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8.xml" ContentType="application/vnd.openxmlformats-officedocument.drawingml.chart+xml"/>
  <Override PartName="/word/charts/chart9.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2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30.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31.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32.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33.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34.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35.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36.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37.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38.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39.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40.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41.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42.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43.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44.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45.xml" ContentType="application/vnd.openxmlformats-officedocument.drawingml.chart+xml"/>
  <Override PartName="/word/charts/style22.xml" ContentType="application/vnd.ms-office.chartstyle+xml"/>
  <Override PartName="/word/charts/colors22.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A0F00" w14:textId="5E53FDC3" w:rsidR="00C323A7" w:rsidRPr="000730AA" w:rsidRDefault="004C5B30" w:rsidP="00C323A7">
      <w:r>
        <w:rPr>
          <w:rFonts w:eastAsia="Times New Roman"/>
          <w:noProof/>
          <w:lang w:val="en-GB" w:eastAsia="tr-TR"/>
        </w:rPr>
        <w:drawing>
          <wp:anchor distT="0" distB="0" distL="114300" distR="114300" simplePos="0" relativeHeight="251663360" behindDoc="1" locked="0" layoutInCell="1" allowOverlap="1" wp14:anchorId="402F08A2" wp14:editId="51927611">
            <wp:simplePos x="0" y="0"/>
            <wp:positionH relativeFrom="column">
              <wp:posOffset>594360</wp:posOffset>
            </wp:positionH>
            <wp:positionV relativeFrom="paragraph">
              <wp:posOffset>228600</wp:posOffset>
            </wp:positionV>
            <wp:extent cx="4464685" cy="2711450"/>
            <wp:effectExtent l="0" t="0" r="0" b="0"/>
            <wp:wrapTight wrapText="bothSides">
              <wp:wrapPolygon edited="0">
                <wp:start x="0" y="0"/>
                <wp:lineTo x="0" y="21398"/>
                <wp:lineTo x="21474" y="21398"/>
                <wp:lineTo x="21474" y="0"/>
                <wp:lineTo x="0" y="0"/>
              </wp:wrapPolygon>
            </wp:wrapTight>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PDK_Logo Eng_Gunce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64685" cy="2711450"/>
                    </a:xfrm>
                    <a:prstGeom prst="rect">
                      <a:avLst/>
                    </a:prstGeom>
                  </pic:spPr>
                </pic:pic>
              </a:graphicData>
            </a:graphic>
          </wp:anchor>
        </w:drawing>
      </w:r>
    </w:p>
    <w:p w14:paraId="798E5B99" w14:textId="36157FBD" w:rsidR="00C323A7" w:rsidRPr="000730AA" w:rsidRDefault="00C323A7" w:rsidP="00C323A7">
      <w:pPr>
        <w:rPr>
          <w:rFonts w:eastAsia="Times New Roman"/>
          <w:noProof/>
          <w:kern w:val="32"/>
        </w:rPr>
      </w:pPr>
    </w:p>
    <w:p w14:paraId="655CEC4C" w14:textId="23F7390A" w:rsidR="00C323A7" w:rsidRPr="000730AA" w:rsidRDefault="00C323A7" w:rsidP="00C323A7">
      <w:bookmarkStart w:id="0" w:name="_Hlk168404783"/>
      <w:bookmarkEnd w:id="0"/>
    </w:p>
    <w:p w14:paraId="38E21938" w14:textId="77777777" w:rsidR="00C323A7" w:rsidRPr="000730AA" w:rsidRDefault="00C323A7" w:rsidP="00C323A7">
      <w:pPr>
        <w:spacing w:after="0" w:line="240" w:lineRule="auto"/>
        <w:rPr>
          <w:rFonts w:eastAsia="Times New Roman"/>
          <w:lang w:eastAsia="tr-TR"/>
        </w:rPr>
      </w:pPr>
    </w:p>
    <w:p w14:paraId="54EE4B9D" w14:textId="77777777" w:rsidR="00C323A7" w:rsidRPr="000730AA" w:rsidRDefault="00C323A7" w:rsidP="00C323A7">
      <w:pPr>
        <w:spacing w:after="0" w:line="240" w:lineRule="auto"/>
        <w:rPr>
          <w:rFonts w:eastAsia="Times New Roman"/>
          <w:lang w:eastAsia="tr-TR"/>
        </w:rPr>
      </w:pPr>
    </w:p>
    <w:p w14:paraId="54D7B0CF" w14:textId="77777777" w:rsidR="00C323A7" w:rsidRPr="000730AA" w:rsidRDefault="00C323A7" w:rsidP="00C323A7">
      <w:pPr>
        <w:spacing w:after="0" w:line="240" w:lineRule="auto"/>
        <w:rPr>
          <w:rFonts w:eastAsia="Times New Roman"/>
          <w:lang w:eastAsia="tr-TR"/>
        </w:rPr>
      </w:pPr>
    </w:p>
    <w:p w14:paraId="71A6C8D1" w14:textId="77777777" w:rsidR="00C323A7" w:rsidRPr="000730AA" w:rsidRDefault="00C323A7" w:rsidP="00C323A7">
      <w:pPr>
        <w:spacing w:after="0" w:line="240" w:lineRule="auto"/>
        <w:rPr>
          <w:rFonts w:eastAsia="Times New Roman"/>
          <w:lang w:eastAsia="tr-TR"/>
        </w:rPr>
      </w:pPr>
    </w:p>
    <w:p w14:paraId="6F5FF8EC" w14:textId="18BA6295" w:rsidR="00C323A7" w:rsidRPr="000730AA" w:rsidRDefault="004C5B30" w:rsidP="004C5B30">
      <w:pPr>
        <w:pStyle w:val="AralkYok"/>
        <w:rPr>
          <w:sz w:val="52"/>
          <w:szCs w:val="52"/>
          <w:lang w:eastAsia="tr-TR"/>
        </w:rPr>
      </w:pPr>
      <w:bookmarkStart w:id="1" w:name="_Hlk173500019"/>
      <w:bookmarkEnd w:id="1"/>
      <w:r>
        <w:rPr>
          <w:noProof/>
        </w:rPr>
        <mc:AlternateContent>
          <mc:Choice Requires="wps">
            <w:drawing>
              <wp:anchor distT="45720" distB="45720" distL="114300" distR="114300" simplePos="0" relativeHeight="251661312" behindDoc="1" locked="0" layoutInCell="1" allowOverlap="1" wp14:anchorId="3E18E61E" wp14:editId="5C40CF82">
                <wp:simplePos x="0" y="0"/>
                <wp:positionH relativeFrom="column">
                  <wp:posOffset>238760</wp:posOffset>
                </wp:positionH>
                <wp:positionV relativeFrom="paragraph">
                  <wp:posOffset>1958340</wp:posOffset>
                </wp:positionV>
                <wp:extent cx="5067300" cy="853440"/>
                <wp:effectExtent l="0" t="0" r="19050" b="22860"/>
                <wp:wrapSquare wrapText="bothSides"/>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853440"/>
                        </a:xfrm>
                        <a:prstGeom prst="rect">
                          <a:avLst/>
                        </a:prstGeom>
                        <a:solidFill>
                          <a:schemeClr val="bg1"/>
                        </a:solidFill>
                        <a:ln w="9525">
                          <a:solidFill>
                            <a:schemeClr val="bg1"/>
                          </a:solidFill>
                          <a:miter lim="800000"/>
                          <a:headEnd/>
                          <a:tailEnd/>
                        </a:ln>
                      </wps:spPr>
                      <wps:txbx>
                        <w:txbxContent>
                          <w:p w14:paraId="7E6FAB4C" w14:textId="77777777" w:rsidR="00F747C2" w:rsidRPr="002A2A8A" w:rsidRDefault="00F747C2" w:rsidP="004C5B30">
                            <w:pPr>
                              <w:pStyle w:val="AralkYok"/>
                              <w:jc w:val="center"/>
                              <w:rPr>
                                <w:sz w:val="52"/>
                                <w:szCs w:val="52"/>
                                <w:lang w:val="en-GB" w:eastAsia="tr-TR"/>
                              </w:rPr>
                            </w:pPr>
                            <w:r w:rsidRPr="002A2A8A">
                              <w:rPr>
                                <w:sz w:val="52"/>
                                <w:szCs w:val="52"/>
                                <w:lang w:val="en-GB" w:bidi="en-US"/>
                              </w:rPr>
                              <w:t>NATURAL GAS MARKET</w:t>
                            </w:r>
                          </w:p>
                          <w:p w14:paraId="1D0B8729" w14:textId="77777777" w:rsidR="00F747C2" w:rsidRDefault="00F747C2" w:rsidP="004C5B30">
                            <w:pPr>
                              <w:pStyle w:val="AralkYok"/>
                              <w:jc w:val="center"/>
                              <w:rPr>
                                <w:sz w:val="52"/>
                                <w:szCs w:val="52"/>
                                <w:lang w:val="en-GB" w:bidi="en-US"/>
                              </w:rPr>
                            </w:pPr>
                            <w:r w:rsidRPr="00723C60">
                              <w:rPr>
                                <w:sz w:val="52"/>
                                <w:szCs w:val="52"/>
                                <w:lang w:val="en-GB" w:bidi="en-US"/>
                              </w:rPr>
                              <w:t>202</w:t>
                            </w:r>
                            <w:r>
                              <w:rPr>
                                <w:sz w:val="52"/>
                                <w:szCs w:val="52"/>
                                <w:lang w:val="en-GB" w:bidi="en-US"/>
                              </w:rPr>
                              <w:t xml:space="preserve">3 </w:t>
                            </w:r>
                            <w:r w:rsidRPr="00723C60">
                              <w:rPr>
                                <w:sz w:val="52"/>
                                <w:szCs w:val="52"/>
                                <w:lang w:val="en-GB" w:bidi="en-US"/>
                              </w:rPr>
                              <w:t>SECTOR REPORT</w:t>
                            </w:r>
                          </w:p>
                          <w:p w14:paraId="5E4CEFCF" w14:textId="77777777" w:rsidR="00F747C2" w:rsidRPr="000322B8" w:rsidRDefault="00F747C2" w:rsidP="004C5B30">
                            <w:pPr>
                              <w:pStyle w:val="AralkYok"/>
                              <w:jc w:val="center"/>
                              <w:rPr>
                                <w:sz w:val="52"/>
                                <w:szCs w:val="52"/>
                                <w:lang w:val="en-GB" w:bidi="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18E61E" id="_x0000_t202" coordsize="21600,21600" o:spt="202" path="m,l,21600r21600,l21600,xe">
                <v:stroke joinstyle="miter"/>
                <v:path gradientshapeok="t" o:connecttype="rect"/>
              </v:shapetype>
              <v:shape id="Metin Kutusu 2" o:spid="_x0000_s1026" type="#_x0000_t202" style="position:absolute;margin-left:18.8pt;margin-top:154.2pt;width:399pt;height:67.2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" fillcolor="white [3212]" strokecolor="white [3212]">
                <v:textbox>
                  <w:txbxContent>
                    <w:p w14:paraId="7E6FAB4C" w14:textId="77777777" w:rsidR="00F747C2" w:rsidRPr="002A2A8A" w:rsidRDefault="00F747C2" w:rsidP="004C5B30">
                      <w:pPr>
                        <w:pStyle w:val="AralkYok"/>
                        <w:jc w:val="center"/>
                        <w:rPr>
                          <w:sz w:val="52"/>
                          <w:szCs w:val="52"/>
                          <w:lang w:val="en-GB" w:eastAsia="tr-TR"/>
                        </w:rPr>
                      </w:pPr>
                      <w:r w:rsidRPr="002A2A8A">
                        <w:rPr>
                          <w:sz w:val="52"/>
                          <w:szCs w:val="52"/>
                          <w:lang w:val="en-GB" w:bidi="en-US"/>
                        </w:rPr>
                        <w:t>NATURAL GAS MARKET</w:t>
                      </w:r>
                    </w:p>
                    <w:p w14:paraId="1D0B8729" w14:textId="77777777" w:rsidR="00F747C2" w:rsidRDefault="00F747C2" w:rsidP="004C5B30">
                      <w:pPr>
                        <w:pStyle w:val="AralkYok"/>
                        <w:jc w:val="center"/>
                        <w:rPr>
                          <w:sz w:val="52"/>
                          <w:szCs w:val="52"/>
                          <w:lang w:val="en-GB" w:bidi="en-US"/>
                        </w:rPr>
                      </w:pPr>
                      <w:r w:rsidRPr="00723C60">
                        <w:rPr>
                          <w:sz w:val="52"/>
                          <w:szCs w:val="52"/>
                          <w:lang w:val="en-GB" w:bidi="en-US"/>
                        </w:rPr>
                        <w:t>202</w:t>
                      </w:r>
                      <w:r>
                        <w:rPr>
                          <w:sz w:val="52"/>
                          <w:szCs w:val="52"/>
                          <w:lang w:val="en-GB" w:bidi="en-US"/>
                        </w:rPr>
                        <w:t xml:space="preserve">3 </w:t>
                      </w:r>
                      <w:r w:rsidRPr="00723C60">
                        <w:rPr>
                          <w:sz w:val="52"/>
                          <w:szCs w:val="52"/>
                          <w:lang w:val="en-GB" w:bidi="en-US"/>
                        </w:rPr>
                        <w:t>SECTOR REPORT</w:t>
                      </w:r>
                    </w:p>
                    <w:p w14:paraId="5E4CEFCF" w14:textId="77777777" w:rsidR="00F747C2" w:rsidRPr="000322B8" w:rsidRDefault="00F747C2" w:rsidP="004C5B30">
                      <w:pPr>
                        <w:pStyle w:val="AralkYok"/>
                        <w:jc w:val="center"/>
                        <w:rPr>
                          <w:sz w:val="52"/>
                          <w:szCs w:val="52"/>
                          <w:lang w:val="en-GB" w:bidi="en-US"/>
                        </w:rPr>
                      </w:pPr>
                    </w:p>
                  </w:txbxContent>
                </v:textbox>
                <w10:wrap type="square"/>
              </v:shape>
            </w:pict>
          </mc:Fallback>
        </mc:AlternateContent>
      </w:r>
    </w:p>
    <w:p w14:paraId="7DE86B2B" w14:textId="77777777" w:rsidR="00C323A7" w:rsidRPr="000730AA" w:rsidRDefault="00C323A7" w:rsidP="00C323A7">
      <w:pPr>
        <w:rPr>
          <w:rFonts w:eastAsiaTheme="minorEastAsia"/>
          <w:b/>
          <w:sz w:val="52"/>
          <w:szCs w:val="52"/>
          <w:lang w:eastAsia="tr-TR"/>
        </w:rPr>
      </w:pPr>
      <w:r w:rsidRPr="000730AA">
        <w:rPr>
          <w:sz w:val="52"/>
          <w:szCs w:val="52"/>
          <w:lang w:eastAsia="tr-TR"/>
        </w:rPr>
        <w:br w:type="page"/>
      </w:r>
    </w:p>
    <w:p w14:paraId="655F5454" w14:textId="77777777" w:rsidR="00B02C01" w:rsidRPr="00B02C01" w:rsidRDefault="00B02C01" w:rsidP="00B02C01">
      <w:pPr>
        <w:jc w:val="center"/>
        <w:rPr>
          <w:rFonts w:eastAsia="Times New Roman"/>
          <w:sz w:val="28"/>
          <w:szCs w:val="28"/>
          <w:lang w:val="en-GB" w:bidi="en-US"/>
        </w:rPr>
      </w:pPr>
      <w:r w:rsidRPr="00B02C01">
        <w:rPr>
          <w:rFonts w:eastAsia="Times New Roman"/>
          <w:sz w:val="28"/>
          <w:szCs w:val="28"/>
          <w:lang w:val="en-GB" w:bidi="en-US"/>
        </w:rPr>
        <w:lastRenderedPageBreak/>
        <w:t xml:space="preserve">All the information, tables and figures provided in this report are  </w:t>
      </w:r>
      <w:r w:rsidRPr="00B02C01">
        <w:rPr>
          <w:rFonts w:eastAsia="Times New Roman"/>
          <w:sz w:val="28"/>
          <w:szCs w:val="28"/>
          <w:lang w:val="en-GB" w:bidi="en-US"/>
        </w:rPr>
        <w:br/>
        <w:t>reserved and cannot be used without reference.</w:t>
      </w:r>
    </w:p>
    <w:p w14:paraId="15330451" w14:textId="77777777" w:rsidR="00B02C01" w:rsidRPr="00B02C01" w:rsidRDefault="00B02C01" w:rsidP="00B02C01">
      <w:pPr>
        <w:jc w:val="center"/>
        <w:rPr>
          <w:rFonts w:eastAsia="Times New Roman"/>
          <w:sz w:val="28"/>
          <w:szCs w:val="28"/>
          <w:lang w:val="en-GB" w:bidi="en-US"/>
        </w:rPr>
      </w:pPr>
    </w:p>
    <w:p w14:paraId="61395D2F" w14:textId="77777777" w:rsidR="00B02C01" w:rsidRPr="00B02C01" w:rsidRDefault="00B02C01" w:rsidP="00B02C01">
      <w:pPr>
        <w:pStyle w:val="AralkYok"/>
        <w:jc w:val="center"/>
        <w:rPr>
          <w:rFonts w:eastAsia="Times New Roman"/>
          <w:sz w:val="28"/>
          <w:szCs w:val="28"/>
          <w:lang w:val="en-GB" w:bidi="en-US"/>
        </w:rPr>
      </w:pPr>
    </w:p>
    <w:p w14:paraId="70B8B208" w14:textId="77777777" w:rsidR="00B02C01" w:rsidRPr="00B02C01" w:rsidRDefault="00B02C01" w:rsidP="00B02C01">
      <w:pPr>
        <w:pStyle w:val="AralkYok"/>
        <w:jc w:val="center"/>
        <w:rPr>
          <w:rFonts w:eastAsia="Times New Roman"/>
          <w:sz w:val="28"/>
          <w:szCs w:val="28"/>
          <w:lang w:val="en-GB" w:bidi="en-US"/>
        </w:rPr>
      </w:pPr>
    </w:p>
    <w:p w14:paraId="7892D490" w14:textId="77777777" w:rsidR="00B02C01" w:rsidRPr="00B02C01" w:rsidRDefault="00B02C01" w:rsidP="00B02C01">
      <w:pPr>
        <w:pStyle w:val="AralkYok"/>
        <w:jc w:val="center"/>
        <w:rPr>
          <w:rFonts w:eastAsia="Times New Roman"/>
          <w:sz w:val="28"/>
          <w:szCs w:val="28"/>
          <w:lang w:val="en-GB" w:bidi="en-US"/>
        </w:rPr>
      </w:pPr>
    </w:p>
    <w:p w14:paraId="33F19BAA" w14:textId="77777777" w:rsidR="00B02C01" w:rsidRPr="00B02C01" w:rsidRDefault="00B02C01" w:rsidP="00B02C01">
      <w:pPr>
        <w:pStyle w:val="AralkYok"/>
        <w:jc w:val="center"/>
        <w:rPr>
          <w:rFonts w:eastAsia="Times New Roman"/>
          <w:sz w:val="28"/>
          <w:szCs w:val="28"/>
          <w:lang w:val="en-GB" w:bidi="en-US"/>
        </w:rPr>
      </w:pPr>
    </w:p>
    <w:p w14:paraId="56ED8C44" w14:textId="77777777" w:rsidR="00B02C01" w:rsidRPr="00B02C01" w:rsidRDefault="00B02C01" w:rsidP="00B02C01">
      <w:pPr>
        <w:pStyle w:val="AralkYok"/>
        <w:jc w:val="center"/>
        <w:rPr>
          <w:rFonts w:eastAsia="Times New Roman"/>
          <w:sz w:val="28"/>
          <w:szCs w:val="28"/>
          <w:lang w:val="en-GB" w:bidi="en-US"/>
        </w:rPr>
      </w:pPr>
    </w:p>
    <w:p w14:paraId="722AFFCA" w14:textId="77777777" w:rsidR="00B02C01" w:rsidRPr="00B02C01" w:rsidRDefault="00B02C01" w:rsidP="00B02C01">
      <w:pPr>
        <w:pStyle w:val="AralkYok"/>
        <w:jc w:val="center"/>
        <w:rPr>
          <w:rFonts w:eastAsia="Times New Roman"/>
          <w:sz w:val="28"/>
          <w:szCs w:val="28"/>
          <w:lang w:val="en-GB" w:eastAsia="tr-TR"/>
        </w:rPr>
      </w:pPr>
      <w:r w:rsidRPr="00B02C01">
        <w:rPr>
          <w:rFonts w:eastAsia="Times New Roman"/>
          <w:sz w:val="28"/>
          <w:szCs w:val="28"/>
          <w:lang w:val="en-GB" w:bidi="en-US"/>
        </w:rPr>
        <w:t xml:space="preserve">REPUBLIC OF TÜRKİYE  </w:t>
      </w:r>
      <w:r w:rsidRPr="00B02C01">
        <w:rPr>
          <w:rFonts w:eastAsia="Times New Roman"/>
          <w:sz w:val="28"/>
          <w:szCs w:val="28"/>
          <w:lang w:val="en-GB" w:bidi="en-US"/>
        </w:rPr>
        <w:br/>
        <w:t xml:space="preserve">ENERGY MARKET REGULATORY AUTHORITY </w:t>
      </w:r>
      <w:r w:rsidRPr="00B02C01">
        <w:rPr>
          <w:rFonts w:eastAsia="Times New Roman"/>
          <w:sz w:val="28"/>
          <w:szCs w:val="28"/>
          <w:lang w:val="en-GB" w:bidi="en-US"/>
        </w:rPr>
        <w:br/>
      </w:r>
    </w:p>
    <w:p w14:paraId="76A3E895" w14:textId="77777777" w:rsidR="00B02C01" w:rsidRPr="00B02C01" w:rsidRDefault="00B02C01" w:rsidP="00B02C01">
      <w:pPr>
        <w:jc w:val="center"/>
        <w:rPr>
          <w:rFonts w:eastAsia="Times New Roman"/>
          <w:sz w:val="28"/>
          <w:szCs w:val="28"/>
          <w:lang w:val="en-GB" w:eastAsia="tr-TR"/>
        </w:rPr>
      </w:pPr>
      <w:r w:rsidRPr="00B02C01">
        <w:rPr>
          <w:rFonts w:eastAsia="Times New Roman"/>
          <w:sz w:val="28"/>
          <w:szCs w:val="28"/>
          <w:lang w:val="en-GB" w:bidi="en-US"/>
        </w:rPr>
        <w:t>Strategy Development Department</w:t>
      </w:r>
    </w:p>
    <w:p w14:paraId="091E943E" w14:textId="77777777" w:rsidR="00B02C01" w:rsidRPr="00B02C01" w:rsidRDefault="00B02C01" w:rsidP="00B02C01">
      <w:pPr>
        <w:jc w:val="center"/>
        <w:rPr>
          <w:sz w:val="28"/>
          <w:szCs w:val="28"/>
        </w:rPr>
      </w:pPr>
    </w:p>
    <w:p w14:paraId="7529C897" w14:textId="77777777" w:rsidR="00B02C01" w:rsidRPr="00B02C01" w:rsidRDefault="00B02C01" w:rsidP="00B02C01">
      <w:pPr>
        <w:jc w:val="center"/>
        <w:rPr>
          <w:sz w:val="28"/>
          <w:szCs w:val="28"/>
        </w:rPr>
      </w:pPr>
    </w:p>
    <w:p w14:paraId="5F01404A" w14:textId="77777777" w:rsidR="00B02C01" w:rsidRPr="00B02C01" w:rsidRDefault="00B02C01" w:rsidP="00B02C01">
      <w:pPr>
        <w:jc w:val="center"/>
        <w:rPr>
          <w:sz w:val="28"/>
          <w:szCs w:val="28"/>
        </w:rPr>
      </w:pPr>
    </w:p>
    <w:p w14:paraId="4E0C4567" w14:textId="77777777" w:rsidR="00B02C01" w:rsidRPr="00B02C01" w:rsidRDefault="00B02C01" w:rsidP="00B02C01">
      <w:pPr>
        <w:jc w:val="center"/>
        <w:rPr>
          <w:sz w:val="28"/>
          <w:szCs w:val="28"/>
        </w:rPr>
      </w:pPr>
    </w:p>
    <w:p w14:paraId="47CF572F" w14:textId="77777777" w:rsidR="00B02C01" w:rsidRPr="00B02C01" w:rsidRDefault="00B02C01" w:rsidP="00B02C01">
      <w:pPr>
        <w:jc w:val="center"/>
        <w:rPr>
          <w:sz w:val="28"/>
          <w:szCs w:val="28"/>
        </w:rPr>
      </w:pPr>
    </w:p>
    <w:p w14:paraId="78508CF3" w14:textId="77777777" w:rsidR="00B02C01" w:rsidRPr="00B02C01" w:rsidRDefault="00B02C01" w:rsidP="00B02C01">
      <w:pPr>
        <w:pStyle w:val="AralkYok"/>
        <w:jc w:val="center"/>
        <w:rPr>
          <w:rFonts w:eastAsia="Times New Roman"/>
          <w:sz w:val="28"/>
          <w:szCs w:val="28"/>
          <w:lang w:eastAsia="tr-TR"/>
        </w:rPr>
      </w:pPr>
      <w:r w:rsidRPr="00B02C01">
        <w:rPr>
          <w:rFonts w:eastAsia="Times New Roman"/>
          <w:sz w:val="28"/>
          <w:szCs w:val="28"/>
          <w:lang w:eastAsia="tr-TR"/>
        </w:rPr>
        <w:t>ANKARA, 2024</w:t>
      </w:r>
    </w:p>
    <w:p w14:paraId="453C2F2D" w14:textId="77777777" w:rsidR="00B02C01" w:rsidRPr="00B02C01" w:rsidRDefault="00B02C01" w:rsidP="00B02C01">
      <w:pPr>
        <w:jc w:val="center"/>
        <w:rPr>
          <w:sz w:val="28"/>
          <w:szCs w:val="28"/>
        </w:rPr>
      </w:pPr>
    </w:p>
    <w:p w14:paraId="30EAB694" w14:textId="77777777" w:rsidR="00B02C01" w:rsidRPr="00B02C01" w:rsidRDefault="00B02C01" w:rsidP="00B02C01">
      <w:pPr>
        <w:jc w:val="center"/>
        <w:rPr>
          <w:sz w:val="28"/>
          <w:szCs w:val="28"/>
        </w:rPr>
      </w:pPr>
    </w:p>
    <w:p w14:paraId="376B0E74" w14:textId="77777777" w:rsidR="00B02C01" w:rsidRPr="00B02C01" w:rsidRDefault="00B02C01" w:rsidP="00B02C01">
      <w:pPr>
        <w:jc w:val="center"/>
        <w:rPr>
          <w:sz w:val="28"/>
          <w:szCs w:val="28"/>
        </w:rPr>
      </w:pPr>
    </w:p>
    <w:p w14:paraId="211644F2" w14:textId="77777777" w:rsidR="00B02C01" w:rsidRPr="00B02C01" w:rsidRDefault="00B02C01" w:rsidP="00B02C01">
      <w:pPr>
        <w:jc w:val="center"/>
        <w:rPr>
          <w:sz w:val="28"/>
          <w:szCs w:val="28"/>
        </w:rPr>
      </w:pPr>
    </w:p>
    <w:p w14:paraId="6E5FB25B" w14:textId="77777777" w:rsidR="00B02C01" w:rsidRPr="00B02C01" w:rsidRDefault="00B02C01" w:rsidP="00B02C01">
      <w:pPr>
        <w:jc w:val="center"/>
      </w:pPr>
    </w:p>
    <w:p w14:paraId="684A40F8" w14:textId="77777777" w:rsidR="00B02C01" w:rsidRPr="00B02C01" w:rsidRDefault="00B02C01" w:rsidP="00B02C01">
      <w:pPr>
        <w:rPr>
          <w:rFonts w:eastAsia="Times New Roman"/>
          <w:color w:val="000000"/>
          <w:lang w:val="en-GB" w:eastAsia="tr-TR"/>
        </w:rPr>
      </w:pPr>
    </w:p>
    <w:p w14:paraId="03AB6A4D" w14:textId="77777777" w:rsidR="00B02C01" w:rsidRPr="00B02C01" w:rsidRDefault="00B02C01" w:rsidP="00B02C01">
      <w:pPr>
        <w:jc w:val="both"/>
        <w:rPr>
          <w:rFonts w:eastAsia="Calibri"/>
          <w:lang w:val="en-GB" w:bidi="en-US"/>
        </w:rPr>
      </w:pPr>
      <w:r w:rsidRPr="00B02C01">
        <w:rPr>
          <w:rFonts w:eastAsia="Calibri"/>
          <w:b/>
          <w:lang w:val="en-GB" w:bidi="en-US"/>
        </w:rPr>
        <w:t>Important Notice:</w:t>
      </w:r>
      <w:r w:rsidRPr="00B02C01">
        <w:rPr>
          <w:rFonts w:eastAsia="Calibri"/>
          <w:lang w:val="en-GB" w:bidi="en-US"/>
        </w:rPr>
        <w:t xml:space="preserve"> </w:t>
      </w:r>
    </w:p>
    <w:p w14:paraId="6219B748" w14:textId="77777777" w:rsidR="00B02C01" w:rsidRPr="00B02C01" w:rsidRDefault="00B02C01" w:rsidP="00B02C01">
      <w:pPr>
        <w:jc w:val="both"/>
        <w:rPr>
          <w:rFonts w:eastAsia="Calibri"/>
          <w:lang w:val="en-GB" w:bidi="en-US"/>
        </w:rPr>
      </w:pPr>
      <w:r w:rsidRPr="00B02C01">
        <w:rPr>
          <w:rFonts w:eastAsia="Calibri"/>
          <w:lang w:val="en-GB" w:bidi="en-US"/>
        </w:rPr>
        <w:t>•</w:t>
      </w:r>
      <w:r w:rsidRPr="00B02C01">
        <w:rPr>
          <w:rFonts w:eastAsia="Calibri"/>
          <w:lang w:val="en-GB" w:bidi="en-US"/>
        </w:rPr>
        <w:tab/>
        <w:t xml:space="preserve">Licences may revise their own data submitted before, through correction requests. Therefore, there might be some nonconformity between previous reports and present report published. </w:t>
      </w:r>
    </w:p>
    <w:p w14:paraId="0F991E8D" w14:textId="77777777" w:rsidR="00B02C01" w:rsidRPr="00B02C01" w:rsidRDefault="00B02C01" w:rsidP="00B02C01">
      <w:pPr>
        <w:jc w:val="both"/>
        <w:rPr>
          <w:rFonts w:eastAsia="Calibri"/>
          <w:lang w:val="en-GB" w:eastAsia="tr-TR"/>
        </w:rPr>
      </w:pPr>
      <w:r w:rsidRPr="00B02C01">
        <w:rPr>
          <w:rFonts w:eastAsia="Calibri"/>
          <w:lang w:val="en-GB" w:bidi="en-US"/>
        </w:rPr>
        <w:t>•</w:t>
      </w:r>
      <w:r w:rsidRPr="00B02C01">
        <w:rPr>
          <w:rFonts w:eastAsia="Calibri"/>
          <w:lang w:val="en-GB" w:bidi="en-US"/>
        </w:rPr>
        <w:tab/>
        <w:t>In this report Turkish punctuation rules are adopted for numbers.</w:t>
      </w:r>
    </w:p>
    <w:p w14:paraId="0035AF17" w14:textId="77777777" w:rsidR="00B02C01" w:rsidRPr="00B02C01" w:rsidRDefault="00B02C01" w:rsidP="00B02C01">
      <w:pPr>
        <w:rPr>
          <w:rFonts w:eastAsia="Calibri"/>
          <w:bCs/>
          <w:lang w:val="en-GB"/>
        </w:rPr>
      </w:pPr>
      <w:r w:rsidRPr="00B02C01">
        <w:rPr>
          <w:rFonts w:eastAsia="Calibri"/>
          <w:lang w:val="en-GB" w:bidi="en-US"/>
        </w:rPr>
        <w:t>•</w:t>
      </w:r>
      <w:r w:rsidRPr="00B02C01">
        <w:rPr>
          <w:rFonts w:eastAsia="Calibri"/>
          <w:lang w:val="en-GB" w:bidi="en-US"/>
        </w:rPr>
        <w:tab/>
        <w:t>This report is published within the scope of Official Statistics Program.</w:t>
      </w:r>
    </w:p>
    <w:p w14:paraId="268AAABF" w14:textId="77777777" w:rsidR="00B02C01" w:rsidRPr="00B02C01" w:rsidRDefault="00B02C01" w:rsidP="00B02C01">
      <w:pPr>
        <w:jc w:val="center"/>
      </w:pPr>
    </w:p>
    <w:p w14:paraId="30C52D5E" w14:textId="77777777" w:rsidR="00B02C01" w:rsidRPr="00B02C01" w:rsidRDefault="00B02C01" w:rsidP="00B02C01">
      <w:r w:rsidRPr="00B02C01">
        <w:br w:type="page"/>
      </w:r>
    </w:p>
    <w:p w14:paraId="10B1248E" w14:textId="77777777" w:rsidR="00C323A7" w:rsidRPr="000730AA" w:rsidRDefault="00C323A7" w:rsidP="00C323A7">
      <w:pPr>
        <w:pStyle w:val="AralkYok"/>
        <w:jc w:val="center"/>
        <w:rPr>
          <w:b w:val="0"/>
          <w:sz w:val="28"/>
          <w:szCs w:val="28"/>
          <w:lang w:eastAsia="tr-TR"/>
        </w:rPr>
        <w:sectPr w:rsidR="00C323A7" w:rsidRPr="000730AA" w:rsidSect="002B630F">
          <w:footerReference w:type="first" r:id="rId12"/>
          <w:pgSz w:w="11906" w:h="16838"/>
          <w:pgMar w:top="1417" w:right="1417" w:bottom="1417" w:left="1417" w:header="708" w:footer="708" w:gutter="0"/>
          <w:pgNumType w:fmt="lowerRoman" w:start="1"/>
          <w:cols w:space="708"/>
          <w:docGrid w:linePitch="360"/>
        </w:sectPr>
      </w:pPr>
    </w:p>
    <w:p w14:paraId="2683C268" w14:textId="77777777" w:rsidR="00B02C01" w:rsidRPr="00B02C01" w:rsidRDefault="00B02C01" w:rsidP="00B02C01">
      <w:pPr>
        <w:pStyle w:val="AralkYok"/>
        <w:jc w:val="center"/>
        <w:rPr>
          <w:sz w:val="20"/>
          <w:szCs w:val="20"/>
          <w:lang w:val="en-GB" w:bidi="en-US"/>
        </w:rPr>
      </w:pPr>
      <w:bookmarkStart w:id="2" w:name="_Hlk173834507"/>
      <w:r w:rsidRPr="00B02C01">
        <w:rPr>
          <w:sz w:val="20"/>
          <w:szCs w:val="20"/>
          <w:lang w:val="en-GB" w:bidi="en-US"/>
        </w:rPr>
        <w:lastRenderedPageBreak/>
        <w:t>PRESIDENT’S MESSAGE</w:t>
      </w:r>
    </w:p>
    <w:p w14:paraId="27C5D7CA" w14:textId="77777777" w:rsidR="00B02C01" w:rsidRPr="00B02C01" w:rsidRDefault="00B02C01" w:rsidP="00B02C01">
      <w:pPr>
        <w:pStyle w:val="AralkYok"/>
        <w:jc w:val="center"/>
        <w:rPr>
          <w:sz w:val="20"/>
          <w:szCs w:val="20"/>
          <w:lang w:val="en-GB" w:bidi="en-US"/>
        </w:rPr>
      </w:pPr>
    </w:p>
    <w:p w14:paraId="6BF42936" w14:textId="77777777" w:rsidR="00B02C01" w:rsidRPr="00B02C01" w:rsidRDefault="00B02C01" w:rsidP="00B02C01">
      <w:pPr>
        <w:spacing w:after="0"/>
        <w:jc w:val="both"/>
        <w:rPr>
          <w:rFonts w:eastAsia="Times New Roman"/>
          <w:sz w:val="20"/>
          <w:szCs w:val="20"/>
          <w:lang w:val="en-GB" w:bidi="en-US"/>
        </w:rPr>
      </w:pPr>
      <w:r w:rsidRPr="00B02C01">
        <w:rPr>
          <w:rFonts w:eastAsia="Times New Roman"/>
          <w:sz w:val="20"/>
          <w:szCs w:val="20"/>
          <w:lang w:val="en-GB" w:bidi="en-US"/>
        </w:rPr>
        <w:t xml:space="preserve">           As known, with the Natural Gas Market Law, our institution has been assigned to carry out the necessary regulatory, guidance, surveillance and supervision activities necessary for the transparent, non-discriminatory and stable performance of market activities pertaining to the delivery of natural gas supplied from domestic and foreign resources to consumers in a reliable and cost-effective manner within a competitive environment.</w:t>
      </w:r>
    </w:p>
    <w:p w14:paraId="10DDEBBD" w14:textId="77777777" w:rsidR="00B02C01" w:rsidRPr="00B02C01" w:rsidRDefault="00B02C01" w:rsidP="00B02C01">
      <w:pPr>
        <w:spacing w:after="0"/>
        <w:jc w:val="both"/>
        <w:rPr>
          <w:rFonts w:eastAsia="Times New Roman"/>
          <w:sz w:val="20"/>
          <w:szCs w:val="20"/>
          <w:lang w:val="en-GB" w:bidi="en-US"/>
        </w:rPr>
      </w:pPr>
      <w:r w:rsidRPr="00B02C01">
        <w:rPr>
          <w:rFonts w:eastAsia="Times New Roman"/>
          <w:sz w:val="20"/>
          <w:szCs w:val="20"/>
          <w:lang w:val="en-GB" w:bidi="en-US"/>
        </w:rPr>
        <w:t xml:space="preserve">          The liberal market model envisaged in the law is based on the creation of competition in the wholesale activity area, which has competitive dynamics, and it is important to increase the number of market players and strengthen the natural gas infrastructure. </w:t>
      </w:r>
      <w:proofErr w:type="spellStart"/>
      <w:r w:rsidRPr="00B02C01">
        <w:rPr>
          <w:rFonts w:eastAsia="Times New Roman"/>
          <w:sz w:val="20"/>
          <w:szCs w:val="20"/>
          <w:lang w:val="en-GB" w:bidi="en-US"/>
        </w:rPr>
        <w:t>Türkiye's</w:t>
      </w:r>
      <w:proofErr w:type="spellEnd"/>
      <w:r w:rsidRPr="00B02C01">
        <w:rPr>
          <w:rFonts w:eastAsia="Times New Roman"/>
          <w:sz w:val="20"/>
          <w:szCs w:val="20"/>
          <w:lang w:val="en-GB" w:bidi="en-US"/>
        </w:rPr>
        <w:t xml:space="preserve"> natural gas infrastructure has been strengthened with large investments made by the Petroleum Pipeline Corporation (BOTAŞ) and the private sector in recent years. The capacities of our transmission, distribution and storage facilities have been increased.  In 2023, another Floating LNG Terminal was added to the system in Saros, continuing to make steady progress towards this goal.</w:t>
      </w:r>
    </w:p>
    <w:p w14:paraId="2CA97386" w14:textId="77777777" w:rsidR="00B02C01" w:rsidRPr="00B02C01" w:rsidRDefault="00B02C01" w:rsidP="00B02C01">
      <w:pPr>
        <w:spacing w:after="0"/>
        <w:jc w:val="both"/>
        <w:rPr>
          <w:sz w:val="20"/>
          <w:szCs w:val="20"/>
        </w:rPr>
      </w:pPr>
      <w:r w:rsidRPr="00B02C01">
        <w:rPr>
          <w:sz w:val="20"/>
          <w:szCs w:val="20"/>
        </w:rPr>
        <w:t xml:space="preserve">          The amount of natural gas supplied from different sources in our country has been increasing year by year. In line with the regulations made by our institution, 8.7 billion cubic meters of natural gas, equivalent to 17.2% of our total imports in 2023, were imported as spot pipeline gas through demand collection/auctions conducted electronically on an annual, quarterly, and monthly basis via the platform operated by our institution. Additionally, a significant increase in production volumes has been observed with the introduction of Black Sea Gas into the system in 2023. With the commencement of natural gas production in the </w:t>
      </w:r>
      <w:proofErr w:type="spellStart"/>
      <w:r w:rsidRPr="00B02C01">
        <w:rPr>
          <w:sz w:val="20"/>
          <w:szCs w:val="20"/>
        </w:rPr>
        <w:t>Sakarya</w:t>
      </w:r>
      <w:proofErr w:type="spellEnd"/>
      <w:r w:rsidRPr="00B02C01">
        <w:rPr>
          <w:sz w:val="20"/>
          <w:szCs w:val="20"/>
        </w:rPr>
        <w:t xml:space="preserve"> Gas Field in September 2023, the share of production in the total supply has begun to increase, and it is expected that this increase will continue with the gas to be produced from this field.</w:t>
      </w:r>
    </w:p>
    <w:p w14:paraId="7BC1A88E" w14:textId="77777777" w:rsidR="00B02C01" w:rsidRPr="00B02C01" w:rsidRDefault="00B02C01" w:rsidP="00B02C01">
      <w:pPr>
        <w:spacing w:after="0"/>
        <w:jc w:val="both"/>
        <w:rPr>
          <w:sz w:val="20"/>
          <w:szCs w:val="20"/>
        </w:rPr>
      </w:pPr>
      <w:r w:rsidRPr="00B02C01">
        <w:rPr>
          <w:sz w:val="20"/>
          <w:szCs w:val="20"/>
        </w:rPr>
        <w:t xml:space="preserve">          On February 6, 2023, following the century's disaster that plunged our country into mourning, our nation and our sector demonstrated great solidarity. In this context, we quickly implemented all necessary decisions in the natural gas market to ensure that the wounds were healed swiftly and collectively.</w:t>
      </w:r>
    </w:p>
    <w:p w14:paraId="4F6C375C" w14:textId="77777777" w:rsidR="00B02C01" w:rsidRPr="00B02C01" w:rsidRDefault="00B02C01" w:rsidP="00B02C01">
      <w:pPr>
        <w:spacing w:after="0"/>
        <w:jc w:val="both"/>
        <w:rPr>
          <w:rFonts w:eastAsia="Times New Roman"/>
          <w:sz w:val="20"/>
          <w:szCs w:val="20"/>
          <w:lang w:val="en-GB" w:bidi="en-US"/>
        </w:rPr>
      </w:pPr>
      <w:r w:rsidRPr="00B02C01">
        <w:rPr>
          <w:sz w:val="20"/>
          <w:szCs w:val="20"/>
        </w:rPr>
        <w:t xml:space="preserve">          On the other hand, efforts to expand the use of natural gas throughout our country have continued without interruption despite the century's disaster, and by the end of 2023, natural gas supply has been provided to a total of 757 districts and 89 towns, including all 81 provincial centers. With over 20 million subscribers and an annual consumption of around 50 billion cubic meters, our country's natural gas market is the fifth largest in Europe. </w:t>
      </w:r>
      <w:proofErr w:type="spellStart"/>
      <w:r w:rsidRPr="00B02C01">
        <w:rPr>
          <w:rFonts w:eastAsia="Times New Roman"/>
          <w:sz w:val="20"/>
          <w:szCs w:val="20"/>
          <w:lang w:val="en-GB" w:bidi="en-US"/>
        </w:rPr>
        <w:t>Türkiye's</w:t>
      </w:r>
      <w:proofErr w:type="spellEnd"/>
      <w:r w:rsidRPr="00B02C01">
        <w:rPr>
          <w:rFonts w:eastAsia="Times New Roman"/>
          <w:sz w:val="20"/>
          <w:szCs w:val="20"/>
          <w:lang w:val="en-GB" w:bidi="en-US"/>
        </w:rPr>
        <w:t xml:space="preserve"> natural gas market is the 5th largest natural gas market in Europe with over 20 million subscribers and an annual consumption of 55 billion m</w:t>
      </w:r>
      <w:r w:rsidRPr="00B02C01">
        <w:rPr>
          <w:rFonts w:eastAsia="Times New Roman"/>
          <w:sz w:val="20"/>
          <w:szCs w:val="20"/>
          <w:vertAlign w:val="superscript"/>
          <w:lang w:val="en-GB" w:bidi="en-US"/>
        </w:rPr>
        <w:t>3</w:t>
      </w:r>
      <w:r w:rsidRPr="00B02C01">
        <w:rPr>
          <w:rFonts w:eastAsia="Times New Roman"/>
          <w:sz w:val="20"/>
          <w:szCs w:val="20"/>
          <w:lang w:val="en-GB" w:bidi="en-US"/>
        </w:rPr>
        <w:t>. As an indication of the trust in the Energy Market Regulatory Authority’s (EMRA) regulations, our country's natural gas market will continue to grow and develop.</w:t>
      </w:r>
    </w:p>
    <w:p w14:paraId="0594B44B" w14:textId="77777777" w:rsidR="00B02C01" w:rsidRPr="00B02C01" w:rsidRDefault="00B02C01" w:rsidP="00B02C01">
      <w:pPr>
        <w:spacing w:after="0"/>
        <w:jc w:val="both"/>
        <w:rPr>
          <w:rFonts w:eastAsia="Times New Roman"/>
          <w:sz w:val="20"/>
          <w:szCs w:val="20"/>
          <w:lang w:val="en-GB" w:bidi="en-US"/>
        </w:rPr>
      </w:pPr>
      <w:r w:rsidRPr="00B02C01">
        <w:rPr>
          <w:rFonts w:eastAsia="Times New Roman"/>
          <w:sz w:val="20"/>
          <w:szCs w:val="20"/>
          <w:lang w:val="en-GB" w:bidi="en-US"/>
        </w:rPr>
        <w:t xml:space="preserve">          One of the most important points here is undoubtedly the commissioning of the Organized Wholesale Natural Gas Sales Market (Natural Gas Exchange), whose legislative infrastructure was created by EMRA and established within Energy Markets Operator Company of </w:t>
      </w:r>
      <w:proofErr w:type="spellStart"/>
      <w:r w:rsidRPr="00B02C01">
        <w:rPr>
          <w:rFonts w:eastAsia="Times New Roman"/>
          <w:sz w:val="20"/>
          <w:szCs w:val="20"/>
          <w:lang w:val="en-GB" w:bidi="en-US"/>
        </w:rPr>
        <w:t>Türkiye</w:t>
      </w:r>
      <w:proofErr w:type="spellEnd"/>
      <w:r w:rsidRPr="00B02C01">
        <w:rPr>
          <w:rFonts w:eastAsia="Times New Roman"/>
          <w:sz w:val="20"/>
          <w:szCs w:val="20"/>
          <w:lang w:val="en-GB" w:bidi="en-US"/>
        </w:rPr>
        <w:t xml:space="preserve"> (EPİAŞ). </w:t>
      </w:r>
      <w:proofErr w:type="spellStart"/>
      <w:r w:rsidRPr="00B02C01">
        <w:rPr>
          <w:rFonts w:eastAsia="Times New Roman"/>
          <w:sz w:val="20"/>
          <w:szCs w:val="20"/>
          <w:lang w:val="en-GB" w:bidi="en-US"/>
        </w:rPr>
        <w:t>Türkiye</w:t>
      </w:r>
      <w:proofErr w:type="spellEnd"/>
      <w:r w:rsidRPr="00B02C01">
        <w:rPr>
          <w:rFonts w:eastAsia="Times New Roman"/>
          <w:sz w:val="20"/>
          <w:szCs w:val="20"/>
          <w:lang w:val="en-GB" w:bidi="en-US"/>
        </w:rPr>
        <w:t xml:space="preserve"> has become the first country in the region to open an exchange where natural gas can be traded on a daily basis. On the other hand, with the introduction of the Procedures and Principles Regarding the Use of Natural Gas Export Exit Points in 2023, an important step has been taken to ensure that export activities from these exit points are carried out transparently, without discrimination among equal parties, and without compromising national supply security. In this framework, both the increase in transaction volume that will be realized as a result of the sale of imported gas in the organized market through spot pipeline gas imports, the supply diversity that will be ensured by the entry of domestic natural gas from the Black Sea field into the market, and the export of natural gas entering our country from different sources under competitive conditions will serve our goal of becoming a natural gas trade </w:t>
      </w:r>
      <w:proofErr w:type="spellStart"/>
      <w:r w:rsidRPr="00B02C01">
        <w:rPr>
          <w:rFonts w:eastAsia="Times New Roman"/>
          <w:sz w:val="20"/>
          <w:szCs w:val="20"/>
          <w:lang w:val="en-GB" w:bidi="en-US"/>
        </w:rPr>
        <w:t>center</w:t>
      </w:r>
      <w:proofErr w:type="spellEnd"/>
      <w:r w:rsidRPr="00B02C01">
        <w:rPr>
          <w:rFonts w:eastAsia="Times New Roman"/>
          <w:sz w:val="20"/>
          <w:szCs w:val="20"/>
          <w:lang w:val="en-GB" w:bidi="en-US"/>
        </w:rPr>
        <w:t>.</w:t>
      </w:r>
    </w:p>
    <w:p w14:paraId="34D55BFE" w14:textId="77777777" w:rsidR="00B02C01" w:rsidRPr="00B02C01" w:rsidRDefault="00B02C01" w:rsidP="00B02C01">
      <w:pPr>
        <w:spacing w:after="0"/>
        <w:jc w:val="both"/>
        <w:rPr>
          <w:rFonts w:eastAsia="Times New Roman"/>
          <w:sz w:val="20"/>
          <w:szCs w:val="20"/>
          <w:lang w:val="en-GB" w:bidi="en-US"/>
        </w:rPr>
      </w:pPr>
      <w:r w:rsidRPr="00B02C01">
        <w:rPr>
          <w:rFonts w:eastAsia="Times New Roman"/>
          <w:sz w:val="20"/>
          <w:szCs w:val="20"/>
          <w:lang w:val="en-GB" w:bidi="en-US"/>
        </w:rPr>
        <w:t xml:space="preserve">          We will continue to implement the regulations needed for both consumers and investors in the natural gas market and take the necessary steps to bring the sector to the future it deserves. At this point, we see evaluating the views of the sector and exchanging ideas as the key to making the right decision. For this reason, we will never stop taking the pulse of our investors and consumers and listening to their voices.</w:t>
      </w:r>
    </w:p>
    <w:p w14:paraId="7836E255" w14:textId="77777777" w:rsidR="00B02C01" w:rsidRPr="00B02C01" w:rsidRDefault="00B02C01" w:rsidP="00B02C01">
      <w:pPr>
        <w:spacing w:after="0"/>
        <w:jc w:val="both"/>
        <w:rPr>
          <w:rFonts w:eastAsia="Times New Roman"/>
          <w:sz w:val="20"/>
          <w:szCs w:val="20"/>
          <w:lang w:val="en-GB" w:bidi="en-US"/>
        </w:rPr>
      </w:pPr>
      <w:r w:rsidRPr="00B02C01">
        <w:rPr>
          <w:rFonts w:eastAsia="Times New Roman"/>
          <w:sz w:val="20"/>
          <w:szCs w:val="20"/>
          <w:lang w:val="en-GB" w:bidi="en-US"/>
        </w:rPr>
        <w:t xml:space="preserve">          As the President of EMRA, I hope that the Natural Gas Market Sector Report for 2023 will be beneficial to all relevant persons, institutions and organizations.</w:t>
      </w:r>
    </w:p>
    <w:p w14:paraId="6C95C685" w14:textId="77777777" w:rsidR="00B02C01" w:rsidRPr="00B02C01" w:rsidRDefault="00B02C01" w:rsidP="00B02C01">
      <w:pPr>
        <w:rPr>
          <w:rFonts w:eastAsia="Times New Roman"/>
          <w:sz w:val="20"/>
          <w:szCs w:val="20"/>
          <w:lang w:val="en-GB" w:bidi="en-US"/>
        </w:rPr>
      </w:pPr>
    </w:p>
    <w:p w14:paraId="48EDCF08" w14:textId="77777777" w:rsidR="00B02C01" w:rsidRPr="00B02C01" w:rsidRDefault="00B02C01" w:rsidP="00B02C01">
      <w:pPr>
        <w:pStyle w:val="AralkYok"/>
        <w:rPr>
          <w:sz w:val="20"/>
          <w:szCs w:val="20"/>
          <w:lang w:val="en-GB" w:bidi="en-US"/>
        </w:rPr>
      </w:pPr>
      <w:r w:rsidRPr="00B02C01">
        <w:rPr>
          <w:sz w:val="20"/>
          <w:szCs w:val="20"/>
          <w:lang w:val="en-GB" w:bidi="en-US"/>
        </w:rPr>
        <w:t xml:space="preserve">                                                                                                                         </w:t>
      </w:r>
    </w:p>
    <w:p w14:paraId="662C4357" w14:textId="77777777" w:rsidR="00B02C01" w:rsidRPr="00B02C01" w:rsidRDefault="00B02C01" w:rsidP="00B02C01">
      <w:pPr>
        <w:pStyle w:val="AralkYok"/>
        <w:rPr>
          <w:sz w:val="20"/>
          <w:szCs w:val="20"/>
          <w:lang w:val="en-GB" w:eastAsia="tr-TR"/>
        </w:rPr>
      </w:pPr>
      <w:r w:rsidRPr="00B02C01">
        <w:rPr>
          <w:sz w:val="20"/>
          <w:szCs w:val="20"/>
          <w:lang w:val="en-GB" w:bidi="en-US"/>
        </w:rPr>
        <w:t xml:space="preserve">                                                                                                                          Mustafa </w:t>
      </w:r>
      <w:r w:rsidRPr="00780BC5">
        <w:rPr>
          <w:sz w:val="20"/>
          <w:szCs w:val="20"/>
          <w:lang w:bidi="en-US"/>
        </w:rPr>
        <w:t>Yılmaz</w:t>
      </w:r>
    </w:p>
    <w:p w14:paraId="28474976" w14:textId="766F4561" w:rsidR="00C323A7" w:rsidRPr="00B02C01" w:rsidRDefault="00B02C01" w:rsidP="00B02C01">
      <w:pPr>
        <w:rPr>
          <w:b/>
          <w:bCs/>
          <w:sz w:val="20"/>
          <w:szCs w:val="20"/>
          <w:lang w:val="en-GB" w:bidi="en-US"/>
        </w:rPr>
      </w:pPr>
      <w:r w:rsidRPr="00B02C01">
        <w:rPr>
          <w:sz w:val="20"/>
          <w:szCs w:val="20"/>
          <w:lang w:val="en-GB" w:bidi="en-US"/>
        </w:rPr>
        <w:t xml:space="preserve">                                                                                                                               </w:t>
      </w:r>
      <w:r w:rsidRPr="00B02C01">
        <w:rPr>
          <w:b/>
          <w:bCs/>
          <w:sz w:val="20"/>
          <w:szCs w:val="20"/>
          <w:lang w:val="en-GB" w:bidi="en-US"/>
        </w:rPr>
        <w:t>President</w:t>
      </w:r>
      <w:bookmarkEnd w:id="2"/>
      <w:r w:rsidR="00C323A7" w:rsidRPr="000730AA">
        <w:rPr>
          <w:sz w:val="28"/>
          <w:szCs w:val="28"/>
          <w:lang w:eastAsia="tr-TR"/>
        </w:rPr>
        <w:br w:type="page"/>
      </w:r>
    </w:p>
    <w:p w14:paraId="268EE15A" w14:textId="77777777" w:rsidR="00B02C01" w:rsidRPr="00B02C01" w:rsidRDefault="00B02C01" w:rsidP="00B02C01">
      <w:pPr>
        <w:pStyle w:val="AralkYok"/>
        <w:rPr>
          <w:lang w:val="en-GB" w:eastAsia="tr-TR"/>
        </w:rPr>
      </w:pPr>
      <w:r w:rsidRPr="00B02C01">
        <w:rPr>
          <w:lang w:val="en-GB" w:bidi="en-US"/>
        </w:rPr>
        <w:lastRenderedPageBreak/>
        <w:t>Executive Summary</w:t>
      </w:r>
    </w:p>
    <w:p w14:paraId="5267F4AA" w14:textId="77777777" w:rsidR="00B02C01" w:rsidRPr="00B02C01" w:rsidRDefault="00B02C01" w:rsidP="00B02C01">
      <w:pPr>
        <w:pStyle w:val="AralkYok"/>
        <w:rPr>
          <w:lang w:val="en-GB" w:eastAsia="tr-TR"/>
        </w:rPr>
      </w:pPr>
    </w:p>
    <w:p w14:paraId="7921F5B8" w14:textId="77777777" w:rsidR="00B02C01" w:rsidRPr="00B02C01" w:rsidRDefault="00B02C01" w:rsidP="00B02C01">
      <w:pPr>
        <w:pStyle w:val="ListeParagraf"/>
        <w:numPr>
          <w:ilvl w:val="0"/>
          <w:numId w:val="12"/>
        </w:numPr>
        <w:rPr>
          <w:b/>
          <w:lang w:val="en-GB"/>
        </w:rPr>
      </w:pPr>
      <w:r w:rsidRPr="00B02C01">
        <w:rPr>
          <w:rFonts w:eastAsia="Times New Roman"/>
          <w:b/>
          <w:lang w:val="en-GB" w:bidi="en-US"/>
        </w:rPr>
        <w:t>Production</w:t>
      </w:r>
    </w:p>
    <w:p w14:paraId="26DC9D7D" w14:textId="366F19D8" w:rsidR="00B02C01" w:rsidRPr="00B02C01" w:rsidRDefault="00B02C01" w:rsidP="00B73537">
      <w:pPr>
        <w:jc w:val="both"/>
        <w:rPr>
          <w:rFonts w:eastAsia="Times New Roman"/>
          <w:lang w:val="en-GB" w:bidi="en-US"/>
        </w:rPr>
      </w:pPr>
      <w:r w:rsidRPr="00B02C01">
        <w:rPr>
          <w:rFonts w:eastAsia="Times New Roman"/>
          <w:lang w:val="en-GB" w:bidi="en-US"/>
        </w:rPr>
        <w:t xml:space="preserve">In 2023, </w:t>
      </w:r>
      <w:r w:rsidRPr="00B02C01">
        <w:t xml:space="preserve">807,28 </w:t>
      </w:r>
      <w:r w:rsidRPr="00B02C01">
        <w:rPr>
          <w:rFonts w:eastAsia="Times New Roman"/>
          <w:lang w:val="en-GB" w:bidi="en-US"/>
        </w:rPr>
        <w:t>million Sm</w:t>
      </w:r>
      <w:r w:rsidRPr="00B02C01">
        <w:rPr>
          <w:rFonts w:eastAsia="Times New Roman"/>
          <w:vertAlign w:val="superscript"/>
          <w:lang w:val="en-GB" w:bidi="en-US"/>
        </w:rPr>
        <w:t>3</w:t>
      </w:r>
      <w:r w:rsidRPr="00B02C01">
        <w:rPr>
          <w:rFonts w:eastAsia="Times New Roman"/>
          <w:lang w:val="en-GB" w:bidi="en-US"/>
        </w:rPr>
        <w:t xml:space="preserve"> of natural gas was put up for sale by 8 companies with wholesale licenses engaged in production in the country. The amount of gas produced and offered for sale has increased by 112</w:t>
      </w:r>
      <w:r w:rsidR="00BE0E62">
        <w:rPr>
          <w:rFonts w:eastAsia="Times New Roman"/>
          <w:lang w:val="en-GB" w:bidi="en-US"/>
        </w:rPr>
        <w:t>,</w:t>
      </w:r>
      <w:r w:rsidRPr="00B02C01">
        <w:rPr>
          <w:rFonts w:eastAsia="Times New Roman"/>
          <w:lang w:val="en-GB" w:bidi="en-US"/>
        </w:rPr>
        <w:t xml:space="preserve">55% compared to 2022. A significant part of this increase was caused by the fact that the natural gas discovered in the Black Sea </w:t>
      </w:r>
      <w:proofErr w:type="spellStart"/>
      <w:r w:rsidRPr="00B02C01">
        <w:rPr>
          <w:rFonts w:eastAsia="Times New Roman"/>
          <w:lang w:val="en-GB" w:bidi="en-US"/>
        </w:rPr>
        <w:t>Sakarya</w:t>
      </w:r>
      <w:proofErr w:type="spellEnd"/>
      <w:r w:rsidRPr="00B02C01">
        <w:rPr>
          <w:rFonts w:eastAsia="Times New Roman"/>
          <w:lang w:val="en-GB" w:bidi="en-US"/>
        </w:rPr>
        <w:t xml:space="preserve"> Gas Field was produced and supplied to the system as of September 2023.</w:t>
      </w:r>
    </w:p>
    <w:p w14:paraId="789291CF" w14:textId="77777777" w:rsidR="00B02C01" w:rsidRPr="00B02C01" w:rsidRDefault="00B02C01" w:rsidP="00B02C01">
      <w:pPr>
        <w:pStyle w:val="ListeParagraf"/>
        <w:numPr>
          <w:ilvl w:val="0"/>
          <w:numId w:val="12"/>
        </w:numPr>
        <w:rPr>
          <w:rFonts w:eastAsia="Times New Roman"/>
          <w:lang w:val="en-GB" w:bidi="en-US"/>
        </w:rPr>
      </w:pPr>
      <w:r w:rsidRPr="00B02C01">
        <w:rPr>
          <w:rFonts w:eastAsia="Times New Roman"/>
          <w:b/>
          <w:lang w:val="en-GB" w:bidi="en-US"/>
        </w:rPr>
        <w:t>Import</w:t>
      </w:r>
    </w:p>
    <w:p w14:paraId="29F0A464" w14:textId="77777777" w:rsidR="00B02C01" w:rsidRDefault="00B02C01" w:rsidP="00B73537">
      <w:pPr>
        <w:jc w:val="both"/>
        <w:rPr>
          <w:rFonts w:eastAsia="Times New Roman"/>
          <w:lang w:val="en-GB" w:bidi="en-US"/>
        </w:rPr>
      </w:pPr>
      <w:r w:rsidRPr="00B02C01">
        <w:rPr>
          <w:rFonts w:eastAsia="Times New Roman"/>
          <w:lang w:val="en-GB" w:bidi="en-US"/>
        </w:rPr>
        <w:t xml:space="preserve">In 2023, </w:t>
      </w:r>
      <w:r w:rsidRPr="00B02C01">
        <w:rPr>
          <w:bCs/>
        </w:rPr>
        <w:t xml:space="preserve">50.483,57 </w:t>
      </w:r>
      <w:r w:rsidRPr="00B02C01">
        <w:rPr>
          <w:rFonts w:eastAsia="Times New Roman"/>
          <w:lang w:val="en-GB" w:bidi="en-US"/>
        </w:rPr>
        <w:t>million Sm</w:t>
      </w:r>
      <w:r w:rsidRPr="00B02C01">
        <w:rPr>
          <w:rFonts w:eastAsia="Times New Roman"/>
          <w:vertAlign w:val="superscript"/>
          <w:lang w:val="en-GB" w:bidi="en-US"/>
        </w:rPr>
        <w:t>3</w:t>
      </w:r>
      <w:r w:rsidRPr="00B02C01">
        <w:rPr>
          <w:rFonts w:eastAsia="Times New Roman"/>
          <w:lang w:val="en-GB" w:bidi="en-US"/>
        </w:rPr>
        <w:t xml:space="preserve"> of natural gas was imported. Natural gas imports increased </w:t>
      </w:r>
      <w:proofErr w:type="gramStart"/>
      <w:r w:rsidRPr="00B02C01">
        <w:rPr>
          <w:rFonts w:eastAsia="Times New Roman"/>
          <w:lang w:val="en-GB" w:bidi="en-US"/>
        </w:rPr>
        <w:t xml:space="preserve">by </w:t>
      </w:r>
      <w:r w:rsidRPr="00B02C01">
        <w:rPr>
          <w:bCs/>
        </w:rPr>
        <w:t xml:space="preserve"> 7</w:t>
      </w:r>
      <w:proofErr w:type="gramEnd"/>
      <w:r w:rsidRPr="00B02C01">
        <w:rPr>
          <w:bCs/>
        </w:rPr>
        <w:t>,64</w:t>
      </w:r>
      <w:r w:rsidRPr="00B02C01">
        <w:rPr>
          <w:rFonts w:eastAsia="Times New Roman"/>
          <w:lang w:val="en-GB" w:bidi="en-US"/>
        </w:rPr>
        <w:t xml:space="preserve">% compared to 2022.  In 2023, imports were mostly made from Russia with a share </w:t>
      </w:r>
      <w:proofErr w:type="gramStart"/>
      <w:r w:rsidRPr="00B02C01">
        <w:rPr>
          <w:rFonts w:eastAsia="Times New Roman"/>
          <w:lang w:val="en-GB" w:bidi="en-US"/>
        </w:rPr>
        <w:t xml:space="preserve">of </w:t>
      </w:r>
      <w:r w:rsidRPr="00B02C01">
        <w:rPr>
          <w:rFonts w:eastAsia="Times New Roman"/>
        </w:rPr>
        <w:t xml:space="preserve"> 42</w:t>
      </w:r>
      <w:proofErr w:type="gramEnd"/>
      <w:r w:rsidRPr="00B02C01">
        <w:rPr>
          <w:rFonts w:eastAsia="Times New Roman"/>
        </w:rPr>
        <w:t>,27</w:t>
      </w:r>
      <w:r w:rsidRPr="00B02C01">
        <w:rPr>
          <w:rFonts w:eastAsia="Times New Roman"/>
          <w:lang w:val="en-GB" w:bidi="en-US"/>
        </w:rPr>
        <w:t>%.</w:t>
      </w:r>
    </w:p>
    <w:p w14:paraId="17742588" w14:textId="55BAAE05" w:rsidR="00BE0E62" w:rsidRPr="00B02C01" w:rsidRDefault="00BE0E62" w:rsidP="00B73537">
      <w:pPr>
        <w:jc w:val="both"/>
        <w:rPr>
          <w:rFonts w:eastAsia="Times New Roman"/>
          <w:lang w:val="en-GB" w:bidi="en-US"/>
        </w:rPr>
      </w:pPr>
      <w:r w:rsidRPr="00BE0E62">
        <w:rPr>
          <w:rFonts w:eastAsia="Times New Roman"/>
          <w:lang w:val="en-GB" w:bidi="en-US"/>
        </w:rPr>
        <w:t>In 2023, 14</w:t>
      </w:r>
      <w:r>
        <w:rPr>
          <w:rFonts w:eastAsia="Times New Roman"/>
          <w:lang w:val="en-GB" w:bidi="en-US"/>
        </w:rPr>
        <w:t>.</w:t>
      </w:r>
      <w:r w:rsidRPr="00BE0E62">
        <w:rPr>
          <w:rFonts w:eastAsia="Times New Roman"/>
          <w:lang w:val="en-GB" w:bidi="en-US"/>
        </w:rPr>
        <w:t>270</w:t>
      </w:r>
      <w:r>
        <w:rPr>
          <w:rFonts w:eastAsia="Times New Roman"/>
          <w:lang w:val="en-GB" w:bidi="en-US"/>
        </w:rPr>
        <w:t>,</w:t>
      </w:r>
      <w:r w:rsidRPr="00BE0E62">
        <w:rPr>
          <w:rFonts w:eastAsia="Times New Roman"/>
          <w:lang w:val="en-GB" w:bidi="en-US"/>
        </w:rPr>
        <w:t>65 million Sm³ of LNG (Long-Term and Spot) was imported, which accounted for 28.27% of the total imports. Additionally, out of the 36</w:t>
      </w:r>
      <w:r>
        <w:rPr>
          <w:rFonts w:eastAsia="Times New Roman"/>
          <w:lang w:val="en-GB" w:bidi="en-US"/>
        </w:rPr>
        <w:t>.</w:t>
      </w:r>
      <w:r w:rsidRPr="00BE0E62">
        <w:rPr>
          <w:rFonts w:eastAsia="Times New Roman"/>
          <w:lang w:val="en-GB" w:bidi="en-US"/>
        </w:rPr>
        <w:t>213</w:t>
      </w:r>
      <w:r>
        <w:rPr>
          <w:rFonts w:eastAsia="Times New Roman"/>
          <w:lang w:val="en-GB" w:bidi="en-US"/>
        </w:rPr>
        <w:t>,</w:t>
      </w:r>
      <w:r w:rsidRPr="00BE0E62">
        <w:rPr>
          <w:rFonts w:eastAsia="Times New Roman"/>
          <w:lang w:val="en-GB" w:bidi="en-US"/>
        </w:rPr>
        <w:t>12 million Sm³ of pipeline gas imported in 2023, 8</w:t>
      </w:r>
      <w:r>
        <w:rPr>
          <w:rFonts w:eastAsia="Times New Roman"/>
          <w:lang w:val="en-GB" w:bidi="en-US"/>
        </w:rPr>
        <w:t>.</w:t>
      </w:r>
      <w:r w:rsidRPr="00BE0E62">
        <w:rPr>
          <w:rFonts w:eastAsia="Times New Roman"/>
          <w:lang w:val="en-GB" w:bidi="en-US"/>
        </w:rPr>
        <w:t>682</w:t>
      </w:r>
      <w:r>
        <w:rPr>
          <w:rFonts w:eastAsia="Times New Roman"/>
          <w:lang w:val="en-GB" w:bidi="en-US"/>
        </w:rPr>
        <w:t>,</w:t>
      </w:r>
      <w:r w:rsidRPr="00BE0E62">
        <w:rPr>
          <w:rFonts w:eastAsia="Times New Roman"/>
          <w:lang w:val="en-GB" w:bidi="en-US"/>
        </w:rPr>
        <w:t>09 million Sm³ was imported as spot pipeline gas.</w:t>
      </w:r>
    </w:p>
    <w:p w14:paraId="0FDF6347" w14:textId="77777777" w:rsidR="00B02C01" w:rsidRPr="00B02C01" w:rsidRDefault="00B02C01" w:rsidP="00B02C01">
      <w:pPr>
        <w:pStyle w:val="ListeParagraf"/>
        <w:numPr>
          <w:ilvl w:val="0"/>
          <w:numId w:val="12"/>
        </w:numPr>
        <w:rPr>
          <w:b/>
          <w:lang w:val="en-GB"/>
        </w:rPr>
      </w:pPr>
      <w:r w:rsidRPr="00B02C01">
        <w:rPr>
          <w:rFonts w:eastAsia="Times New Roman"/>
          <w:lang w:val="en-GB" w:bidi="en-US"/>
        </w:rPr>
        <w:t xml:space="preserve"> </w:t>
      </w:r>
      <w:r w:rsidRPr="00B02C01">
        <w:rPr>
          <w:rFonts w:eastAsia="Times New Roman"/>
          <w:b/>
          <w:lang w:val="en-GB" w:bidi="en-US"/>
        </w:rPr>
        <w:t>Export</w:t>
      </w:r>
    </w:p>
    <w:p w14:paraId="07F05132" w14:textId="77777777" w:rsidR="00B02C01" w:rsidRPr="00B02C01" w:rsidRDefault="00B02C01" w:rsidP="00B73537">
      <w:pPr>
        <w:jc w:val="both"/>
        <w:rPr>
          <w:b/>
          <w:lang w:val="en-GB"/>
        </w:rPr>
      </w:pPr>
      <w:r w:rsidRPr="00B02C01">
        <w:rPr>
          <w:rFonts w:eastAsia="Times New Roman"/>
          <w:lang w:val="en-GB" w:bidi="en-US"/>
        </w:rPr>
        <w:t xml:space="preserve">In 2023, BOTAŞ exported piped gas to Greece, Romania and Bulgaria; </w:t>
      </w:r>
      <w:r w:rsidRPr="00B02C01">
        <w:rPr>
          <w:rFonts w:eastAsia="Times New Roman"/>
          <w:lang w:bidi="en-US"/>
        </w:rPr>
        <w:t xml:space="preserve">and LNG to Bulgaria, Serbia, and Switzerland, </w:t>
      </w:r>
      <w:proofErr w:type="spellStart"/>
      <w:r w:rsidRPr="00B02C01">
        <w:rPr>
          <w:rFonts w:eastAsia="SimSun"/>
          <w:bCs/>
          <w:color w:val="000000"/>
          <w:lang w:eastAsia="zh-CN"/>
        </w:rPr>
        <w:t>Tmak</w:t>
      </w:r>
      <w:proofErr w:type="spellEnd"/>
      <w:r w:rsidRPr="00B02C01">
        <w:rPr>
          <w:rFonts w:eastAsia="SimSun"/>
          <w:bCs/>
          <w:color w:val="000000"/>
          <w:lang w:eastAsia="zh-CN"/>
        </w:rPr>
        <w:t xml:space="preserve"> Natural Gas </w:t>
      </w:r>
      <w:proofErr w:type="spellStart"/>
      <w:r w:rsidRPr="00B02C01">
        <w:rPr>
          <w:rFonts w:eastAsia="SimSun"/>
          <w:bCs/>
          <w:color w:val="000000"/>
          <w:lang w:eastAsia="zh-CN"/>
        </w:rPr>
        <w:t>İhracat</w:t>
      </w:r>
      <w:proofErr w:type="spellEnd"/>
      <w:r w:rsidRPr="00B02C01">
        <w:rPr>
          <w:rFonts w:eastAsia="SimSun"/>
          <w:bCs/>
          <w:color w:val="000000"/>
          <w:lang w:eastAsia="zh-CN"/>
        </w:rPr>
        <w:t xml:space="preserve"> </w:t>
      </w:r>
      <w:proofErr w:type="spellStart"/>
      <w:r w:rsidRPr="00B02C01">
        <w:rPr>
          <w:rFonts w:eastAsia="SimSun"/>
          <w:bCs/>
          <w:color w:val="000000"/>
          <w:lang w:eastAsia="zh-CN"/>
        </w:rPr>
        <w:t>Ticaret</w:t>
      </w:r>
      <w:proofErr w:type="spellEnd"/>
      <w:r w:rsidRPr="00B02C01">
        <w:rPr>
          <w:rFonts w:eastAsia="SimSun"/>
          <w:bCs/>
          <w:color w:val="000000"/>
          <w:lang w:eastAsia="zh-CN"/>
        </w:rPr>
        <w:t xml:space="preserve"> Limited </w:t>
      </w:r>
      <w:proofErr w:type="spellStart"/>
      <w:r w:rsidRPr="00B02C01">
        <w:rPr>
          <w:rFonts w:eastAsia="SimSun"/>
          <w:bCs/>
          <w:color w:val="000000"/>
          <w:lang w:eastAsia="zh-CN"/>
        </w:rPr>
        <w:t>Şirketi</w:t>
      </w:r>
      <w:proofErr w:type="spellEnd"/>
      <w:r w:rsidRPr="00B02C01">
        <w:rPr>
          <w:rFonts w:eastAsia="SimSun"/>
          <w:bCs/>
          <w:color w:val="000000"/>
          <w:lang w:eastAsia="zh-CN"/>
        </w:rPr>
        <w:t xml:space="preserve"> </w:t>
      </w:r>
      <w:r w:rsidRPr="00B02C01">
        <w:rPr>
          <w:rFonts w:eastAsia="Times New Roman"/>
          <w:lang w:val="en-GB" w:bidi="en-US"/>
        </w:rPr>
        <w:t xml:space="preserve">exported liquefied natural gas (LNG) to North Macedonia. In 2023, </w:t>
      </w:r>
      <w:r w:rsidRPr="00B02C01">
        <w:rPr>
          <w:rFonts w:eastAsia="SimSun"/>
          <w:bCs/>
          <w:color w:val="000000"/>
          <w:lang w:eastAsia="zh-CN"/>
        </w:rPr>
        <w:t>23,13</w:t>
      </w:r>
      <w:r w:rsidRPr="00B02C01">
        <w:rPr>
          <w:rFonts w:eastAsia="Times New Roman"/>
          <w:lang w:val="en-GB" w:bidi="en-US"/>
        </w:rPr>
        <w:t xml:space="preserve">% of the total exports of </w:t>
      </w:r>
      <w:r w:rsidRPr="00B02C01">
        <w:rPr>
          <w:rFonts w:eastAsia="SimSun"/>
          <w:bCs/>
          <w:color w:val="000000"/>
          <w:lang w:eastAsia="zh-CN"/>
        </w:rPr>
        <w:t>896,3</w:t>
      </w:r>
      <w:r w:rsidRPr="00B02C01">
        <w:rPr>
          <w:rFonts w:eastAsia="Times New Roman"/>
          <w:lang w:val="en-GB" w:bidi="en-US"/>
        </w:rPr>
        <w:t xml:space="preserve"> million Sm</w:t>
      </w:r>
      <w:r w:rsidRPr="00B02C01">
        <w:rPr>
          <w:rFonts w:eastAsia="Times New Roman"/>
          <w:vertAlign w:val="superscript"/>
          <w:lang w:val="en-GB" w:bidi="en-US"/>
        </w:rPr>
        <w:t>3</w:t>
      </w:r>
      <w:r w:rsidRPr="00B02C01">
        <w:rPr>
          <w:rFonts w:eastAsia="SimSun"/>
          <w:color w:val="000000"/>
          <w:lang w:val="en-GB" w:bidi="en-US"/>
        </w:rPr>
        <w:t xml:space="preserve"> consist of LNG exports.  Compared to 2022, natural gas exports increased by </w:t>
      </w:r>
      <w:r w:rsidRPr="00B02C01">
        <w:rPr>
          <w:bCs/>
        </w:rPr>
        <w:t>54,15</w:t>
      </w:r>
      <w:r w:rsidRPr="00B02C01">
        <w:rPr>
          <w:rFonts w:eastAsia="SimSun"/>
          <w:color w:val="000000"/>
          <w:lang w:val="en-GB" w:bidi="en-US"/>
        </w:rPr>
        <w:t>%.</w:t>
      </w:r>
    </w:p>
    <w:p w14:paraId="296799B2" w14:textId="77777777" w:rsidR="00B02C01" w:rsidRPr="00B02C01" w:rsidRDefault="00B02C01" w:rsidP="00B02C01">
      <w:pPr>
        <w:pStyle w:val="ListeParagraf"/>
        <w:numPr>
          <w:ilvl w:val="0"/>
          <w:numId w:val="12"/>
        </w:numPr>
        <w:rPr>
          <w:b/>
          <w:lang w:val="en-GB"/>
        </w:rPr>
      </w:pPr>
      <w:r w:rsidRPr="00B02C01">
        <w:rPr>
          <w:rFonts w:eastAsia="Times New Roman"/>
          <w:b/>
          <w:lang w:val="en-GB" w:bidi="en-US"/>
        </w:rPr>
        <w:t xml:space="preserve">Storage </w:t>
      </w:r>
    </w:p>
    <w:p w14:paraId="068013CA" w14:textId="77777777" w:rsidR="00B02C01" w:rsidRPr="00B02C01" w:rsidRDefault="00B02C01" w:rsidP="00B02C01">
      <w:pPr>
        <w:jc w:val="both"/>
        <w:rPr>
          <w:lang w:val="en-GB"/>
        </w:rPr>
      </w:pPr>
      <w:r w:rsidRPr="00B02C01">
        <w:rPr>
          <w:rFonts w:eastAsia="Times New Roman"/>
          <w:lang w:val="en-GB" w:bidi="en-US"/>
        </w:rPr>
        <w:t>By the end of 2023, the actual underground storage capacity registered to the license was 6,6 billion m</w:t>
      </w:r>
      <w:r w:rsidRPr="00B02C01">
        <w:rPr>
          <w:rFonts w:eastAsia="Times New Roman"/>
          <w:vertAlign w:val="superscript"/>
          <w:lang w:val="en-GB" w:bidi="en-US"/>
        </w:rPr>
        <w:t>3</w:t>
      </w:r>
      <w:r w:rsidRPr="00B02C01">
        <w:rPr>
          <w:rFonts w:eastAsia="Times New Roman"/>
          <w:lang w:val="en-GB" w:bidi="en-US"/>
        </w:rPr>
        <w:t xml:space="preserve">, and the actual LNG storage capacity registered to the license was </w:t>
      </w:r>
      <w:r w:rsidRPr="00B02C01">
        <w:t>1,051</w:t>
      </w:r>
      <w:r w:rsidRPr="00B02C01">
        <w:rPr>
          <w:rFonts w:eastAsia="Times New Roman"/>
          <w:lang w:val="en-GB" w:bidi="en-US"/>
        </w:rPr>
        <w:t xml:space="preserve"> million m</w:t>
      </w:r>
      <w:r w:rsidRPr="00B02C01">
        <w:rPr>
          <w:rFonts w:eastAsia="Times New Roman"/>
          <w:vertAlign w:val="superscript"/>
          <w:lang w:val="en-GB" w:bidi="en-US"/>
        </w:rPr>
        <w:t>3</w:t>
      </w:r>
      <w:r w:rsidRPr="00B02C01">
        <w:rPr>
          <w:rFonts w:eastAsia="Times New Roman"/>
          <w:lang w:val="en-GB" w:bidi="en-US"/>
        </w:rPr>
        <w:t xml:space="preserve"> of LNG.</w:t>
      </w:r>
    </w:p>
    <w:p w14:paraId="7A83E2DA" w14:textId="77777777" w:rsidR="00B02C01" w:rsidRPr="00B02C01" w:rsidRDefault="00B02C01" w:rsidP="00B02C01">
      <w:pPr>
        <w:pStyle w:val="ListeParagraf"/>
        <w:numPr>
          <w:ilvl w:val="0"/>
          <w:numId w:val="12"/>
        </w:numPr>
        <w:rPr>
          <w:b/>
          <w:lang w:val="en-GB"/>
        </w:rPr>
      </w:pPr>
      <w:r w:rsidRPr="00B02C01">
        <w:rPr>
          <w:rFonts w:eastAsia="Times New Roman"/>
          <w:b/>
          <w:lang w:val="en-GB" w:bidi="en-US"/>
        </w:rPr>
        <w:t>Consumption</w:t>
      </w:r>
    </w:p>
    <w:p w14:paraId="30A2C76C" w14:textId="77777777" w:rsidR="00B02C01" w:rsidRPr="00B02C01" w:rsidRDefault="00B02C01" w:rsidP="00B73537">
      <w:pPr>
        <w:jc w:val="both"/>
        <w:rPr>
          <w:rFonts w:eastAsia="Times New Roman"/>
          <w:lang w:val="en-GB" w:bidi="en-US"/>
        </w:rPr>
      </w:pPr>
      <w:r w:rsidRPr="00B02C01">
        <w:rPr>
          <w:rFonts w:eastAsia="Times New Roman"/>
          <w:lang w:val="en-GB" w:bidi="en-US"/>
        </w:rPr>
        <w:t xml:space="preserve">The national natural gas consumption amount in 2023, which was estimated as </w:t>
      </w:r>
      <w:r w:rsidRPr="00B02C01">
        <w:t xml:space="preserve">56.099.745.819 </w:t>
      </w:r>
      <w:r w:rsidRPr="00B02C01">
        <w:rPr>
          <w:rFonts w:eastAsia="Times New Roman"/>
          <w:lang w:val="en-GB" w:bidi="en-US"/>
        </w:rPr>
        <w:t>Sm</w:t>
      </w:r>
      <w:r w:rsidRPr="00B02C01">
        <w:rPr>
          <w:rFonts w:eastAsia="Times New Roman"/>
          <w:vertAlign w:val="superscript"/>
          <w:lang w:val="en-GB" w:bidi="en-US"/>
        </w:rPr>
        <w:t>3</w:t>
      </w:r>
      <w:r w:rsidRPr="00B02C01">
        <w:rPr>
          <w:rFonts w:eastAsia="Times New Roman"/>
          <w:lang w:val="en-GB" w:bidi="en-US"/>
        </w:rPr>
        <w:t xml:space="preserve"> with the assize dated </w:t>
      </w:r>
      <w:r w:rsidRPr="00B02C01">
        <w:t xml:space="preserve">26.01.2023 </w:t>
      </w:r>
      <w:r w:rsidRPr="00B02C01">
        <w:rPr>
          <w:rFonts w:eastAsia="Times New Roman"/>
          <w:lang w:val="en-GB" w:bidi="en-US"/>
        </w:rPr>
        <w:t xml:space="preserve">and numbered </w:t>
      </w:r>
      <w:r w:rsidRPr="00B02C01">
        <w:t>11595</w:t>
      </w:r>
      <w:r w:rsidRPr="00B02C01">
        <w:rPr>
          <w:rFonts w:eastAsia="Times New Roman"/>
          <w:lang w:val="en-GB" w:bidi="en-US"/>
        </w:rPr>
        <w:t xml:space="preserve">, was realized as </w:t>
      </w:r>
      <w:r w:rsidRPr="00B02C01">
        <w:t xml:space="preserve">50.210.842.631,42 </w:t>
      </w:r>
      <w:r w:rsidRPr="00B02C01">
        <w:rPr>
          <w:rFonts w:eastAsia="Times New Roman"/>
          <w:lang w:val="en-GB" w:bidi="en-US"/>
        </w:rPr>
        <w:t>Sm</w:t>
      </w:r>
      <w:r w:rsidRPr="00B02C01">
        <w:rPr>
          <w:rFonts w:eastAsia="Times New Roman"/>
          <w:vertAlign w:val="superscript"/>
          <w:lang w:val="en-GB" w:bidi="en-US"/>
        </w:rPr>
        <w:t xml:space="preserve">3 </w:t>
      </w:r>
      <w:r w:rsidRPr="00B02C01">
        <w:rPr>
          <w:rFonts w:eastAsia="Times New Roman"/>
          <w:lang w:val="en-GB" w:bidi="en-US"/>
        </w:rPr>
        <w:t xml:space="preserve">with a deviation of </w:t>
      </w:r>
      <w:r w:rsidRPr="00B02C01">
        <w:t>10,5</w:t>
      </w:r>
      <w:r w:rsidRPr="00B02C01">
        <w:rPr>
          <w:rFonts w:eastAsia="Times New Roman"/>
          <w:lang w:val="en-GB" w:bidi="en-US"/>
        </w:rPr>
        <w:t xml:space="preserve">%. Compared to 2022, natural gas imports decreased by </w:t>
      </w:r>
      <w:r w:rsidRPr="00B02C01">
        <w:t>5,62</w:t>
      </w:r>
      <w:r w:rsidRPr="00B02C01">
        <w:rPr>
          <w:rFonts w:eastAsia="Times New Roman"/>
          <w:lang w:val="en-GB" w:bidi="en-US"/>
        </w:rPr>
        <w:t>%.</w:t>
      </w:r>
    </w:p>
    <w:p w14:paraId="6FC94862" w14:textId="77777777" w:rsidR="00B02C01" w:rsidRPr="00B02C01" w:rsidRDefault="00B02C01" w:rsidP="00B73537">
      <w:pPr>
        <w:jc w:val="both"/>
        <w:rPr>
          <w:lang w:val="en-GB"/>
        </w:rPr>
      </w:pPr>
      <w:r w:rsidRPr="00B02C01">
        <w:rPr>
          <w:rFonts w:eastAsia="Times New Roman"/>
          <w:color w:val="000000"/>
          <w:lang w:val="en-GB" w:bidi="en-US"/>
        </w:rPr>
        <w:t xml:space="preserve">In 2023, </w:t>
      </w:r>
      <w:r w:rsidRPr="00B02C01">
        <w:t>413,</w:t>
      </w:r>
      <w:proofErr w:type="gramStart"/>
      <w:r w:rsidRPr="00B02C01">
        <w:t xml:space="preserve">95 </w:t>
      </w:r>
      <w:r w:rsidRPr="00B02C01">
        <w:rPr>
          <w:rFonts w:eastAsia="Times New Roman"/>
          <w:color w:val="000000"/>
          <w:lang w:val="en-GB" w:bidi="en-US"/>
        </w:rPr>
        <w:t xml:space="preserve"> million</w:t>
      </w:r>
      <w:proofErr w:type="gramEnd"/>
      <w:r w:rsidRPr="00B02C01">
        <w:rPr>
          <w:rFonts w:eastAsia="Times New Roman"/>
          <w:color w:val="000000"/>
          <w:lang w:val="en-GB" w:bidi="en-US"/>
        </w:rPr>
        <w:t xml:space="preserve"> Sm</w:t>
      </w:r>
      <w:r w:rsidRPr="00B02C01">
        <w:rPr>
          <w:rFonts w:eastAsia="Times New Roman"/>
          <w:color w:val="000000"/>
          <w:vertAlign w:val="superscript"/>
          <w:lang w:val="en-GB" w:bidi="en-US"/>
        </w:rPr>
        <w:t xml:space="preserve">3  </w:t>
      </w:r>
      <w:r w:rsidRPr="00B02C01">
        <w:rPr>
          <w:rFonts w:eastAsia="Times New Roman"/>
          <w:color w:val="000000"/>
          <w:lang w:val="en-GB" w:bidi="en-US"/>
        </w:rPr>
        <w:t xml:space="preserve">LNG was directly consumed by consumers without using the national transmission grid. The amount in the total national natural gas consumption is calculated as 0,82%. </w:t>
      </w:r>
    </w:p>
    <w:p w14:paraId="17EAC2C0" w14:textId="77777777" w:rsidR="00B02C01" w:rsidRPr="00B02C01" w:rsidRDefault="00B02C01" w:rsidP="00B02C01">
      <w:pPr>
        <w:pStyle w:val="ListeParagraf"/>
        <w:numPr>
          <w:ilvl w:val="0"/>
          <w:numId w:val="12"/>
        </w:numPr>
        <w:spacing w:line="256" w:lineRule="auto"/>
        <w:rPr>
          <w:b/>
          <w:lang w:val="en-GB"/>
        </w:rPr>
      </w:pPr>
      <w:r w:rsidRPr="00B02C01">
        <w:rPr>
          <w:rFonts w:eastAsia="Times New Roman"/>
          <w:b/>
          <w:lang w:val="en-GB" w:bidi="en-US"/>
        </w:rPr>
        <w:t>Natural Gas Distribution</w:t>
      </w:r>
    </w:p>
    <w:p w14:paraId="243E1000" w14:textId="6E60CE07" w:rsidR="00B02C01" w:rsidRPr="00B02C01" w:rsidRDefault="00B02C01" w:rsidP="00B02C01">
      <w:pPr>
        <w:jc w:val="both"/>
        <w:rPr>
          <w:rFonts w:eastAsia="Times New Roman"/>
          <w:lang w:val="en-GB" w:bidi="en-US"/>
        </w:rPr>
      </w:pPr>
      <w:r w:rsidRPr="00B02C01">
        <w:rPr>
          <w:rFonts w:eastAsia="Times New Roman"/>
          <w:lang w:val="en-GB" w:bidi="en-US"/>
        </w:rPr>
        <w:t xml:space="preserve">As of the end of 2023, the total length of steel pipelines constructed increased by 7% compared to the previous year and reached approximately </w:t>
      </w:r>
      <w:r w:rsidRPr="00B02C01">
        <w:t>17.988</w:t>
      </w:r>
      <w:r w:rsidRPr="00B02C01">
        <w:rPr>
          <w:rFonts w:eastAsia="Times New Roman"/>
          <w:lang w:val="en-GB" w:bidi="en-US"/>
        </w:rPr>
        <w:t xml:space="preserve"> km. In addition,</w:t>
      </w:r>
      <w:r w:rsidR="00A43F8E">
        <w:rPr>
          <w:rFonts w:eastAsia="Times New Roman"/>
          <w:lang w:val="en-GB" w:bidi="en-US"/>
        </w:rPr>
        <w:t xml:space="preserve"> </w:t>
      </w:r>
      <w:r w:rsidRPr="00B02C01">
        <w:rPr>
          <w:rFonts w:eastAsia="Times New Roman"/>
          <w:lang w:val="en-GB" w:bidi="en-US"/>
        </w:rPr>
        <w:t xml:space="preserve">the length of polyethylene pipelines (excluding the length of service lines) increased by 8,89% compared to the previous year and reached approximately </w:t>
      </w:r>
      <w:r w:rsidRPr="00B02C01">
        <w:t xml:space="preserve">128.779 </w:t>
      </w:r>
      <w:r w:rsidRPr="00B02C01">
        <w:rPr>
          <w:rFonts w:eastAsia="Times New Roman"/>
          <w:lang w:val="en-GB" w:bidi="en-US"/>
        </w:rPr>
        <w:t>km.</w:t>
      </w:r>
    </w:p>
    <w:p w14:paraId="7BF89814" w14:textId="2227F8FE" w:rsidR="00B02C01" w:rsidRPr="00B02C01" w:rsidRDefault="00B02C01" w:rsidP="00B02C01">
      <w:pPr>
        <w:jc w:val="both"/>
        <w:rPr>
          <w:rFonts w:eastAsia="Times New Roman"/>
          <w:lang w:val="en-GB" w:bidi="en-US"/>
        </w:rPr>
      </w:pPr>
      <w:r w:rsidRPr="00B02C01">
        <w:rPr>
          <w:rFonts w:eastAsia="Times New Roman"/>
          <w:lang w:val="en-GB" w:bidi="en-US"/>
        </w:rPr>
        <w:lastRenderedPageBreak/>
        <w:t xml:space="preserve">As of the end of 2023, the total number of subscribers to which natural gas services are provided by companies holding natural gas distribution licenses </w:t>
      </w:r>
      <w:r w:rsidR="00A43F8E">
        <w:rPr>
          <w:rFonts w:eastAsia="Times New Roman"/>
          <w:lang w:val="en-GB" w:bidi="en-US"/>
        </w:rPr>
        <w:t>inc</w:t>
      </w:r>
      <w:r w:rsidRPr="00B02C01">
        <w:rPr>
          <w:rFonts w:eastAsia="Times New Roman"/>
          <w:lang w:val="en-GB" w:bidi="en-US"/>
        </w:rPr>
        <w:t xml:space="preserve">reased by </w:t>
      </w:r>
      <w:r w:rsidRPr="00B02C01">
        <w:t>5,4</w:t>
      </w:r>
      <w:r w:rsidRPr="00B02C01">
        <w:rPr>
          <w:rFonts w:eastAsia="Times New Roman"/>
          <w:lang w:val="en-GB" w:bidi="en-US"/>
        </w:rPr>
        <w:t xml:space="preserve">% compared to the previous year and reached </w:t>
      </w:r>
      <w:r w:rsidRPr="00B02C01">
        <w:t>20.009.606</w:t>
      </w:r>
      <w:r w:rsidRPr="00B02C01">
        <w:rPr>
          <w:rFonts w:eastAsia="Times New Roman"/>
          <w:lang w:val="en-GB" w:bidi="en-US"/>
        </w:rPr>
        <w:t xml:space="preserve">; The number of eligible consumers increased by </w:t>
      </w:r>
      <w:r w:rsidRPr="00B02C01">
        <w:t>6,36</w:t>
      </w:r>
      <w:r w:rsidRPr="00B02C01">
        <w:rPr>
          <w:rFonts w:eastAsia="Times New Roman"/>
          <w:lang w:val="en-GB" w:bidi="en-US"/>
        </w:rPr>
        <w:t xml:space="preserve">% to </w:t>
      </w:r>
      <w:proofErr w:type="gramStart"/>
      <w:r w:rsidRPr="00B02C01">
        <w:t>772.200</w:t>
      </w:r>
      <w:r w:rsidR="00B8528A">
        <w:rPr>
          <w:rFonts w:eastAsia="Times New Roman"/>
          <w:lang w:val="en-GB" w:bidi="en-US"/>
        </w:rPr>
        <w:t xml:space="preserve"> .</w:t>
      </w:r>
      <w:proofErr w:type="gramEnd"/>
    </w:p>
    <w:p w14:paraId="0AEF2D6E" w14:textId="77777777" w:rsidR="00B02C01" w:rsidRPr="00B02C01" w:rsidRDefault="00B02C01" w:rsidP="00B02C01">
      <w:pPr>
        <w:jc w:val="both"/>
        <w:rPr>
          <w:bCs/>
          <w:lang w:val="en-GB"/>
        </w:rPr>
      </w:pPr>
      <w:r w:rsidRPr="00B02C01">
        <w:rPr>
          <w:rFonts w:eastAsia="Times New Roman"/>
          <w:lang w:val="en-GB" w:bidi="en-US"/>
        </w:rPr>
        <w:t xml:space="preserve">Natural gas consumption by the subscriber customers of companies holding natural gas distribution license in 2023 decreased by </w:t>
      </w:r>
      <w:r w:rsidRPr="00B02C01">
        <w:rPr>
          <w:bCs/>
        </w:rPr>
        <w:t>6,02</w:t>
      </w:r>
      <w:r w:rsidRPr="00B02C01">
        <w:rPr>
          <w:rFonts w:eastAsia="Times New Roman"/>
          <w:lang w:val="en-GB" w:bidi="en-US"/>
        </w:rPr>
        <w:t xml:space="preserve">% compared to the previous year and reached </w:t>
      </w:r>
      <w:r w:rsidRPr="00B02C01">
        <w:rPr>
          <w:bCs/>
        </w:rPr>
        <w:t xml:space="preserve">16.292,36 </w:t>
      </w:r>
      <w:r w:rsidRPr="00B02C01">
        <w:rPr>
          <w:rFonts w:eastAsia="Times New Roman"/>
          <w:lang w:val="en-GB" w:bidi="en-US"/>
        </w:rPr>
        <w:t>million Sm</w:t>
      </w:r>
      <w:r w:rsidRPr="00B02C01">
        <w:rPr>
          <w:rFonts w:eastAsia="Times New Roman"/>
          <w:vertAlign w:val="superscript"/>
          <w:lang w:val="en-GB" w:bidi="en-US"/>
        </w:rPr>
        <w:t>3</w:t>
      </w:r>
      <w:r w:rsidRPr="00B02C01">
        <w:rPr>
          <w:rFonts w:eastAsia="Times New Roman"/>
          <w:lang w:val="en-GB" w:bidi="en-US"/>
        </w:rPr>
        <w:t xml:space="preserve">. The natural gas consumption of eligible customers with eligible consumer status decreased by </w:t>
      </w:r>
      <w:r w:rsidRPr="00B02C01">
        <w:t>6,88</w:t>
      </w:r>
      <w:r w:rsidRPr="00B02C01">
        <w:rPr>
          <w:rFonts w:eastAsia="Times New Roman"/>
          <w:lang w:val="en-GB" w:bidi="en-US"/>
        </w:rPr>
        <w:t xml:space="preserve">% compared to the previous year and amounted to </w:t>
      </w:r>
      <w:r w:rsidRPr="00B02C01">
        <w:t>11.697,29</w:t>
      </w:r>
      <w:r w:rsidRPr="00B02C01">
        <w:rPr>
          <w:rFonts w:eastAsia="Times New Roman"/>
          <w:lang w:val="en-GB" w:bidi="en-US"/>
        </w:rPr>
        <w:t xml:space="preserve"> million Sm</w:t>
      </w:r>
      <w:r w:rsidRPr="00B02C01">
        <w:rPr>
          <w:rFonts w:eastAsia="Times New Roman"/>
          <w:vertAlign w:val="superscript"/>
          <w:lang w:val="en-GB" w:bidi="en-US"/>
        </w:rPr>
        <w:t>3</w:t>
      </w:r>
      <w:r w:rsidRPr="00B02C01">
        <w:rPr>
          <w:rFonts w:eastAsia="Times New Roman"/>
          <w:lang w:val="en-GB" w:bidi="en-US"/>
        </w:rPr>
        <w:t>.</w:t>
      </w:r>
      <w:r w:rsidRPr="00B02C01">
        <w:rPr>
          <w:rFonts w:eastAsia="Times New Roman"/>
          <w:vertAlign w:val="superscript"/>
          <w:lang w:val="en-GB" w:bidi="en-US"/>
        </w:rPr>
        <w:t xml:space="preserve"> </w:t>
      </w:r>
    </w:p>
    <w:p w14:paraId="6B370CD9" w14:textId="77777777" w:rsidR="008A11DC" w:rsidRPr="000730AA" w:rsidRDefault="008A11DC" w:rsidP="00D22EC8">
      <w:pPr>
        <w:jc w:val="both"/>
        <w:rPr>
          <w:bCs/>
        </w:rPr>
      </w:pPr>
    </w:p>
    <w:p w14:paraId="7D6221F3" w14:textId="77777777" w:rsidR="007D246F" w:rsidRPr="000730AA" w:rsidRDefault="007D246F" w:rsidP="007D246F">
      <w:pPr>
        <w:jc w:val="both"/>
        <w:rPr>
          <w:bCs/>
        </w:rPr>
      </w:pPr>
    </w:p>
    <w:p w14:paraId="20764758" w14:textId="77777777" w:rsidR="00B02C01" w:rsidRPr="00BC2228" w:rsidRDefault="00B02C01" w:rsidP="00B02C01">
      <w:pPr>
        <w:spacing w:after="0" w:line="276" w:lineRule="auto"/>
        <w:jc w:val="center"/>
        <w:rPr>
          <w:rFonts w:cstheme="minorHAnsi"/>
          <w:b/>
          <w:lang w:val="en-GB"/>
        </w:rPr>
      </w:pPr>
      <w:r w:rsidRPr="00493B35">
        <w:rPr>
          <w:rFonts w:eastAsia="Times New Roman" w:cstheme="minorHAnsi"/>
          <w:b/>
          <w:lang w:val="en-GB" w:bidi="en-US"/>
        </w:rPr>
        <w:t>The Distribution of The Number of The Licenses in Natural Gas Market Made within The Types of Licenses at the end of 202</w:t>
      </w:r>
      <w:r>
        <w:rPr>
          <w:rFonts w:eastAsia="Times New Roman" w:cstheme="minorHAnsi"/>
          <w:b/>
          <w:lang w:val="en-GB" w:bidi="en-US"/>
        </w:rPr>
        <w:t>3</w:t>
      </w:r>
      <w:r w:rsidRPr="00493B35">
        <w:rPr>
          <w:rFonts w:eastAsia="Times New Roman" w:cstheme="minorHAnsi"/>
          <w:b/>
          <w:lang w:val="en-GB" w:bidi="en-US"/>
        </w:rPr>
        <w:t xml:space="preserve"> </w:t>
      </w:r>
    </w:p>
    <w:p w14:paraId="38BD72CB" w14:textId="3C36E184" w:rsidR="007D246F" w:rsidRPr="000730AA" w:rsidRDefault="007D246F" w:rsidP="007D246F">
      <w:pPr>
        <w:spacing w:after="0" w:line="276" w:lineRule="auto"/>
        <w:jc w:val="center"/>
        <w:rPr>
          <w:b/>
        </w:rPr>
      </w:pPr>
    </w:p>
    <w:tbl>
      <w:tblPr>
        <w:tblW w:w="9527" w:type="dxa"/>
        <w:tblInd w:w="-10" w:type="dxa"/>
        <w:tblCellMar>
          <w:left w:w="70" w:type="dxa"/>
          <w:right w:w="70" w:type="dxa"/>
        </w:tblCellMar>
        <w:tblLook w:val="04A0" w:firstRow="1" w:lastRow="0" w:firstColumn="1" w:lastColumn="0" w:noHBand="0" w:noVBand="1"/>
      </w:tblPr>
      <w:tblGrid>
        <w:gridCol w:w="4897"/>
        <w:gridCol w:w="2277"/>
        <w:gridCol w:w="2353"/>
      </w:tblGrid>
      <w:tr w:rsidR="00B02C01" w:rsidRPr="00BC2228" w14:paraId="30C63178" w14:textId="77777777" w:rsidTr="006377C3">
        <w:trPr>
          <w:trHeight w:val="457"/>
        </w:trPr>
        <w:tc>
          <w:tcPr>
            <w:tcW w:w="4897" w:type="dxa"/>
            <w:tcBorders>
              <w:top w:val="single" w:sz="8" w:space="0" w:color="auto"/>
              <w:left w:val="single" w:sz="8" w:space="0" w:color="auto"/>
              <w:bottom w:val="single" w:sz="8" w:space="0" w:color="auto"/>
              <w:right w:val="single" w:sz="8" w:space="0" w:color="auto"/>
            </w:tcBorders>
            <w:shd w:val="clear" w:color="000000" w:fill="2F5496"/>
            <w:noWrap/>
            <w:vAlign w:val="center"/>
            <w:hideMark/>
          </w:tcPr>
          <w:p w14:paraId="40228BA6" w14:textId="77777777" w:rsidR="00B02C01" w:rsidRPr="00BC2228" w:rsidRDefault="00B02C01" w:rsidP="006377C3">
            <w:pPr>
              <w:spacing w:after="0" w:line="240" w:lineRule="auto"/>
              <w:jc w:val="both"/>
              <w:rPr>
                <w:rFonts w:eastAsia="Times New Roman"/>
                <w:b/>
                <w:bCs/>
                <w:color w:val="FFFFFF"/>
                <w:lang w:val="en-GB" w:eastAsia="tr-TR"/>
              </w:rPr>
            </w:pPr>
            <w:r w:rsidRPr="00BC2228">
              <w:rPr>
                <w:rFonts w:eastAsia="Times New Roman"/>
                <w:b/>
                <w:color w:val="FFFFFF"/>
                <w:lang w:val="en-GB" w:bidi="en-US"/>
              </w:rPr>
              <w:t> License Type</w:t>
            </w:r>
          </w:p>
        </w:tc>
        <w:tc>
          <w:tcPr>
            <w:tcW w:w="2277" w:type="dxa"/>
            <w:tcBorders>
              <w:top w:val="nil"/>
              <w:left w:val="nil"/>
              <w:bottom w:val="single" w:sz="8" w:space="0" w:color="auto"/>
              <w:right w:val="single" w:sz="8" w:space="0" w:color="auto"/>
            </w:tcBorders>
            <w:shd w:val="clear" w:color="000000" w:fill="2F5496"/>
            <w:noWrap/>
            <w:vAlign w:val="center"/>
            <w:hideMark/>
          </w:tcPr>
          <w:p w14:paraId="085433FA" w14:textId="77777777" w:rsidR="00B02C01" w:rsidRPr="00BC2228" w:rsidRDefault="00B02C01" w:rsidP="006377C3">
            <w:pPr>
              <w:spacing w:after="0" w:line="240" w:lineRule="auto"/>
              <w:jc w:val="center"/>
              <w:rPr>
                <w:rFonts w:eastAsia="Times New Roman"/>
                <w:b/>
                <w:bCs/>
                <w:color w:val="FFFFFF"/>
                <w:lang w:val="en-GB" w:eastAsia="tr-TR"/>
              </w:rPr>
            </w:pPr>
            <w:r w:rsidRPr="00BC2228">
              <w:rPr>
                <w:rFonts w:eastAsia="Times New Roman"/>
                <w:b/>
                <w:color w:val="FFFFFF"/>
                <w:lang w:val="en-GB" w:bidi="en-US"/>
              </w:rPr>
              <w:t>Number of License</w:t>
            </w:r>
          </w:p>
        </w:tc>
        <w:tc>
          <w:tcPr>
            <w:tcW w:w="2353" w:type="dxa"/>
            <w:tcBorders>
              <w:top w:val="nil"/>
              <w:left w:val="nil"/>
              <w:bottom w:val="single" w:sz="8" w:space="0" w:color="auto"/>
              <w:right w:val="single" w:sz="8" w:space="0" w:color="auto"/>
            </w:tcBorders>
            <w:shd w:val="clear" w:color="000000" w:fill="2F5496"/>
            <w:noWrap/>
            <w:vAlign w:val="center"/>
            <w:hideMark/>
          </w:tcPr>
          <w:p w14:paraId="215ABB0A" w14:textId="77777777" w:rsidR="00B02C01" w:rsidRPr="00BC2228" w:rsidRDefault="00B02C01" w:rsidP="006377C3">
            <w:pPr>
              <w:spacing w:after="0" w:line="240" w:lineRule="auto"/>
              <w:jc w:val="center"/>
              <w:rPr>
                <w:rFonts w:eastAsia="Times New Roman"/>
                <w:b/>
                <w:bCs/>
                <w:color w:val="FFFFFF"/>
                <w:lang w:val="en-GB" w:eastAsia="tr-TR"/>
              </w:rPr>
            </w:pPr>
            <w:r w:rsidRPr="00BC2228">
              <w:rPr>
                <w:rFonts w:eastAsia="Times New Roman"/>
                <w:b/>
                <w:color w:val="FFFFFF"/>
                <w:lang w:val="en-GB" w:bidi="en-US"/>
              </w:rPr>
              <w:t>Number of Active License</w:t>
            </w:r>
          </w:p>
        </w:tc>
      </w:tr>
      <w:tr w:rsidR="00B02C01" w:rsidRPr="00BC2228" w14:paraId="6A1BE233" w14:textId="77777777" w:rsidTr="006377C3">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3E64A355" w14:textId="77777777" w:rsidR="00B02C01" w:rsidRPr="00BC2228" w:rsidRDefault="00B02C01" w:rsidP="006377C3">
            <w:pPr>
              <w:spacing w:after="0" w:line="240" w:lineRule="auto"/>
              <w:rPr>
                <w:rFonts w:eastAsia="Times New Roman"/>
                <w:color w:val="000000"/>
                <w:lang w:val="en-GB" w:eastAsia="tr-TR"/>
              </w:rPr>
            </w:pPr>
            <w:r w:rsidRPr="00BC2228">
              <w:rPr>
                <w:rFonts w:eastAsia="Times New Roman"/>
                <w:color w:val="000000"/>
                <w:lang w:val="en-GB" w:bidi="en-US"/>
              </w:rPr>
              <w:t xml:space="preserve"> Import License (Long Term)</w:t>
            </w:r>
          </w:p>
        </w:tc>
        <w:tc>
          <w:tcPr>
            <w:tcW w:w="2277" w:type="dxa"/>
            <w:tcBorders>
              <w:top w:val="nil"/>
              <w:left w:val="nil"/>
              <w:bottom w:val="single" w:sz="8" w:space="0" w:color="auto"/>
              <w:right w:val="single" w:sz="8" w:space="0" w:color="auto"/>
            </w:tcBorders>
            <w:shd w:val="clear" w:color="auto" w:fill="auto"/>
            <w:noWrap/>
            <w:vAlign w:val="center"/>
            <w:hideMark/>
          </w:tcPr>
          <w:p w14:paraId="35DACC72"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14</w:t>
            </w:r>
          </w:p>
        </w:tc>
        <w:tc>
          <w:tcPr>
            <w:tcW w:w="2353" w:type="dxa"/>
            <w:tcBorders>
              <w:top w:val="nil"/>
              <w:left w:val="nil"/>
              <w:bottom w:val="single" w:sz="8" w:space="0" w:color="auto"/>
              <w:right w:val="single" w:sz="8" w:space="0" w:color="auto"/>
            </w:tcBorders>
            <w:shd w:val="clear" w:color="auto" w:fill="auto"/>
            <w:noWrap/>
            <w:vAlign w:val="center"/>
            <w:hideMark/>
          </w:tcPr>
          <w:p w14:paraId="25E1FFB7"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9</w:t>
            </w:r>
          </w:p>
        </w:tc>
      </w:tr>
      <w:tr w:rsidR="00B02C01" w:rsidRPr="00BC2228" w14:paraId="098DDC98" w14:textId="77777777" w:rsidTr="006377C3">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4AC1ACBF" w14:textId="77777777" w:rsidR="00B02C01" w:rsidRPr="00BC2228" w:rsidRDefault="00B02C01" w:rsidP="006377C3">
            <w:pPr>
              <w:spacing w:after="0" w:line="240" w:lineRule="auto"/>
              <w:rPr>
                <w:rFonts w:eastAsia="Times New Roman"/>
                <w:color w:val="000000"/>
                <w:lang w:val="en-GB" w:eastAsia="tr-TR"/>
              </w:rPr>
            </w:pPr>
            <w:r w:rsidRPr="00BC2228">
              <w:rPr>
                <w:rFonts w:eastAsia="Times New Roman"/>
                <w:color w:val="000000"/>
                <w:lang w:val="en-GB" w:bidi="en-US"/>
              </w:rPr>
              <w:t xml:space="preserve"> Import (Spot) </w:t>
            </w:r>
          </w:p>
        </w:tc>
        <w:tc>
          <w:tcPr>
            <w:tcW w:w="2277" w:type="dxa"/>
            <w:tcBorders>
              <w:top w:val="nil"/>
              <w:left w:val="nil"/>
              <w:bottom w:val="single" w:sz="8" w:space="0" w:color="auto"/>
              <w:right w:val="single" w:sz="8" w:space="0" w:color="auto"/>
            </w:tcBorders>
            <w:shd w:val="clear" w:color="auto" w:fill="auto"/>
            <w:noWrap/>
            <w:vAlign w:val="center"/>
            <w:hideMark/>
          </w:tcPr>
          <w:p w14:paraId="030CFCA6"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68</w:t>
            </w:r>
          </w:p>
        </w:tc>
        <w:tc>
          <w:tcPr>
            <w:tcW w:w="2353" w:type="dxa"/>
            <w:tcBorders>
              <w:top w:val="nil"/>
              <w:left w:val="nil"/>
              <w:bottom w:val="single" w:sz="8" w:space="0" w:color="auto"/>
              <w:right w:val="single" w:sz="8" w:space="0" w:color="auto"/>
            </w:tcBorders>
            <w:shd w:val="clear" w:color="auto" w:fill="auto"/>
            <w:noWrap/>
            <w:vAlign w:val="center"/>
            <w:hideMark/>
          </w:tcPr>
          <w:p w14:paraId="244516F1"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14*</w:t>
            </w:r>
          </w:p>
        </w:tc>
      </w:tr>
      <w:tr w:rsidR="00B02C01" w:rsidRPr="00BC2228" w14:paraId="2C029874" w14:textId="77777777" w:rsidTr="006377C3">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225470D0" w14:textId="77777777" w:rsidR="00B02C01" w:rsidRPr="00BC2228" w:rsidRDefault="00B02C01" w:rsidP="006377C3">
            <w:pPr>
              <w:spacing w:after="0" w:line="240" w:lineRule="auto"/>
              <w:rPr>
                <w:rFonts w:eastAsia="Times New Roman"/>
                <w:color w:val="000000"/>
                <w:lang w:val="en-GB" w:eastAsia="tr-TR"/>
              </w:rPr>
            </w:pPr>
            <w:r w:rsidRPr="00BC2228">
              <w:rPr>
                <w:rFonts w:eastAsia="Times New Roman"/>
                <w:color w:val="000000"/>
                <w:lang w:val="en-GB" w:bidi="en-US"/>
              </w:rPr>
              <w:t xml:space="preserve"> Transmission License (Pipeline)</w:t>
            </w:r>
          </w:p>
        </w:tc>
        <w:tc>
          <w:tcPr>
            <w:tcW w:w="2277" w:type="dxa"/>
            <w:tcBorders>
              <w:top w:val="nil"/>
              <w:left w:val="nil"/>
              <w:bottom w:val="single" w:sz="8" w:space="0" w:color="auto"/>
              <w:right w:val="single" w:sz="8" w:space="0" w:color="auto"/>
            </w:tcBorders>
            <w:shd w:val="clear" w:color="auto" w:fill="auto"/>
            <w:noWrap/>
            <w:vAlign w:val="center"/>
            <w:hideMark/>
          </w:tcPr>
          <w:p w14:paraId="1C789AE1"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1</w:t>
            </w:r>
          </w:p>
        </w:tc>
        <w:tc>
          <w:tcPr>
            <w:tcW w:w="2353" w:type="dxa"/>
            <w:tcBorders>
              <w:top w:val="nil"/>
              <w:left w:val="nil"/>
              <w:bottom w:val="single" w:sz="8" w:space="0" w:color="auto"/>
              <w:right w:val="single" w:sz="8" w:space="0" w:color="auto"/>
            </w:tcBorders>
            <w:shd w:val="clear" w:color="auto" w:fill="auto"/>
            <w:noWrap/>
            <w:vAlign w:val="center"/>
            <w:hideMark/>
          </w:tcPr>
          <w:p w14:paraId="59DA6FDF"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1</w:t>
            </w:r>
          </w:p>
        </w:tc>
      </w:tr>
      <w:tr w:rsidR="00B02C01" w:rsidRPr="00BC2228" w14:paraId="26D49880" w14:textId="77777777" w:rsidTr="006377C3">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7A9F56D4" w14:textId="77777777" w:rsidR="00B02C01" w:rsidRPr="00BC2228" w:rsidRDefault="00B02C01" w:rsidP="006377C3">
            <w:pPr>
              <w:spacing w:after="0" w:line="240" w:lineRule="auto"/>
              <w:rPr>
                <w:rFonts w:eastAsia="Times New Roman"/>
                <w:color w:val="000000"/>
                <w:lang w:val="en-GB" w:eastAsia="tr-TR"/>
              </w:rPr>
            </w:pPr>
            <w:r w:rsidRPr="00BC2228">
              <w:rPr>
                <w:rFonts w:eastAsia="Times New Roman"/>
                <w:color w:val="000000"/>
                <w:lang w:val="en-GB" w:bidi="en-US"/>
              </w:rPr>
              <w:t xml:space="preserve"> Transmission License (LNG)</w:t>
            </w:r>
          </w:p>
        </w:tc>
        <w:tc>
          <w:tcPr>
            <w:tcW w:w="2277" w:type="dxa"/>
            <w:tcBorders>
              <w:top w:val="nil"/>
              <w:left w:val="nil"/>
              <w:bottom w:val="single" w:sz="8" w:space="0" w:color="auto"/>
              <w:right w:val="single" w:sz="8" w:space="0" w:color="auto"/>
            </w:tcBorders>
            <w:shd w:val="clear" w:color="auto" w:fill="auto"/>
            <w:noWrap/>
            <w:vAlign w:val="center"/>
            <w:hideMark/>
          </w:tcPr>
          <w:p w14:paraId="4DD3082A"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15</w:t>
            </w:r>
          </w:p>
        </w:tc>
        <w:tc>
          <w:tcPr>
            <w:tcW w:w="2353" w:type="dxa"/>
            <w:tcBorders>
              <w:top w:val="nil"/>
              <w:left w:val="nil"/>
              <w:bottom w:val="single" w:sz="8" w:space="0" w:color="auto"/>
              <w:right w:val="single" w:sz="8" w:space="0" w:color="auto"/>
            </w:tcBorders>
            <w:shd w:val="clear" w:color="auto" w:fill="auto"/>
            <w:noWrap/>
            <w:vAlign w:val="center"/>
            <w:hideMark/>
          </w:tcPr>
          <w:p w14:paraId="33ED048E"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9</w:t>
            </w:r>
          </w:p>
        </w:tc>
      </w:tr>
      <w:tr w:rsidR="00B02C01" w:rsidRPr="00BC2228" w14:paraId="07E3A5D2" w14:textId="77777777" w:rsidTr="006377C3">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44EB22F8" w14:textId="77777777" w:rsidR="00B02C01" w:rsidRPr="00BC2228" w:rsidRDefault="00B02C01" w:rsidP="006377C3">
            <w:pPr>
              <w:spacing w:after="0" w:line="240" w:lineRule="auto"/>
              <w:rPr>
                <w:rFonts w:eastAsia="Times New Roman"/>
                <w:color w:val="000000"/>
                <w:lang w:val="en-GB" w:eastAsia="tr-TR"/>
              </w:rPr>
            </w:pPr>
            <w:r w:rsidRPr="00BC2228">
              <w:rPr>
                <w:rFonts w:eastAsia="Times New Roman"/>
                <w:color w:val="000000"/>
                <w:lang w:val="en-GB" w:bidi="en-US"/>
              </w:rPr>
              <w:t xml:space="preserve"> Storage License (LNG)</w:t>
            </w:r>
          </w:p>
        </w:tc>
        <w:tc>
          <w:tcPr>
            <w:tcW w:w="2277" w:type="dxa"/>
            <w:tcBorders>
              <w:top w:val="nil"/>
              <w:left w:val="nil"/>
              <w:bottom w:val="single" w:sz="8" w:space="0" w:color="auto"/>
              <w:right w:val="single" w:sz="8" w:space="0" w:color="auto"/>
            </w:tcBorders>
            <w:shd w:val="clear" w:color="auto" w:fill="auto"/>
            <w:noWrap/>
            <w:vAlign w:val="center"/>
            <w:hideMark/>
          </w:tcPr>
          <w:p w14:paraId="0BA94DFA"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5</w:t>
            </w:r>
          </w:p>
        </w:tc>
        <w:tc>
          <w:tcPr>
            <w:tcW w:w="2353" w:type="dxa"/>
            <w:tcBorders>
              <w:top w:val="nil"/>
              <w:left w:val="nil"/>
              <w:bottom w:val="single" w:sz="8" w:space="0" w:color="auto"/>
              <w:right w:val="single" w:sz="8" w:space="0" w:color="auto"/>
            </w:tcBorders>
            <w:shd w:val="clear" w:color="auto" w:fill="auto"/>
            <w:noWrap/>
            <w:vAlign w:val="center"/>
            <w:hideMark/>
          </w:tcPr>
          <w:p w14:paraId="7921270A"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5</w:t>
            </w:r>
          </w:p>
        </w:tc>
      </w:tr>
      <w:tr w:rsidR="00B02C01" w:rsidRPr="00BC2228" w14:paraId="449683B0" w14:textId="77777777" w:rsidTr="006377C3">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435D0E14" w14:textId="77777777" w:rsidR="00B02C01" w:rsidRPr="00BC2228" w:rsidRDefault="00B02C01" w:rsidP="006377C3">
            <w:pPr>
              <w:spacing w:after="0" w:line="240" w:lineRule="auto"/>
              <w:rPr>
                <w:rFonts w:eastAsia="Times New Roman"/>
                <w:color w:val="000000"/>
                <w:lang w:val="en-GB" w:eastAsia="tr-TR"/>
              </w:rPr>
            </w:pPr>
            <w:r w:rsidRPr="00BC2228">
              <w:rPr>
                <w:rFonts w:eastAsia="Times New Roman"/>
                <w:color w:val="000000"/>
                <w:lang w:val="en-GB" w:bidi="en-US"/>
              </w:rPr>
              <w:t xml:space="preserve"> Storage License (Underground)</w:t>
            </w:r>
          </w:p>
        </w:tc>
        <w:tc>
          <w:tcPr>
            <w:tcW w:w="2277" w:type="dxa"/>
            <w:tcBorders>
              <w:top w:val="nil"/>
              <w:left w:val="nil"/>
              <w:bottom w:val="single" w:sz="8" w:space="0" w:color="auto"/>
              <w:right w:val="single" w:sz="8" w:space="0" w:color="auto"/>
            </w:tcBorders>
            <w:shd w:val="clear" w:color="auto" w:fill="auto"/>
            <w:noWrap/>
            <w:vAlign w:val="center"/>
            <w:hideMark/>
          </w:tcPr>
          <w:p w14:paraId="63F1F639"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4</w:t>
            </w:r>
          </w:p>
        </w:tc>
        <w:tc>
          <w:tcPr>
            <w:tcW w:w="2353" w:type="dxa"/>
            <w:tcBorders>
              <w:top w:val="nil"/>
              <w:left w:val="nil"/>
              <w:bottom w:val="single" w:sz="8" w:space="0" w:color="auto"/>
              <w:right w:val="single" w:sz="8" w:space="0" w:color="auto"/>
            </w:tcBorders>
            <w:shd w:val="clear" w:color="auto" w:fill="auto"/>
            <w:noWrap/>
            <w:vAlign w:val="center"/>
            <w:hideMark/>
          </w:tcPr>
          <w:p w14:paraId="547FC432"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2</w:t>
            </w:r>
          </w:p>
        </w:tc>
      </w:tr>
      <w:tr w:rsidR="00B02C01" w:rsidRPr="00BC2228" w14:paraId="6A73A0A1" w14:textId="77777777" w:rsidTr="006377C3">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5D46C264" w14:textId="77777777" w:rsidR="00B02C01" w:rsidRPr="00BC2228" w:rsidRDefault="00B02C01" w:rsidP="006377C3">
            <w:pPr>
              <w:spacing w:after="0" w:line="240" w:lineRule="auto"/>
              <w:rPr>
                <w:rFonts w:eastAsia="Times New Roman"/>
                <w:color w:val="000000"/>
                <w:lang w:val="en-GB" w:eastAsia="tr-TR"/>
              </w:rPr>
            </w:pPr>
            <w:r w:rsidRPr="00BC2228">
              <w:rPr>
                <w:rFonts w:eastAsia="Times New Roman"/>
                <w:color w:val="000000"/>
                <w:lang w:val="en-GB" w:bidi="en-US"/>
              </w:rPr>
              <w:t xml:space="preserve"> Wholesale License </w:t>
            </w:r>
          </w:p>
        </w:tc>
        <w:tc>
          <w:tcPr>
            <w:tcW w:w="2277" w:type="dxa"/>
            <w:tcBorders>
              <w:top w:val="nil"/>
              <w:left w:val="nil"/>
              <w:bottom w:val="single" w:sz="8" w:space="0" w:color="auto"/>
              <w:right w:val="single" w:sz="8" w:space="0" w:color="auto"/>
            </w:tcBorders>
            <w:shd w:val="clear" w:color="auto" w:fill="auto"/>
            <w:noWrap/>
            <w:vAlign w:val="center"/>
            <w:hideMark/>
          </w:tcPr>
          <w:p w14:paraId="7E9C4CCB"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41</w:t>
            </w:r>
          </w:p>
        </w:tc>
        <w:tc>
          <w:tcPr>
            <w:tcW w:w="2353" w:type="dxa"/>
            <w:tcBorders>
              <w:top w:val="nil"/>
              <w:left w:val="nil"/>
              <w:bottom w:val="single" w:sz="8" w:space="0" w:color="auto"/>
              <w:right w:val="single" w:sz="8" w:space="0" w:color="auto"/>
            </w:tcBorders>
            <w:shd w:val="clear" w:color="auto" w:fill="auto"/>
            <w:noWrap/>
            <w:vAlign w:val="center"/>
            <w:hideMark/>
          </w:tcPr>
          <w:p w14:paraId="4D3AF91D"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10</w:t>
            </w:r>
          </w:p>
        </w:tc>
      </w:tr>
      <w:tr w:rsidR="00B02C01" w:rsidRPr="00BC2228" w14:paraId="588EBCBC" w14:textId="77777777" w:rsidTr="006377C3">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70E62B2F" w14:textId="77777777" w:rsidR="00B02C01" w:rsidRPr="00BC2228" w:rsidRDefault="00B02C01" w:rsidP="006377C3">
            <w:pPr>
              <w:spacing w:after="0" w:line="240" w:lineRule="auto"/>
              <w:rPr>
                <w:rFonts w:eastAsia="Times New Roman"/>
                <w:color w:val="000000"/>
                <w:lang w:val="en-GB" w:eastAsia="tr-TR"/>
              </w:rPr>
            </w:pPr>
            <w:r w:rsidRPr="00BC2228">
              <w:rPr>
                <w:rFonts w:eastAsia="Times New Roman"/>
                <w:color w:val="000000"/>
                <w:lang w:val="en-GB" w:bidi="en-US"/>
              </w:rPr>
              <w:t xml:space="preserve"> Wholesale License (Production)</w:t>
            </w:r>
          </w:p>
        </w:tc>
        <w:tc>
          <w:tcPr>
            <w:tcW w:w="2277" w:type="dxa"/>
            <w:tcBorders>
              <w:top w:val="nil"/>
              <w:left w:val="nil"/>
              <w:bottom w:val="single" w:sz="8" w:space="0" w:color="auto"/>
              <w:right w:val="single" w:sz="8" w:space="0" w:color="auto"/>
            </w:tcBorders>
            <w:shd w:val="clear" w:color="auto" w:fill="auto"/>
            <w:noWrap/>
            <w:vAlign w:val="center"/>
            <w:hideMark/>
          </w:tcPr>
          <w:p w14:paraId="49139D17"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10</w:t>
            </w:r>
          </w:p>
        </w:tc>
        <w:tc>
          <w:tcPr>
            <w:tcW w:w="2353" w:type="dxa"/>
            <w:tcBorders>
              <w:top w:val="nil"/>
              <w:left w:val="nil"/>
              <w:bottom w:val="single" w:sz="8" w:space="0" w:color="auto"/>
              <w:right w:val="single" w:sz="8" w:space="0" w:color="auto"/>
            </w:tcBorders>
            <w:shd w:val="clear" w:color="auto" w:fill="auto"/>
            <w:noWrap/>
            <w:vAlign w:val="center"/>
            <w:hideMark/>
          </w:tcPr>
          <w:p w14:paraId="107E4E4E"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8</w:t>
            </w:r>
          </w:p>
        </w:tc>
      </w:tr>
      <w:tr w:rsidR="00B02C01" w:rsidRPr="00BC2228" w14:paraId="7E1D80E6" w14:textId="77777777" w:rsidTr="006377C3">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76EB4D30" w14:textId="77777777" w:rsidR="00B02C01" w:rsidRPr="00BC2228" w:rsidRDefault="00B02C01" w:rsidP="006377C3">
            <w:pPr>
              <w:spacing w:after="0" w:line="240" w:lineRule="auto"/>
              <w:rPr>
                <w:rFonts w:eastAsia="Times New Roman"/>
                <w:color w:val="000000"/>
                <w:lang w:val="en-GB" w:eastAsia="tr-TR"/>
              </w:rPr>
            </w:pPr>
            <w:r w:rsidRPr="00BC2228">
              <w:rPr>
                <w:rFonts w:eastAsia="Times New Roman"/>
                <w:color w:val="000000"/>
                <w:lang w:val="en-GB" w:bidi="en-US"/>
              </w:rPr>
              <w:t xml:space="preserve"> Wholesale (Auto LNG) License </w:t>
            </w:r>
          </w:p>
        </w:tc>
        <w:tc>
          <w:tcPr>
            <w:tcW w:w="2277" w:type="dxa"/>
            <w:tcBorders>
              <w:top w:val="nil"/>
              <w:left w:val="nil"/>
              <w:bottom w:val="single" w:sz="8" w:space="0" w:color="auto"/>
              <w:right w:val="single" w:sz="8" w:space="0" w:color="auto"/>
            </w:tcBorders>
            <w:shd w:val="clear" w:color="auto" w:fill="auto"/>
            <w:noWrap/>
            <w:vAlign w:val="center"/>
            <w:hideMark/>
          </w:tcPr>
          <w:p w14:paraId="3BFD22EC"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1</w:t>
            </w:r>
          </w:p>
        </w:tc>
        <w:tc>
          <w:tcPr>
            <w:tcW w:w="2353" w:type="dxa"/>
            <w:tcBorders>
              <w:top w:val="nil"/>
              <w:left w:val="nil"/>
              <w:bottom w:val="single" w:sz="8" w:space="0" w:color="auto"/>
              <w:right w:val="single" w:sz="8" w:space="0" w:color="auto"/>
            </w:tcBorders>
            <w:shd w:val="clear" w:color="auto" w:fill="auto"/>
            <w:noWrap/>
            <w:vAlign w:val="center"/>
            <w:hideMark/>
          </w:tcPr>
          <w:p w14:paraId="79319491"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1</w:t>
            </w:r>
          </w:p>
        </w:tc>
      </w:tr>
      <w:tr w:rsidR="00B02C01" w:rsidRPr="00BC2228" w14:paraId="00EB2CA7" w14:textId="77777777" w:rsidTr="006377C3">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4CE6EC11" w14:textId="77777777" w:rsidR="00B02C01" w:rsidRPr="00BC2228" w:rsidRDefault="00B02C01" w:rsidP="006377C3">
            <w:pPr>
              <w:spacing w:after="0" w:line="240" w:lineRule="auto"/>
              <w:rPr>
                <w:rFonts w:eastAsia="Times New Roman"/>
                <w:color w:val="000000"/>
                <w:lang w:val="en-GB" w:eastAsia="tr-TR"/>
              </w:rPr>
            </w:pPr>
            <w:r w:rsidRPr="00BC2228">
              <w:rPr>
                <w:rFonts w:eastAsia="Times New Roman"/>
                <w:color w:val="000000"/>
                <w:lang w:val="en-GB" w:bidi="en-US"/>
              </w:rPr>
              <w:t xml:space="preserve"> CNG License (Transmission-Distribution)</w:t>
            </w:r>
          </w:p>
        </w:tc>
        <w:tc>
          <w:tcPr>
            <w:tcW w:w="2277" w:type="dxa"/>
            <w:tcBorders>
              <w:top w:val="nil"/>
              <w:left w:val="nil"/>
              <w:bottom w:val="single" w:sz="8" w:space="0" w:color="auto"/>
              <w:right w:val="single" w:sz="8" w:space="0" w:color="auto"/>
            </w:tcBorders>
            <w:shd w:val="clear" w:color="auto" w:fill="auto"/>
            <w:noWrap/>
            <w:vAlign w:val="center"/>
            <w:hideMark/>
          </w:tcPr>
          <w:p w14:paraId="51FB3366"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43</w:t>
            </w:r>
          </w:p>
        </w:tc>
        <w:tc>
          <w:tcPr>
            <w:tcW w:w="2353" w:type="dxa"/>
            <w:tcBorders>
              <w:top w:val="nil"/>
              <w:left w:val="nil"/>
              <w:bottom w:val="single" w:sz="8" w:space="0" w:color="auto"/>
              <w:right w:val="single" w:sz="8" w:space="0" w:color="auto"/>
            </w:tcBorders>
            <w:shd w:val="clear" w:color="auto" w:fill="auto"/>
            <w:noWrap/>
            <w:vAlign w:val="center"/>
            <w:hideMark/>
          </w:tcPr>
          <w:p w14:paraId="2CEFA71F"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26</w:t>
            </w:r>
          </w:p>
        </w:tc>
      </w:tr>
      <w:tr w:rsidR="00B02C01" w:rsidRPr="00BC2228" w14:paraId="21968AB0" w14:textId="77777777" w:rsidTr="006377C3">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591CB4B8" w14:textId="77777777" w:rsidR="00B02C01" w:rsidRPr="00BC2228" w:rsidRDefault="00B02C01" w:rsidP="006377C3">
            <w:pPr>
              <w:spacing w:after="0" w:line="240" w:lineRule="auto"/>
              <w:rPr>
                <w:rFonts w:eastAsia="Times New Roman"/>
                <w:color w:val="000000"/>
                <w:lang w:val="en-GB" w:eastAsia="tr-TR"/>
              </w:rPr>
            </w:pPr>
            <w:r w:rsidRPr="00BC2228">
              <w:rPr>
                <w:rFonts w:eastAsia="Times New Roman"/>
                <w:color w:val="000000"/>
                <w:lang w:val="en-GB" w:bidi="en-US"/>
              </w:rPr>
              <w:t xml:space="preserve"> CNG License (Sales)</w:t>
            </w:r>
          </w:p>
        </w:tc>
        <w:tc>
          <w:tcPr>
            <w:tcW w:w="2277" w:type="dxa"/>
            <w:tcBorders>
              <w:top w:val="nil"/>
              <w:left w:val="nil"/>
              <w:bottom w:val="single" w:sz="8" w:space="0" w:color="auto"/>
              <w:right w:val="single" w:sz="8" w:space="0" w:color="auto"/>
            </w:tcBorders>
            <w:shd w:val="clear" w:color="auto" w:fill="auto"/>
            <w:noWrap/>
            <w:vAlign w:val="center"/>
            <w:hideMark/>
          </w:tcPr>
          <w:p w14:paraId="3D4DDD92"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42</w:t>
            </w:r>
          </w:p>
        </w:tc>
        <w:tc>
          <w:tcPr>
            <w:tcW w:w="2353" w:type="dxa"/>
            <w:tcBorders>
              <w:top w:val="nil"/>
              <w:left w:val="nil"/>
              <w:bottom w:val="single" w:sz="8" w:space="0" w:color="auto"/>
              <w:right w:val="single" w:sz="8" w:space="0" w:color="auto"/>
            </w:tcBorders>
            <w:shd w:val="clear" w:color="auto" w:fill="auto"/>
            <w:noWrap/>
            <w:vAlign w:val="center"/>
            <w:hideMark/>
          </w:tcPr>
          <w:p w14:paraId="6F3A1077"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36</w:t>
            </w:r>
          </w:p>
        </w:tc>
      </w:tr>
      <w:tr w:rsidR="00B02C01" w:rsidRPr="00BC2228" w14:paraId="3E8D50FE" w14:textId="77777777" w:rsidTr="006377C3">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27533351" w14:textId="77777777" w:rsidR="00B02C01" w:rsidRPr="00BC2228" w:rsidRDefault="00B02C01" w:rsidP="006377C3">
            <w:pPr>
              <w:spacing w:after="0" w:line="240" w:lineRule="auto"/>
              <w:rPr>
                <w:rFonts w:eastAsia="Times New Roman"/>
                <w:color w:val="000000"/>
                <w:lang w:val="en-GB" w:eastAsia="tr-TR"/>
              </w:rPr>
            </w:pPr>
            <w:r w:rsidRPr="00BC2228">
              <w:rPr>
                <w:rFonts w:eastAsia="Times New Roman"/>
                <w:color w:val="000000"/>
                <w:lang w:val="en-GB" w:bidi="en-US"/>
              </w:rPr>
              <w:t xml:space="preserve"> CNG License (Auto CNG) </w:t>
            </w:r>
          </w:p>
        </w:tc>
        <w:tc>
          <w:tcPr>
            <w:tcW w:w="2277" w:type="dxa"/>
            <w:tcBorders>
              <w:top w:val="nil"/>
              <w:left w:val="nil"/>
              <w:bottom w:val="single" w:sz="8" w:space="0" w:color="auto"/>
              <w:right w:val="single" w:sz="8" w:space="0" w:color="auto"/>
            </w:tcBorders>
            <w:shd w:val="clear" w:color="auto" w:fill="auto"/>
            <w:noWrap/>
            <w:vAlign w:val="center"/>
            <w:hideMark/>
          </w:tcPr>
          <w:p w14:paraId="3DE478CD"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8</w:t>
            </w:r>
          </w:p>
        </w:tc>
        <w:tc>
          <w:tcPr>
            <w:tcW w:w="2353" w:type="dxa"/>
            <w:tcBorders>
              <w:top w:val="nil"/>
              <w:left w:val="nil"/>
              <w:bottom w:val="single" w:sz="8" w:space="0" w:color="auto"/>
              <w:right w:val="single" w:sz="8" w:space="0" w:color="auto"/>
            </w:tcBorders>
            <w:shd w:val="clear" w:color="auto" w:fill="auto"/>
            <w:noWrap/>
            <w:vAlign w:val="center"/>
            <w:hideMark/>
          </w:tcPr>
          <w:p w14:paraId="00FB2A2A"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6</w:t>
            </w:r>
          </w:p>
        </w:tc>
      </w:tr>
      <w:tr w:rsidR="00B02C01" w:rsidRPr="00BC2228" w14:paraId="229DA487" w14:textId="77777777" w:rsidTr="006377C3">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4E6901E8" w14:textId="77777777" w:rsidR="00B02C01" w:rsidRPr="00BC2228" w:rsidRDefault="00B02C01" w:rsidP="006377C3">
            <w:pPr>
              <w:spacing w:after="0" w:line="240" w:lineRule="auto"/>
              <w:rPr>
                <w:rFonts w:eastAsia="Times New Roman"/>
                <w:color w:val="000000"/>
                <w:lang w:val="en-GB" w:eastAsia="tr-TR"/>
              </w:rPr>
            </w:pPr>
            <w:r w:rsidRPr="00BC2228">
              <w:rPr>
                <w:rFonts w:eastAsia="Times New Roman"/>
                <w:color w:val="000000"/>
                <w:lang w:val="en-GB" w:bidi="en-US"/>
              </w:rPr>
              <w:t xml:space="preserve"> Export License</w:t>
            </w:r>
          </w:p>
        </w:tc>
        <w:tc>
          <w:tcPr>
            <w:tcW w:w="2277" w:type="dxa"/>
            <w:tcBorders>
              <w:top w:val="nil"/>
              <w:left w:val="nil"/>
              <w:bottom w:val="single" w:sz="8" w:space="0" w:color="auto"/>
              <w:right w:val="single" w:sz="8" w:space="0" w:color="auto"/>
            </w:tcBorders>
            <w:shd w:val="clear" w:color="auto" w:fill="auto"/>
            <w:noWrap/>
            <w:vAlign w:val="center"/>
            <w:hideMark/>
          </w:tcPr>
          <w:p w14:paraId="2D7AFA39"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43</w:t>
            </w:r>
          </w:p>
        </w:tc>
        <w:tc>
          <w:tcPr>
            <w:tcW w:w="2353" w:type="dxa"/>
            <w:tcBorders>
              <w:top w:val="nil"/>
              <w:left w:val="nil"/>
              <w:bottom w:val="single" w:sz="8" w:space="0" w:color="auto"/>
              <w:right w:val="single" w:sz="8" w:space="0" w:color="auto"/>
            </w:tcBorders>
            <w:shd w:val="clear" w:color="auto" w:fill="auto"/>
            <w:noWrap/>
            <w:vAlign w:val="center"/>
            <w:hideMark/>
          </w:tcPr>
          <w:p w14:paraId="61DE277C"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4</w:t>
            </w:r>
          </w:p>
        </w:tc>
      </w:tr>
      <w:tr w:rsidR="00B02C01" w:rsidRPr="00BC2228" w14:paraId="6F00BC6B" w14:textId="77777777" w:rsidTr="006377C3">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14BD98C6" w14:textId="77777777" w:rsidR="00B02C01" w:rsidRPr="00BC2228" w:rsidRDefault="00B02C01" w:rsidP="006377C3">
            <w:pPr>
              <w:spacing w:after="0" w:line="240" w:lineRule="auto"/>
              <w:rPr>
                <w:rFonts w:eastAsia="Times New Roman"/>
                <w:color w:val="000000"/>
                <w:lang w:val="en-GB" w:eastAsia="tr-TR"/>
              </w:rPr>
            </w:pPr>
            <w:r w:rsidRPr="00BC2228">
              <w:rPr>
                <w:rFonts w:eastAsia="Times New Roman"/>
                <w:color w:val="000000"/>
                <w:lang w:val="en-GB" w:bidi="en-US"/>
              </w:rPr>
              <w:t xml:space="preserve"> Distribution License</w:t>
            </w:r>
          </w:p>
        </w:tc>
        <w:tc>
          <w:tcPr>
            <w:tcW w:w="2277" w:type="dxa"/>
            <w:tcBorders>
              <w:top w:val="nil"/>
              <w:left w:val="nil"/>
              <w:bottom w:val="single" w:sz="8" w:space="0" w:color="auto"/>
              <w:right w:val="single" w:sz="8" w:space="0" w:color="auto"/>
            </w:tcBorders>
            <w:shd w:val="clear" w:color="auto" w:fill="auto"/>
            <w:noWrap/>
            <w:vAlign w:val="center"/>
            <w:hideMark/>
          </w:tcPr>
          <w:p w14:paraId="489AB394"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72</w:t>
            </w:r>
          </w:p>
        </w:tc>
        <w:tc>
          <w:tcPr>
            <w:tcW w:w="2353" w:type="dxa"/>
            <w:tcBorders>
              <w:top w:val="nil"/>
              <w:left w:val="nil"/>
              <w:bottom w:val="single" w:sz="8" w:space="0" w:color="auto"/>
              <w:right w:val="single" w:sz="8" w:space="0" w:color="auto"/>
            </w:tcBorders>
            <w:shd w:val="clear" w:color="auto" w:fill="auto"/>
            <w:noWrap/>
            <w:vAlign w:val="center"/>
            <w:hideMark/>
          </w:tcPr>
          <w:p w14:paraId="71E811D3" w14:textId="77777777" w:rsidR="00B02C01" w:rsidRPr="00BC2228" w:rsidRDefault="00B02C01" w:rsidP="006377C3">
            <w:pPr>
              <w:spacing w:after="0" w:line="240" w:lineRule="auto"/>
              <w:jc w:val="center"/>
              <w:rPr>
                <w:rFonts w:eastAsia="Times New Roman"/>
                <w:color w:val="000000"/>
                <w:lang w:val="en-GB" w:eastAsia="tr-TR"/>
              </w:rPr>
            </w:pPr>
            <w:r w:rsidRPr="00BC2228">
              <w:rPr>
                <w:rFonts w:eastAsia="Times New Roman"/>
                <w:color w:val="000000"/>
                <w:lang w:eastAsia="tr-TR"/>
              </w:rPr>
              <w:t>72</w:t>
            </w:r>
          </w:p>
        </w:tc>
      </w:tr>
      <w:tr w:rsidR="00B02C01" w:rsidRPr="00BC2228" w14:paraId="1F054593" w14:textId="77777777" w:rsidTr="006377C3">
        <w:trPr>
          <w:trHeight w:val="205"/>
        </w:trPr>
        <w:tc>
          <w:tcPr>
            <w:tcW w:w="4897" w:type="dxa"/>
            <w:tcBorders>
              <w:top w:val="nil"/>
              <w:left w:val="single" w:sz="8" w:space="0" w:color="auto"/>
              <w:bottom w:val="single" w:sz="8" w:space="0" w:color="auto"/>
              <w:right w:val="single" w:sz="8" w:space="0" w:color="auto"/>
            </w:tcBorders>
            <w:shd w:val="clear" w:color="000000" w:fill="2F5496"/>
            <w:noWrap/>
            <w:vAlign w:val="center"/>
            <w:hideMark/>
          </w:tcPr>
          <w:p w14:paraId="0A493CF3" w14:textId="77777777" w:rsidR="00B02C01" w:rsidRPr="00BC2228" w:rsidRDefault="00B02C01" w:rsidP="006377C3">
            <w:pPr>
              <w:spacing w:after="0" w:line="240" w:lineRule="auto"/>
              <w:jc w:val="both"/>
              <w:rPr>
                <w:rFonts w:eastAsia="Times New Roman"/>
                <w:b/>
                <w:bCs/>
                <w:color w:val="FFFFFF"/>
                <w:lang w:val="en-GB" w:eastAsia="tr-TR"/>
              </w:rPr>
            </w:pPr>
            <w:r w:rsidRPr="00BC2228">
              <w:rPr>
                <w:rFonts w:eastAsia="Times New Roman"/>
                <w:b/>
                <w:color w:val="FFFFFF"/>
                <w:lang w:val="en-GB" w:bidi="en-US"/>
              </w:rPr>
              <w:t>Total</w:t>
            </w:r>
          </w:p>
        </w:tc>
        <w:tc>
          <w:tcPr>
            <w:tcW w:w="2277" w:type="dxa"/>
            <w:tcBorders>
              <w:top w:val="nil"/>
              <w:left w:val="nil"/>
              <w:bottom w:val="single" w:sz="8" w:space="0" w:color="auto"/>
              <w:right w:val="single" w:sz="8" w:space="0" w:color="auto"/>
            </w:tcBorders>
            <w:shd w:val="clear" w:color="000000" w:fill="2F5496"/>
            <w:noWrap/>
            <w:vAlign w:val="center"/>
            <w:hideMark/>
          </w:tcPr>
          <w:p w14:paraId="36B3F54B" w14:textId="77777777" w:rsidR="00B02C01" w:rsidRPr="00BC2228" w:rsidRDefault="00B02C01" w:rsidP="006377C3">
            <w:pPr>
              <w:spacing w:after="0" w:line="240" w:lineRule="auto"/>
              <w:jc w:val="center"/>
              <w:rPr>
                <w:rFonts w:eastAsia="Times New Roman"/>
                <w:b/>
                <w:bCs/>
                <w:color w:val="FFFFFF"/>
                <w:lang w:val="en-GB" w:eastAsia="tr-TR"/>
              </w:rPr>
            </w:pPr>
            <w:r w:rsidRPr="00BC2228">
              <w:rPr>
                <w:rFonts w:eastAsia="Times New Roman"/>
                <w:b/>
                <w:bCs/>
                <w:color w:val="FFFFFF"/>
                <w:lang w:eastAsia="tr-TR"/>
              </w:rPr>
              <w:t>367</w:t>
            </w:r>
          </w:p>
        </w:tc>
        <w:tc>
          <w:tcPr>
            <w:tcW w:w="2353" w:type="dxa"/>
            <w:tcBorders>
              <w:top w:val="nil"/>
              <w:left w:val="nil"/>
              <w:bottom w:val="single" w:sz="8" w:space="0" w:color="auto"/>
              <w:right w:val="single" w:sz="8" w:space="0" w:color="auto"/>
            </w:tcBorders>
            <w:shd w:val="clear" w:color="000000" w:fill="2F5496"/>
            <w:noWrap/>
            <w:vAlign w:val="center"/>
            <w:hideMark/>
          </w:tcPr>
          <w:p w14:paraId="30D60EDF" w14:textId="77777777" w:rsidR="00B02C01" w:rsidRPr="00BC2228" w:rsidRDefault="00B02C01" w:rsidP="006377C3">
            <w:pPr>
              <w:spacing w:after="0" w:line="240" w:lineRule="auto"/>
              <w:jc w:val="center"/>
              <w:rPr>
                <w:rFonts w:eastAsia="Times New Roman"/>
                <w:b/>
                <w:bCs/>
                <w:color w:val="FFFFFF"/>
                <w:lang w:val="en-GB" w:eastAsia="tr-TR"/>
              </w:rPr>
            </w:pPr>
            <w:r w:rsidRPr="00BC2228">
              <w:rPr>
                <w:rFonts w:eastAsia="Times New Roman"/>
                <w:b/>
                <w:bCs/>
                <w:color w:val="FFFFFF"/>
                <w:lang w:eastAsia="tr-TR"/>
              </w:rPr>
              <w:t>203</w:t>
            </w:r>
          </w:p>
        </w:tc>
      </w:tr>
    </w:tbl>
    <w:p w14:paraId="03492B1D" w14:textId="77777777" w:rsidR="00B02C01" w:rsidRPr="00B02C01" w:rsidRDefault="00B02C01" w:rsidP="00B02C01">
      <w:pPr>
        <w:jc w:val="both"/>
        <w:rPr>
          <w:rFonts w:eastAsia="Times New Roman" w:cstheme="minorHAnsi"/>
          <w:i/>
          <w:sz w:val="16"/>
          <w:szCs w:val="16"/>
          <w:lang w:val="en-GB" w:bidi="en-US"/>
        </w:rPr>
      </w:pPr>
      <w:r w:rsidRPr="00B02C01">
        <w:rPr>
          <w:rFonts w:eastAsia="Times New Roman" w:cstheme="minorHAnsi"/>
          <w:i/>
          <w:sz w:val="18"/>
          <w:szCs w:val="18"/>
          <w:lang w:val="en-GB" w:bidi="en-US"/>
        </w:rPr>
        <w:t xml:space="preserve">*Those who do not engage in import activities but engage in wholesale activities within the </w:t>
      </w:r>
      <w:proofErr w:type="gramStart"/>
      <w:r w:rsidRPr="00B02C01">
        <w:rPr>
          <w:rFonts w:eastAsia="Times New Roman" w:cstheme="minorHAnsi"/>
          <w:i/>
          <w:sz w:val="18"/>
          <w:szCs w:val="18"/>
          <w:lang w:val="en-GB" w:bidi="en-US"/>
        </w:rPr>
        <w:t>scope  of</w:t>
      </w:r>
      <w:proofErr w:type="gramEnd"/>
      <w:r w:rsidRPr="00B02C01">
        <w:rPr>
          <w:rFonts w:eastAsia="Times New Roman" w:cstheme="minorHAnsi"/>
          <w:i/>
          <w:sz w:val="18"/>
          <w:szCs w:val="18"/>
          <w:lang w:val="en-GB" w:bidi="en-US"/>
        </w:rPr>
        <w:t xml:space="preserve"> their licenses are included</w:t>
      </w:r>
      <w:r w:rsidRPr="00B02C01">
        <w:rPr>
          <w:rFonts w:eastAsia="Times New Roman" w:cstheme="minorHAnsi"/>
          <w:i/>
          <w:sz w:val="16"/>
          <w:szCs w:val="16"/>
          <w:lang w:val="en-GB" w:bidi="en-US"/>
        </w:rPr>
        <w:t xml:space="preserve">.   </w:t>
      </w:r>
    </w:p>
    <w:p w14:paraId="4EC69BAF" w14:textId="77777777" w:rsidR="007D246F" w:rsidRPr="000730AA" w:rsidRDefault="007D246F" w:rsidP="007D246F">
      <w:pPr>
        <w:spacing w:after="0" w:line="240" w:lineRule="auto"/>
        <w:jc w:val="center"/>
        <w:rPr>
          <w:rFonts w:eastAsia="Times New Roman"/>
          <w:b/>
          <w:bCs/>
          <w:color w:val="000000"/>
          <w:lang w:eastAsia="tr-TR"/>
        </w:rPr>
      </w:pPr>
    </w:p>
    <w:p w14:paraId="344F6E67" w14:textId="77777777" w:rsidR="007D246F" w:rsidRPr="000730AA" w:rsidRDefault="007D246F" w:rsidP="007D246F">
      <w:pPr>
        <w:spacing w:after="0" w:line="240" w:lineRule="auto"/>
        <w:jc w:val="center"/>
        <w:rPr>
          <w:rFonts w:eastAsia="Times New Roman"/>
          <w:b/>
          <w:bCs/>
          <w:color w:val="000000"/>
          <w:lang w:eastAsia="tr-TR"/>
        </w:rPr>
      </w:pPr>
    </w:p>
    <w:p w14:paraId="6D327D39" w14:textId="17F7A86E" w:rsidR="00B02C01" w:rsidRDefault="00B8528A" w:rsidP="00B02C01">
      <w:pPr>
        <w:spacing w:after="0" w:line="240" w:lineRule="auto"/>
        <w:jc w:val="center"/>
        <w:rPr>
          <w:rFonts w:eastAsia="Times New Roman" w:cstheme="minorHAnsi"/>
          <w:b/>
          <w:color w:val="000000"/>
          <w:lang w:val="en-GB" w:bidi="en-US"/>
        </w:rPr>
      </w:pPr>
      <w:r w:rsidRPr="00B8528A">
        <w:rPr>
          <w:rFonts w:eastAsia="Times New Roman" w:cstheme="minorHAnsi"/>
          <w:b/>
          <w:color w:val="000000"/>
          <w:lang w:val="en-GB" w:bidi="en-US"/>
        </w:rPr>
        <w:t>Natural Gas Market Overview as of the End of 2023 (Million Sm³)</w:t>
      </w:r>
    </w:p>
    <w:p w14:paraId="67B86DB3" w14:textId="77777777" w:rsidR="00B02C01" w:rsidRPr="00DD5A95" w:rsidRDefault="00B02C01" w:rsidP="00B02C01">
      <w:pPr>
        <w:spacing w:after="0" w:line="240" w:lineRule="auto"/>
        <w:jc w:val="center"/>
        <w:rPr>
          <w:rFonts w:eastAsia="Times New Roman" w:cstheme="minorHAnsi"/>
          <w:b/>
          <w:bCs/>
          <w:color w:val="000000"/>
          <w:lang w:val="en-GB" w:eastAsia="tr-TR"/>
        </w:rPr>
      </w:pPr>
    </w:p>
    <w:tbl>
      <w:tblPr>
        <w:tblW w:w="9344" w:type="dxa"/>
        <w:jc w:val="center"/>
        <w:tblCellMar>
          <w:left w:w="70" w:type="dxa"/>
          <w:right w:w="70" w:type="dxa"/>
        </w:tblCellMar>
        <w:tblLook w:val="04A0" w:firstRow="1" w:lastRow="0" w:firstColumn="1" w:lastColumn="0" w:noHBand="0" w:noVBand="1"/>
      </w:tblPr>
      <w:tblGrid>
        <w:gridCol w:w="1348"/>
        <w:gridCol w:w="1186"/>
        <w:gridCol w:w="1687"/>
        <w:gridCol w:w="1005"/>
        <w:gridCol w:w="2317"/>
        <w:gridCol w:w="1801"/>
      </w:tblGrid>
      <w:tr w:rsidR="00B02C01" w:rsidRPr="00493B35" w14:paraId="4BE9DE07" w14:textId="77777777" w:rsidTr="006377C3">
        <w:trPr>
          <w:trHeight w:val="658"/>
          <w:jc w:val="center"/>
        </w:trPr>
        <w:tc>
          <w:tcPr>
            <w:tcW w:w="1348" w:type="dxa"/>
            <w:tcBorders>
              <w:top w:val="single" w:sz="8" w:space="0" w:color="auto"/>
              <w:left w:val="single" w:sz="8" w:space="0" w:color="auto"/>
              <w:bottom w:val="single" w:sz="8" w:space="0" w:color="auto"/>
              <w:right w:val="single" w:sz="8" w:space="0" w:color="auto"/>
            </w:tcBorders>
            <w:shd w:val="clear" w:color="auto" w:fill="2F5496" w:themeFill="accent5" w:themeFillShade="BF"/>
            <w:vAlign w:val="center"/>
            <w:hideMark/>
          </w:tcPr>
          <w:p w14:paraId="3BA54B4D" w14:textId="77777777" w:rsidR="00B02C01" w:rsidRPr="00493B35" w:rsidRDefault="00B02C01" w:rsidP="006377C3">
            <w:pPr>
              <w:spacing w:after="0" w:line="240" w:lineRule="auto"/>
              <w:jc w:val="center"/>
              <w:rPr>
                <w:rFonts w:eastAsia="Times New Roman" w:cstheme="minorHAnsi"/>
                <w:b/>
                <w:bCs/>
                <w:color w:val="FFFFFF"/>
                <w:lang w:val="en-GB" w:eastAsia="tr-TR"/>
              </w:rPr>
            </w:pPr>
            <w:r w:rsidRPr="00493B35">
              <w:rPr>
                <w:rFonts w:eastAsia="Times New Roman" w:cstheme="minorHAnsi"/>
                <w:b/>
                <w:color w:val="FFFFFF"/>
                <w:lang w:val="en-GB" w:bidi="en-US"/>
              </w:rPr>
              <w:t xml:space="preserve">Production </w:t>
            </w:r>
          </w:p>
        </w:tc>
        <w:tc>
          <w:tcPr>
            <w:tcW w:w="1187"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4F46A18A" w14:textId="77777777" w:rsidR="00B02C01" w:rsidRPr="00493B35" w:rsidRDefault="00B02C01" w:rsidP="006377C3">
            <w:pPr>
              <w:spacing w:after="0" w:line="240" w:lineRule="auto"/>
              <w:jc w:val="center"/>
              <w:rPr>
                <w:rFonts w:eastAsia="Times New Roman" w:cstheme="minorHAnsi"/>
                <w:b/>
                <w:bCs/>
                <w:color w:val="FFFFFF"/>
                <w:lang w:val="en-GB" w:eastAsia="tr-TR"/>
              </w:rPr>
            </w:pPr>
            <w:r w:rsidRPr="00493B35">
              <w:rPr>
                <w:rFonts w:eastAsia="Times New Roman" w:cstheme="minorHAnsi"/>
                <w:b/>
                <w:color w:val="FFFFFF"/>
                <w:lang w:val="en-GB" w:bidi="en-US"/>
              </w:rPr>
              <w:t xml:space="preserve">Import </w:t>
            </w:r>
          </w:p>
        </w:tc>
        <w:tc>
          <w:tcPr>
            <w:tcW w:w="1687"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63AFF96E" w14:textId="77777777" w:rsidR="00B02C01" w:rsidRPr="00493B35" w:rsidRDefault="00B02C01" w:rsidP="006377C3">
            <w:pPr>
              <w:spacing w:after="0" w:line="240" w:lineRule="auto"/>
              <w:jc w:val="center"/>
              <w:rPr>
                <w:rFonts w:eastAsia="Times New Roman" w:cstheme="minorHAnsi"/>
                <w:b/>
                <w:bCs/>
                <w:color w:val="FFFFFF"/>
                <w:lang w:val="en-GB" w:eastAsia="tr-TR"/>
              </w:rPr>
            </w:pPr>
            <w:r w:rsidRPr="00493B35">
              <w:rPr>
                <w:rFonts w:eastAsia="Times New Roman" w:cstheme="minorHAnsi"/>
                <w:b/>
                <w:color w:val="FFFFFF"/>
                <w:lang w:val="en-GB" w:bidi="en-US"/>
              </w:rPr>
              <w:t>Domestic Sales (Consumption)</w:t>
            </w:r>
          </w:p>
        </w:tc>
        <w:tc>
          <w:tcPr>
            <w:tcW w:w="1006"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7100EA0B" w14:textId="77777777" w:rsidR="00B02C01" w:rsidRPr="00493B35" w:rsidRDefault="00B02C01" w:rsidP="006377C3">
            <w:pPr>
              <w:spacing w:after="0" w:line="240" w:lineRule="auto"/>
              <w:jc w:val="center"/>
              <w:rPr>
                <w:rFonts w:eastAsia="Times New Roman" w:cstheme="minorHAnsi"/>
                <w:b/>
                <w:bCs/>
                <w:color w:val="FFFFFF"/>
                <w:lang w:val="en-GB" w:eastAsia="tr-TR"/>
              </w:rPr>
            </w:pPr>
            <w:r w:rsidRPr="00493B35">
              <w:rPr>
                <w:rFonts w:eastAsia="Times New Roman" w:cstheme="minorHAnsi"/>
                <w:b/>
                <w:color w:val="FFFFFF"/>
                <w:lang w:val="en-GB" w:bidi="en-US"/>
              </w:rPr>
              <w:t xml:space="preserve">Export </w:t>
            </w:r>
          </w:p>
        </w:tc>
        <w:tc>
          <w:tcPr>
            <w:tcW w:w="2313"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4B1F9637" w14:textId="77777777" w:rsidR="00B02C01" w:rsidRPr="00493B35" w:rsidRDefault="00B02C01" w:rsidP="006377C3">
            <w:pPr>
              <w:spacing w:after="0" w:line="240" w:lineRule="auto"/>
              <w:jc w:val="center"/>
              <w:rPr>
                <w:rFonts w:eastAsia="Times New Roman" w:cstheme="minorHAnsi"/>
                <w:b/>
                <w:bCs/>
                <w:color w:val="FFFFFF"/>
                <w:lang w:val="en-GB" w:eastAsia="tr-TR"/>
              </w:rPr>
            </w:pPr>
            <w:r w:rsidRPr="00493B35">
              <w:rPr>
                <w:rFonts w:eastAsia="Times New Roman" w:cstheme="minorHAnsi"/>
                <w:b/>
                <w:color w:val="FFFFFF"/>
                <w:lang w:val="en-GB" w:bidi="en-US"/>
              </w:rPr>
              <w:t>TOTAL SUPPLY (</w:t>
            </w:r>
            <w:proofErr w:type="spellStart"/>
            <w:r w:rsidRPr="00493B35">
              <w:rPr>
                <w:rFonts w:eastAsia="Times New Roman" w:cstheme="minorHAnsi"/>
                <w:b/>
                <w:color w:val="FFFFFF"/>
                <w:lang w:val="en-GB" w:bidi="en-US"/>
              </w:rPr>
              <w:t>Production+Import</w:t>
            </w:r>
            <w:proofErr w:type="spellEnd"/>
            <w:r w:rsidRPr="00493B35">
              <w:rPr>
                <w:rFonts w:eastAsia="Times New Roman" w:cstheme="minorHAnsi"/>
                <w:b/>
                <w:color w:val="FFFFFF"/>
                <w:lang w:val="en-GB" w:bidi="en-US"/>
              </w:rPr>
              <w:t>)</w:t>
            </w:r>
          </w:p>
        </w:tc>
        <w:tc>
          <w:tcPr>
            <w:tcW w:w="1803"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15D29D51" w14:textId="77777777" w:rsidR="00B02C01" w:rsidRPr="00493B35" w:rsidRDefault="00B02C01" w:rsidP="006377C3">
            <w:pPr>
              <w:spacing w:after="0" w:line="240" w:lineRule="auto"/>
              <w:jc w:val="center"/>
              <w:rPr>
                <w:rFonts w:eastAsia="Times New Roman" w:cstheme="minorHAnsi"/>
                <w:b/>
                <w:bCs/>
                <w:color w:val="FFFFFF"/>
                <w:lang w:val="en-GB" w:eastAsia="tr-TR"/>
              </w:rPr>
            </w:pPr>
            <w:r w:rsidRPr="00493B35">
              <w:rPr>
                <w:rFonts w:eastAsia="Times New Roman" w:cstheme="minorHAnsi"/>
                <w:b/>
                <w:color w:val="FFFFFF"/>
                <w:lang w:val="en-GB" w:bidi="en-US"/>
              </w:rPr>
              <w:t xml:space="preserve">TOTAL DEMAND (Domestic </w:t>
            </w:r>
            <w:proofErr w:type="spellStart"/>
            <w:r w:rsidRPr="00493B35">
              <w:rPr>
                <w:rFonts w:eastAsia="Times New Roman" w:cstheme="minorHAnsi"/>
                <w:b/>
                <w:color w:val="FFFFFF"/>
                <w:lang w:val="en-GB" w:bidi="en-US"/>
              </w:rPr>
              <w:t>Sales+Export</w:t>
            </w:r>
            <w:proofErr w:type="spellEnd"/>
            <w:r w:rsidRPr="00493B35">
              <w:rPr>
                <w:rFonts w:eastAsia="Times New Roman" w:cstheme="minorHAnsi"/>
                <w:b/>
                <w:color w:val="FFFFFF"/>
                <w:lang w:val="en-GB" w:bidi="en-US"/>
              </w:rPr>
              <w:t>)</w:t>
            </w:r>
          </w:p>
        </w:tc>
      </w:tr>
      <w:tr w:rsidR="00B02C01" w:rsidRPr="00493B35" w14:paraId="5E2FF147" w14:textId="77777777" w:rsidTr="006377C3">
        <w:trPr>
          <w:trHeight w:val="315"/>
          <w:jc w:val="center"/>
        </w:trPr>
        <w:tc>
          <w:tcPr>
            <w:tcW w:w="1348" w:type="dxa"/>
            <w:tcBorders>
              <w:top w:val="nil"/>
              <w:left w:val="single" w:sz="8" w:space="0" w:color="auto"/>
              <w:bottom w:val="single" w:sz="8" w:space="0" w:color="auto"/>
              <w:right w:val="single" w:sz="8" w:space="0" w:color="auto"/>
            </w:tcBorders>
            <w:shd w:val="clear" w:color="auto" w:fill="auto"/>
            <w:vAlign w:val="center"/>
            <w:hideMark/>
          </w:tcPr>
          <w:p w14:paraId="65F795D2" w14:textId="77777777" w:rsidR="00B02C01" w:rsidRPr="00493B35" w:rsidRDefault="00B02C01" w:rsidP="006377C3">
            <w:pPr>
              <w:spacing w:after="0" w:line="240" w:lineRule="auto"/>
              <w:jc w:val="center"/>
              <w:rPr>
                <w:rFonts w:eastAsia="Times New Roman" w:cstheme="minorHAnsi"/>
                <w:color w:val="000000"/>
                <w:lang w:val="en-GB" w:eastAsia="tr-TR"/>
              </w:rPr>
            </w:pPr>
            <w:r w:rsidRPr="000730AA">
              <w:rPr>
                <w:rFonts w:eastAsia="Times New Roman"/>
                <w:color w:val="000000"/>
                <w:lang w:eastAsia="tr-TR"/>
              </w:rPr>
              <w:t>807,28</w:t>
            </w:r>
          </w:p>
        </w:tc>
        <w:tc>
          <w:tcPr>
            <w:tcW w:w="1187" w:type="dxa"/>
            <w:tcBorders>
              <w:top w:val="nil"/>
              <w:left w:val="nil"/>
              <w:bottom w:val="single" w:sz="8" w:space="0" w:color="auto"/>
              <w:right w:val="single" w:sz="8" w:space="0" w:color="auto"/>
            </w:tcBorders>
            <w:shd w:val="clear" w:color="auto" w:fill="auto"/>
            <w:vAlign w:val="center"/>
            <w:hideMark/>
          </w:tcPr>
          <w:p w14:paraId="663B8CFA" w14:textId="77777777" w:rsidR="00B02C01" w:rsidRPr="00493B35" w:rsidRDefault="00B02C01" w:rsidP="006377C3">
            <w:pPr>
              <w:spacing w:after="0" w:line="240" w:lineRule="auto"/>
              <w:jc w:val="center"/>
              <w:rPr>
                <w:rFonts w:eastAsia="Times New Roman" w:cstheme="minorHAnsi"/>
                <w:color w:val="000000"/>
                <w:lang w:val="en-GB" w:eastAsia="tr-TR"/>
              </w:rPr>
            </w:pPr>
            <w:r w:rsidRPr="000730AA">
              <w:rPr>
                <w:rFonts w:eastAsia="Times New Roman"/>
                <w:color w:val="000000"/>
                <w:lang w:eastAsia="tr-TR"/>
              </w:rPr>
              <w:t>50.483,77</w:t>
            </w:r>
          </w:p>
        </w:tc>
        <w:tc>
          <w:tcPr>
            <w:tcW w:w="1687" w:type="dxa"/>
            <w:tcBorders>
              <w:top w:val="nil"/>
              <w:left w:val="nil"/>
              <w:bottom w:val="single" w:sz="8" w:space="0" w:color="auto"/>
              <w:right w:val="single" w:sz="8" w:space="0" w:color="auto"/>
            </w:tcBorders>
            <w:shd w:val="clear" w:color="auto" w:fill="auto"/>
            <w:vAlign w:val="center"/>
            <w:hideMark/>
          </w:tcPr>
          <w:p w14:paraId="159C3E0C" w14:textId="77777777" w:rsidR="00B02C01" w:rsidRPr="00493B35" w:rsidRDefault="00B02C01" w:rsidP="006377C3">
            <w:pPr>
              <w:spacing w:after="0" w:line="240" w:lineRule="auto"/>
              <w:jc w:val="center"/>
              <w:rPr>
                <w:rFonts w:eastAsia="Times New Roman" w:cstheme="minorHAnsi"/>
                <w:color w:val="000000"/>
                <w:lang w:val="en-GB" w:eastAsia="tr-TR"/>
              </w:rPr>
            </w:pPr>
            <w:r w:rsidRPr="000730AA">
              <w:rPr>
                <w:rFonts w:eastAsia="Times New Roman"/>
                <w:color w:val="000000"/>
                <w:lang w:eastAsia="tr-TR"/>
              </w:rPr>
              <w:t>50.210,84</w:t>
            </w:r>
          </w:p>
        </w:tc>
        <w:tc>
          <w:tcPr>
            <w:tcW w:w="1006" w:type="dxa"/>
            <w:tcBorders>
              <w:top w:val="nil"/>
              <w:left w:val="nil"/>
              <w:bottom w:val="single" w:sz="8" w:space="0" w:color="auto"/>
              <w:right w:val="single" w:sz="8" w:space="0" w:color="auto"/>
            </w:tcBorders>
            <w:shd w:val="clear" w:color="auto" w:fill="auto"/>
            <w:vAlign w:val="center"/>
            <w:hideMark/>
          </w:tcPr>
          <w:p w14:paraId="26050311" w14:textId="77777777" w:rsidR="00B02C01" w:rsidRPr="00493B35" w:rsidRDefault="00B02C01" w:rsidP="006377C3">
            <w:pPr>
              <w:spacing w:after="0" w:line="240" w:lineRule="auto"/>
              <w:jc w:val="center"/>
              <w:rPr>
                <w:rFonts w:eastAsia="Times New Roman" w:cstheme="minorHAnsi"/>
                <w:color w:val="000000"/>
                <w:lang w:val="en-GB" w:eastAsia="tr-TR"/>
              </w:rPr>
            </w:pPr>
            <w:r w:rsidRPr="000730AA">
              <w:rPr>
                <w:rFonts w:eastAsia="Times New Roman"/>
                <w:color w:val="000000"/>
                <w:lang w:eastAsia="tr-TR"/>
              </w:rPr>
              <w:t>896,28</w:t>
            </w:r>
          </w:p>
        </w:tc>
        <w:tc>
          <w:tcPr>
            <w:tcW w:w="2313" w:type="dxa"/>
            <w:tcBorders>
              <w:top w:val="nil"/>
              <w:left w:val="nil"/>
              <w:bottom w:val="single" w:sz="8" w:space="0" w:color="auto"/>
              <w:right w:val="single" w:sz="8" w:space="0" w:color="auto"/>
            </w:tcBorders>
            <w:shd w:val="clear" w:color="auto" w:fill="auto"/>
            <w:vAlign w:val="center"/>
            <w:hideMark/>
          </w:tcPr>
          <w:p w14:paraId="29535933" w14:textId="77777777" w:rsidR="00B02C01" w:rsidRPr="00493B35" w:rsidRDefault="00B02C01" w:rsidP="006377C3">
            <w:pPr>
              <w:spacing w:after="0" w:line="240" w:lineRule="auto"/>
              <w:jc w:val="center"/>
              <w:rPr>
                <w:rFonts w:eastAsia="Times New Roman" w:cstheme="minorHAnsi"/>
                <w:color w:val="000000"/>
                <w:lang w:val="en-GB" w:eastAsia="tr-TR"/>
              </w:rPr>
            </w:pPr>
            <w:r w:rsidRPr="000730AA">
              <w:rPr>
                <w:rFonts w:eastAsia="Times New Roman"/>
                <w:color w:val="000000"/>
                <w:lang w:eastAsia="tr-TR"/>
              </w:rPr>
              <w:t>51.291,05</w:t>
            </w:r>
          </w:p>
        </w:tc>
        <w:tc>
          <w:tcPr>
            <w:tcW w:w="1803" w:type="dxa"/>
            <w:tcBorders>
              <w:top w:val="nil"/>
              <w:left w:val="nil"/>
              <w:bottom w:val="single" w:sz="8" w:space="0" w:color="auto"/>
              <w:right w:val="single" w:sz="8" w:space="0" w:color="auto"/>
            </w:tcBorders>
            <w:shd w:val="clear" w:color="auto" w:fill="auto"/>
            <w:vAlign w:val="center"/>
            <w:hideMark/>
          </w:tcPr>
          <w:p w14:paraId="7D91D1F0" w14:textId="77777777" w:rsidR="00B02C01" w:rsidRPr="00493B35" w:rsidRDefault="00B02C01" w:rsidP="006377C3">
            <w:pPr>
              <w:spacing w:after="0" w:line="240" w:lineRule="auto"/>
              <w:jc w:val="center"/>
              <w:rPr>
                <w:rFonts w:eastAsia="Times New Roman" w:cstheme="minorHAnsi"/>
                <w:color w:val="000000"/>
                <w:lang w:val="en-GB" w:eastAsia="tr-TR"/>
              </w:rPr>
            </w:pPr>
            <w:r w:rsidRPr="000730AA">
              <w:rPr>
                <w:rFonts w:eastAsia="Times New Roman"/>
                <w:color w:val="000000"/>
                <w:lang w:eastAsia="tr-TR"/>
              </w:rPr>
              <w:t>51.107,12</w:t>
            </w:r>
          </w:p>
        </w:tc>
      </w:tr>
    </w:tbl>
    <w:p w14:paraId="1329703A" w14:textId="77777777" w:rsidR="007D246F" w:rsidRPr="000730AA" w:rsidRDefault="007D246F" w:rsidP="007D246F">
      <w:pPr>
        <w:spacing w:after="0" w:line="240" w:lineRule="auto"/>
        <w:jc w:val="center"/>
        <w:rPr>
          <w:rFonts w:eastAsia="Times New Roman"/>
          <w:b/>
          <w:bCs/>
          <w:color w:val="000000"/>
          <w:lang w:eastAsia="tr-TR"/>
        </w:rPr>
      </w:pPr>
    </w:p>
    <w:p w14:paraId="37C314D9" w14:textId="77777777" w:rsidR="007D246F" w:rsidRPr="000730AA" w:rsidRDefault="007D246F" w:rsidP="007D246F">
      <w:pPr>
        <w:spacing w:after="0" w:line="240" w:lineRule="auto"/>
        <w:jc w:val="center"/>
        <w:rPr>
          <w:rFonts w:eastAsia="Times New Roman"/>
          <w:b/>
          <w:bCs/>
          <w:color w:val="000000"/>
          <w:lang w:eastAsia="tr-TR"/>
        </w:rPr>
      </w:pPr>
    </w:p>
    <w:p w14:paraId="52039003" w14:textId="77777777" w:rsidR="007D246F" w:rsidRPr="000730AA" w:rsidRDefault="007D246F" w:rsidP="007D246F">
      <w:pPr>
        <w:pStyle w:val="AralkYok"/>
      </w:pPr>
    </w:p>
    <w:p w14:paraId="6DB8B25B" w14:textId="77777777" w:rsidR="007D246F" w:rsidRPr="000730AA" w:rsidRDefault="007D246F" w:rsidP="007D246F">
      <w:pPr>
        <w:pStyle w:val="AralkYok"/>
      </w:pPr>
    </w:p>
    <w:p w14:paraId="619F4325" w14:textId="77777777" w:rsidR="007D246F" w:rsidRPr="000730AA" w:rsidRDefault="007D246F" w:rsidP="007D246F">
      <w:pPr>
        <w:pStyle w:val="AralkYok"/>
      </w:pPr>
    </w:p>
    <w:p w14:paraId="35DFC679" w14:textId="77777777" w:rsidR="007D246F" w:rsidRDefault="007D246F" w:rsidP="007D246F">
      <w:pPr>
        <w:pStyle w:val="AralkYok"/>
      </w:pPr>
    </w:p>
    <w:p w14:paraId="15C952AD" w14:textId="77777777" w:rsidR="00B02C01" w:rsidRDefault="00B02C01" w:rsidP="007D246F">
      <w:pPr>
        <w:pStyle w:val="AralkYok"/>
      </w:pPr>
    </w:p>
    <w:p w14:paraId="1DFE4984" w14:textId="77777777" w:rsidR="00B02C01" w:rsidRPr="000730AA" w:rsidRDefault="00B02C01" w:rsidP="007D246F">
      <w:pPr>
        <w:pStyle w:val="AralkYok"/>
      </w:pPr>
    </w:p>
    <w:p w14:paraId="64CDD63D" w14:textId="77777777" w:rsidR="007D246F" w:rsidRPr="000730AA" w:rsidRDefault="007D246F" w:rsidP="007D246F">
      <w:pPr>
        <w:pStyle w:val="AralkYok"/>
      </w:pPr>
    </w:p>
    <w:p w14:paraId="55487F8E" w14:textId="77777777" w:rsidR="00B02C01" w:rsidRDefault="00B02C01" w:rsidP="006377C3">
      <w:pPr>
        <w:pStyle w:val="AralkYok"/>
        <w:jc w:val="center"/>
        <w:rPr>
          <w:lang w:val="en-GB" w:bidi="en-US"/>
        </w:rPr>
      </w:pPr>
      <w:r w:rsidRPr="002A2A8A">
        <w:rPr>
          <w:lang w:val="en-GB" w:bidi="en-US"/>
        </w:rPr>
        <w:t>NATURAL GAS MARKET OVERVIEW IN 202</w:t>
      </w:r>
      <w:r>
        <w:rPr>
          <w:lang w:val="en-GB" w:bidi="en-US"/>
        </w:rPr>
        <w:t>3</w:t>
      </w:r>
    </w:p>
    <w:p w14:paraId="59525030" w14:textId="77777777" w:rsidR="00B02C01" w:rsidRDefault="00B02C01" w:rsidP="006377C3">
      <w:pPr>
        <w:pStyle w:val="AralkYok"/>
        <w:jc w:val="center"/>
        <w:rPr>
          <w:lang w:val="en-GB" w:bidi="en-US"/>
        </w:rPr>
      </w:pPr>
    </w:p>
    <w:p w14:paraId="45DB26F7" w14:textId="77777777" w:rsidR="00B02C01" w:rsidRDefault="00B02C01" w:rsidP="00B02C01">
      <w:pPr>
        <w:spacing w:line="276" w:lineRule="auto"/>
        <w:jc w:val="center"/>
        <w:rPr>
          <w:rFonts w:eastAsia="Times New Roman"/>
          <w:b/>
          <w:lang w:val="en-GB" w:bidi="en-US"/>
        </w:rPr>
      </w:pPr>
      <w:r w:rsidRPr="002A2A8A">
        <w:rPr>
          <w:rFonts w:eastAsia="Times New Roman"/>
          <w:b/>
          <w:lang w:val="en-GB" w:bidi="en-US"/>
        </w:rPr>
        <w:t>Amount of Natural Gas Offered for Sale by Production Companies Holding Wholesale License by Provinces of Production Fields (Million Sm</w:t>
      </w:r>
      <w:r w:rsidRPr="002A2A8A">
        <w:rPr>
          <w:rFonts w:eastAsia="Times New Roman"/>
          <w:b/>
          <w:vertAlign w:val="superscript"/>
          <w:lang w:val="en-GB" w:bidi="en-US"/>
        </w:rPr>
        <w:t>3</w:t>
      </w:r>
      <w:r w:rsidRPr="002A2A8A">
        <w:rPr>
          <w:rFonts w:eastAsia="Times New Roman"/>
          <w:b/>
          <w:lang w:val="en-GB" w:bidi="en-US"/>
        </w:rPr>
        <w:t>)</w:t>
      </w:r>
    </w:p>
    <w:tbl>
      <w:tblPr>
        <w:tblW w:w="6223" w:type="dxa"/>
        <w:jc w:val="center"/>
        <w:tblCellMar>
          <w:left w:w="70" w:type="dxa"/>
          <w:right w:w="70" w:type="dxa"/>
        </w:tblCellMar>
        <w:tblLook w:val="04A0" w:firstRow="1" w:lastRow="0" w:firstColumn="1" w:lastColumn="0" w:noHBand="0" w:noVBand="1"/>
      </w:tblPr>
      <w:tblGrid>
        <w:gridCol w:w="4711"/>
        <w:gridCol w:w="1512"/>
      </w:tblGrid>
      <w:tr w:rsidR="00B02C01" w:rsidRPr="000730AA" w14:paraId="1FDDED9F" w14:textId="77777777" w:rsidTr="006377C3">
        <w:trPr>
          <w:trHeight w:val="250"/>
          <w:jc w:val="center"/>
        </w:trPr>
        <w:tc>
          <w:tcPr>
            <w:tcW w:w="4711" w:type="dxa"/>
            <w:tcBorders>
              <w:top w:val="single" w:sz="8" w:space="0" w:color="auto"/>
              <w:left w:val="single" w:sz="8" w:space="0" w:color="auto"/>
              <w:bottom w:val="single" w:sz="8" w:space="0" w:color="auto"/>
              <w:right w:val="single" w:sz="8" w:space="0" w:color="auto"/>
            </w:tcBorders>
            <w:shd w:val="clear" w:color="000000" w:fill="2F5496"/>
            <w:noWrap/>
            <w:vAlign w:val="center"/>
            <w:hideMark/>
          </w:tcPr>
          <w:p w14:paraId="54DEE5BC" w14:textId="77777777" w:rsidR="00B02C01" w:rsidRPr="00B4194E" w:rsidRDefault="00B02C01" w:rsidP="006377C3">
            <w:pPr>
              <w:spacing w:after="0" w:line="240" w:lineRule="auto"/>
              <w:rPr>
                <w:rFonts w:eastAsia="Times New Roman"/>
                <w:b/>
                <w:bCs/>
                <w:color w:val="FFFFFF"/>
                <w:sz w:val="20"/>
                <w:szCs w:val="20"/>
                <w:lang w:eastAsia="tr-TR"/>
              </w:rPr>
            </w:pPr>
            <w:r w:rsidRPr="00B4194E">
              <w:rPr>
                <w:rFonts w:eastAsia="Times New Roman"/>
                <w:b/>
                <w:color w:val="FFFFFF"/>
                <w:sz w:val="20"/>
                <w:szCs w:val="20"/>
                <w:lang w:val="en-GB" w:bidi="en-US"/>
              </w:rPr>
              <w:t>Province</w:t>
            </w:r>
          </w:p>
        </w:tc>
        <w:tc>
          <w:tcPr>
            <w:tcW w:w="1512" w:type="dxa"/>
            <w:tcBorders>
              <w:top w:val="single" w:sz="8" w:space="0" w:color="auto"/>
              <w:left w:val="nil"/>
              <w:bottom w:val="single" w:sz="8" w:space="0" w:color="auto"/>
              <w:right w:val="single" w:sz="8" w:space="0" w:color="auto"/>
            </w:tcBorders>
            <w:shd w:val="clear" w:color="000000" w:fill="2F5496"/>
            <w:noWrap/>
            <w:vAlign w:val="center"/>
            <w:hideMark/>
          </w:tcPr>
          <w:p w14:paraId="06204AB0" w14:textId="77777777" w:rsidR="00B02C01" w:rsidRPr="00B4194E" w:rsidRDefault="00B02C01" w:rsidP="006377C3">
            <w:pPr>
              <w:spacing w:after="0" w:line="240" w:lineRule="auto"/>
              <w:jc w:val="right"/>
              <w:rPr>
                <w:rFonts w:eastAsia="Times New Roman"/>
                <w:b/>
                <w:bCs/>
                <w:color w:val="FFFFFF"/>
                <w:sz w:val="20"/>
                <w:szCs w:val="20"/>
                <w:lang w:eastAsia="tr-TR"/>
              </w:rPr>
            </w:pPr>
            <w:r w:rsidRPr="00B4194E">
              <w:rPr>
                <w:rFonts w:eastAsia="Times New Roman"/>
                <w:b/>
                <w:color w:val="FFFFFF"/>
                <w:sz w:val="20"/>
                <w:szCs w:val="20"/>
                <w:lang w:val="en-GB" w:bidi="en-US"/>
              </w:rPr>
              <w:t>Amount</w:t>
            </w:r>
          </w:p>
        </w:tc>
      </w:tr>
      <w:tr w:rsidR="00B02C01" w:rsidRPr="000730AA" w14:paraId="449B4195" w14:textId="77777777" w:rsidTr="006377C3">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1FF1C2A2" w14:textId="77777777" w:rsidR="00B02C01" w:rsidRPr="00B4194E" w:rsidRDefault="00B02C01" w:rsidP="006377C3">
            <w:pPr>
              <w:spacing w:after="0" w:line="240" w:lineRule="auto"/>
              <w:rPr>
                <w:rFonts w:eastAsia="Times New Roman"/>
                <w:color w:val="000000"/>
                <w:sz w:val="20"/>
                <w:szCs w:val="20"/>
                <w:lang w:eastAsia="tr-TR"/>
              </w:rPr>
            </w:pPr>
            <w:r w:rsidRPr="00B4194E">
              <w:rPr>
                <w:rFonts w:eastAsia="Times New Roman"/>
                <w:color w:val="000000"/>
                <w:sz w:val="20"/>
                <w:szCs w:val="20"/>
                <w:lang w:eastAsia="tr-TR"/>
              </w:rPr>
              <w:t>ADIYAMAN</w:t>
            </w:r>
          </w:p>
        </w:tc>
        <w:tc>
          <w:tcPr>
            <w:tcW w:w="1512" w:type="dxa"/>
            <w:tcBorders>
              <w:top w:val="nil"/>
              <w:left w:val="nil"/>
              <w:bottom w:val="single" w:sz="8" w:space="0" w:color="auto"/>
              <w:right w:val="single" w:sz="8" w:space="0" w:color="auto"/>
            </w:tcBorders>
            <w:shd w:val="clear" w:color="auto" w:fill="auto"/>
            <w:noWrap/>
            <w:vAlign w:val="center"/>
            <w:hideMark/>
          </w:tcPr>
          <w:p w14:paraId="18C47A79" w14:textId="77777777" w:rsidR="00B02C01" w:rsidRPr="00B4194E" w:rsidRDefault="00B02C01" w:rsidP="006377C3">
            <w:pPr>
              <w:spacing w:after="0" w:line="240" w:lineRule="auto"/>
              <w:jc w:val="right"/>
              <w:rPr>
                <w:rFonts w:eastAsia="Times New Roman"/>
                <w:color w:val="000000"/>
                <w:sz w:val="20"/>
                <w:szCs w:val="20"/>
                <w:lang w:eastAsia="tr-TR"/>
              </w:rPr>
            </w:pPr>
            <w:r w:rsidRPr="00B4194E">
              <w:rPr>
                <w:rFonts w:eastAsia="Times New Roman"/>
                <w:color w:val="000000"/>
                <w:sz w:val="20"/>
                <w:szCs w:val="20"/>
                <w:lang w:eastAsia="tr-TR"/>
              </w:rPr>
              <w:t>0,90</w:t>
            </w:r>
          </w:p>
        </w:tc>
      </w:tr>
      <w:tr w:rsidR="00B02C01" w:rsidRPr="000730AA" w14:paraId="178A0F89" w14:textId="77777777" w:rsidTr="006377C3">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132FD1DD" w14:textId="77777777" w:rsidR="00B02C01" w:rsidRPr="00B4194E" w:rsidRDefault="00B02C01" w:rsidP="006377C3">
            <w:pPr>
              <w:spacing w:after="0" w:line="240" w:lineRule="auto"/>
              <w:rPr>
                <w:rFonts w:eastAsia="Times New Roman"/>
                <w:color w:val="000000"/>
                <w:sz w:val="20"/>
                <w:szCs w:val="20"/>
                <w:lang w:eastAsia="tr-TR"/>
              </w:rPr>
            </w:pPr>
            <w:r w:rsidRPr="00B4194E">
              <w:rPr>
                <w:rFonts w:eastAsia="Times New Roman"/>
                <w:color w:val="000000"/>
                <w:sz w:val="20"/>
                <w:szCs w:val="20"/>
                <w:lang w:eastAsia="tr-TR"/>
              </w:rPr>
              <w:t>ÇANAKKALE</w:t>
            </w:r>
          </w:p>
        </w:tc>
        <w:tc>
          <w:tcPr>
            <w:tcW w:w="1512" w:type="dxa"/>
            <w:tcBorders>
              <w:top w:val="nil"/>
              <w:left w:val="nil"/>
              <w:bottom w:val="single" w:sz="8" w:space="0" w:color="auto"/>
              <w:right w:val="single" w:sz="8" w:space="0" w:color="auto"/>
            </w:tcBorders>
            <w:shd w:val="clear" w:color="auto" w:fill="auto"/>
            <w:noWrap/>
            <w:vAlign w:val="center"/>
            <w:hideMark/>
          </w:tcPr>
          <w:p w14:paraId="2C92D1DE" w14:textId="77777777" w:rsidR="00B02C01" w:rsidRPr="00B4194E" w:rsidRDefault="00B02C01" w:rsidP="006377C3">
            <w:pPr>
              <w:spacing w:after="0" w:line="240" w:lineRule="auto"/>
              <w:jc w:val="right"/>
              <w:rPr>
                <w:rFonts w:eastAsia="Times New Roman"/>
                <w:color w:val="000000"/>
                <w:sz w:val="20"/>
                <w:szCs w:val="20"/>
                <w:lang w:eastAsia="tr-TR"/>
              </w:rPr>
            </w:pPr>
            <w:r w:rsidRPr="00B4194E">
              <w:rPr>
                <w:rFonts w:eastAsia="Times New Roman"/>
                <w:color w:val="000000"/>
                <w:sz w:val="20"/>
                <w:szCs w:val="20"/>
                <w:lang w:eastAsia="tr-TR"/>
              </w:rPr>
              <w:t>0,90</w:t>
            </w:r>
          </w:p>
        </w:tc>
      </w:tr>
      <w:tr w:rsidR="00B02C01" w:rsidRPr="000730AA" w14:paraId="2AF907FE" w14:textId="77777777" w:rsidTr="006377C3">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2682C51A" w14:textId="77777777" w:rsidR="00B02C01" w:rsidRPr="00B4194E" w:rsidRDefault="00B02C01" w:rsidP="006377C3">
            <w:pPr>
              <w:spacing w:after="0" w:line="240" w:lineRule="auto"/>
              <w:rPr>
                <w:rFonts w:eastAsia="Times New Roman"/>
                <w:color w:val="000000"/>
                <w:sz w:val="20"/>
                <w:szCs w:val="20"/>
                <w:lang w:eastAsia="tr-TR"/>
              </w:rPr>
            </w:pPr>
            <w:r w:rsidRPr="00B4194E">
              <w:rPr>
                <w:rFonts w:eastAsia="Times New Roman"/>
                <w:color w:val="000000"/>
                <w:sz w:val="20"/>
                <w:szCs w:val="20"/>
                <w:lang w:eastAsia="tr-TR"/>
              </w:rPr>
              <w:t>DÜZCE</w:t>
            </w:r>
          </w:p>
        </w:tc>
        <w:tc>
          <w:tcPr>
            <w:tcW w:w="1512" w:type="dxa"/>
            <w:tcBorders>
              <w:top w:val="nil"/>
              <w:left w:val="nil"/>
              <w:bottom w:val="single" w:sz="8" w:space="0" w:color="auto"/>
              <w:right w:val="single" w:sz="8" w:space="0" w:color="auto"/>
            </w:tcBorders>
            <w:shd w:val="clear" w:color="auto" w:fill="auto"/>
            <w:noWrap/>
            <w:vAlign w:val="center"/>
            <w:hideMark/>
          </w:tcPr>
          <w:p w14:paraId="01D0311E" w14:textId="77777777" w:rsidR="00B02C01" w:rsidRPr="00B4194E" w:rsidRDefault="00B02C01" w:rsidP="006377C3">
            <w:pPr>
              <w:spacing w:after="0" w:line="240" w:lineRule="auto"/>
              <w:jc w:val="right"/>
              <w:rPr>
                <w:rFonts w:eastAsia="Times New Roman"/>
                <w:color w:val="000000"/>
                <w:sz w:val="20"/>
                <w:szCs w:val="20"/>
                <w:lang w:eastAsia="tr-TR"/>
              </w:rPr>
            </w:pPr>
            <w:r w:rsidRPr="00B4194E">
              <w:rPr>
                <w:rFonts w:eastAsia="Times New Roman"/>
                <w:color w:val="000000"/>
                <w:sz w:val="20"/>
                <w:szCs w:val="20"/>
                <w:lang w:eastAsia="tr-TR"/>
              </w:rPr>
              <w:t>55,95</w:t>
            </w:r>
          </w:p>
        </w:tc>
      </w:tr>
      <w:tr w:rsidR="00B02C01" w:rsidRPr="000730AA" w14:paraId="2F67B817" w14:textId="77777777" w:rsidTr="006377C3">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2EB468AE" w14:textId="77777777" w:rsidR="00B02C01" w:rsidRPr="00B4194E" w:rsidRDefault="00B02C01" w:rsidP="006377C3">
            <w:pPr>
              <w:spacing w:after="0" w:line="240" w:lineRule="auto"/>
              <w:rPr>
                <w:rFonts w:eastAsia="Times New Roman"/>
                <w:color w:val="000000"/>
                <w:sz w:val="20"/>
                <w:szCs w:val="20"/>
                <w:lang w:eastAsia="tr-TR"/>
              </w:rPr>
            </w:pPr>
            <w:r w:rsidRPr="00B4194E">
              <w:rPr>
                <w:rFonts w:eastAsia="Times New Roman"/>
                <w:color w:val="000000"/>
                <w:sz w:val="20"/>
                <w:szCs w:val="20"/>
                <w:lang w:eastAsia="tr-TR"/>
              </w:rPr>
              <w:t>EDİRNE</w:t>
            </w:r>
          </w:p>
        </w:tc>
        <w:tc>
          <w:tcPr>
            <w:tcW w:w="1512" w:type="dxa"/>
            <w:tcBorders>
              <w:top w:val="nil"/>
              <w:left w:val="nil"/>
              <w:bottom w:val="single" w:sz="8" w:space="0" w:color="auto"/>
              <w:right w:val="single" w:sz="8" w:space="0" w:color="auto"/>
            </w:tcBorders>
            <w:shd w:val="clear" w:color="auto" w:fill="auto"/>
            <w:noWrap/>
            <w:vAlign w:val="center"/>
            <w:hideMark/>
          </w:tcPr>
          <w:p w14:paraId="5A2097AD" w14:textId="77777777" w:rsidR="00B02C01" w:rsidRPr="00B4194E" w:rsidRDefault="00B02C01" w:rsidP="006377C3">
            <w:pPr>
              <w:spacing w:after="0" w:line="240" w:lineRule="auto"/>
              <w:jc w:val="right"/>
              <w:rPr>
                <w:rFonts w:eastAsia="Times New Roman"/>
                <w:color w:val="000000"/>
                <w:sz w:val="20"/>
                <w:szCs w:val="20"/>
                <w:lang w:eastAsia="tr-TR"/>
              </w:rPr>
            </w:pPr>
            <w:r w:rsidRPr="00B4194E">
              <w:rPr>
                <w:rFonts w:eastAsia="Times New Roman"/>
                <w:color w:val="000000"/>
                <w:sz w:val="20"/>
                <w:szCs w:val="20"/>
                <w:lang w:eastAsia="tr-TR"/>
              </w:rPr>
              <w:t>3,61</w:t>
            </w:r>
          </w:p>
        </w:tc>
      </w:tr>
      <w:tr w:rsidR="00B02C01" w:rsidRPr="000730AA" w14:paraId="17B690AB" w14:textId="77777777" w:rsidTr="006377C3">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390E27F1" w14:textId="77777777" w:rsidR="00B02C01" w:rsidRPr="00B4194E" w:rsidRDefault="00B02C01" w:rsidP="006377C3">
            <w:pPr>
              <w:spacing w:after="0" w:line="240" w:lineRule="auto"/>
              <w:rPr>
                <w:rFonts w:eastAsia="Times New Roman"/>
                <w:color w:val="000000"/>
                <w:sz w:val="20"/>
                <w:szCs w:val="20"/>
                <w:lang w:eastAsia="tr-TR"/>
              </w:rPr>
            </w:pPr>
            <w:r w:rsidRPr="00B4194E">
              <w:rPr>
                <w:rFonts w:eastAsia="Times New Roman"/>
                <w:color w:val="000000"/>
                <w:sz w:val="20"/>
                <w:szCs w:val="20"/>
                <w:lang w:eastAsia="tr-TR"/>
              </w:rPr>
              <w:t>HATAY</w:t>
            </w:r>
          </w:p>
        </w:tc>
        <w:tc>
          <w:tcPr>
            <w:tcW w:w="1512" w:type="dxa"/>
            <w:tcBorders>
              <w:top w:val="nil"/>
              <w:left w:val="nil"/>
              <w:bottom w:val="single" w:sz="8" w:space="0" w:color="auto"/>
              <w:right w:val="single" w:sz="8" w:space="0" w:color="auto"/>
            </w:tcBorders>
            <w:shd w:val="clear" w:color="auto" w:fill="auto"/>
            <w:noWrap/>
            <w:vAlign w:val="center"/>
            <w:hideMark/>
          </w:tcPr>
          <w:p w14:paraId="6F1F1D5E" w14:textId="77777777" w:rsidR="00B02C01" w:rsidRPr="00B4194E" w:rsidRDefault="00B02C01" w:rsidP="006377C3">
            <w:pPr>
              <w:spacing w:after="0" w:line="240" w:lineRule="auto"/>
              <w:jc w:val="right"/>
              <w:rPr>
                <w:rFonts w:eastAsia="Times New Roman"/>
                <w:color w:val="000000"/>
                <w:sz w:val="20"/>
                <w:szCs w:val="20"/>
                <w:lang w:eastAsia="tr-TR"/>
              </w:rPr>
            </w:pPr>
            <w:r w:rsidRPr="00B4194E">
              <w:rPr>
                <w:rFonts w:eastAsia="Times New Roman"/>
                <w:color w:val="000000"/>
                <w:sz w:val="20"/>
                <w:szCs w:val="20"/>
                <w:lang w:eastAsia="tr-TR"/>
              </w:rPr>
              <w:t>0,04</w:t>
            </w:r>
          </w:p>
        </w:tc>
      </w:tr>
      <w:tr w:rsidR="00B02C01" w:rsidRPr="000730AA" w14:paraId="7043AA81" w14:textId="77777777" w:rsidTr="006377C3">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51D8AACA" w14:textId="77777777" w:rsidR="00B02C01" w:rsidRPr="00B4194E" w:rsidRDefault="00B02C01" w:rsidP="006377C3">
            <w:pPr>
              <w:spacing w:after="0" w:line="240" w:lineRule="auto"/>
              <w:rPr>
                <w:rFonts w:eastAsia="Times New Roman"/>
                <w:color w:val="000000"/>
                <w:sz w:val="20"/>
                <w:szCs w:val="20"/>
                <w:lang w:eastAsia="tr-TR"/>
              </w:rPr>
            </w:pPr>
            <w:r w:rsidRPr="00B4194E">
              <w:rPr>
                <w:rFonts w:eastAsia="Times New Roman"/>
                <w:color w:val="000000"/>
                <w:sz w:val="20"/>
                <w:szCs w:val="20"/>
                <w:lang w:eastAsia="tr-TR"/>
              </w:rPr>
              <w:t>İSTANBUL</w:t>
            </w:r>
          </w:p>
        </w:tc>
        <w:tc>
          <w:tcPr>
            <w:tcW w:w="1512" w:type="dxa"/>
            <w:tcBorders>
              <w:top w:val="nil"/>
              <w:left w:val="nil"/>
              <w:bottom w:val="single" w:sz="8" w:space="0" w:color="auto"/>
              <w:right w:val="single" w:sz="8" w:space="0" w:color="auto"/>
            </w:tcBorders>
            <w:shd w:val="clear" w:color="auto" w:fill="auto"/>
            <w:noWrap/>
            <w:vAlign w:val="center"/>
            <w:hideMark/>
          </w:tcPr>
          <w:p w14:paraId="001CE9D8" w14:textId="77777777" w:rsidR="00B02C01" w:rsidRPr="00B4194E" w:rsidRDefault="00B02C01" w:rsidP="006377C3">
            <w:pPr>
              <w:spacing w:after="0" w:line="240" w:lineRule="auto"/>
              <w:jc w:val="right"/>
              <w:rPr>
                <w:rFonts w:eastAsia="Times New Roman"/>
                <w:color w:val="000000"/>
                <w:sz w:val="20"/>
                <w:szCs w:val="20"/>
                <w:lang w:eastAsia="tr-TR"/>
              </w:rPr>
            </w:pPr>
            <w:r w:rsidRPr="00B4194E">
              <w:rPr>
                <w:rFonts w:eastAsia="Times New Roman"/>
                <w:color w:val="000000"/>
                <w:sz w:val="20"/>
                <w:szCs w:val="20"/>
                <w:lang w:eastAsia="tr-TR"/>
              </w:rPr>
              <w:t>55,90</w:t>
            </w:r>
          </w:p>
        </w:tc>
      </w:tr>
      <w:tr w:rsidR="00B02C01" w:rsidRPr="000730AA" w14:paraId="6E8EC3E9" w14:textId="77777777" w:rsidTr="006377C3">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6EF1090E" w14:textId="77777777" w:rsidR="00B02C01" w:rsidRPr="00B4194E" w:rsidRDefault="00B02C01" w:rsidP="006377C3">
            <w:pPr>
              <w:spacing w:after="0" w:line="240" w:lineRule="auto"/>
              <w:rPr>
                <w:rFonts w:eastAsia="Times New Roman"/>
                <w:color w:val="000000"/>
                <w:sz w:val="20"/>
                <w:szCs w:val="20"/>
                <w:lang w:eastAsia="tr-TR"/>
              </w:rPr>
            </w:pPr>
            <w:r w:rsidRPr="00B4194E">
              <w:rPr>
                <w:rFonts w:eastAsia="Times New Roman"/>
                <w:color w:val="000000"/>
                <w:sz w:val="20"/>
                <w:szCs w:val="20"/>
                <w:lang w:eastAsia="tr-TR"/>
              </w:rPr>
              <w:t>KIRKLARELİ</w:t>
            </w:r>
          </w:p>
        </w:tc>
        <w:tc>
          <w:tcPr>
            <w:tcW w:w="1512" w:type="dxa"/>
            <w:tcBorders>
              <w:top w:val="nil"/>
              <w:left w:val="nil"/>
              <w:bottom w:val="single" w:sz="8" w:space="0" w:color="auto"/>
              <w:right w:val="single" w:sz="8" w:space="0" w:color="auto"/>
            </w:tcBorders>
            <w:shd w:val="clear" w:color="auto" w:fill="auto"/>
            <w:noWrap/>
            <w:vAlign w:val="center"/>
            <w:hideMark/>
          </w:tcPr>
          <w:p w14:paraId="2FF53F6B" w14:textId="77777777" w:rsidR="00B02C01" w:rsidRPr="00B4194E" w:rsidRDefault="00B02C01" w:rsidP="006377C3">
            <w:pPr>
              <w:spacing w:after="0" w:line="240" w:lineRule="auto"/>
              <w:jc w:val="right"/>
              <w:rPr>
                <w:rFonts w:eastAsia="Times New Roman"/>
                <w:color w:val="000000"/>
                <w:sz w:val="20"/>
                <w:szCs w:val="20"/>
                <w:lang w:eastAsia="tr-TR"/>
              </w:rPr>
            </w:pPr>
            <w:r w:rsidRPr="00B4194E">
              <w:rPr>
                <w:rFonts w:eastAsia="Times New Roman"/>
                <w:color w:val="000000"/>
                <w:sz w:val="20"/>
                <w:szCs w:val="20"/>
                <w:lang w:eastAsia="tr-TR"/>
              </w:rPr>
              <w:t>108,70</w:t>
            </w:r>
          </w:p>
        </w:tc>
      </w:tr>
      <w:tr w:rsidR="00B02C01" w:rsidRPr="000730AA" w14:paraId="374D831B" w14:textId="77777777" w:rsidTr="006377C3">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75FEABE4" w14:textId="77777777" w:rsidR="00B02C01" w:rsidRPr="00B4194E" w:rsidRDefault="00B02C01" w:rsidP="006377C3">
            <w:pPr>
              <w:spacing w:after="0" w:line="240" w:lineRule="auto"/>
              <w:rPr>
                <w:rFonts w:eastAsia="Times New Roman"/>
                <w:color w:val="000000"/>
                <w:sz w:val="20"/>
                <w:szCs w:val="20"/>
                <w:lang w:eastAsia="tr-TR"/>
              </w:rPr>
            </w:pPr>
            <w:r w:rsidRPr="00B4194E">
              <w:rPr>
                <w:rFonts w:eastAsia="Times New Roman"/>
                <w:color w:val="000000"/>
                <w:sz w:val="20"/>
                <w:szCs w:val="20"/>
                <w:lang w:eastAsia="tr-TR"/>
              </w:rPr>
              <w:t>MARDİN</w:t>
            </w:r>
          </w:p>
        </w:tc>
        <w:tc>
          <w:tcPr>
            <w:tcW w:w="1512" w:type="dxa"/>
            <w:tcBorders>
              <w:top w:val="nil"/>
              <w:left w:val="nil"/>
              <w:bottom w:val="single" w:sz="8" w:space="0" w:color="auto"/>
              <w:right w:val="single" w:sz="8" w:space="0" w:color="auto"/>
            </w:tcBorders>
            <w:shd w:val="clear" w:color="auto" w:fill="auto"/>
            <w:noWrap/>
            <w:vAlign w:val="center"/>
            <w:hideMark/>
          </w:tcPr>
          <w:p w14:paraId="4615398C" w14:textId="77777777" w:rsidR="00B02C01" w:rsidRPr="00B4194E" w:rsidRDefault="00B02C01" w:rsidP="006377C3">
            <w:pPr>
              <w:spacing w:after="0" w:line="240" w:lineRule="auto"/>
              <w:jc w:val="right"/>
              <w:rPr>
                <w:rFonts w:eastAsia="Times New Roman"/>
                <w:color w:val="000000"/>
                <w:sz w:val="20"/>
                <w:szCs w:val="20"/>
                <w:lang w:eastAsia="tr-TR"/>
              </w:rPr>
            </w:pPr>
            <w:r w:rsidRPr="00B4194E">
              <w:rPr>
                <w:rFonts w:eastAsia="Times New Roman"/>
                <w:color w:val="000000"/>
                <w:sz w:val="20"/>
                <w:szCs w:val="20"/>
                <w:lang w:eastAsia="tr-TR"/>
              </w:rPr>
              <w:t>0,17</w:t>
            </w:r>
          </w:p>
        </w:tc>
      </w:tr>
      <w:tr w:rsidR="00B02C01" w:rsidRPr="000730AA" w14:paraId="3E923241" w14:textId="77777777" w:rsidTr="006377C3">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33AB7515" w14:textId="77777777" w:rsidR="00B02C01" w:rsidRPr="00B4194E" w:rsidRDefault="00B02C01" w:rsidP="006377C3">
            <w:pPr>
              <w:spacing w:after="0" w:line="240" w:lineRule="auto"/>
              <w:rPr>
                <w:rFonts w:eastAsia="Times New Roman"/>
                <w:color w:val="000000"/>
                <w:sz w:val="20"/>
                <w:szCs w:val="20"/>
                <w:lang w:eastAsia="tr-TR"/>
              </w:rPr>
            </w:pPr>
            <w:r w:rsidRPr="00B4194E">
              <w:rPr>
                <w:rFonts w:eastAsia="Times New Roman"/>
                <w:color w:val="000000"/>
                <w:sz w:val="20"/>
                <w:szCs w:val="20"/>
                <w:lang w:eastAsia="tr-TR"/>
              </w:rPr>
              <w:t>TEKİRDAĞ</w:t>
            </w:r>
          </w:p>
        </w:tc>
        <w:tc>
          <w:tcPr>
            <w:tcW w:w="1512" w:type="dxa"/>
            <w:tcBorders>
              <w:top w:val="nil"/>
              <w:left w:val="nil"/>
              <w:bottom w:val="single" w:sz="8" w:space="0" w:color="auto"/>
              <w:right w:val="single" w:sz="8" w:space="0" w:color="auto"/>
            </w:tcBorders>
            <w:shd w:val="clear" w:color="auto" w:fill="auto"/>
            <w:noWrap/>
            <w:vAlign w:val="center"/>
            <w:hideMark/>
          </w:tcPr>
          <w:p w14:paraId="53B76B0A" w14:textId="77777777" w:rsidR="00B02C01" w:rsidRPr="00B4194E" w:rsidRDefault="00B02C01" w:rsidP="006377C3">
            <w:pPr>
              <w:spacing w:after="0" w:line="240" w:lineRule="auto"/>
              <w:jc w:val="right"/>
              <w:rPr>
                <w:rFonts w:eastAsia="Times New Roman"/>
                <w:color w:val="000000"/>
                <w:sz w:val="20"/>
                <w:szCs w:val="20"/>
                <w:lang w:eastAsia="tr-TR"/>
              </w:rPr>
            </w:pPr>
            <w:r w:rsidRPr="00B4194E">
              <w:rPr>
                <w:rFonts w:eastAsia="Times New Roman"/>
                <w:color w:val="000000"/>
                <w:sz w:val="20"/>
                <w:szCs w:val="20"/>
                <w:lang w:eastAsia="tr-TR"/>
              </w:rPr>
              <w:t>243,32</w:t>
            </w:r>
          </w:p>
        </w:tc>
      </w:tr>
      <w:tr w:rsidR="00B02C01" w:rsidRPr="000730AA" w14:paraId="7123DD22" w14:textId="77777777" w:rsidTr="006377C3">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099EB65E" w14:textId="77777777" w:rsidR="00B02C01" w:rsidRPr="00B4194E" w:rsidRDefault="00B02C01" w:rsidP="006377C3">
            <w:pPr>
              <w:spacing w:after="0" w:line="240" w:lineRule="auto"/>
              <w:rPr>
                <w:rFonts w:eastAsia="Times New Roman"/>
                <w:color w:val="000000"/>
                <w:sz w:val="20"/>
                <w:szCs w:val="20"/>
                <w:lang w:eastAsia="tr-TR"/>
              </w:rPr>
            </w:pPr>
            <w:r w:rsidRPr="00B4194E">
              <w:rPr>
                <w:rFonts w:eastAsia="Times New Roman"/>
                <w:color w:val="000000"/>
                <w:sz w:val="20"/>
                <w:szCs w:val="20"/>
                <w:lang w:eastAsia="tr-TR"/>
              </w:rPr>
              <w:t>ZONGULDAK</w:t>
            </w:r>
          </w:p>
        </w:tc>
        <w:tc>
          <w:tcPr>
            <w:tcW w:w="1512" w:type="dxa"/>
            <w:tcBorders>
              <w:top w:val="nil"/>
              <w:left w:val="nil"/>
              <w:bottom w:val="single" w:sz="8" w:space="0" w:color="auto"/>
              <w:right w:val="single" w:sz="8" w:space="0" w:color="auto"/>
            </w:tcBorders>
            <w:shd w:val="clear" w:color="auto" w:fill="auto"/>
            <w:noWrap/>
            <w:vAlign w:val="center"/>
            <w:hideMark/>
          </w:tcPr>
          <w:p w14:paraId="28C6E3F4" w14:textId="77777777" w:rsidR="00B02C01" w:rsidRPr="00B4194E" w:rsidRDefault="00B02C01" w:rsidP="006377C3">
            <w:pPr>
              <w:spacing w:after="0" w:line="240" w:lineRule="auto"/>
              <w:jc w:val="right"/>
              <w:rPr>
                <w:rFonts w:eastAsia="Times New Roman"/>
                <w:color w:val="000000"/>
                <w:sz w:val="20"/>
                <w:szCs w:val="20"/>
                <w:lang w:eastAsia="tr-TR"/>
              </w:rPr>
            </w:pPr>
            <w:r w:rsidRPr="00B4194E">
              <w:rPr>
                <w:rFonts w:eastAsia="Times New Roman"/>
                <w:color w:val="000000"/>
                <w:sz w:val="20"/>
                <w:szCs w:val="20"/>
                <w:lang w:eastAsia="tr-TR"/>
              </w:rPr>
              <w:t>337,80</w:t>
            </w:r>
          </w:p>
        </w:tc>
      </w:tr>
      <w:tr w:rsidR="00B02C01" w:rsidRPr="000730AA" w14:paraId="711F8F3D" w14:textId="77777777" w:rsidTr="006377C3">
        <w:trPr>
          <w:trHeight w:val="250"/>
          <w:jc w:val="center"/>
        </w:trPr>
        <w:tc>
          <w:tcPr>
            <w:tcW w:w="4711" w:type="dxa"/>
            <w:tcBorders>
              <w:top w:val="nil"/>
              <w:left w:val="single" w:sz="8" w:space="0" w:color="auto"/>
              <w:bottom w:val="single" w:sz="8" w:space="0" w:color="auto"/>
              <w:right w:val="single" w:sz="8" w:space="0" w:color="auto"/>
            </w:tcBorders>
            <w:shd w:val="clear" w:color="000000" w:fill="2F5496"/>
            <w:noWrap/>
            <w:vAlign w:val="center"/>
            <w:hideMark/>
          </w:tcPr>
          <w:p w14:paraId="07E744DC" w14:textId="77777777" w:rsidR="00B02C01" w:rsidRPr="00B4194E" w:rsidRDefault="00B02C01" w:rsidP="006377C3">
            <w:pPr>
              <w:spacing w:after="0" w:line="240" w:lineRule="auto"/>
              <w:rPr>
                <w:rFonts w:eastAsia="Times New Roman"/>
                <w:b/>
                <w:bCs/>
                <w:color w:val="FFFFFF"/>
                <w:sz w:val="20"/>
                <w:szCs w:val="20"/>
                <w:lang w:eastAsia="tr-TR"/>
              </w:rPr>
            </w:pPr>
            <w:r w:rsidRPr="00B4194E">
              <w:rPr>
                <w:rFonts w:eastAsia="Times New Roman"/>
                <w:b/>
                <w:bCs/>
                <w:color w:val="FFFFFF"/>
                <w:sz w:val="20"/>
                <w:szCs w:val="20"/>
                <w:lang w:eastAsia="tr-TR"/>
              </w:rPr>
              <w:t>Total</w:t>
            </w:r>
          </w:p>
        </w:tc>
        <w:tc>
          <w:tcPr>
            <w:tcW w:w="1512" w:type="dxa"/>
            <w:tcBorders>
              <w:top w:val="nil"/>
              <w:left w:val="nil"/>
              <w:bottom w:val="single" w:sz="8" w:space="0" w:color="auto"/>
              <w:right w:val="single" w:sz="8" w:space="0" w:color="auto"/>
            </w:tcBorders>
            <w:shd w:val="clear" w:color="000000" w:fill="2F5496"/>
            <w:noWrap/>
            <w:vAlign w:val="center"/>
            <w:hideMark/>
          </w:tcPr>
          <w:p w14:paraId="4E4967CA" w14:textId="77777777" w:rsidR="00B02C01" w:rsidRPr="00B4194E" w:rsidRDefault="00B02C01" w:rsidP="006377C3">
            <w:pPr>
              <w:spacing w:after="0" w:line="240" w:lineRule="auto"/>
              <w:jc w:val="right"/>
              <w:rPr>
                <w:rFonts w:eastAsia="Times New Roman"/>
                <w:b/>
                <w:bCs/>
                <w:color w:val="FFFFFF"/>
                <w:sz w:val="20"/>
                <w:szCs w:val="20"/>
                <w:lang w:eastAsia="tr-TR"/>
              </w:rPr>
            </w:pPr>
            <w:r w:rsidRPr="00B4194E">
              <w:rPr>
                <w:rFonts w:eastAsia="Times New Roman"/>
                <w:b/>
                <w:bCs/>
                <w:color w:val="FFFFFF"/>
                <w:sz w:val="20"/>
                <w:szCs w:val="20"/>
                <w:lang w:eastAsia="tr-TR"/>
              </w:rPr>
              <w:t>807,28</w:t>
            </w:r>
          </w:p>
        </w:tc>
      </w:tr>
    </w:tbl>
    <w:p w14:paraId="361235F6" w14:textId="3BECA8D4" w:rsidR="007D246F" w:rsidRDefault="007D246F" w:rsidP="007D246F">
      <w:pPr>
        <w:spacing w:line="276" w:lineRule="auto"/>
        <w:jc w:val="center"/>
        <w:rPr>
          <w:b/>
          <w:bCs/>
          <w:color w:val="000000"/>
          <w:lang w:eastAsia="tr-TR"/>
        </w:rPr>
      </w:pPr>
    </w:p>
    <w:p w14:paraId="09EF0DDD" w14:textId="77777777" w:rsidR="00B02C01" w:rsidRDefault="00B02C01" w:rsidP="00B02C01">
      <w:pPr>
        <w:spacing w:line="276" w:lineRule="auto"/>
        <w:jc w:val="center"/>
        <w:rPr>
          <w:rFonts w:eastAsia="Times New Roman"/>
          <w:b/>
          <w:lang w:val="en-GB" w:bidi="en-US"/>
        </w:rPr>
      </w:pPr>
      <w:r w:rsidRPr="002A2A8A">
        <w:rPr>
          <w:rFonts w:eastAsia="Times New Roman"/>
          <w:b/>
          <w:lang w:val="en-GB" w:bidi="en-US"/>
        </w:rPr>
        <w:t>Natural Gas Import Quantities by Source Countries (million Sm</w:t>
      </w:r>
      <w:r w:rsidRPr="002A2A8A">
        <w:rPr>
          <w:rFonts w:eastAsia="Times New Roman"/>
          <w:b/>
          <w:vertAlign w:val="superscript"/>
          <w:lang w:val="en-GB" w:bidi="en-US"/>
        </w:rPr>
        <w:t>3</w:t>
      </w:r>
      <w:r w:rsidRPr="002A2A8A">
        <w:rPr>
          <w:rFonts w:eastAsia="Times New Roman"/>
          <w:b/>
          <w:lang w:val="en-GB" w:bidi="en-US"/>
        </w:rPr>
        <w:t>)</w:t>
      </w:r>
    </w:p>
    <w:tbl>
      <w:tblPr>
        <w:tblW w:w="9600" w:type="dxa"/>
        <w:tblInd w:w="-10" w:type="dxa"/>
        <w:tblCellMar>
          <w:left w:w="70" w:type="dxa"/>
          <w:right w:w="70" w:type="dxa"/>
        </w:tblCellMar>
        <w:tblLook w:val="04A0" w:firstRow="1" w:lastRow="0" w:firstColumn="1" w:lastColumn="0" w:noHBand="0" w:noVBand="1"/>
      </w:tblPr>
      <w:tblGrid>
        <w:gridCol w:w="960"/>
        <w:gridCol w:w="960"/>
        <w:gridCol w:w="1620"/>
        <w:gridCol w:w="1260"/>
        <w:gridCol w:w="960"/>
        <w:gridCol w:w="960"/>
        <w:gridCol w:w="960"/>
        <w:gridCol w:w="960"/>
        <w:gridCol w:w="960"/>
      </w:tblGrid>
      <w:tr w:rsidR="00B02C01" w:rsidRPr="000730AA" w14:paraId="6FF9FA50" w14:textId="77777777" w:rsidTr="006377C3">
        <w:trPr>
          <w:trHeight w:val="315"/>
        </w:trPr>
        <w:tc>
          <w:tcPr>
            <w:tcW w:w="960" w:type="dxa"/>
            <w:tcBorders>
              <w:top w:val="single" w:sz="8" w:space="0" w:color="auto"/>
              <w:left w:val="single" w:sz="8" w:space="0" w:color="auto"/>
              <w:bottom w:val="single" w:sz="12" w:space="0" w:color="auto"/>
              <w:right w:val="single" w:sz="12" w:space="0" w:color="auto"/>
            </w:tcBorders>
            <w:shd w:val="clear" w:color="000000" w:fill="2F5496"/>
            <w:vAlign w:val="center"/>
            <w:hideMark/>
          </w:tcPr>
          <w:p w14:paraId="11D40471" w14:textId="77777777" w:rsidR="00B02C01" w:rsidRPr="000730AA" w:rsidRDefault="00B02C01"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 </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0DBB2BA9" w14:textId="77777777" w:rsidR="00B02C01" w:rsidRPr="000730AA" w:rsidRDefault="00B02C01" w:rsidP="006377C3">
            <w:pPr>
              <w:spacing w:after="0" w:line="240" w:lineRule="auto"/>
              <w:jc w:val="center"/>
              <w:rPr>
                <w:rFonts w:eastAsia="Times New Roman"/>
                <w:b/>
                <w:bCs/>
                <w:color w:val="FFFFFF"/>
                <w:lang w:eastAsia="tr-TR"/>
              </w:rPr>
            </w:pPr>
            <w:r w:rsidRPr="000730AA">
              <w:rPr>
                <w:rFonts w:eastAsia="Times New Roman"/>
                <w:b/>
                <w:bCs/>
                <w:color w:val="FFFFFF"/>
                <w:lang w:eastAsia="tr-TR"/>
              </w:rPr>
              <w:t>Rus</w:t>
            </w:r>
            <w:r>
              <w:rPr>
                <w:rFonts w:eastAsia="Times New Roman"/>
                <w:b/>
                <w:bCs/>
                <w:color w:val="FFFFFF"/>
                <w:lang w:eastAsia="tr-TR"/>
              </w:rPr>
              <w:t>sia</w:t>
            </w:r>
          </w:p>
        </w:tc>
        <w:tc>
          <w:tcPr>
            <w:tcW w:w="1620" w:type="dxa"/>
            <w:tcBorders>
              <w:top w:val="single" w:sz="8" w:space="0" w:color="auto"/>
              <w:left w:val="nil"/>
              <w:bottom w:val="single" w:sz="12" w:space="0" w:color="auto"/>
              <w:right w:val="single" w:sz="12" w:space="0" w:color="auto"/>
            </w:tcBorders>
            <w:shd w:val="clear" w:color="000000" w:fill="2F5496"/>
            <w:vAlign w:val="center"/>
            <w:hideMark/>
          </w:tcPr>
          <w:p w14:paraId="6086A63E" w14:textId="77777777" w:rsidR="00B02C01" w:rsidRPr="000730AA" w:rsidRDefault="00B02C01" w:rsidP="006377C3">
            <w:pPr>
              <w:spacing w:after="0" w:line="240" w:lineRule="auto"/>
              <w:jc w:val="center"/>
              <w:rPr>
                <w:rFonts w:eastAsia="Times New Roman"/>
                <w:b/>
                <w:bCs/>
                <w:color w:val="FFFFFF"/>
                <w:lang w:eastAsia="tr-TR"/>
              </w:rPr>
            </w:pPr>
            <w:r w:rsidRPr="000730AA">
              <w:rPr>
                <w:rFonts w:eastAsia="Times New Roman"/>
                <w:b/>
                <w:bCs/>
                <w:color w:val="FFFFFF"/>
                <w:lang w:eastAsia="tr-TR"/>
              </w:rPr>
              <w:t>Azerba</w:t>
            </w:r>
            <w:r>
              <w:rPr>
                <w:rFonts w:eastAsia="Times New Roman"/>
                <w:b/>
                <w:bCs/>
                <w:color w:val="FFFFFF"/>
                <w:lang w:eastAsia="tr-TR"/>
              </w:rPr>
              <w:t>ijan</w:t>
            </w:r>
          </w:p>
        </w:tc>
        <w:tc>
          <w:tcPr>
            <w:tcW w:w="1260" w:type="dxa"/>
            <w:tcBorders>
              <w:top w:val="single" w:sz="8" w:space="0" w:color="auto"/>
              <w:left w:val="nil"/>
              <w:bottom w:val="single" w:sz="12" w:space="0" w:color="auto"/>
              <w:right w:val="single" w:sz="12" w:space="0" w:color="auto"/>
            </w:tcBorders>
            <w:shd w:val="clear" w:color="000000" w:fill="2F5496"/>
            <w:vAlign w:val="center"/>
            <w:hideMark/>
          </w:tcPr>
          <w:p w14:paraId="28A48D0A" w14:textId="77777777" w:rsidR="00B02C01" w:rsidRPr="000730AA" w:rsidRDefault="00B02C01" w:rsidP="006377C3">
            <w:pPr>
              <w:spacing w:after="0" w:line="240" w:lineRule="auto"/>
              <w:jc w:val="center"/>
              <w:rPr>
                <w:rFonts w:eastAsia="Times New Roman"/>
                <w:b/>
                <w:bCs/>
                <w:color w:val="FFFFFF"/>
                <w:lang w:eastAsia="tr-TR"/>
              </w:rPr>
            </w:pPr>
            <w:r>
              <w:rPr>
                <w:rFonts w:eastAsia="Times New Roman"/>
                <w:b/>
                <w:bCs/>
                <w:color w:val="FFFFFF"/>
                <w:lang w:eastAsia="tr-TR"/>
              </w:rPr>
              <w:t>Algeria</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4BC37D6B" w14:textId="77777777" w:rsidR="00B02C01" w:rsidRPr="000730AA" w:rsidRDefault="00B02C01" w:rsidP="006377C3">
            <w:pPr>
              <w:spacing w:after="0" w:line="240" w:lineRule="auto"/>
              <w:jc w:val="center"/>
              <w:rPr>
                <w:rFonts w:eastAsia="Times New Roman"/>
                <w:b/>
                <w:bCs/>
                <w:color w:val="FFFFFF"/>
                <w:lang w:eastAsia="tr-TR"/>
              </w:rPr>
            </w:pPr>
            <w:r>
              <w:rPr>
                <w:rFonts w:eastAsia="Times New Roman"/>
                <w:b/>
                <w:bCs/>
                <w:color w:val="FFFFFF"/>
                <w:lang w:eastAsia="tr-TR"/>
              </w:rPr>
              <w:t>I</w:t>
            </w:r>
            <w:r w:rsidRPr="000730AA">
              <w:rPr>
                <w:rFonts w:eastAsia="Times New Roman"/>
                <w:b/>
                <w:bCs/>
                <w:color w:val="FFFFFF"/>
                <w:lang w:eastAsia="tr-TR"/>
              </w:rPr>
              <w:t>ran</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25AF41F9" w14:textId="77777777" w:rsidR="00B02C01" w:rsidRPr="000730AA" w:rsidRDefault="00B02C01" w:rsidP="006377C3">
            <w:pPr>
              <w:spacing w:after="0" w:line="240" w:lineRule="auto"/>
              <w:jc w:val="center"/>
              <w:rPr>
                <w:rFonts w:eastAsia="Times New Roman"/>
                <w:b/>
                <w:bCs/>
                <w:color w:val="FFFFFF"/>
                <w:lang w:eastAsia="tr-TR"/>
              </w:rPr>
            </w:pPr>
            <w:r>
              <w:rPr>
                <w:rFonts w:eastAsia="Times New Roman"/>
                <w:b/>
                <w:bCs/>
                <w:color w:val="FFFFFF"/>
                <w:lang w:eastAsia="tr-TR"/>
              </w:rPr>
              <w:t>USA</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4F82A79A" w14:textId="77777777" w:rsidR="00B02C01" w:rsidRPr="000730AA" w:rsidRDefault="00B02C01" w:rsidP="006377C3">
            <w:pPr>
              <w:spacing w:after="0" w:line="240" w:lineRule="auto"/>
              <w:jc w:val="center"/>
              <w:rPr>
                <w:rFonts w:eastAsia="Times New Roman"/>
                <w:b/>
                <w:bCs/>
                <w:color w:val="FFFFFF"/>
                <w:lang w:eastAsia="tr-TR"/>
              </w:rPr>
            </w:pPr>
            <w:r>
              <w:rPr>
                <w:rFonts w:eastAsia="Times New Roman"/>
                <w:b/>
                <w:bCs/>
                <w:color w:val="FFFFFF"/>
                <w:lang w:eastAsia="tr-TR"/>
              </w:rPr>
              <w:t>Egypt</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626496FC" w14:textId="77777777" w:rsidR="00B02C01" w:rsidRPr="000730AA" w:rsidRDefault="00B02C01" w:rsidP="006377C3">
            <w:pPr>
              <w:spacing w:after="0" w:line="240" w:lineRule="auto"/>
              <w:jc w:val="center"/>
              <w:rPr>
                <w:rFonts w:eastAsia="Times New Roman"/>
                <w:b/>
                <w:bCs/>
                <w:color w:val="FFFFFF"/>
                <w:lang w:eastAsia="tr-TR"/>
              </w:rPr>
            </w:pPr>
            <w:r>
              <w:rPr>
                <w:rFonts w:eastAsia="Times New Roman"/>
                <w:b/>
                <w:bCs/>
                <w:color w:val="FFFFFF"/>
                <w:lang w:eastAsia="tr-TR"/>
              </w:rPr>
              <w:t>Other</w:t>
            </w:r>
            <w:r w:rsidRPr="000730AA">
              <w:rPr>
                <w:rFonts w:eastAsia="Times New Roman"/>
                <w:b/>
                <w:bCs/>
                <w:color w:val="FFFFFF"/>
                <w:lang w:eastAsia="tr-TR"/>
              </w:rPr>
              <w:t xml:space="preserve">* </w:t>
            </w:r>
          </w:p>
        </w:tc>
        <w:tc>
          <w:tcPr>
            <w:tcW w:w="960" w:type="dxa"/>
            <w:tcBorders>
              <w:top w:val="single" w:sz="8" w:space="0" w:color="auto"/>
              <w:left w:val="nil"/>
              <w:bottom w:val="single" w:sz="12" w:space="0" w:color="auto"/>
              <w:right w:val="single" w:sz="8" w:space="0" w:color="auto"/>
            </w:tcBorders>
            <w:shd w:val="clear" w:color="000000" w:fill="2F5496"/>
            <w:vAlign w:val="center"/>
            <w:hideMark/>
          </w:tcPr>
          <w:p w14:paraId="48012BCC" w14:textId="77777777" w:rsidR="00B02C01" w:rsidRPr="000730AA" w:rsidRDefault="00B02C01" w:rsidP="006377C3">
            <w:pPr>
              <w:spacing w:after="0" w:line="240" w:lineRule="auto"/>
              <w:jc w:val="center"/>
              <w:rPr>
                <w:rFonts w:eastAsia="Times New Roman"/>
                <w:b/>
                <w:bCs/>
                <w:color w:val="FFFFFF"/>
                <w:lang w:eastAsia="tr-TR"/>
              </w:rPr>
            </w:pPr>
            <w:r w:rsidRPr="000730AA">
              <w:rPr>
                <w:rFonts w:eastAsia="Times New Roman"/>
                <w:b/>
                <w:bCs/>
                <w:color w:val="FFFFFF"/>
                <w:lang w:eastAsia="tr-TR"/>
              </w:rPr>
              <w:t>To</w:t>
            </w:r>
            <w:r>
              <w:rPr>
                <w:rFonts w:eastAsia="Times New Roman"/>
                <w:b/>
                <w:bCs/>
                <w:color w:val="FFFFFF"/>
                <w:lang w:eastAsia="tr-TR"/>
              </w:rPr>
              <w:t>tal</w:t>
            </w:r>
          </w:p>
        </w:tc>
      </w:tr>
      <w:tr w:rsidR="00B02C01" w:rsidRPr="000730AA" w14:paraId="21C344DE" w14:textId="77777777" w:rsidTr="006377C3">
        <w:trPr>
          <w:trHeight w:val="315"/>
        </w:trPr>
        <w:tc>
          <w:tcPr>
            <w:tcW w:w="960" w:type="dxa"/>
            <w:tcBorders>
              <w:top w:val="nil"/>
              <w:left w:val="single" w:sz="8" w:space="0" w:color="auto"/>
              <w:bottom w:val="single" w:sz="8" w:space="0" w:color="auto"/>
              <w:right w:val="single" w:sz="12" w:space="0" w:color="auto"/>
            </w:tcBorders>
            <w:shd w:val="clear" w:color="000000" w:fill="2F5496"/>
            <w:vAlign w:val="center"/>
            <w:hideMark/>
          </w:tcPr>
          <w:p w14:paraId="6404BAA8" w14:textId="77777777" w:rsidR="00B02C01" w:rsidRPr="000730AA" w:rsidRDefault="00B02C01" w:rsidP="006377C3">
            <w:pPr>
              <w:spacing w:after="0" w:line="240" w:lineRule="auto"/>
              <w:jc w:val="center"/>
              <w:rPr>
                <w:rFonts w:eastAsia="Times New Roman"/>
                <w:b/>
                <w:bCs/>
                <w:color w:val="FFFFFF"/>
                <w:lang w:eastAsia="tr-TR"/>
              </w:rPr>
            </w:pPr>
            <w:r w:rsidRPr="000730AA">
              <w:rPr>
                <w:rFonts w:eastAsia="Times New Roman"/>
                <w:b/>
                <w:bCs/>
                <w:color w:val="FFFFFF"/>
                <w:lang w:eastAsia="tr-TR"/>
              </w:rPr>
              <w:t>2023</w:t>
            </w:r>
          </w:p>
        </w:tc>
        <w:tc>
          <w:tcPr>
            <w:tcW w:w="960" w:type="dxa"/>
            <w:tcBorders>
              <w:top w:val="nil"/>
              <w:left w:val="nil"/>
              <w:bottom w:val="single" w:sz="8" w:space="0" w:color="auto"/>
              <w:right w:val="single" w:sz="12" w:space="0" w:color="auto"/>
            </w:tcBorders>
            <w:shd w:val="clear" w:color="000000" w:fill="FFFFFF"/>
            <w:vAlign w:val="center"/>
            <w:hideMark/>
          </w:tcPr>
          <w:p w14:paraId="2479B8F1"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21.340</w:t>
            </w:r>
          </w:p>
        </w:tc>
        <w:tc>
          <w:tcPr>
            <w:tcW w:w="1620" w:type="dxa"/>
            <w:tcBorders>
              <w:top w:val="nil"/>
              <w:left w:val="nil"/>
              <w:bottom w:val="single" w:sz="8" w:space="0" w:color="auto"/>
              <w:right w:val="single" w:sz="12" w:space="0" w:color="auto"/>
            </w:tcBorders>
            <w:shd w:val="clear" w:color="000000" w:fill="FFFFFF"/>
            <w:vAlign w:val="center"/>
            <w:hideMark/>
          </w:tcPr>
          <w:p w14:paraId="6CB8BD54"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10.257</w:t>
            </w:r>
          </w:p>
        </w:tc>
        <w:tc>
          <w:tcPr>
            <w:tcW w:w="1260" w:type="dxa"/>
            <w:tcBorders>
              <w:top w:val="nil"/>
              <w:left w:val="nil"/>
              <w:bottom w:val="single" w:sz="8" w:space="0" w:color="auto"/>
              <w:right w:val="single" w:sz="12" w:space="0" w:color="auto"/>
            </w:tcBorders>
            <w:shd w:val="clear" w:color="000000" w:fill="FFFFFF"/>
            <w:vAlign w:val="center"/>
            <w:hideMark/>
          </w:tcPr>
          <w:p w14:paraId="0644402C"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5.988</w:t>
            </w:r>
          </w:p>
        </w:tc>
        <w:tc>
          <w:tcPr>
            <w:tcW w:w="960" w:type="dxa"/>
            <w:tcBorders>
              <w:top w:val="nil"/>
              <w:left w:val="nil"/>
              <w:bottom w:val="single" w:sz="8" w:space="0" w:color="auto"/>
              <w:right w:val="single" w:sz="12" w:space="0" w:color="auto"/>
            </w:tcBorders>
            <w:shd w:val="clear" w:color="000000" w:fill="FFFFFF"/>
            <w:vAlign w:val="center"/>
            <w:hideMark/>
          </w:tcPr>
          <w:p w14:paraId="035E86D2"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5.405</w:t>
            </w:r>
          </w:p>
        </w:tc>
        <w:tc>
          <w:tcPr>
            <w:tcW w:w="960" w:type="dxa"/>
            <w:tcBorders>
              <w:top w:val="nil"/>
              <w:left w:val="nil"/>
              <w:bottom w:val="single" w:sz="8" w:space="0" w:color="auto"/>
              <w:right w:val="single" w:sz="12" w:space="0" w:color="auto"/>
            </w:tcBorders>
            <w:shd w:val="clear" w:color="000000" w:fill="FFFFFF"/>
            <w:vAlign w:val="center"/>
            <w:hideMark/>
          </w:tcPr>
          <w:p w14:paraId="5C66C78E"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4.011</w:t>
            </w:r>
          </w:p>
        </w:tc>
        <w:tc>
          <w:tcPr>
            <w:tcW w:w="960" w:type="dxa"/>
            <w:tcBorders>
              <w:top w:val="nil"/>
              <w:left w:val="nil"/>
              <w:bottom w:val="single" w:sz="8" w:space="0" w:color="auto"/>
              <w:right w:val="single" w:sz="12" w:space="0" w:color="auto"/>
            </w:tcBorders>
            <w:shd w:val="clear" w:color="000000" w:fill="FFFFFF"/>
            <w:vAlign w:val="center"/>
            <w:hideMark/>
          </w:tcPr>
          <w:p w14:paraId="6E02854C"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1.319</w:t>
            </w:r>
          </w:p>
        </w:tc>
        <w:tc>
          <w:tcPr>
            <w:tcW w:w="960" w:type="dxa"/>
            <w:tcBorders>
              <w:top w:val="nil"/>
              <w:left w:val="nil"/>
              <w:bottom w:val="single" w:sz="8" w:space="0" w:color="auto"/>
              <w:right w:val="single" w:sz="12" w:space="0" w:color="auto"/>
            </w:tcBorders>
            <w:shd w:val="clear" w:color="000000" w:fill="FFFFFF"/>
            <w:vAlign w:val="center"/>
            <w:hideMark/>
          </w:tcPr>
          <w:p w14:paraId="71C0B855"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2.163</w:t>
            </w:r>
          </w:p>
        </w:tc>
        <w:tc>
          <w:tcPr>
            <w:tcW w:w="960" w:type="dxa"/>
            <w:tcBorders>
              <w:top w:val="nil"/>
              <w:left w:val="nil"/>
              <w:bottom w:val="single" w:sz="8" w:space="0" w:color="auto"/>
              <w:right w:val="single" w:sz="8" w:space="0" w:color="auto"/>
            </w:tcBorders>
            <w:shd w:val="clear" w:color="000000" w:fill="FFFFFF"/>
            <w:vAlign w:val="center"/>
            <w:hideMark/>
          </w:tcPr>
          <w:p w14:paraId="096C7B4F" w14:textId="77777777" w:rsidR="00B02C01" w:rsidRPr="000730AA" w:rsidRDefault="00B02C01"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50.484</w:t>
            </w:r>
          </w:p>
        </w:tc>
      </w:tr>
    </w:tbl>
    <w:p w14:paraId="155A067A" w14:textId="77777777" w:rsidR="00B02C01" w:rsidRPr="00B02C01" w:rsidRDefault="00B02C01" w:rsidP="00B02C01">
      <w:pPr>
        <w:rPr>
          <w:rFonts w:eastAsia="Times New Roman"/>
          <w:i/>
          <w:sz w:val="18"/>
          <w:szCs w:val="18"/>
          <w:lang w:val="en-GB" w:bidi="en-US"/>
        </w:rPr>
      </w:pPr>
      <w:r w:rsidRPr="00B02C01">
        <w:rPr>
          <w:rFonts w:eastAsia="Times New Roman"/>
          <w:i/>
          <w:sz w:val="18"/>
          <w:szCs w:val="18"/>
          <w:lang w:val="en-GB" w:bidi="en-US"/>
        </w:rPr>
        <w:t xml:space="preserve">  *Other 8 countries that import less more than 1 billion Sm</w:t>
      </w:r>
      <w:r w:rsidRPr="00B02C01">
        <w:rPr>
          <w:rFonts w:eastAsia="Times New Roman"/>
          <w:i/>
          <w:sz w:val="18"/>
          <w:szCs w:val="18"/>
          <w:vertAlign w:val="superscript"/>
          <w:lang w:val="en-GB" w:bidi="en-US"/>
        </w:rPr>
        <w:t xml:space="preserve">3 </w:t>
      </w:r>
      <w:r w:rsidRPr="00B02C01">
        <w:rPr>
          <w:rFonts w:eastAsia="Times New Roman"/>
          <w:i/>
          <w:sz w:val="18"/>
          <w:szCs w:val="18"/>
          <w:lang w:val="en-GB" w:bidi="en-US"/>
        </w:rPr>
        <w:t>of natural gas</w:t>
      </w:r>
    </w:p>
    <w:p w14:paraId="1BD5519F" w14:textId="77777777" w:rsidR="00101339" w:rsidRDefault="00101339" w:rsidP="007D246F">
      <w:pPr>
        <w:spacing w:line="276" w:lineRule="auto"/>
        <w:jc w:val="center"/>
        <w:rPr>
          <w:b/>
          <w:bCs/>
        </w:rPr>
      </w:pPr>
    </w:p>
    <w:p w14:paraId="5ABE2343" w14:textId="77777777" w:rsidR="00B02C01" w:rsidRPr="002A2A8A" w:rsidRDefault="00B02C01" w:rsidP="00B02C01">
      <w:pPr>
        <w:spacing w:line="276" w:lineRule="auto"/>
        <w:jc w:val="center"/>
        <w:rPr>
          <w:b/>
          <w:bCs/>
          <w:lang w:val="en-GB"/>
        </w:rPr>
      </w:pPr>
      <w:r w:rsidRPr="002A2A8A">
        <w:rPr>
          <w:rFonts w:eastAsia="Times New Roman"/>
          <w:b/>
          <w:lang w:val="en-GB" w:bidi="en-US"/>
        </w:rPr>
        <w:t>Amount of Export (million Sm</w:t>
      </w:r>
      <w:r w:rsidRPr="002A2A8A">
        <w:rPr>
          <w:rFonts w:eastAsia="Times New Roman"/>
          <w:b/>
          <w:vertAlign w:val="superscript"/>
          <w:lang w:val="en-GB" w:bidi="en-US"/>
        </w:rPr>
        <w:t>3</w:t>
      </w:r>
      <w:r w:rsidRPr="002A2A8A">
        <w:rPr>
          <w:rFonts w:eastAsia="Times New Roman"/>
          <w:b/>
          <w:lang w:val="en-GB" w:bidi="en-US"/>
        </w:rPr>
        <w:t>)</w:t>
      </w:r>
    </w:p>
    <w:tbl>
      <w:tblPr>
        <w:tblW w:w="7700" w:type="dxa"/>
        <w:jc w:val="center"/>
        <w:tblCellMar>
          <w:left w:w="70" w:type="dxa"/>
          <w:right w:w="70" w:type="dxa"/>
        </w:tblCellMar>
        <w:tblLook w:val="04A0" w:firstRow="1" w:lastRow="0" w:firstColumn="1" w:lastColumn="0" w:noHBand="0" w:noVBand="1"/>
      </w:tblPr>
      <w:tblGrid>
        <w:gridCol w:w="5900"/>
        <w:gridCol w:w="1800"/>
      </w:tblGrid>
      <w:tr w:rsidR="00B02C01" w:rsidRPr="000730AA" w14:paraId="28E61B28" w14:textId="77777777" w:rsidTr="006377C3">
        <w:trPr>
          <w:trHeight w:val="330"/>
          <w:jc w:val="center"/>
        </w:trPr>
        <w:tc>
          <w:tcPr>
            <w:tcW w:w="5900" w:type="dxa"/>
            <w:tcBorders>
              <w:top w:val="single" w:sz="8" w:space="0" w:color="auto"/>
              <w:left w:val="single" w:sz="8" w:space="0" w:color="auto"/>
              <w:bottom w:val="single" w:sz="12" w:space="0" w:color="auto"/>
              <w:right w:val="single" w:sz="12" w:space="0" w:color="auto"/>
            </w:tcBorders>
            <w:shd w:val="clear" w:color="000000" w:fill="333399"/>
            <w:vAlign w:val="center"/>
            <w:hideMark/>
          </w:tcPr>
          <w:p w14:paraId="45E2E2AA" w14:textId="77777777" w:rsidR="00B02C01" w:rsidRPr="000730AA" w:rsidRDefault="00B02C01" w:rsidP="006377C3">
            <w:pPr>
              <w:spacing w:after="0" w:line="240" w:lineRule="auto"/>
              <w:rPr>
                <w:rFonts w:eastAsia="Times New Roman"/>
                <w:b/>
                <w:bCs/>
                <w:color w:val="FFFFFF"/>
                <w:lang w:eastAsia="tr-TR"/>
              </w:rPr>
            </w:pPr>
            <w:r w:rsidRPr="00493B35">
              <w:rPr>
                <w:rFonts w:eastAsia="Times New Roman" w:cstheme="minorHAnsi"/>
                <w:b/>
                <w:color w:val="FFFFFF"/>
                <w:lang w:val="en-GB" w:bidi="en-US"/>
              </w:rPr>
              <w:t>Country to which natural gas is exported</w:t>
            </w:r>
          </w:p>
        </w:tc>
        <w:tc>
          <w:tcPr>
            <w:tcW w:w="1800" w:type="dxa"/>
            <w:tcBorders>
              <w:top w:val="single" w:sz="8" w:space="0" w:color="auto"/>
              <w:left w:val="nil"/>
              <w:bottom w:val="single" w:sz="12" w:space="0" w:color="auto"/>
              <w:right w:val="single" w:sz="8" w:space="0" w:color="auto"/>
            </w:tcBorders>
            <w:shd w:val="clear" w:color="000000" w:fill="333399"/>
            <w:vAlign w:val="center"/>
            <w:hideMark/>
          </w:tcPr>
          <w:p w14:paraId="2C1E7E75" w14:textId="77777777" w:rsidR="00B02C01" w:rsidRPr="000730AA" w:rsidRDefault="00B02C01" w:rsidP="006377C3">
            <w:pPr>
              <w:spacing w:after="0" w:line="240" w:lineRule="auto"/>
              <w:jc w:val="center"/>
              <w:rPr>
                <w:rFonts w:eastAsia="Times New Roman"/>
                <w:b/>
                <w:bCs/>
                <w:color w:val="FFFFFF"/>
                <w:sz w:val="20"/>
                <w:szCs w:val="20"/>
                <w:lang w:eastAsia="tr-TR"/>
              </w:rPr>
            </w:pPr>
            <w:r w:rsidRPr="00493B35">
              <w:rPr>
                <w:rFonts w:eastAsia="Times New Roman" w:cstheme="minorHAnsi"/>
                <w:b/>
                <w:color w:val="FFFFFF"/>
                <w:lang w:val="en-GB" w:bidi="en-US"/>
              </w:rPr>
              <w:t>Amount</w:t>
            </w:r>
          </w:p>
        </w:tc>
      </w:tr>
      <w:tr w:rsidR="00B02C01" w:rsidRPr="000730AA" w14:paraId="0E41A1A3" w14:textId="77777777" w:rsidTr="006377C3">
        <w:trPr>
          <w:trHeight w:val="315"/>
          <w:jc w:val="center"/>
        </w:trPr>
        <w:tc>
          <w:tcPr>
            <w:tcW w:w="5900" w:type="dxa"/>
            <w:tcBorders>
              <w:top w:val="nil"/>
              <w:left w:val="single" w:sz="8" w:space="0" w:color="auto"/>
              <w:bottom w:val="nil"/>
              <w:right w:val="nil"/>
            </w:tcBorders>
            <w:shd w:val="clear" w:color="000000" w:fill="CCCCFF"/>
            <w:vAlign w:val="center"/>
            <w:hideMark/>
          </w:tcPr>
          <w:p w14:paraId="1EACA068" w14:textId="77777777" w:rsidR="00B02C01" w:rsidRPr="000730AA" w:rsidRDefault="00B02C01" w:rsidP="006377C3">
            <w:pPr>
              <w:spacing w:after="0" w:line="240" w:lineRule="auto"/>
              <w:rPr>
                <w:rFonts w:eastAsia="Times New Roman"/>
                <w:b/>
                <w:bCs/>
                <w:color w:val="000000"/>
                <w:sz w:val="20"/>
                <w:szCs w:val="20"/>
                <w:lang w:eastAsia="tr-TR"/>
              </w:rPr>
            </w:pPr>
            <w:r w:rsidRPr="00493B35">
              <w:rPr>
                <w:rFonts w:eastAsia="Times New Roman" w:cstheme="minorHAnsi"/>
                <w:b/>
                <w:color w:val="000000"/>
                <w:lang w:val="en-GB" w:bidi="en-US"/>
              </w:rPr>
              <w:t>Gas Pipe</w:t>
            </w:r>
          </w:p>
        </w:tc>
        <w:tc>
          <w:tcPr>
            <w:tcW w:w="1800" w:type="dxa"/>
            <w:tcBorders>
              <w:top w:val="nil"/>
              <w:left w:val="nil"/>
              <w:bottom w:val="nil"/>
              <w:right w:val="single" w:sz="8" w:space="0" w:color="auto"/>
            </w:tcBorders>
            <w:shd w:val="clear" w:color="000000" w:fill="CCCCFF"/>
            <w:vAlign w:val="center"/>
            <w:hideMark/>
          </w:tcPr>
          <w:p w14:paraId="5F926536" w14:textId="77777777" w:rsidR="00B02C01" w:rsidRPr="000730AA" w:rsidRDefault="00B02C01" w:rsidP="006377C3">
            <w:pPr>
              <w:spacing w:after="0" w:line="240" w:lineRule="auto"/>
              <w:rPr>
                <w:rFonts w:eastAsia="Times New Roman"/>
                <w:b/>
                <w:bCs/>
                <w:color w:val="000000"/>
                <w:sz w:val="20"/>
                <w:szCs w:val="20"/>
                <w:lang w:eastAsia="tr-TR"/>
              </w:rPr>
            </w:pPr>
            <w:r w:rsidRPr="000730AA">
              <w:rPr>
                <w:rFonts w:eastAsia="Times New Roman"/>
                <w:b/>
                <w:bCs/>
                <w:color w:val="000000"/>
                <w:sz w:val="20"/>
                <w:szCs w:val="20"/>
                <w:lang w:eastAsia="tr-TR"/>
              </w:rPr>
              <w:t> </w:t>
            </w:r>
          </w:p>
        </w:tc>
      </w:tr>
      <w:tr w:rsidR="00B02C01" w:rsidRPr="000730AA" w14:paraId="22885DA8" w14:textId="77777777" w:rsidTr="006377C3">
        <w:trPr>
          <w:trHeight w:val="300"/>
          <w:jc w:val="center"/>
        </w:trPr>
        <w:tc>
          <w:tcPr>
            <w:tcW w:w="5900" w:type="dxa"/>
            <w:tcBorders>
              <w:top w:val="nil"/>
              <w:left w:val="single" w:sz="8" w:space="0" w:color="auto"/>
              <w:bottom w:val="nil"/>
              <w:right w:val="nil"/>
            </w:tcBorders>
            <w:shd w:val="clear" w:color="auto" w:fill="auto"/>
            <w:vAlign w:val="center"/>
            <w:hideMark/>
          </w:tcPr>
          <w:p w14:paraId="06E2959A" w14:textId="77777777" w:rsidR="00B02C01" w:rsidRPr="000730AA" w:rsidRDefault="00B02C01" w:rsidP="006377C3">
            <w:pPr>
              <w:spacing w:after="0" w:line="240" w:lineRule="auto"/>
              <w:rPr>
                <w:rFonts w:eastAsia="Times New Roman"/>
                <w:color w:val="000000"/>
                <w:sz w:val="20"/>
                <w:szCs w:val="20"/>
                <w:lang w:eastAsia="tr-TR"/>
              </w:rPr>
            </w:pPr>
            <w:r w:rsidRPr="000730AA">
              <w:rPr>
                <w:rFonts w:eastAsia="Times New Roman"/>
                <w:color w:val="000000"/>
                <w:sz w:val="20"/>
                <w:szCs w:val="20"/>
                <w:lang w:eastAsia="tr-TR"/>
              </w:rPr>
              <w:t>Bulgari</w:t>
            </w:r>
            <w:r>
              <w:rPr>
                <w:rFonts w:eastAsia="Times New Roman"/>
                <w:color w:val="000000"/>
                <w:sz w:val="20"/>
                <w:szCs w:val="20"/>
                <w:lang w:eastAsia="tr-TR"/>
              </w:rPr>
              <w:t>a</w:t>
            </w:r>
          </w:p>
        </w:tc>
        <w:tc>
          <w:tcPr>
            <w:tcW w:w="1800" w:type="dxa"/>
            <w:tcBorders>
              <w:top w:val="nil"/>
              <w:left w:val="nil"/>
              <w:bottom w:val="nil"/>
              <w:right w:val="single" w:sz="8" w:space="0" w:color="auto"/>
            </w:tcBorders>
            <w:shd w:val="clear" w:color="auto" w:fill="auto"/>
            <w:noWrap/>
            <w:vAlign w:val="bottom"/>
            <w:hideMark/>
          </w:tcPr>
          <w:p w14:paraId="3D91EEF1"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370,90</w:t>
            </w:r>
          </w:p>
        </w:tc>
      </w:tr>
      <w:tr w:rsidR="00B02C01" w:rsidRPr="000730AA" w14:paraId="3D1FB3F9" w14:textId="77777777" w:rsidTr="006377C3">
        <w:trPr>
          <w:trHeight w:val="300"/>
          <w:jc w:val="center"/>
        </w:trPr>
        <w:tc>
          <w:tcPr>
            <w:tcW w:w="5900" w:type="dxa"/>
            <w:tcBorders>
              <w:top w:val="nil"/>
              <w:left w:val="single" w:sz="8" w:space="0" w:color="auto"/>
              <w:bottom w:val="nil"/>
              <w:right w:val="nil"/>
            </w:tcBorders>
            <w:shd w:val="clear" w:color="auto" w:fill="auto"/>
            <w:vAlign w:val="center"/>
            <w:hideMark/>
          </w:tcPr>
          <w:p w14:paraId="647DC228" w14:textId="77777777" w:rsidR="00B02C01" w:rsidRPr="000730AA" w:rsidRDefault="00B02C01" w:rsidP="006377C3">
            <w:pPr>
              <w:spacing w:after="0" w:line="240" w:lineRule="auto"/>
              <w:rPr>
                <w:rFonts w:eastAsia="Times New Roman"/>
                <w:color w:val="000000"/>
                <w:sz w:val="20"/>
                <w:szCs w:val="20"/>
                <w:lang w:eastAsia="tr-TR"/>
              </w:rPr>
            </w:pPr>
            <w:r w:rsidRPr="000730AA">
              <w:rPr>
                <w:rFonts w:eastAsia="Times New Roman"/>
                <w:color w:val="000000"/>
                <w:sz w:val="20"/>
                <w:szCs w:val="20"/>
                <w:lang w:eastAsia="tr-TR"/>
              </w:rPr>
              <w:t>Roman</w:t>
            </w:r>
            <w:r>
              <w:rPr>
                <w:rFonts w:eastAsia="Times New Roman"/>
                <w:color w:val="000000"/>
                <w:sz w:val="20"/>
                <w:szCs w:val="20"/>
                <w:lang w:eastAsia="tr-TR"/>
              </w:rPr>
              <w:t>ia</w:t>
            </w:r>
          </w:p>
        </w:tc>
        <w:tc>
          <w:tcPr>
            <w:tcW w:w="1800" w:type="dxa"/>
            <w:tcBorders>
              <w:top w:val="nil"/>
              <w:left w:val="nil"/>
              <w:bottom w:val="nil"/>
              <w:right w:val="single" w:sz="8" w:space="0" w:color="auto"/>
            </w:tcBorders>
            <w:shd w:val="clear" w:color="auto" w:fill="auto"/>
            <w:noWrap/>
            <w:vAlign w:val="bottom"/>
            <w:hideMark/>
          </w:tcPr>
          <w:p w14:paraId="478E675A"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101,46</w:t>
            </w:r>
          </w:p>
        </w:tc>
      </w:tr>
      <w:tr w:rsidR="00B02C01" w:rsidRPr="000730AA" w14:paraId="71F55693" w14:textId="77777777" w:rsidTr="006377C3">
        <w:trPr>
          <w:trHeight w:val="300"/>
          <w:jc w:val="center"/>
        </w:trPr>
        <w:tc>
          <w:tcPr>
            <w:tcW w:w="5900" w:type="dxa"/>
            <w:tcBorders>
              <w:top w:val="nil"/>
              <w:left w:val="single" w:sz="8" w:space="0" w:color="auto"/>
              <w:bottom w:val="nil"/>
              <w:right w:val="nil"/>
            </w:tcBorders>
            <w:shd w:val="clear" w:color="auto" w:fill="auto"/>
            <w:vAlign w:val="center"/>
            <w:hideMark/>
          </w:tcPr>
          <w:p w14:paraId="04482DDA" w14:textId="77777777" w:rsidR="00B02C01" w:rsidRPr="000730AA" w:rsidRDefault="00B02C01" w:rsidP="006377C3">
            <w:pPr>
              <w:spacing w:after="0" w:line="240" w:lineRule="auto"/>
              <w:rPr>
                <w:rFonts w:eastAsia="Times New Roman"/>
                <w:color w:val="000000"/>
                <w:sz w:val="20"/>
                <w:szCs w:val="20"/>
                <w:lang w:eastAsia="tr-TR"/>
              </w:rPr>
            </w:pPr>
            <w:r>
              <w:rPr>
                <w:rFonts w:eastAsia="Times New Roman"/>
                <w:color w:val="000000"/>
                <w:sz w:val="20"/>
                <w:szCs w:val="20"/>
                <w:lang w:eastAsia="tr-TR"/>
              </w:rPr>
              <w:t>Greece</w:t>
            </w:r>
          </w:p>
        </w:tc>
        <w:tc>
          <w:tcPr>
            <w:tcW w:w="1800" w:type="dxa"/>
            <w:tcBorders>
              <w:top w:val="nil"/>
              <w:left w:val="nil"/>
              <w:bottom w:val="nil"/>
              <w:right w:val="single" w:sz="8" w:space="0" w:color="auto"/>
            </w:tcBorders>
            <w:shd w:val="clear" w:color="auto" w:fill="auto"/>
            <w:noWrap/>
            <w:vAlign w:val="bottom"/>
            <w:hideMark/>
          </w:tcPr>
          <w:p w14:paraId="6013C83B"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216,57</w:t>
            </w:r>
          </w:p>
        </w:tc>
      </w:tr>
      <w:tr w:rsidR="00B02C01" w:rsidRPr="000730AA" w14:paraId="23B3227C" w14:textId="77777777" w:rsidTr="006377C3">
        <w:trPr>
          <w:trHeight w:val="300"/>
          <w:jc w:val="center"/>
        </w:trPr>
        <w:tc>
          <w:tcPr>
            <w:tcW w:w="5900" w:type="dxa"/>
            <w:tcBorders>
              <w:top w:val="nil"/>
              <w:left w:val="single" w:sz="8" w:space="0" w:color="auto"/>
              <w:bottom w:val="nil"/>
              <w:right w:val="nil"/>
            </w:tcBorders>
            <w:shd w:val="clear" w:color="000000" w:fill="CCCCFF"/>
            <w:vAlign w:val="center"/>
            <w:hideMark/>
          </w:tcPr>
          <w:p w14:paraId="6C0728C1" w14:textId="77777777" w:rsidR="00B02C01" w:rsidRPr="000730AA" w:rsidRDefault="00B02C01" w:rsidP="006377C3">
            <w:pPr>
              <w:spacing w:after="0" w:line="240" w:lineRule="auto"/>
              <w:rPr>
                <w:rFonts w:eastAsia="Times New Roman"/>
                <w:b/>
                <w:bCs/>
                <w:color w:val="000000"/>
                <w:sz w:val="20"/>
                <w:szCs w:val="20"/>
                <w:lang w:eastAsia="tr-TR"/>
              </w:rPr>
            </w:pPr>
            <w:r w:rsidRPr="000730AA">
              <w:rPr>
                <w:rFonts w:eastAsia="Times New Roman"/>
                <w:b/>
                <w:bCs/>
                <w:color w:val="000000"/>
                <w:sz w:val="20"/>
                <w:szCs w:val="20"/>
                <w:lang w:eastAsia="tr-TR"/>
              </w:rPr>
              <w:t>LNG</w:t>
            </w:r>
          </w:p>
        </w:tc>
        <w:tc>
          <w:tcPr>
            <w:tcW w:w="1800" w:type="dxa"/>
            <w:tcBorders>
              <w:top w:val="nil"/>
              <w:left w:val="nil"/>
              <w:bottom w:val="nil"/>
              <w:right w:val="single" w:sz="8" w:space="0" w:color="auto"/>
            </w:tcBorders>
            <w:shd w:val="clear" w:color="000000" w:fill="CCCCFF"/>
            <w:vAlign w:val="center"/>
            <w:hideMark/>
          </w:tcPr>
          <w:p w14:paraId="69B36EEB" w14:textId="77777777" w:rsidR="00B02C01" w:rsidRPr="000730AA" w:rsidRDefault="00B02C01"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 </w:t>
            </w:r>
          </w:p>
        </w:tc>
      </w:tr>
      <w:tr w:rsidR="00B02C01" w:rsidRPr="000730AA" w14:paraId="10529977" w14:textId="77777777" w:rsidTr="006377C3">
        <w:trPr>
          <w:trHeight w:val="300"/>
          <w:jc w:val="center"/>
        </w:trPr>
        <w:tc>
          <w:tcPr>
            <w:tcW w:w="5900" w:type="dxa"/>
            <w:tcBorders>
              <w:top w:val="nil"/>
              <w:left w:val="single" w:sz="8" w:space="0" w:color="auto"/>
              <w:bottom w:val="nil"/>
              <w:right w:val="nil"/>
            </w:tcBorders>
            <w:shd w:val="clear" w:color="auto" w:fill="auto"/>
            <w:vAlign w:val="center"/>
            <w:hideMark/>
          </w:tcPr>
          <w:p w14:paraId="2A3EC537" w14:textId="1CFB824F" w:rsidR="00B02C01" w:rsidRPr="000730AA" w:rsidRDefault="00B02C01" w:rsidP="006377C3">
            <w:pPr>
              <w:spacing w:after="0" w:line="240" w:lineRule="auto"/>
              <w:rPr>
                <w:rFonts w:eastAsia="Times New Roman"/>
                <w:color w:val="000000"/>
                <w:sz w:val="20"/>
                <w:szCs w:val="20"/>
                <w:lang w:eastAsia="tr-TR"/>
              </w:rPr>
            </w:pPr>
            <w:r w:rsidRPr="000730AA">
              <w:rPr>
                <w:rFonts w:eastAsia="Times New Roman"/>
                <w:color w:val="000000"/>
                <w:sz w:val="20"/>
                <w:szCs w:val="20"/>
                <w:lang w:eastAsia="tr-TR"/>
              </w:rPr>
              <w:t>Bulgari</w:t>
            </w:r>
            <w:r w:rsidR="00780BC5">
              <w:rPr>
                <w:rFonts w:eastAsia="Times New Roman"/>
                <w:color w:val="000000"/>
                <w:sz w:val="20"/>
                <w:szCs w:val="20"/>
                <w:lang w:eastAsia="tr-TR"/>
              </w:rPr>
              <w:t>a</w:t>
            </w:r>
          </w:p>
        </w:tc>
        <w:tc>
          <w:tcPr>
            <w:tcW w:w="1800" w:type="dxa"/>
            <w:tcBorders>
              <w:top w:val="nil"/>
              <w:left w:val="nil"/>
              <w:bottom w:val="nil"/>
              <w:right w:val="single" w:sz="8" w:space="0" w:color="auto"/>
            </w:tcBorders>
            <w:shd w:val="clear" w:color="auto" w:fill="auto"/>
            <w:noWrap/>
            <w:vAlign w:val="bottom"/>
            <w:hideMark/>
          </w:tcPr>
          <w:p w14:paraId="4520A479"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0,05</w:t>
            </w:r>
          </w:p>
        </w:tc>
      </w:tr>
      <w:tr w:rsidR="00B02C01" w:rsidRPr="000730AA" w14:paraId="66B9D4BD" w14:textId="77777777" w:rsidTr="006377C3">
        <w:trPr>
          <w:trHeight w:val="300"/>
          <w:jc w:val="center"/>
        </w:trPr>
        <w:tc>
          <w:tcPr>
            <w:tcW w:w="5900" w:type="dxa"/>
            <w:tcBorders>
              <w:top w:val="nil"/>
              <w:left w:val="single" w:sz="8" w:space="0" w:color="auto"/>
              <w:bottom w:val="nil"/>
              <w:right w:val="nil"/>
            </w:tcBorders>
            <w:shd w:val="clear" w:color="auto" w:fill="auto"/>
            <w:vAlign w:val="center"/>
            <w:hideMark/>
          </w:tcPr>
          <w:p w14:paraId="4BD62619" w14:textId="77777777" w:rsidR="00B02C01" w:rsidRPr="000730AA" w:rsidRDefault="00B02C01" w:rsidP="006377C3">
            <w:pPr>
              <w:spacing w:after="0" w:line="240" w:lineRule="auto"/>
              <w:rPr>
                <w:rFonts w:eastAsia="Times New Roman"/>
                <w:color w:val="000000"/>
                <w:sz w:val="20"/>
                <w:szCs w:val="20"/>
                <w:lang w:eastAsia="tr-TR"/>
              </w:rPr>
            </w:pPr>
            <w:r>
              <w:rPr>
                <w:rFonts w:eastAsia="Times New Roman"/>
                <w:color w:val="000000"/>
                <w:sz w:val="20"/>
                <w:szCs w:val="20"/>
                <w:lang w:eastAsia="tr-TR"/>
              </w:rPr>
              <w:t>Switzerland</w:t>
            </w:r>
          </w:p>
        </w:tc>
        <w:tc>
          <w:tcPr>
            <w:tcW w:w="1800" w:type="dxa"/>
            <w:tcBorders>
              <w:top w:val="nil"/>
              <w:left w:val="nil"/>
              <w:bottom w:val="nil"/>
              <w:right w:val="single" w:sz="8" w:space="0" w:color="auto"/>
            </w:tcBorders>
            <w:shd w:val="clear" w:color="auto" w:fill="auto"/>
            <w:noWrap/>
            <w:vAlign w:val="bottom"/>
            <w:hideMark/>
          </w:tcPr>
          <w:p w14:paraId="71806BF0"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206,42</w:t>
            </w:r>
          </w:p>
        </w:tc>
      </w:tr>
      <w:tr w:rsidR="00B02C01" w:rsidRPr="000730AA" w14:paraId="117010FD" w14:textId="77777777" w:rsidTr="006377C3">
        <w:trPr>
          <w:trHeight w:val="300"/>
          <w:jc w:val="center"/>
        </w:trPr>
        <w:tc>
          <w:tcPr>
            <w:tcW w:w="5900" w:type="dxa"/>
            <w:tcBorders>
              <w:top w:val="nil"/>
              <w:left w:val="single" w:sz="8" w:space="0" w:color="auto"/>
              <w:bottom w:val="nil"/>
              <w:right w:val="nil"/>
            </w:tcBorders>
            <w:shd w:val="clear" w:color="auto" w:fill="auto"/>
            <w:vAlign w:val="center"/>
            <w:hideMark/>
          </w:tcPr>
          <w:p w14:paraId="02234EED" w14:textId="77777777" w:rsidR="00B02C01" w:rsidRPr="000730AA" w:rsidRDefault="00B02C01" w:rsidP="006377C3">
            <w:pPr>
              <w:spacing w:after="0" w:line="240" w:lineRule="auto"/>
              <w:rPr>
                <w:rFonts w:eastAsia="Times New Roman"/>
                <w:color w:val="000000"/>
                <w:sz w:val="20"/>
                <w:szCs w:val="20"/>
                <w:lang w:eastAsia="tr-TR"/>
              </w:rPr>
            </w:pPr>
            <w:r>
              <w:rPr>
                <w:rFonts w:eastAsia="Times New Roman"/>
                <w:color w:val="000000"/>
                <w:sz w:val="20"/>
                <w:szCs w:val="20"/>
                <w:lang w:eastAsia="tr-TR"/>
              </w:rPr>
              <w:t>North Macedonia</w:t>
            </w:r>
          </w:p>
        </w:tc>
        <w:tc>
          <w:tcPr>
            <w:tcW w:w="1800" w:type="dxa"/>
            <w:tcBorders>
              <w:top w:val="nil"/>
              <w:left w:val="nil"/>
              <w:bottom w:val="nil"/>
              <w:right w:val="single" w:sz="8" w:space="0" w:color="auto"/>
            </w:tcBorders>
            <w:shd w:val="clear" w:color="auto" w:fill="auto"/>
            <w:noWrap/>
            <w:vAlign w:val="bottom"/>
            <w:hideMark/>
          </w:tcPr>
          <w:p w14:paraId="1F977BAB"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0,84</w:t>
            </w:r>
          </w:p>
        </w:tc>
      </w:tr>
      <w:tr w:rsidR="00B02C01" w:rsidRPr="000730AA" w14:paraId="372CF3F4" w14:textId="77777777" w:rsidTr="006377C3">
        <w:trPr>
          <w:trHeight w:val="315"/>
          <w:jc w:val="center"/>
        </w:trPr>
        <w:tc>
          <w:tcPr>
            <w:tcW w:w="5900" w:type="dxa"/>
            <w:tcBorders>
              <w:top w:val="nil"/>
              <w:left w:val="single" w:sz="8" w:space="0" w:color="auto"/>
              <w:bottom w:val="nil"/>
              <w:right w:val="nil"/>
            </w:tcBorders>
            <w:shd w:val="clear" w:color="auto" w:fill="auto"/>
            <w:vAlign w:val="center"/>
            <w:hideMark/>
          </w:tcPr>
          <w:p w14:paraId="1348776E" w14:textId="77777777" w:rsidR="00B02C01" w:rsidRPr="000730AA" w:rsidRDefault="00B02C01" w:rsidP="006377C3">
            <w:pPr>
              <w:spacing w:after="0" w:line="240" w:lineRule="auto"/>
              <w:rPr>
                <w:rFonts w:eastAsia="Times New Roman"/>
                <w:color w:val="000000"/>
                <w:sz w:val="20"/>
                <w:szCs w:val="20"/>
                <w:lang w:eastAsia="tr-TR"/>
              </w:rPr>
            </w:pPr>
            <w:r w:rsidRPr="000730AA">
              <w:rPr>
                <w:rFonts w:eastAsia="Times New Roman"/>
                <w:color w:val="000000"/>
                <w:sz w:val="20"/>
                <w:szCs w:val="20"/>
                <w:lang w:eastAsia="tr-TR"/>
              </w:rPr>
              <w:t>S</w:t>
            </w:r>
            <w:r>
              <w:rPr>
                <w:rFonts w:eastAsia="Times New Roman"/>
                <w:color w:val="000000"/>
                <w:sz w:val="20"/>
                <w:szCs w:val="20"/>
                <w:lang w:eastAsia="tr-TR"/>
              </w:rPr>
              <w:t>erbia</w:t>
            </w:r>
          </w:p>
        </w:tc>
        <w:tc>
          <w:tcPr>
            <w:tcW w:w="1800" w:type="dxa"/>
            <w:tcBorders>
              <w:top w:val="nil"/>
              <w:left w:val="nil"/>
              <w:bottom w:val="nil"/>
              <w:right w:val="single" w:sz="8" w:space="0" w:color="auto"/>
            </w:tcBorders>
            <w:shd w:val="clear" w:color="auto" w:fill="auto"/>
            <w:noWrap/>
            <w:vAlign w:val="bottom"/>
            <w:hideMark/>
          </w:tcPr>
          <w:p w14:paraId="5E1A6F4E"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0,03</w:t>
            </w:r>
          </w:p>
        </w:tc>
      </w:tr>
      <w:tr w:rsidR="00B02C01" w:rsidRPr="000730AA" w14:paraId="498EF31F" w14:textId="77777777" w:rsidTr="006377C3">
        <w:trPr>
          <w:trHeight w:val="315"/>
          <w:jc w:val="center"/>
        </w:trPr>
        <w:tc>
          <w:tcPr>
            <w:tcW w:w="5900" w:type="dxa"/>
            <w:tcBorders>
              <w:top w:val="single" w:sz="8" w:space="0" w:color="333399"/>
              <w:left w:val="single" w:sz="8" w:space="0" w:color="auto"/>
              <w:bottom w:val="single" w:sz="8" w:space="0" w:color="auto"/>
              <w:right w:val="nil"/>
            </w:tcBorders>
            <w:shd w:val="clear" w:color="auto" w:fill="auto"/>
            <w:vAlign w:val="center"/>
            <w:hideMark/>
          </w:tcPr>
          <w:p w14:paraId="5297B1B4" w14:textId="77777777" w:rsidR="00B02C01" w:rsidRPr="000730AA" w:rsidRDefault="00B02C01" w:rsidP="006377C3">
            <w:pPr>
              <w:spacing w:after="0" w:line="240" w:lineRule="auto"/>
              <w:rPr>
                <w:rFonts w:eastAsia="Times New Roman"/>
                <w:b/>
                <w:bCs/>
                <w:color w:val="000000"/>
                <w:sz w:val="20"/>
                <w:szCs w:val="20"/>
                <w:lang w:eastAsia="tr-TR"/>
              </w:rPr>
            </w:pPr>
            <w:r>
              <w:rPr>
                <w:rFonts w:eastAsia="Times New Roman"/>
                <w:b/>
                <w:bCs/>
                <w:color w:val="000000"/>
                <w:sz w:val="20"/>
                <w:szCs w:val="20"/>
                <w:lang w:eastAsia="tr-TR"/>
              </w:rPr>
              <w:t>Total</w:t>
            </w:r>
          </w:p>
        </w:tc>
        <w:tc>
          <w:tcPr>
            <w:tcW w:w="1800" w:type="dxa"/>
            <w:tcBorders>
              <w:top w:val="single" w:sz="8" w:space="0" w:color="333399"/>
              <w:left w:val="nil"/>
              <w:bottom w:val="single" w:sz="8" w:space="0" w:color="auto"/>
              <w:right w:val="single" w:sz="8" w:space="0" w:color="auto"/>
            </w:tcBorders>
            <w:shd w:val="clear" w:color="auto" w:fill="auto"/>
            <w:vAlign w:val="center"/>
            <w:hideMark/>
          </w:tcPr>
          <w:p w14:paraId="20892CF8" w14:textId="77777777" w:rsidR="00B02C01" w:rsidRPr="000730AA" w:rsidRDefault="00B02C01"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896,28</w:t>
            </w:r>
          </w:p>
        </w:tc>
      </w:tr>
    </w:tbl>
    <w:p w14:paraId="6997DC5B" w14:textId="313C5908" w:rsidR="007D246F" w:rsidRPr="000730AA" w:rsidRDefault="007D246F" w:rsidP="007D246F">
      <w:pPr>
        <w:spacing w:line="276" w:lineRule="auto"/>
        <w:jc w:val="center"/>
        <w:rPr>
          <w:b/>
          <w:bCs/>
        </w:rPr>
      </w:pPr>
    </w:p>
    <w:p w14:paraId="05213C0D" w14:textId="67096E13" w:rsidR="00034867" w:rsidRDefault="00034867" w:rsidP="007D246F">
      <w:pPr>
        <w:spacing w:line="276" w:lineRule="auto"/>
        <w:jc w:val="center"/>
        <w:rPr>
          <w:b/>
          <w:bCs/>
        </w:rPr>
      </w:pPr>
    </w:p>
    <w:p w14:paraId="09381399" w14:textId="77777777" w:rsidR="00034867" w:rsidRPr="000730AA" w:rsidRDefault="00034867" w:rsidP="007D246F">
      <w:pPr>
        <w:spacing w:line="276" w:lineRule="auto"/>
        <w:jc w:val="center"/>
        <w:rPr>
          <w:b/>
          <w:bCs/>
        </w:rPr>
      </w:pPr>
    </w:p>
    <w:p w14:paraId="7E4CE4F8" w14:textId="77777777" w:rsidR="00B02C01" w:rsidRDefault="00B02C01" w:rsidP="00B02C01">
      <w:pPr>
        <w:pStyle w:val="AralkYok"/>
        <w:jc w:val="center"/>
        <w:rPr>
          <w:lang w:val="en-GB" w:bidi="en-US"/>
        </w:rPr>
      </w:pPr>
      <w:r w:rsidRPr="002A2A8A">
        <w:rPr>
          <w:lang w:val="en-GB" w:bidi="en-US"/>
        </w:rPr>
        <w:t>Year-End Stock Amounts (million Sm</w:t>
      </w:r>
      <w:r w:rsidRPr="002A2A8A">
        <w:rPr>
          <w:vertAlign w:val="superscript"/>
          <w:lang w:val="en-GB" w:bidi="en-US"/>
        </w:rPr>
        <w:t>3</w:t>
      </w:r>
      <w:r w:rsidRPr="002A2A8A">
        <w:rPr>
          <w:lang w:val="en-GB" w:bidi="en-US"/>
        </w:rPr>
        <w:t>)</w:t>
      </w:r>
    </w:p>
    <w:p w14:paraId="3C6EB03C" w14:textId="77777777" w:rsidR="00B02C01" w:rsidRPr="002A2A8A" w:rsidRDefault="00B02C01" w:rsidP="00B02C01">
      <w:pPr>
        <w:pStyle w:val="AralkYok"/>
        <w:jc w:val="center"/>
        <w:rPr>
          <w:lang w:val="en-GB" w:bidi="en-US"/>
        </w:rPr>
      </w:pPr>
    </w:p>
    <w:tbl>
      <w:tblPr>
        <w:tblW w:w="9555" w:type="dxa"/>
        <w:tblInd w:w="-10" w:type="dxa"/>
        <w:tblCellMar>
          <w:left w:w="70" w:type="dxa"/>
          <w:right w:w="70" w:type="dxa"/>
        </w:tblCellMar>
        <w:tblLook w:val="04A0" w:firstRow="1" w:lastRow="0" w:firstColumn="1" w:lastColumn="0" w:noHBand="0" w:noVBand="1"/>
      </w:tblPr>
      <w:tblGrid>
        <w:gridCol w:w="3245"/>
        <w:gridCol w:w="1462"/>
        <w:gridCol w:w="1693"/>
        <w:gridCol w:w="1462"/>
        <w:gridCol w:w="1693"/>
      </w:tblGrid>
      <w:tr w:rsidR="00B02C01" w:rsidRPr="000730AA" w14:paraId="4EAAD198" w14:textId="77777777" w:rsidTr="006377C3">
        <w:trPr>
          <w:trHeight w:val="303"/>
        </w:trPr>
        <w:tc>
          <w:tcPr>
            <w:tcW w:w="0" w:type="auto"/>
            <w:tcBorders>
              <w:top w:val="single" w:sz="8" w:space="0" w:color="D3D3D3"/>
              <w:left w:val="single" w:sz="8" w:space="0" w:color="D3D3D3"/>
              <w:bottom w:val="single" w:sz="8" w:space="0" w:color="D3D3D3"/>
              <w:right w:val="single" w:sz="8" w:space="0" w:color="D3D3D3"/>
            </w:tcBorders>
            <w:shd w:val="clear" w:color="000000" w:fill="2F5496"/>
            <w:vAlign w:val="center"/>
            <w:hideMark/>
          </w:tcPr>
          <w:p w14:paraId="42E71708" w14:textId="77777777" w:rsidR="00B02C01" w:rsidRPr="000730AA" w:rsidRDefault="00B02C01" w:rsidP="006377C3">
            <w:pPr>
              <w:spacing w:after="0" w:line="240" w:lineRule="auto"/>
              <w:jc w:val="center"/>
              <w:rPr>
                <w:rFonts w:eastAsia="Times New Roman"/>
                <w:b/>
                <w:bCs/>
                <w:color w:val="FFFFFF"/>
                <w:sz w:val="20"/>
                <w:szCs w:val="20"/>
                <w:lang w:eastAsia="tr-TR"/>
              </w:rPr>
            </w:pPr>
            <w:r w:rsidRPr="000730AA">
              <w:rPr>
                <w:rFonts w:eastAsia="Times New Roman"/>
                <w:b/>
                <w:bCs/>
                <w:color w:val="FFFFFF"/>
                <w:sz w:val="20"/>
                <w:szCs w:val="20"/>
                <w:lang w:eastAsia="tr-TR"/>
              </w:rPr>
              <w:t> </w:t>
            </w:r>
          </w:p>
        </w:tc>
        <w:tc>
          <w:tcPr>
            <w:tcW w:w="0" w:type="auto"/>
            <w:gridSpan w:val="2"/>
            <w:tcBorders>
              <w:top w:val="single" w:sz="8" w:space="0" w:color="D3D3D3"/>
              <w:left w:val="nil"/>
              <w:bottom w:val="single" w:sz="8" w:space="0" w:color="D3D3D3"/>
              <w:right w:val="single" w:sz="8" w:space="0" w:color="D3D3D3"/>
            </w:tcBorders>
            <w:shd w:val="clear" w:color="000000" w:fill="2F5496"/>
            <w:vAlign w:val="center"/>
            <w:hideMark/>
          </w:tcPr>
          <w:p w14:paraId="366B74EF" w14:textId="77777777" w:rsidR="00B02C01" w:rsidRPr="000730AA" w:rsidRDefault="00B02C01" w:rsidP="006377C3">
            <w:pPr>
              <w:spacing w:after="0" w:line="240" w:lineRule="auto"/>
              <w:jc w:val="center"/>
              <w:rPr>
                <w:rFonts w:eastAsia="Times New Roman"/>
                <w:b/>
                <w:bCs/>
                <w:color w:val="FFFFFF"/>
                <w:sz w:val="20"/>
                <w:szCs w:val="20"/>
                <w:lang w:eastAsia="tr-TR"/>
              </w:rPr>
            </w:pPr>
            <w:r w:rsidRPr="000730AA">
              <w:rPr>
                <w:rFonts w:eastAsia="Times New Roman"/>
                <w:b/>
                <w:bCs/>
                <w:color w:val="FFFFFF"/>
                <w:sz w:val="20"/>
                <w:szCs w:val="20"/>
                <w:lang w:eastAsia="tr-TR"/>
              </w:rPr>
              <w:t>2022</w:t>
            </w:r>
          </w:p>
        </w:tc>
        <w:tc>
          <w:tcPr>
            <w:tcW w:w="0" w:type="auto"/>
            <w:gridSpan w:val="2"/>
            <w:tcBorders>
              <w:top w:val="single" w:sz="8" w:space="0" w:color="D3D3D3"/>
              <w:left w:val="nil"/>
              <w:bottom w:val="single" w:sz="8" w:space="0" w:color="D3D3D3"/>
              <w:right w:val="single" w:sz="8" w:space="0" w:color="D3D3D3"/>
            </w:tcBorders>
            <w:shd w:val="clear" w:color="000000" w:fill="2F5496"/>
            <w:vAlign w:val="center"/>
            <w:hideMark/>
          </w:tcPr>
          <w:p w14:paraId="5371C54C" w14:textId="77777777" w:rsidR="00B02C01" w:rsidRPr="000730AA" w:rsidRDefault="00B02C01" w:rsidP="006377C3">
            <w:pPr>
              <w:spacing w:after="0" w:line="240" w:lineRule="auto"/>
              <w:jc w:val="center"/>
              <w:rPr>
                <w:rFonts w:eastAsia="Times New Roman"/>
                <w:b/>
                <w:bCs/>
                <w:color w:val="FFFFFF"/>
                <w:sz w:val="20"/>
                <w:szCs w:val="20"/>
                <w:lang w:eastAsia="tr-TR"/>
              </w:rPr>
            </w:pPr>
            <w:r w:rsidRPr="000730AA">
              <w:rPr>
                <w:rFonts w:eastAsia="Times New Roman"/>
                <w:b/>
                <w:bCs/>
                <w:color w:val="FFFFFF"/>
                <w:sz w:val="20"/>
                <w:szCs w:val="20"/>
                <w:lang w:eastAsia="tr-TR"/>
              </w:rPr>
              <w:t>2023</w:t>
            </w:r>
          </w:p>
        </w:tc>
      </w:tr>
      <w:tr w:rsidR="00B02C01" w:rsidRPr="000730AA" w14:paraId="396527F7" w14:textId="77777777" w:rsidTr="006377C3">
        <w:trPr>
          <w:trHeight w:val="303"/>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14:paraId="0A379E05" w14:textId="77777777" w:rsidR="00B02C01" w:rsidRPr="00B4194E" w:rsidRDefault="00B02C01" w:rsidP="006377C3">
            <w:pPr>
              <w:spacing w:after="0" w:line="240" w:lineRule="auto"/>
              <w:jc w:val="center"/>
              <w:rPr>
                <w:rFonts w:eastAsia="Times New Roman"/>
                <w:b/>
                <w:bCs/>
                <w:color w:val="FFFFFF"/>
                <w:sz w:val="20"/>
                <w:szCs w:val="20"/>
                <w:lang w:eastAsia="tr-TR"/>
              </w:rPr>
            </w:pPr>
            <w:r w:rsidRPr="00B4194E">
              <w:rPr>
                <w:rFonts w:eastAsia="Times New Roman" w:cstheme="minorHAnsi"/>
                <w:b/>
                <w:color w:val="FFFFFF"/>
                <w:sz w:val="20"/>
                <w:szCs w:val="20"/>
                <w:lang w:val="en-GB" w:bidi="en-US"/>
              </w:rPr>
              <w:t>Storage Amount</w:t>
            </w:r>
          </w:p>
        </w:tc>
        <w:tc>
          <w:tcPr>
            <w:tcW w:w="0" w:type="auto"/>
            <w:tcBorders>
              <w:top w:val="nil"/>
              <w:left w:val="nil"/>
              <w:bottom w:val="single" w:sz="8" w:space="0" w:color="D3D3D3"/>
              <w:right w:val="single" w:sz="8" w:space="0" w:color="D3D3D3"/>
            </w:tcBorders>
            <w:shd w:val="clear" w:color="000000" w:fill="2F5496"/>
            <w:vAlign w:val="center"/>
            <w:hideMark/>
          </w:tcPr>
          <w:p w14:paraId="12B5EB94" w14:textId="77777777" w:rsidR="00B02C01" w:rsidRPr="00B4194E" w:rsidRDefault="00B02C01" w:rsidP="006377C3">
            <w:pPr>
              <w:spacing w:after="0" w:line="240" w:lineRule="auto"/>
              <w:jc w:val="center"/>
              <w:rPr>
                <w:rFonts w:eastAsia="Times New Roman"/>
                <w:b/>
                <w:bCs/>
                <w:color w:val="FFFFFF"/>
                <w:sz w:val="20"/>
                <w:szCs w:val="20"/>
                <w:lang w:eastAsia="tr-TR"/>
              </w:rPr>
            </w:pPr>
            <w:r w:rsidRPr="00B4194E">
              <w:rPr>
                <w:rFonts w:eastAsia="Times New Roman" w:cstheme="minorHAnsi"/>
                <w:b/>
                <w:color w:val="FFFFFF"/>
                <w:sz w:val="20"/>
                <w:szCs w:val="20"/>
                <w:lang w:val="en-GB" w:bidi="en-US"/>
              </w:rPr>
              <w:t>Amount</w:t>
            </w:r>
          </w:p>
        </w:tc>
        <w:tc>
          <w:tcPr>
            <w:tcW w:w="0" w:type="auto"/>
            <w:tcBorders>
              <w:top w:val="nil"/>
              <w:left w:val="nil"/>
              <w:bottom w:val="single" w:sz="8" w:space="0" w:color="D3D3D3"/>
              <w:right w:val="single" w:sz="8" w:space="0" w:color="D3D3D3"/>
            </w:tcBorders>
            <w:shd w:val="clear" w:color="000000" w:fill="2F5496"/>
            <w:vAlign w:val="center"/>
            <w:hideMark/>
          </w:tcPr>
          <w:p w14:paraId="681B445C" w14:textId="77777777" w:rsidR="00B02C01" w:rsidRPr="00B4194E" w:rsidRDefault="00B02C01" w:rsidP="006377C3">
            <w:pPr>
              <w:spacing w:after="0" w:line="240" w:lineRule="auto"/>
              <w:jc w:val="center"/>
              <w:rPr>
                <w:rFonts w:eastAsia="Times New Roman"/>
                <w:b/>
                <w:bCs/>
                <w:color w:val="FFFFFF"/>
                <w:sz w:val="20"/>
                <w:szCs w:val="20"/>
                <w:lang w:eastAsia="tr-TR"/>
              </w:rPr>
            </w:pPr>
            <w:proofErr w:type="gramStart"/>
            <w:r w:rsidRPr="00B4194E">
              <w:rPr>
                <w:rFonts w:eastAsia="Times New Roman" w:cstheme="minorHAnsi"/>
                <w:b/>
                <w:color w:val="FFFFFF"/>
                <w:sz w:val="20"/>
                <w:szCs w:val="20"/>
                <w:lang w:val="en-GB" w:bidi="en-US"/>
              </w:rPr>
              <w:t>Share(</w:t>
            </w:r>
            <w:proofErr w:type="gramEnd"/>
            <w:r w:rsidRPr="00B4194E">
              <w:rPr>
                <w:rFonts w:eastAsia="Times New Roman" w:cstheme="minorHAnsi"/>
                <w:b/>
                <w:color w:val="FFFFFF"/>
                <w:sz w:val="20"/>
                <w:szCs w:val="20"/>
                <w:lang w:val="en-GB" w:bidi="en-US"/>
              </w:rPr>
              <w:t>%)</w:t>
            </w:r>
          </w:p>
        </w:tc>
        <w:tc>
          <w:tcPr>
            <w:tcW w:w="0" w:type="auto"/>
            <w:tcBorders>
              <w:top w:val="nil"/>
              <w:left w:val="nil"/>
              <w:bottom w:val="single" w:sz="8" w:space="0" w:color="D3D3D3"/>
              <w:right w:val="single" w:sz="8" w:space="0" w:color="D3D3D3"/>
            </w:tcBorders>
            <w:shd w:val="clear" w:color="000000" w:fill="2F5496"/>
            <w:vAlign w:val="center"/>
            <w:hideMark/>
          </w:tcPr>
          <w:p w14:paraId="791A7514" w14:textId="77777777" w:rsidR="00B02C01" w:rsidRPr="00B4194E" w:rsidRDefault="00B02C01" w:rsidP="006377C3">
            <w:pPr>
              <w:spacing w:after="0" w:line="240" w:lineRule="auto"/>
              <w:jc w:val="center"/>
              <w:rPr>
                <w:rFonts w:eastAsia="Times New Roman"/>
                <w:b/>
                <w:bCs/>
                <w:color w:val="FFFFFF"/>
                <w:sz w:val="20"/>
                <w:szCs w:val="20"/>
                <w:lang w:eastAsia="tr-TR"/>
              </w:rPr>
            </w:pPr>
            <w:r w:rsidRPr="00B4194E">
              <w:rPr>
                <w:rFonts w:eastAsia="Times New Roman" w:cstheme="minorHAnsi"/>
                <w:b/>
                <w:color w:val="FFFFFF"/>
                <w:sz w:val="20"/>
                <w:szCs w:val="20"/>
                <w:lang w:val="en-GB" w:bidi="en-US"/>
              </w:rPr>
              <w:t>Amount</w:t>
            </w:r>
          </w:p>
        </w:tc>
        <w:tc>
          <w:tcPr>
            <w:tcW w:w="0" w:type="auto"/>
            <w:tcBorders>
              <w:top w:val="nil"/>
              <w:left w:val="nil"/>
              <w:bottom w:val="single" w:sz="8" w:space="0" w:color="D3D3D3"/>
              <w:right w:val="single" w:sz="8" w:space="0" w:color="D3D3D3"/>
            </w:tcBorders>
            <w:shd w:val="clear" w:color="000000" w:fill="2F5496"/>
            <w:vAlign w:val="center"/>
            <w:hideMark/>
          </w:tcPr>
          <w:p w14:paraId="070A838B" w14:textId="77777777" w:rsidR="00B02C01" w:rsidRPr="00B4194E" w:rsidRDefault="00B02C01" w:rsidP="006377C3">
            <w:pPr>
              <w:spacing w:after="0" w:line="240" w:lineRule="auto"/>
              <w:jc w:val="center"/>
              <w:rPr>
                <w:rFonts w:eastAsia="Times New Roman"/>
                <w:b/>
                <w:bCs/>
                <w:color w:val="FFFFFF"/>
                <w:sz w:val="20"/>
                <w:szCs w:val="20"/>
                <w:lang w:eastAsia="tr-TR"/>
              </w:rPr>
            </w:pPr>
            <w:proofErr w:type="gramStart"/>
            <w:r w:rsidRPr="00B4194E">
              <w:rPr>
                <w:rFonts w:eastAsia="Times New Roman" w:cstheme="minorHAnsi"/>
                <w:b/>
                <w:color w:val="FFFFFF"/>
                <w:sz w:val="20"/>
                <w:szCs w:val="20"/>
                <w:lang w:val="en-GB" w:bidi="en-US"/>
              </w:rPr>
              <w:t>Share(</w:t>
            </w:r>
            <w:proofErr w:type="gramEnd"/>
            <w:r w:rsidRPr="00B4194E">
              <w:rPr>
                <w:rFonts w:eastAsia="Times New Roman" w:cstheme="minorHAnsi"/>
                <w:b/>
                <w:color w:val="FFFFFF"/>
                <w:sz w:val="20"/>
                <w:szCs w:val="20"/>
                <w:lang w:val="en-GB" w:bidi="en-US"/>
              </w:rPr>
              <w:t>%)</w:t>
            </w:r>
          </w:p>
        </w:tc>
      </w:tr>
      <w:tr w:rsidR="00B02C01" w:rsidRPr="000730AA" w14:paraId="2840C160" w14:textId="77777777" w:rsidTr="006377C3">
        <w:trPr>
          <w:trHeight w:val="303"/>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78BAF89B" w14:textId="77777777" w:rsidR="00B02C01" w:rsidRPr="00B4194E" w:rsidRDefault="00B02C01" w:rsidP="006377C3">
            <w:pPr>
              <w:spacing w:after="0" w:line="240" w:lineRule="auto"/>
              <w:rPr>
                <w:rFonts w:eastAsia="Times New Roman"/>
                <w:color w:val="000000"/>
                <w:sz w:val="20"/>
                <w:szCs w:val="20"/>
                <w:lang w:eastAsia="tr-TR"/>
              </w:rPr>
            </w:pPr>
            <w:r w:rsidRPr="00B4194E">
              <w:rPr>
                <w:rFonts w:eastAsia="Times New Roman" w:cstheme="minorHAnsi"/>
                <w:color w:val="000000"/>
                <w:sz w:val="20"/>
                <w:szCs w:val="20"/>
                <w:lang w:val="en-GB" w:bidi="en-US"/>
              </w:rPr>
              <w:t>Underground Storage</w:t>
            </w:r>
          </w:p>
        </w:tc>
        <w:tc>
          <w:tcPr>
            <w:tcW w:w="0" w:type="auto"/>
            <w:tcBorders>
              <w:top w:val="nil"/>
              <w:left w:val="nil"/>
              <w:bottom w:val="single" w:sz="8" w:space="0" w:color="D3D3D3"/>
              <w:right w:val="single" w:sz="8" w:space="0" w:color="D3D3D3"/>
            </w:tcBorders>
            <w:shd w:val="clear" w:color="auto" w:fill="auto"/>
            <w:vAlign w:val="center"/>
            <w:hideMark/>
          </w:tcPr>
          <w:p w14:paraId="37E05642" w14:textId="77777777" w:rsidR="00B02C01" w:rsidRPr="000730AA" w:rsidRDefault="00B02C01"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5.166,23</w:t>
            </w:r>
          </w:p>
        </w:tc>
        <w:tc>
          <w:tcPr>
            <w:tcW w:w="0" w:type="auto"/>
            <w:tcBorders>
              <w:top w:val="nil"/>
              <w:left w:val="nil"/>
              <w:bottom w:val="single" w:sz="8" w:space="0" w:color="D3D3D3"/>
              <w:right w:val="single" w:sz="8" w:space="0" w:color="D3D3D3"/>
            </w:tcBorders>
            <w:shd w:val="clear" w:color="auto" w:fill="auto"/>
            <w:vAlign w:val="center"/>
            <w:hideMark/>
          </w:tcPr>
          <w:p w14:paraId="3459F6DF" w14:textId="77777777" w:rsidR="00B02C01" w:rsidRPr="000730AA" w:rsidRDefault="00B02C01"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96,85</w:t>
            </w:r>
          </w:p>
        </w:tc>
        <w:tc>
          <w:tcPr>
            <w:tcW w:w="0" w:type="auto"/>
            <w:tcBorders>
              <w:top w:val="nil"/>
              <w:left w:val="nil"/>
              <w:bottom w:val="single" w:sz="8" w:space="0" w:color="D3D3D3"/>
              <w:right w:val="single" w:sz="8" w:space="0" w:color="D3D3D3"/>
            </w:tcBorders>
            <w:shd w:val="clear" w:color="auto" w:fill="auto"/>
            <w:vAlign w:val="center"/>
            <w:hideMark/>
          </w:tcPr>
          <w:p w14:paraId="7A609B21" w14:textId="77777777" w:rsidR="00B02C01" w:rsidRPr="000730AA" w:rsidRDefault="00B02C01"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5.141,48</w:t>
            </w:r>
          </w:p>
        </w:tc>
        <w:tc>
          <w:tcPr>
            <w:tcW w:w="0" w:type="auto"/>
            <w:tcBorders>
              <w:top w:val="nil"/>
              <w:left w:val="nil"/>
              <w:bottom w:val="single" w:sz="8" w:space="0" w:color="D3D3D3"/>
              <w:right w:val="single" w:sz="8" w:space="0" w:color="D3D3D3"/>
            </w:tcBorders>
            <w:shd w:val="clear" w:color="auto" w:fill="auto"/>
            <w:vAlign w:val="center"/>
            <w:hideMark/>
          </w:tcPr>
          <w:p w14:paraId="672C4430" w14:textId="77777777" w:rsidR="00B02C01" w:rsidRPr="000730AA" w:rsidRDefault="00B02C01"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94,47</w:t>
            </w:r>
          </w:p>
        </w:tc>
      </w:tr>
      <w:tr w:rsidR="00B02C01" w:rsidRPr="000730AA" w14:paraId="1FB76AA8" w14:textId="77777777" w:rsidTr="006377C3">
        <w:trPr>
          <w:trHeight w:val="303"/>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74754D8" w14:textId="77777777" w:rsidR="00B02C01" w:rsidRPr="00B4194E" w:rsidRDefault="00B02C01" w:rsidP="006377C3">
            <w:pPr>
              <w:spacing w:after="0" w:line="240" w:lineRule="auto"/>
              <w:rPr>
                <w:rFonts w:eastAsia="Times New Roman"/>
                <w:color w:val="000000"/>
                <w:sz w:val="20"/>
                <w:szCs w:val="20"/>
                <w:lang w:eastAsia="tr-TR"/>
              </w:rPr>
            </w:pPr>
            <w:r w:rsidRPr="00B4194E">
              <w:rPr>
                <w:rFonts w:eastAsia="Times New Roman" w:cstheme="minorHAnsi"/>
                <w:color w:val="000000"/>
                <w:sz w:val="20"/>
                <w:szCs w:val="20"/>
                <w:lang w:val="en-GB" w:bidi="en-US"/>
              </w:rPr>
              <w:t>LNG Terminal</w:t>
            </w:r>
          </w:p>
        </w:tc>
        <w:tc>
          <w:tcPr>
            <w:tcW w:w="0" w:type="auto"/>
            <w:tcBorders>
              <w:top w:val="nil"/>
              <w:left w:val="nil"/>
              <w:bottom w:val="single" w:sz="8" w:space="0" w:color="D3D3D3"/>
              <w:right w:val="single" w:sz="8" w:space="0" w:color="D3D3D3"/>
            </w:tcBorders>
            <w:shd w:val="clear" w:color="auto" w:fill="auto"/>
            <w:vAlign w:val="center"/>
            <w:hideMark/>
          </w:tcPr>
          <w:p w14:paraId="668EBB8E" w14:textId="77777777" w:rsidR="00B02C01" w:rsidRPr="000730AA" w:rsidRDefault="00B02C01"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168,24</w:t>
            </w:r>
          </w:p>
        </w:tc>
        <w:tc>
          <w:tcPr>
            <w:tcW w:w="0" w:type="auto"/>
            <w:tcBorders>
              <w:top w:val="nil"/>
              <w:left w:val="nil"/>
              <w:bottom w:val="single" w:sz="8" w:space="0" w:color="D3D3D3"/>
              <w:right w:val="single" w:sz="8" w:space="0" w:color="D3D3D3"/>
            </w:tcBorders>
            <w:shd w:val="clear" w:color="auto" w:fill="auto"/>
            <w:vAlign w:val="center"/>
            <w:hideMark/>
          </w:tcPr>
          <w:p w14:paraId="0CBE35AB" w14:textId="77777777" w:rsidR="00B02C01" w:rsidRPr="000730AA" w:rsidRDefault="00B02C01"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3,15</w:t>
            </w:r>
          </w:p>
        </w:tc>
        <w:tc>
          <w:tcPr>
            <w:tcW w:w="0" w:type="auto"/>
            <w:tcBorders>
              <w:top w:val="nil"/>
              <w:left w:val="nil"/>
              <w:bottom w:val="single" w:sz="8" w:space="0" w:color="D3D3D3"/>
              <w:right w:val="single" w:sz="8" w:space="0" w:color="D3D3D3"/>
            </w:tcBorders>
            <w:shd w:val="clear" w:color="auto" w:fill="auto"/>
            <w:vAlign w:val="center"/>
            <w:hideMark/>
          </w:tcPr>
          <w:p w14:paraId="781D96FE" w14:textId="77777777" w:rsidR="00B02C01" w:rsidRPr="000730AA" w:rsidRDefault="00B02C01"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300,92</w:t>
            </w:r>
          </w:p>
        </w:tc>
        <w:tc>
          <w:tcPr>
            <w:tcW w:w="0" w:type="auto"/>
            <w:tcBorders>
              <w:top w:val="nil"/>
              <w:left w:val="nil"/>
              <w:bottom w:val="single" w:sz="8" w:space="0" w:color="D3D3D3"/>
              <w:right w:val="single" w:sz="8" w:space="0" w:color="D3D3D3"/>
            </w:tcBorders>
            <w:shd w:val="clear" w:color="auto" w:fill="auto"/>
            <w:vAlign w:val="center"/>
            <w:hideMark/>
          </w:tcPr>
          <w:p w14:paraId="22367F1E" w14:textId="77777777" w:rsidR="00B02C01" w:rsidRPr="000730AA" w:rsidRDefault="00B02C01"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5,53</w:t>
            </w:r>
          </w:p>
        </w:tc>
      </w:tr>
      <w:tr w:rsidR="00B02C01" w:rsidRPr="000730AA" w14:paraId="1FFD8AA3" w14:textId="77777777" w:rsidTr="006377C3">
        <w:trPr>
          <w:trHeight w:val="303"/>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14:paraId="5A8370D1" w14:textId="77777777" w:rsidR="00B02C01" w:rsidRPr="000730AA" w:rsidRDefault="00B02C01" w:rsidP="006377C3">
            <w:pPr>
              <w:spacing w:after="0" w:line="240" w:lineRule="auto"/>
              <w:jc w:val="center"/>
              <w:rPr>
                <w:rFonts w:eastAsia="Times New Roman"/>
                <w:b/>
                <w:bCs/>
                <w:color w:val="FFFFFF"/>
                <w:sz w:val="20"/>
                <w:szCs w:val="20"/>
                <w:lang w:eastAsia="tr-TR"/>
              </w:rPr>
            </w:pPr>
            <w:r>
              <w:rPr>
                <w:rFonts w:eastAsia="Times New Roman"/>
                <w:b/>
                <w:bCs/>
                <w:color w:val="FFFFFF"/>
                <w:sz w:val="20"/>
                <w:szCs w:val="20"/>
                <w:lang w:eastAsia="tr-TR"/>
              </w:rPr>
              <w:t>Total</w:t>
            </w:r>
          </w:p>
        </w:tc>
        <w:tc>
          <w:tcPr>
            <w:tcW w:w="0" w:type="auto"/>
            <w:tcBorders>
              <w:top w:val="nil"/>
              <w:left w:val="nil"/>
              <w:bottom w:val="single" w:sz="8" w:space="0" w:color="D3D3D3"/>
              <w:right w:val="single" w:sz="8" w:space="0" w:color="D3D3D3"/>
            </w:tcBorders>
            <w:shd w:val="clear" w:color="000000" w:fill="2F5496"/>
            <w:vAlign w:val="center"/>
            <w:hideMark/>
          </w:tcPr>
          <w:p w14:paraId="7F8BEE32" w14:textId="77777777" w:rsidR="00B02C01" w:rsidRPr="000730AA" w:rsidRDefault="00B02C01" w:rsidP="006377C3">
            <w:pPr>
              <w:spacing w:after="0" w:line="240" w:lineRule="auto"/>
              <w:jc w:val="center"/>
              <w:rPr>
                <w:rFonts w:eastAsia="Times New Roman"/>
                <w:b/>
                <w:bCs/>
                <w:color w:val="FFFFFF"/>
                <w:sz w:val="20"/>
                <w:szCs w:val="20"/>
                <w:lang w:eastAsia="tr-TR"/>
              </w:rPr>
            </w:pPr>
            <w:r w:rsidRPr="000730AA">
              <w:rPr>
                <w:rFonts w:eastAsia="Times New Roman"/>
                <w:b/>
                <w:bCs/>
                <w:color w:val="FFFFFF"/>
                <w:sz w:val="20"/>
                <w:szCs w:val="20"/>
                <w:lang w:eastAsia="tr-TR"/>
              </w:rPr>
              <w:t>5.334,46</w:t>
            </w:r>
          </w:p>
        </w:tc>
        <w:tc>
          <w:tcPr>
            <w:tcW w:w="0" w:type="auto"/>
            <w:tcBorders>
              <w:top w:val="nil"/>
              <w:left w:val="nil"/>
              <w:bottom w:val="single" w:sz="8" w:space="0" w:color="D3D3D3"/>
              <w:right w:val="single" w:sz="8" w:space="0" w:color="D3D3D3"/>
            </w:tcBorders>
            <w:shd w:val="clear" w:color="000000" w:fill="2F5496"/>
            <w:vAlign w:val="center"/>
            <w:hideMark/>
          </w:tcPr>
          <w:p w14:paraId="363DE010" w14:textId="77777777" w:rsidR="00B02C01" w:rsidRPr="000730AA" w:rsidRDefault="00B02C01" w:rsidP="006377C3">
            <w:pPr>
              <w:spacing w:after="0" w:line="240" w:lineRule="auto"/>
              <w:jc w:val="center"/>
              <w:rPr>
                <w:rFonts w:eastAsia="Times New Roman"/>
                <w:b/>
                <w:bCs/>
                <w:color w:val="FFFFFF"/>
                <w:sz w:val="20"/>
                <w:szCs w:val="20"/>
                <w:lang w:eastAsia="tr-TR"/>
              </w:rPr>
            </w:pPr>
            <w:r w:rsidRPr="000730AA">
              <w:rPr>
                <w:rFonts w:eastAsia="Times New Roman"/>
                <w:b/>
                <w:bCs/>
                <w:color w:val="FFFFFF"/>
                <w:sz w:val="20"/>
                <w:szCs w:val="20"/>
                <w:lang w:eastAsia="tr-TR"/>
              </w:rPr>
              <w:t>100</w:t>
            </w:r>
          </w:p>
        </w:tc>
        <w:tc>
          <w:tcPr>
            <w:tcW w:w="0" w:type="auto"/>
            <w:tcBorders>
              <w:top w:val="nil"/>
              <w:left w:val="nil"/>
              <w:bottom w:val="single" w:sz="8" w:space="0" w:color="D3D3D3"/>
              <w:right w:val="single" w:sz="8" w:space="0" w:color="D3D3D3"/>
            </w:tcBorders>
            <w:shd w:val="clear" w:color="000000" w:fill="2F5496"/>
            <w:vAlign w:val="center"/>
            <w:hideMark/>
          </w:tcPr>
          <w:p w14:paraId="7EC98EDD" w14:textId="77777777" w:rsidR="00B02C01" w:rsidRPr="000730AA" w:rsidRDefault="00B02C01" w:rsidP="006377C3">
            <w:pPr>
              <w:spacing w:after="0" w:line="240" w:lineRule="auto"/>
              <w:jc w:val="center"/>
              <w:rPr>
                <w:rFonts w:eastAsia="Times New Roman"/>
                <w:b/>
                <w:bCs/>
                <w:color w:val="FFFFFF"/>
                <w:sz w:val="20"/>
                <w:szCs w:val="20"/>
                <w:lang w:eastAsia="tr-TR"/>
              </w:rPr>
            </w:pPr>
            <w:r w:rsidRPr="000730AA">
              <w:rPr>
                <w:rFonts w:eastAsia="Times New Roman"/>
                <w:b/>
                <w:bCs/>
                <w:color w:val="FFFFFF"/>
                <w:sz w:val="20"/>
                <w:szCs w:val="20"/>
                <w:lang w:eastAsia="tr-TR"/>
              </w:rPr>
              <w:t>5.442,40</w:t>
            </w:r>
          </w:p>
        </w:tc>
        <w:tc>
          <w:tcPr>
            <w:tcW w:w="0" w:type="auto"/>
            <w:tcBorders>
              <w:top w:val="nil"/>
              <w:left w:val="nil"/>
              <w:bottom w:val="single" w:sz="8" w:space="0" w:color="D3D3D3"/>
              <w:right w:val="single" w:sz="8" w:space="0" w:color="D3D3D3"/>
            </w:tcBorders>
            <w:shd w:val="clear" w:color="000000" w:fill="2F5496"/>
            <w:vAlign w:val="center"/>
            <w:hideMark/>
          </w:tcPr>
          <w:p w14:paraId="157AB850" w14:textId="77777777" w:rsidR="00B02C01" w:rsidRPr="000730AA" w:rsidRDefault="00B02C01" w:rsidP="006377C3">
            <w:pPr>
              <w:spacing w:after="0" w:line="240" w:lineRule="auto"/>
              <w:jc w:val="center"/>
              <w:rPr>
                <w:rFonts w:eastAsia="Times New Roman"/>
                <w:b/>
                <w:bCs/>
                <w:color w:val="FFFFFF"/>
                <w:sz w:val="20"/>
                <w:szCs w:val="20"/>
                <w:lang w:eastAsia="tr-TR"/>
              </w:rPr>
            </w:pPr>
            <w:r w:rsidRPr="000730AA">
              <w:rPr>
                <w:rFonts w:eastAsia="Times New Roman"/>
                <w:b/>
                <w:bCs/>
                <w:color w:val="FFFFFF"/>
                <w:sz w:val="20"/>
                <w:szCs w:val="20"/>
                <w:lang w:eastAsia="tr-TR"/>
              </w:rPr>
              <w:t>100</w:t>
            </w:r>
          </w:p>
        </w:tc>
      </w:tr>
    </w:tbl>
    <w:p w14:paraId="4CFF0C30" w14:textId="77777777" w:rsidR="007D246F" w:rsidRPr="000730AA" w:rsidRDefault="007D246F" w:rsidP="007D246F">
      <w:pPr>
        <w:pStyle w:val="AralkYok"/>
        <w:jc w:val="center"/>
      </w:pPr>
    </w:p>
    <w:p w14:paraId="6F835D89" w14:textId="61A90698" w:rsidR="007D246F" w:rsidRDefault="007D246F" w:rsidP="007D246F">
      <w:pPr>
        <w:pStyle w:val="AralkYok"/>
        <w:jc w:val="center"/>
      </w:pPr>
    </w:p>
    <w:p w14:paraId="2C6EDA26" w14:textId="77777777" w:rsidR="00101339" w:rsidRPr="000730AA" w:rsidRDefault="00101339" w:rsidP="007D246F">
      <w:pPr>
        <w:pStyle w:val="AralkYok"/>
        <w:jc w:val="center"/>
      </w:pPr>
    </w:p>
    <w:p w14:paraId="609006AE" w14:textId="20B70838" w:rsidR="00873811" w:rsidRPr="00B02C01" w:rsidRDefault="00B02C01" w:rsidP="00B02C01">
      <w:pPr>
        <w:pStyle w:val="AralkYok"/>
        <w:jc w:val="center"/>
        <w:rPr>
          <w:lang w:val="en-GB"/>
        </w:rPr>
      </w:pPr>
      <w:r w:rsidRPr="002A2A8A">
        <w:rPr>
          <w:lang w:val="en-GB" w:bidi="en-US"/>
        </w:rPr>
        <w:t>Natural Gas Consumption by Sectors (million Sm</w:t>
      </w:r>
      <w:r w:rsidRPr="002A2A8A">
        <w:rPr>
          <w:vertAlign w:val="superscript"/>
          <w:lang w:val="en-GB" w:bidi="en-US"/>
        </w:rPr>
        <w:t>3</w:t>
      </w:r>
      <w:r w:rsidRPr="002A2A8A">
        <w:rPr>
          <w:lang w:val="en-GB" w:bidi="en-US"/>
        </w:rPr>
        <w:t>)</w:t>
      </w:r>
    </w:p>
    <w:p w14:paraId="5F0AEAED" w14:textId="40E377EA" w:rsidR="00873811" w:rsidRPr="000730AA" w:rsidRDefault="00873811" w:rsidP="007D246F">
      <w:pPr>
        <w:pStyle w:val="AralkYok"/>
        <w:jc w:val="center"/>
      </w:pPr>
    </w:p>
    <w:tbl>
      <w:tblPr>
        <w:tblW w:w="4520" w:type="dxa"/>
        <w:jc w:val="center"/>
        <w:tblCellMar>
          <w:left w:w="70" w:type="dxa"/>
          <w:right w:w="70" w:type="dxa"/>
        </w:tblCellMar>
        <w:tblLook w:val="04A0" w:firstRow="1" w:lastRow="0" w:firstColumn="1" w:lastColumn="0" w:noHBand="0" w:noVBand="1"/>
      </w:tblPr>
      <w:tblGrid>
        <w:gridCol w:w="2320"/>
        <w:gridCol w:w="1100"/>
        <w:gridCol w:w="1100"/>
      </w:tblGrid>
      <w:tr w:rsidR="00B02C01" w:rsidRPr="000730AA" w14:paraId="715E73E4" w14:textId="77777777" w:rsidTr="006377C3">
        <w:trPr>
          <w:trHeight w:val="315"/>
          <w:jc w:val="center"/>
        </w:trPr>
        <w:tc>
          <w:tcPr>
            <w:tcW w:w="2320" w:type="dxa"/>
            <w:tcBorders>
              <w:top w:val="single" w:sz="8" w:space="0" w:color="auto"/>
              <w:left w:val="single" w:sz="8" w:space="0" w:color="auto"/>
              <w:bottom w:val="single" w:sz="8" w:space="0" w:color="auto"/>
              <w:right w:val="single" w:sz="8" w:space="0" w:color="auto"/>
            </w:tcBorders>
            <w:shd w:val="clear" w:color="000000" w:fill="2F5496"/>
            <w:vAlign w:val="center"/>
          </w:tcPr>
          <w:p w14:paraId="0FF4E251" w14:textId="77777777" w:rsidR="00B02C01" w:rsidRPr="000730AA" w:rsidRDefault="00B02C01" w:rsidP="006377C3">
            <w:pPr>
              <w:spacing w:after="0" w:line="240" w:lineRule="auto"/>
              <w:rPr>
                <w:rFonts w:eastAsia="Times New Roman"/>
                <w:b/>
                <w:bCs/>
                <w:color w:val="FFFFFF"/>
                <w:lang w:eastAsia="tr-TR"/>
              </w:rPr>
            </w:pPr>
            <w:r w:rsidRPr="00493B35">
              <w:rPr>
                <w:rFonts w:eastAsia="Times New Roman" w:cstheme="minorHAnsi"/>
                <w:b/>
                <w:color w:val="FFFFFF" w:themeColor="background1"/>
                <w:lang w:val="en-GB" w:bidi="en-US"/>
              </w:rPr>
              <w:t>Sector</w:t>
            </w:r>
          </w:p>
        </w:tc>
        <w:tc>
          <w:tcPr>
            <w:tcW w:w="1100" w:type="dxa"/>
            <w:tcBorders>
              <w:top w:val="single" w:sz="8" w:space="0" w:color="auto"/>
              <w:left w:val="nil"/>
              <w:bottom w:val="single" w:sz="8" w:space="0" w:color="auto"/>
              <w:right w:val="single" w:sz="8" w:space="0" w:color="auto"/>
            </w:tcBorders>
            <w:shd w:val="clear" w:color="000000" w:fill="2F5496"/>
            <w:noWrap/>
            <w:vAlign w:val="center"/>
            <w:hideMark/>
          </w:tcPr>
          <w:p w14:paraId="409AFE2A" w14:textId="77777777" w:rsidR="00B02C01" w:rsidRPr="000730AA" w:rsidRDefault="00B02C01" w:rsidP="006377C3">
            <w:pPr>
              <w:spacing w:after="0" w:line="240" w:lineRule="auto"/>
              <w:jc w:val="center"/>
              <w:rPr>
                <w:rFonts w:eastAsia="Times New Roman"/>
                <w:b/>
                <w:bCs/>
                <w:color w:val="FFFFFF"/>
                <w:lang w:eastAsia="tr-TR"/>
              </w:rPr>
            </w:pPr>
            <w:r w:rsidRPr="000730AA">
              <w:rPr>
                <w:rFonts w:eastAsia="Times New Roman"/>
                <w:b/>
                <w:bCs/>
                <w:color w:val="FFFFFF"/>
                <w:lang w:eastAsia="tr-TR"/>
              </w:rPr>
              <w:t>2022</w:t>
            </w:r>
          </w:p>
        </w:tc>
        <w:tc>
          <w:tcPr>
            <w:tcW w:w="1100" w:type="dxa"/>
            <w:tcBorders>
              <w:top w:val="single" w:sz="8" w:space="0" w:color="auto"/>
              <w:left w:val="nil"/>
              <w:bottom w:val="single" w:sz="8" w:space="0" w:color="auto"/>
              <w:right w:val="single" w:sz="8" w:space="0" w:color="auto"/>
            </w:tcBorders>
            <w:shd w:val="clear" w:color="000000" w:fill="2F5496"/>
            <w:noWrap/>
            <w:vAlign w:val="center"/>
            <w:hideMark/>
          </w:tcPr>
          <w:p w14:paraId="151568B4" w14:textId="77777777" w:rsidR="00B02C01" w:rsidRPr="000730AA" w:rsidRDefault="00B02C01" w:rsidP="006377C3">
            <w:pPr>
              <w:spacing w:after="0" w:line="240" w:lineRule="auto"/>
              <w:jc w:val="center"/>
              <w:rPr>
                <w:rFonts w:eastAsia="Times New Roman"/>
                <w:b/>
                <w:bCs/>
                <w:color w:val="FFFFFF"/>
                <w:lang w:eastAsia="tr-TR"/>
              </w:rPr>
            </w:pPr>
            <w:r w:rsidRPr="000730AA">
              <w:rPr>
                <w:rFonts w:eastAsia="Times New Roman"/>
                <w:b/>
                <w:bCs/>
                <w:color w:val="FFFFFF"/>
                <w:lang w:eastAsia="tr-TR"/>
              </w:rPr>
              <w:t>2023</w:t>
            </w:r>
          </w:p>
        </w:tc>
      </w:tr>
      <w:tr w:rsidR="00B02C01" w:rsidRPr="000730AA" w14:paraId="2252840A" w14:textId="77777777" w:rsidTr="006377C3">
        <w:trPr>
          <w:trHeight w:val="315"/>
          <w:jc w:val="center"/>
        </w:trPr>
        <w:tc>
          <w:tcPr>
            <w:tcW w:w="2320" w:type="dxa"/>
            <w:tcBorders>
              <w:top w:val="nil"/>
              <w:left w:val="single" w:sz="8" w:space="0" w:color="auto"/>
              <w:bottom w:val="single" w:sz="8" w:space="0" w:color="auto"/>
              <w:right w:val="single" w:sz="8" w:space="0" w:color="auto"/>
            </w:tcBorders>
            <w:vAlign w:val="center"/>
          </w:tcPr>
          <w:p w14:paraId="4F90DC00" w14:textId="77777777" w:rsidR="00B02C01" w:rsidRPr="00C37EF1" w:rsidRDefault="00B02C01" w:rsidP="006377C3">
            <w:pPr>
              <w:spacing w:after="0" w:line="240" w:lineRule="auto"/>
              <w:rPr>
                <w:rFonts w:eastAsia="Times New Roman"/>
                <w:b/>
                <w:bCs/>
                <w:color w:val="000000"/>
                <w:sz w:val="20"/>
                <w:szCs w:val="20"/>
                <w:lang w:eastAsia="tr-TR"/>
              </w:rPr>
            </w:pPr>
            <w:r w:rsidRPr="00C37EF1">
              <w:rPr>
                <w:rFonts w:eastAsia="Times New Roman" w:cstheme="minorHAnsi"/>
                <w:b/>
                <w:bCs/>
                <w:color w:val="000000"/>
                <w:lang w:val="en-GB" w:bidi="en-US"/>
              </w:rPr>
              <w:t>Conversion/Cycle Sector</w:t>
            </w:r>
          </w:p>
        </w:tc>
        <w:tc>
          <w:tcPr>
            <w:tcW w:w="1100" w:type="dxa"/>
            <w:tcBorders>
              <w:top w:val="nil"/>
              <w:left w:val="nil"/>
              <w:bottom w:val="single" w:sz="8" w:space="0" w:color="auto"/>
              <w:right w:val="single" w:sz="8" w:space="0" w:color="auto"/>
            </w:tcBorders>
            <w:shd w:val="clear" w:color="auto" w:fill="auto"/>
            <w:noWrap/>
            <w:vAlign w:val="center"/>
            <w:hideMark/>
          </w:tcPr>
          <w:p w14:paraId="0354D4AE"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14.508,40</w:t>
            </w:r>
          </w:p>
        </w:tc>
        <w:tc>
          <w:tcPr>
            <w:tcW w:w="1100" w:type="dxa"/>
            <w:tcBorders>
              <w:top w:val="nil"/>
              <w:left w:val="nil"/>
              <w:bottom w:val="single" w:sz="8" w:space="0" w:color="auto"/>
              <w:right w:val="single" w:sz="8" w:space="0" w:color="auto"/>
            </w:tcBorders>
            <w:shd w:val="clear" w:color="auto" w:fill="auto"/>
            <w:noWrap/>
            <w:vAlign w:val="center"/>
            <w:hideMark/>
          </w:tcPr>
          <w:p w14:paraId="686FC12B"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13.919,55</w:t>
            </w:r>
          </w:p>
        </w:tc>
      </w:tr>
      <w:tr w:rsidR="00B02C01" w:rsidRPr="000730AA" w14:paraId="231CD713" w14:textId="77777777" w:rsidTr="006377C3">
        <w:trPr>
          <w:trHeight w:val="315"/>
          <w:jc w:val="center"/>
        </w:trPr>
        <w:tc>
          <w:tcPr>
            <w:tcW w:w="2320" w:type="dxa"/>
            <w:tcBorders>
              <w:top w:val="nil"/>
              <w:left w:val="single" w:sz="8" w:space="0" w:color="auto"/>
              <w:bottom w:val="single" w:sz="8" w:space="0" w:color="auto"/>
              <w:right w:val="single" w:sz="8" w:space="0" w:color="auto"/>
            </w:tcBorders>
            <w:vAlign w:val="center"/>
          </w:tcPr>
          <w:p w14:paraId="52A02FF3" w14:textId="77777777" w:rsidR="00B02C01" w:rsidRPr="00C37EF1" w:rsidRDefault="00B02C01" w:rsidP="006377C3">
            <w:pPr>
              <w:spacing w:after="0" w:line="240" w:lineRule="auto"/>
              <w:rPr>
                <w:rFonts w:eastAsia="Times New Roman"/>
                <w:b/>
                <w:bCs/>
                <w:color w:val="000000"/>
                <w:sz w:val="20"/>
                <w:szCs w:val="20"/>
                <w:lang w:eastAsia="tr-TR"/>
              </w:rPr>
            </w:pPr>
            <w:r w:rsidRPr="00C37EF1">
              <w:rPr>
                <w:rFonts w:eastAsia="Times New Roman" w:cstheme="minorHAnsi"/>
                <w:b/>
                <w:bCs/>
                <w:color w:val="000000"/>
                <w:lang w:val="en-GB" w:bidi="en-US"/>
              </w:rPr>
              <w:t>Energy Sector</w:t>
            </w:r>
          </w:p>
        </w:tc>
        <w:tc>
          <w:tcPr>
            <w:tcW w:w="1100" w:type="dxa"/>
            <w:tcBorders>
              <w:top w:val="nil"/>
              <w:left w:val="nil"/>
              <w:bottom w:val="single" w:sz="8" w:space="0" w:color="auto"/>
              <w:right w:val="single" w:sz="8" w:space="0" w:color="auto"/>
            </w:tcBorders>
            <w:shd w:val="clear" w:color="auto" w:fill="auto"/>
            <w:noWrap/>
            <w:vAlign w:val="center"/>
            <w:hideMark/>
          </w:tcPr>
          <w:p w14:paraId="665C5F95"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1.330,17</w:t>
            </w:r>
          </w:p>
        </w:tc>
        <w:tc>
          <w:tcPr>
            <w:tcW w:w="1100" w:type="dxa"/>
            <w:tcBorders>
              <w:top w:val="nil"/>
              <w:left w:val="nil"/>
              <w:bottom w:val="single" w:sz="8" w:space="0" w:color="auto"/>
              <w:right w:val="single" w:sz="8" w:space="0" w:color="auto"/>
            </w:tcBorders>
            <w:shd w:val="clear" w:color="auto" w:fill="auto"/>
            <w:noWrap/>
            <w:vAlign w:val="center"/>
            <w:hideMark/>
          </w:tcPr>
          <w:p w14:paraId="00CBBCF6"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1.372,84</w:t>
            </w:r>
          </w:p>
        </w:tc>
      </w:tr>
      <w:tr w:rsidR="00B02C01" w:rsidRPr="000730AA" w14:paraId="4F9739D8" w14:textId="77777777" w:rsidTr="006377C3">
        <w:trPr>
          <w:trHeight w:val="315"/>
          <w:jc w:val="center"/>
        </w:trPr>
        <w:tc>
          <w:tcPr>
            <w:tcW w:w="2320" w:type="dxa"/>
            <w:tcBorders>
              <w:top w:val="nil"/>
              <w:left w:val="single" w:sz="8" w:space="0" w:color="auto"/>
              <w:bottom w:val="single" w:sz="8" w:space="0" w:color="auto"/>
              <w:right w:val="single" w:sz="8" w:space="0" w:color="auto"/>
            </w:tcBorders>
            <w:vAlign w:val="center"/>
          </w:tcPr>
          <w:p w14:paraId="2473C61A" w14:textId="77777777" w:rsidR="00B02C01" w:rsidRPr="00C37EF1" w:rsidRDefault="00B02C01" w:rsidP="006377C3">
            <w:pPr>
              <w:spacing w:after="0" w:line="240" w:lineRule="auto"/>
              <w:rPr>
                <w:rFonts w:eastAsia="Times New Roman"/>
                <w:b/>
                <w:bCs/>
                <w:color w:val="000000"/>
                <w:sz w:val="20"/>
                <w:szCs w:val="20"/>
                <w:lang w:eastAsia="tr-TR"/>
              </w:rPr>
            </w:pPr>
            <w:r w:rsidRPr="00C37EF1">
              <w:rPr>
                <w:rFonts w:eastAsia="Times New Roman" w:cstheme="minorHAnsi"/>
                <w:b/>
                <w:bCs/>
                <w:color w:val="000000"/>
                <w:lang w:val="en-GB" w:bidi="en-US"/>
              </w:rPr>
              <w:t>Transportation Sector</w:t>
            </w:r>
          </w:p>
        </w:tc>
        <w:tc>
          <w:tcPr>
            <w:tcW w:w="1100" w:type="dxa"/>
            <w:tcBorders>
              <w:top w:val="nil"/>
              <w:left w:val="nil"/>
              <w:bottom w:val="single" w:sz="8" w:space="0" w:color="auto"/>
              <w:right w:val="single" w:sz="8" w:space="0" w:color="auto"/>
            </w:tcBorders>
            <w:shd w:val="clear" w:color="auto" w:fill="auto"/>
            <w:noWrap/>
            <w:vAlign w:val="center"/>
            <w:hideMark/>
          </w:tcPr>
          <w:p w14:paraId="08839C64"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312,89</w:t>
            </w:r>
          </w:p>
        </w:tc>
        <w:tc>
          <w:tcPr>
            <w:tcW w:w="1100" w:type="dxa"/>
            <w:tcBorders>
              <w:top w:val="nil"/>
              <w:left w:val="nil"/>
              <w:bottom w:val="single" w:sz="8" w:space="0" w:color="auto"/>
              <w:right w:val="single" w:sz="8" w:space="0" w:color="auto"/>
            </w:tcBorders>
            <w:shd w:val="clear" w:color="auto" w:fill="auto"/>
            <w:noWrap/>
            <w:vAlign w:val="center"/>
            <w:hideMark/>
          </w:tcPr>
          <w:p w14:paraId="3C13685B"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243,88</w:t>
            </w:r>
          </w:p>
        </w:tc>
      </w:tr>
      <w:tr w:rsidR="00B02C01" w:rsidRPr="000730AA" w14:paraId="03FCB951" w14:textId="77777777" w:rsidTr="006377C3">
        <w:trPr>
          <w:trHeight w:val="315"/>
          <w:jc w:val="center"/>
        </w:trPr>
        <w:tc>
          <w:tcPr>
            <w:tcW w:w="2320" w:type="dxa"/>
            <w:tcBorders>
              <w:top w:val="nil"/>
              <w:left w:val="single" w:sz="8" w:space="0" w:color="auto"/>
              <w:bottom w:val="single" w:sz="8" w:space="0" w:color="auto"/>
              <w:right w:val="single" w:sz="8" w:space="0" w:color="auto"/>
            </w:tcBorders>
            <w:vAlign w:val="center"/>
          </w:tcPr>
          <w:p w14:paraId="77930043" w14:textId="77777777" w:rsidR="00B02C01" w:rsidRPr="00C37EF1" w:rsidRDefault="00B02C01" w:rsidP="006377C3">
            <w:pPr>
              <w:spacing w:after="0" w:line="240" w:lineRule="auto"/>
              <w:rPr>
                <w:rFonts w:eastAsia="Times New Roman"/>
                <w:b/>
                <w:bCs/>
                <w:color w:val="000000"/>
                <w:sz w:val="20"/>
                <w:szCs w:val="20"/>
                <w:lang w:eastAsia="tr-TR"/>
              </w:rPr>
            </w:pPr>
            <w:r w:rsidRPr="00C37EF1">
              <w:rPr>
                <w:rFonts w:eastAsia="Times New Roman" w:cstheme="minorHAnsi"/>
                <w:b/>
                <w:bCs/>
                <w:color w:val="000000"/>
                <w:lang w:val="en-GB" w:bidi="en-US"/>
              </w:rPr>
              <w:t>Industry Sector</w:t>
            </w:r>
          </w:p>
        </w:tc>
        <w:tc>
          <w:tcPr>
            <w:tcW w:w="1100" w:type="dxa"/>
            <w:tcBorders>
              <w:top w:val="nil"/>
              <w:left w:val="nil"/>
              <w:bottom w:val="single" w:sz="8" w:space="0" w:color="auto"/>
              <w:right w:val="single" w:sz="8" w:space="0" w:color="auto"/>
            </w:tcBorders>
            <w:shd w:val="clear" w:color="auto" w:fill="auto"/>
            <w:noWrap/>
            <w:vAlign w:val="center"/>
            <w:hideMark/>
          </w:tcPr>
          <w:p w14:paraId="5D7E00A6"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13.308,11</w:t>
            </w:r>
          </w:p>
        </w:tc>
        <w:tc>
          <w:tcPr>
            <w:tcW w:w="1100" w:type="dxa"/>
            <w:tcBorders>
              <w:top w:val="nil"/>
              <w:left w:val="nil"/>
              <w:bottom w:val="single" w:sz="8" w:space="0" w:color="auto"/>
              <w:right w:val="single" w:sz="8" w:space="0" w:color="auto"/>
            </w:tcBorders>
            <w:shd w:val="clear" w:color="auto" w:fill="auto"/>
            <w:noWrap/>
            <w:vAlign w:val="center"/>
            <w:hideMark/>
          </w:tcPr>
          <w:p w14:paraId="45EBD950"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12.292,84</w:t>
            </w:r>
          </w:p>
        </w:tc>
      </w:tr>
      <w:tr w:rsidR="00B02C01" w:rsidRPr="000730AA" w14:paraId="459D2E56" w14:textId="77777777" w:rsidTr="006377C3">
        <w:trPr>
          <w:trHeight w:val="315"/>
          <w:jc w:val="center"/>
        </w:trPr>
        <w:tc>
          <w:tcPr>
            <w:tcW w:w="2320" w:type="dxa"/>
            <w:tcBorders>
              <w:top w:val="nil"/>
              <w:left w:val="single" w:sz="8" w:space="0" w:color="auto"/>
              <w:bottom w:val="single" w:sz="8" w:space="0" w:color="auto"/>
              <w:right w:val="single" w:sz="8" w:space="0" w:color="auto"/>
            </w:tcBorders>
            <w:vAlign w:val="center"/>
          </w:tcPr>
          <w:p w14:paraId="115E1772" w14:textId="77777777" w:rsidR="00B02C01" w:rsidRPr="00C37EF1" w:rsidRDefault="00B02C01" w:rsidP="006377C3">
            <w:pPr>
              <w:spacing w:after="0" w:line="240" w:lineRule="auto"/>
              <w:rPr>
                <w:rFonts w:eastAsia="Times New Roman"/>
                <w:b/>
                <w:bCs/>
                <w:color w:val="000000"/>
                <w:sz w:val="20"/>
                <w:szCs w:val="20"/>
                <w:lang w:eastAsia="tr-TR"/>
              </w:rPr>
            </w:pPr>
            <w:r w:rsidRPr="00C37EF1">
              <w:rPr>
                <w:rFonts w:eastAsia="Times New Roman" w:cstheme="minorHAnsi"/>
                <w:b/>
                <w:bCs/>
                <w:color w:val="000000"/>
                <w:lang w:val="en-GB" w:bidi="en-US"/>
              </w:rPr>
              <w:t>Service Sector</w:t>
            </w:r>
          </w:p>
        </w:tc>
        <w:tc>
          <w:tcPr>
            <w:tcW w:w="1100" w:type="dxa"/>
            <w:tcBorders>
              <w:top w:val="nil"/>
              <w:left w:val="nil"/>
              <w:bottom w:val="single" w:sz="8" w:space="0" w:color="auto"/>
              <w:right w:val="single" w:sz="8" w:space="0" w:color="auto"/>
            </w:tcBorders>
            <w:shd w:val="clear" w:color="auto" w:fill="auto"/>
            <w:noWrap/>
            <w:vAlign w:val="center"/>
            <w:hideMark/>
          </w:tcPr>
          <w:p w14:paraId="61B61AAC"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5.622,78</w:t>
            </w:r>
          </w:p>
        </w:tc>
        <w:tc>
          <w:tcPr>
            <w:tcW w:w="1100" w:type="dxa"/>
            <w:tcBorders>
              <w:top w:val="nil"/>
              <w:left w:val="nil"/>
              <w:bottom w:val="single" w:sz="8" w:space="0" w:color="auto"/>
              <w:right w:val="single" w:sz="8" w:space="0" w:color="auto"/>
            </w:tcBorders>
            <w:shd w:val="clear" w:color="auto" w:fill="auto"/>
            <w:noWrap/>
            <w:vAlign w:val="center"/>
            <w:hideMark/>
          </w:tcPr>
          <w:p w14:paraId="222A2369"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5.325,17</w:t>
            </w:r>
          </w:p>
        </w:tc>
      </w:tr>
      <w:tr w:rsidR="00B02C01" w:rsidRPr="000730AA" w14:paraId="66417683" w14:textId="77777777" w:rsidTr="006377C3">
        <w:trPr>
          <w:trHeight w:val="315"/>
          <w:jc w:val="center"/>
        </w:trPr>
        <w:tc>
          <w:tcPr>
            <w:tcW w:w="2320" w:type="dxa"/>
            <w:tcBorders>
              <w:top w:val="nil"/>
              <w:left w:val="single" w:sz="8" w:space="0" w:color="auto"/>
              <w:bottom w:val="single" w:sz="8" w:space="0" w:color="auto"/>
              <w:right w:val="single" w:sz="8" w:space="0" w:color="auto"/>
            </w:tcBorders>
            <w:vAlign w:val="center"/>
          </w:tcPr>
          <w:p w14:paraId="3A07861D" w14:textId="77777777" w:rsidR="00B02C01" w:rsidRPr="00C37EF1" w:rsidRDefault="00B02C01" w:rsidP="006377C3">
            <w:pPr>
              <w:spacing w:after="0" w:line="240" w:lineRule="auto"/>
              <w:rPr>
                <w:rFonts w:eastAsia="Times New Roman"/>
                <w:b/>
                <w:bCs/>
                <w:color w:val="000000"/>
                <w:sz w:val="20"/>
                <w:szCs w:val="20"/>
                <w:lang w:eastAsia="tr-TR"/>
              </w:rPr>
            </w:pPr>
            <w:r w:rsidRPr="00C37EF1">
              <w:rPr>
                <w:rFonts w:eastAsia="Times New Roman" w:cstheme="minorHAnsi"/>
                <w:b/>
                <w:bCs/>
                <w:color w:val="000000"/>
                <w:lang w:val="en-GB" w:bidi="en-US"/>
              </w:rPr>
              <w:t>Housing</w:t>
            </w:r>
          </w:p>
        </w:tc>
        <w:tc>
          <w:tcPr>
            <w:tcW w:w="1100" w:type="dxa"/>
            <w:tcBorders>
              <w:top w:val="nil"/>
              <w:left w:val="nil"/>
              <w:bottom w:val="single" w:sz="8" w:space="0" w:color="auto"/>
              <w:right w:val="single" w:sz="8" w:space="0" w:color="auto"/>
            </w:tcBorders>
            <w:shd w:val="clear" w:color="auto" w:fill="auto"/>
            <w:noWrap/>
            <w:vAlign w:val="center"/>
            <w:hideMark/>
          </w:tcPr>
          <w:p w14:paraId="4DB0DD74"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18.007,26</w:t>
            </w:r>
          </w:p>
        </w:tc>
        <w:tc>
          <w:tcPr>
            <w:tcW w:w="1100" w:type="dxa"/>
            <w:tcBorders>
              <w:top w:val="nil"/>
              <w:left w:val="nil"/>
              <w:bottom w:val="single" w:sz="8" w:space="0" w:color="auto"/>
              <w:right w:val="single" w:sz="8" w:space="0" w:color="auto"/>
            </w:tcBorders>
            <w:shd w:val="clear" w:color="auto" w:fill="auto"/>
            <w:noWrap/>
            <w:vAlign w:val="center"/>
            <w:hideMark/>
          </w:tcPr>
          <w:p w14:paraId="152C7998"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16.966,43</w:t>
            </w:r>
          </w:p>
        </w:tc>
      </w:tr>
      <w:tr w:rsidR="00B02C01" w:rsidRPr="000730AA" w14:paraId="4A1DABAC" w14:textId="77777777" w:rsidTr="006377C3">
        <w:trPr>
          <w:trHeight w:val="228"/>
          <w:jc w:val="center"/>
        </w:trPr>
        <w:tc>
          <w:tcPr>
            <w:tcW w:w="2320" w:type="dxa"/>
            <w:tcBorders>
              <w:top w:val="nil"/>
              <w:left w:val="single" w:sz="8" w:space="0" w:color="auto"/>
              <w:bottom w:val="single" w:sz="8" w:space="0" w:color="auto"/>
              <w:right w:val="single" w:sz="8" w:space="0" w:color="auto"/>
            </w:tcBorders>
            <w:vAlign w:val="center"/>
          </w:tcPr>
          <w:p w14:paraId="786C6590" w14:textId="77777777" w:rsidR="00B02C01" w:rsidRPr="00C37EF1" w:rsidRDefault="00B02C01" w:rsidP="006377C3">
            <w:pPr>
              <w:spacing w:after="0" w:line="240" w:lineRule="auto"/>
              <w:rPr>
                <w:rFonts w:eastAsia="Times New Roman"/>
                <w:b/>
                <w:bCs/>
                <w:color w:val="000000"/>
                <w:sz w:val="20"/>
                <w:szCs w:val="20"/>
                <w:lang w:eastAsia="tr-TR"/>
              </w:rPr>
            </w:pPr>
            <w:r w:rsidRPr="00C37EF1">
              <w:rPr>
                <w:rFonts w:eastAsia="Times New Roman" w:cstheme="minorHAnsi"/>
                <w:b/>
                <w:bCs/>
                <w:color w:val="000000"/>
                <w:lang w:val="en-GB" w:bidi="en-US"/>
              </w:rPr>
              <w:t>Other Sectors</w:t>
            </w:r>
          </w:p>
        </w:tc>
        <w:tc>
          <w:tcPr>
            <w:tcW w:w="1100" w:type="dxa"/>
            <w:tcBorders>
              <w:top w:val="nil"/>
              <w:left w:val="nil"/>
              <w:bottom w:val="single" w:sz="8" w:space="0" w:color="auto"/>
              <w:right w:val="single" w:sz="8" w:space="0" w:color="auto"/>
            </w:tcBorders>
            <w:shd w:val="clear" w:color="auto" w:fill="auto"/>
            <w:noWrap/>
            <w:vAlign w:val="center"/>
            <w:hideMark/>
          </w:tcPr>
          <w:p w14:paraId="71814DAE"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110,96</w:t>
            </w:r>
          </w:p>
        </w:tc>
        <w:tc>
          <w:tcPr>
            <w:tcW w:w="1100" w:type="dxa"/>
            <w:tcBorders>
              <w:top w:val="nil"/>
              <w:left w:val="nil"/>
              <w:bottom w:val="single" w:sz="8" w:space="0" w:color="auto"/>
              <w:right w:val="single" w:sz="8" w:space="0" w:color="auto"/>
            </w:tcBorders>
            <w:shd w:val="clear" w:color="auto" w:fill="auto"/>
            <w:noWrap/>
            <w:vAlign w:val="center"/>
            <w:hideMark/>
          </w:tcPr>
          <w:p w14:paraId="088DFC88" w14:textId="77777777" w:rsidR="00B02C01" w:rsidRPr="000730AA" w:rsidRDefault="00B02C01" w:rsidP="006377C3">
            <w:pPr>
              <w:spacing w:after="0" w:line="240" w:lineRule="auto"/>
              <w:jc w:val="center"/>
              <w:rPr>
                <w:rFonts w:eastAsia="Times New Roman"/>
                <w:color w:val="000000"/>
                <w:lang w:eastAsia="tr-TR"/>
              </w:rPr>
            </w:pPr>
            <w:r w:rsidRPr="000730AA">
              <w:rPr>
                <w:rFonts w:eastAsia="Times New Roman"/>
                <w:color w:val="000000"/>
                <w:lang w:eastAsia="tr-TR"/>
              </w:rPr>
              <w:t>90,12</w:t>
            </w:r>
          </w:p>
        </w:tc>
      </w:tr>
      <w:tr w:rsidR="00B02C01" w:rsidRPr="000730AA" w14:paraId="05FB9A37" w14:textId="77777777" w:rsidTr="006377C3">
        <w:trPr>
          <w:trHeight w:val="48"/>
          <w:jc w:val="center"/>
        </w:trPr>
        <w:tc>
          <w:tcPr>
            <w:tcW w:w="2320" w:type="dxa"/>
            <w:tcBorders>
              <w:top w:val="nil"/>
              <w:left w:val="single" w:sz="8" w:space="0" w:color="auto"/>
              <w:bottom w:val="single" w:sz="8" w:space="0" w:color="auto"/>
              <w:right w:val="single" w:sz="8" w:space="0" w:color="auto"/>
            </w:tcBorders>
            <w:shd w:val="clear" w:color="000000" w:fill="2F5496"/>
            <w:vAlign w:val="center"/>
          </w:tcPr>
          <w:p w14:paraId="6F4FBD26" w14:textId="77777777" w:rsidR="00B02C01" w:rsidRPr="000730AA" w:rsidRDefault="00B02C01" w:rsidP="006377C3">
            <w:pPr>
              <w:spacing w:after="0" w:line="240" w:lineRule="auto"/>
              <w:rPr>
                <w:rFonts w:eastAsia="Times New Roman"/>
                <w:b/>
                <w:bCs/>
                <w:color w:val="FFFFFF"/>
                <w:sz w:val="20"/>
                <w:szCs w:val="20"/>
                <w:lang w:eastAsia="tr-TR"/>
              </w:rPr>
            </w:pPr>
            <w:r w:rsidRPr="00493B35">
              <w:rPr>
                <w:rFonts w:eastAsia="Times New Roman" w:cstheme="minorHAnsi"/>
                <w:b/>
                <w:color w:val="FFFFFF" w:themeColor="background1"/>
                <w:lang w:val="en-GB" w:bidi="en-US"/>
              </w:rPr>
              <w:t>Total</w:t>
            </w:r>
          </w:p>
        </w:tc>
        <w:tc>
          <w:tcPr>
            <w:tcW w:w="1100" w:type="dxa"/>
            <w:tcBorders>
              <w:top w:val="nil"/>
              <w:left w:val="nil"/>
              <w:bottom w:val="single" w:sz="8" w:space="0" w:color="auto"/>
              <w:right w:val="single" w:sz="8" w:space="0" w:color="auto"/>
            </w:tcBorders>
            <w:shd w:val="clear" w:color="000000" w:fill="2F5496"/>
            <w:vAlign w:val="center"/>
            <w:hideMark/>
          </w:tcPr>
          <w:p w14:paraId="61184893" w14:textId="77777777" w:rsidR="00B02C01" w:rsidRPr="000730AA" w:rsidRDefault="00B02C01" w:rsidP="006377C3">
            <w:pPr>
              <w:spacing w:after="0" w:line="240" w:lineRule="auto"/>
              <w:jc w:val="center"/>
              <w:rPr>
                <w:rFonts w:eastAsia="Times New Roman"/>
                <w:b/>
                <w:bCs/>
                <w:color w:val="FFFFFF"/>
                <w:sz w:val="20"/>
                <w:szCs w:val="20"/>
                <w:lang w:eastAsia="tr-TR"/>
              </w:rPr>
            </w:pPr>
            <w:r w:rsidRPr="000730AA">
              <w:rPr>
                <w:rFonts w:eastAsia="Times New Roman"/>
                <w:b/>
                <w:bCs/>
                <w:color w:val="FFFFFF"/>
                <w:sz w:val="20"/>
                <w:szCs w:val="20"/>
                <w:lang w:eastAsia="tr-TR"/>
              </w:rPr>
              <w:t>53.200,55</w:t>
            </w:r>
          </w:p>
        </w:tc>
        <w:tc>
          <w:tcPr>
            <w:tcW w:w="1100" w:type="dxa"/>
            <w:tcBorders>
              <w:top w:val="nil"/>
              <w:left w:val="nil"/>
              <w:bottom w:val="single" w:sz="8" w:space="0" w:color="auto"/>
              <w:right w:val="single" w:sz="8" w:space="0" w:color="auto"/>
            </w:tcBorders>
            <w:shd w:val="clear" w:color="000000" w:fill="2F5496"/>
            <w:vAlign w:val="center"/>
            <w:hideMark/>
          </w:tcPr>
          <w:p w14:paraId="7BA50D49" w14:textId="77777777" w:rsidR="00B02C01" w:rsidRPr="000730AA" w:rsidRDefault="00B02C01" w:rsidP="006377C3">
            <w:pPr>
              <w:spacing w:after="0" w:line="240" w:lineRule="auto"/>
              <w:jc w:val="center"/>
              <w:rPr>
                <w:rFonts w:eastAsia="Times New Roman"/>
                <w:b/>
                <w:bCs/>
                <w:color w:val="FFFFFF"/>
                <w:sz w:val="20"/>
                <w:szCs w:val="20"/>
                <w:lang w:eastAsia="tr-TR"/>
              </w:rPr>
            </w:pPr>
            <w:r w:rsidRPr="000730AA">
              <w:rPr>
                <w:rFonts w:eastAsia="Times New Roman"/>
                <w:b/>
                <w:bCs/>
                <w:color w:val="FFFFFF"/>
                <w:sz w:val="20"/>
                <w:szCs w:val="20"/>
                <w:lang w:eastAsia="tr-TR"/>
              </w:rPr>
              <w:t>50.210,84</w:t>
            </w:r>
          </w:p>
        </w:tc>
      </w:tr>
    </w:tbl>
    <w:p w14:paraId="717C2279" w14:textId="42436D53" w:rsidR="00873811" w:rsidRPr="000730AA" w:rsidRDefault="00873811" w:rsidP="007D246F">
      <w:pPr>
        <w:pStyle w:val="AralkYok"/>
        <w:jc w:val="center"/>
      </w:pPr>
    </w:p>
    <w:p w14:paraId="2FC5DC40" w14:textId="1C288D12" w:rsidR="00873811" w:rsidRPr="000730AA" w:rsidRDefault="00873811" w:rsidP="007D246F">
      <w:pPr>
        <w:pStyle w:val="AralkYok"/>
        <w:jc w:val="center"/>
      </w:pPr>
    </w:p>
    <w:p w14:paraId="5AB8A682" w14:textId="77777777" w:rsidR="00212B99" w:rsidRPr="000730AA" w:rsidRDefault="00212B99" w:rsidP="007D246F">
      <w:pPr>
        <w:pStyle w:val="AralkYok"/>
        <w:jc w:val="center"/>
      </w:pPr>
    </w:p>
    <w:p w14:paraId="6056101E" w14:textId="5FF24B30" w:rsidR="007D246F" w:rsidRPr="000730AA" w:rsidRDefault="00B02C01" w:rsidP="007D246F">
      <w:pPr>
        <w:pStyle w:val="AralkYok"/>
        <w:jc w:val="center"/>
      </w:pPr>
      <w:r w:rsidRPr="0038381C">
        <w:rPr>
          <w:bCs/>
          <w:lang w:val="en-GB" w:bidi="en-US"/>
        </w:rPr>
        <w:t>Overview of Natural Gas Market by Years (million Sm</w:t>
      </w:r>
      <w:r w:rsidRPr="0038381C">
        <w:rPr>
          <w:bCs/>
          <w:vertAlign w:val="superscript"/>
          <w:lang w:val="en-GB" w:bidi="en-US"/>
        </w:rPr>
        <w:t>3</w:t>
      </w:r>
      <w:r w:rsidRPr="0038381C">
        <w:rPr>
          <w:bCs/>
          <w:lang w:val="en-GB" w:bidi="en-US"/>
        </w:rPr>
        <w:t>)</w:t>
      </w:r>
    </w:p>
    <w:p w14:paraId="6DADDE7A" w14:textId="77777777" w:rsidR="00627C50" w:rsidRPr="000730AA" w:rsidRDefault="00627C50" w:rsidP="00B02C01">
      <w:pPr>
        <w:pStyle w:val="AralkYok"/>
      </w:pPr>
    </w:p>
    <w:tbl>
      <w:tblPr>
        <w:tblW w:w="10339" w:type="dxa"/>
        <w:tblInd w:w="-10" w:type="dxa"/>
        <w:tblCellMar>
          <w:left w:w="70" w:type="dxa"/>
          <w:right w:w="70" w:type="dxa"/>
        </w:tblCellMar>
        <w:tblLook w:val="04A0" w:firstRow="1" w:lastRow="0" w:firstColumn="1" w:lastColumn="0" w:noHBand="0" w:noVBand="1"/>
      </w:tblPr>
      <w:tblGrid>
        <w:gridCol w:w="2402"/>
        <w:gridCol w:w="1215"/>
        <w:gridCol w:w="1215"/>
        <w:gridCol w:w="1215"/>
        <w:gridCol w:w="1215"/>
        <w:gridCol w:w="1215"/>
        <w:gridCol w:w="1862"/>
      </w:tblGrid>
      <w:tr w:rsidR="00B02C01" w:rsidRPr="000730AA" w14:paraId="162F08F6" w14:textId="77777777" w:rsidTr="006377C3">
        <w:trPr>
          <w:trHeight w:val="410"/>
        </w:trPr>
        <w:tc>
          <w:tcPr>
            <w:tcW w:w="0" w:type="auto"/>
            <w:tcBorders>
              <w:top w:val="single" w:sz="8" w:space="0" w:color="D3D3D3"/>
              <w:left w:val="single" w:sz="8" w:space="0" w:color="D3D3D3"/>
              <w:bottom w:val="single" w:sz="8" w:space="0" w:color="D3D3D3"/>
              <w:right w:val="single" w:sz="8" w:space="0" w:color="D3D3D3"/>
            </w:tcBorders>
            <w:shd w:val="clear" w:color="000000" w:fill="2F5496"/>
            <w:vAlign w:val="center"/>
            <w:hideMark/>
          </w:tcPr>
          <w:p w14:paraId="3EA2E65F" w14:textId="77777777" w:rsidR="00B02C01" w:rsidRPr="000730AA" w:rsidRDefault="00B02C01" w:rsidP="006377C3">
            <w:pPr>
              <w:spacing w:after="0" w:line="240" w:lineRule="auto"/>
              <w:jc w:val="right"/>
              <w:rPr>
                <w:rFonts w:eastAsia="Times New Roman"/>
                <w:b/>
                <w:bCs/>
                <w:color w:val="FFFFFF"/>
                <w:sz w:val="20"/>
                <w:szCs w:val="20"/>
                <w:lang w:eastAsia="tr-TR"/>
              </w:rPr>
            </w:pPr>
            <w:r w:rsidRPr="000730AA">
              <w:rPr>
                <w:rFonts w:eastAsia="Times New Roman"/>
                <w:b/>
                <w:bCs/>
                <w:color w:val="FFFFFF"/>
                <w:sz w:val="20"/>
                <w:szCs w:val="20"/>
                <w:lang w:eastAsia="tr-TR"/>
              </w:rPr>
              <w:t> </w:t>
            </w:r>
          </w:p>
        </w:tc>
        <w:tc>
          <w:tcPr>
            <w:tcW w:w="0" w:type="auto"/>
            <w:tcBorders>
              <w:top w:val="single" w:sz="8" w:space="0" w:color="D3D3D3"/>
              <w:left w:val="nil"/>
              <w:bottom w:val="single" w:sz="8" w:space="0" w:color="D3D3D3"/>
              <w:right w:val="single" w:sz="8" w:space="0" w:color="D3D3D3"/>
            </w:tcBorders>
            <w:shd w:val="clear" w:color="000000" w:fill="2F5496"/>
            <w:vAlign w:val="center"/>
            <w:hideMark/>
          </w:tcPr>
          <w:p w14:paraId="0A6CAE05" w14:textId="77777777" w:rsidR="00B02C01" w:rsidRPr="000730AA" w:rsidRDefault="00B02C01" w:rsidP="006377C3">
            <w:pPr>
              <w:spacing w:after="0" w:line="240" w:lineRule="auto"/>
              <w:jc w:val="center"/>
              <w:rPr>
                <w:rFonts w:eastAsia="Times New Roman"/>
                <w:b/>
                <w:bCs/>
                <w:color w:val="FFFFFF"/>
                <w:sz w:val="20"/>
                <w:szCs w:val="20"/>
                <w:lang w:eastAsia="tr-TR"/>
              </w:rPr>
            </w:pPr>
            <w:r w:rsidRPr="000730AA">
              <w:rPr>
                <w:rFonts w:eastAsia="Times New Roman"/>
                <w:b/>
                <w:bCs/>
                <w:color w:val="FFFFFF"/>
                <w:sz w:val="20"/>
                <w:szCs w:val="20"/>
                <w:lang w:eastAsia="tr-TR"/>
              </w:rPr>
              <w:t>2019</w:t>
            </w:r>
          </w:p>
        </w:tc>
        <w:tc>
          <w:tcPr>
            <w:tcW w:w="0" w:type="auto"/>
            <w:tcBorders>
              <w:top w:val="single" w:sz="8" w:space="0" w:color="D3D3D3"/>
              <w:left w:val="nil"/>
              <w:bottom w:val="single" w:sz="8" w:space="0" w:color="D3D3D3"/>
              <w:right w:val="single" w:sz="8" w:space="0" w:color="D3D3D3"/>
            </w:tcBorders>
            <w:shd w:val="clear" w:color="000000" w:fill="2F5496"/>
            <w:vAlign w:val="center"/>
            <w:hideMark/>
          </w:tcPr>
          <w:p w14:paraId="065CB1B0" w14:textId="77777777" w:rsidR="00B02C01" w:rsidRPr="000730AA" w:rsidRDefault="00B02C01" w:rsidP="006377C3">
            <w:pPr>
              <w:spacing w:after="0" w:line="240" w:lineRule="auto"/>
              <w:jc w:val="center"/>
              <w:rPr>
                <w:rFonts w:eastAsia="Times New Roman"/>
                <w:b/>
                <w:bCs/>
                <w:color w:val="FFFFFF"/>
                <w:sz w:val="20"/>
                <w:szCs w:val="20"/>
                <w:lang w:eastAsia="tr-TR"/>
              </w:rPr>
            </w:pPr>
            <w:r w:rsidRPr="000730AA">
              <w:rPr>
                <w:rFonts w:eastAsia="Times New Roman"/>
                <w:b/>
                <w:bCs/>
                <w:color w:val="FFFFFF"/>
                <w:sz w:val="20"/>
                <w:szCs w:val="20"/>
                <w:lang w:eastAsia="tr-TR"/>
              </w:rPr>
              <w:t>2020</w:t>
            </w:r>
          </w:p>
        </w:tc>
        <w:tc>
          <w:tcPr>
            <w:tcW w:w="0" w:type="auto"/>
            <w:tcBorders>
              <w:top w:val="single" w:sz="8" w:space="0" w:color="D3D3D3"/>
              <w:left w:val="nil"/>
              <w:bottom w:val="single" w:sz="8" w:space="0" w:color="D3D3D3"/>
              <w:right w:val="single" w:sz="8" w:space="0" w:color="D3D3D3"/>
            </w:tcBorders>
            <w:shd w:val="clear" w:color="000000" w:fill="2F5496"/>
            <w:vAlign w:val="center"/>
            <w:hideMark/>
          </w:tcPr>
          <w:p w14:paraId="2D19656F" w14:textId="77777777" w:rsidR="00B02C01" w:rsidRPr="000730AA" w:rsidRDefault="00B02C01" w:rsidP="006377C3">
            <w:pPr>
              <w:spacing w:after="0" w:line="240" w:lineRule="auto"/>
              <w:jc w:val="center"/>
              <w:rPr>
                <w:rFonts w:eastAsia="Times New Roman"/>
                <w:b/>
                <w:bCs/>
                <w:color w:val="FFFFFF"/>
                <w:sz w:val="20"/>
                <w:szCs w:val="20"/>
                <w:lang w:eastAsia="tr-TR"/>
              </w:rPr>
            </w:pPr>
            <w:r w:rsidRPr="000730AA">
              <w:rPr>
                <w:rFonts w:eastAsia="Times New Roman"/>
                <w:b/>
                <w:bCs/>
                <w:color w:val="FFFFFF"/>
                <w:sz w:val="20"/>
                <w:szCs w:val="20"/>
                <w:lang w:eastAsia="tr-TR"/>
              </w:rPr>
              <w:t>2021</w:t>
            </w:r>
          </w:p>
        </w:tc>
        <w:tc>
          <w:tcPr>
            <w:tcW w:w="0" w:type="auto"/>
            <w:tcBorders>
              <w:top w:val="single" w:sz="8" w:space="0" w:color="D3D3D3"/>
              <w:left w:val="nil"/>
              <w:bottom w:val="single" w:sz="8" w:space="0" w:color="D3D3D3"/>
              <w:right w:val="single" w:sz="8" w:space="0" w:color="D3D3D3"/>
            </w:tcBorders>
            <w:shd w:val="clear" w:color="000000" w:fill="2F5496"/>
            <w:vAlign w:val="center"/>
            <w:hideMark/>
          </w:tcPr>
          <w:p w14:paraId="42552B84" w14:textId="77777777" w:rsidR="00B02C01" w:rsidRPr="000730AA" w:rsidRDefault="00B02C01" w:rsidP="006377C3">
            <w:pPr>
              <w:spacing w:after="0" w:line="240" w:lineRule="auto"/>
              <w:jc w:val="center"/>
              <w:rPr>
                <w:rFonts w:eastAsia="Times New Roman"/>
                <w:b/>
                <w:bCs/>
                <w:color w:val="FFFFFF"/>
                <w:sz w:val="20"/>
                <w:szCs w:val="20"/>
                <w:lang w:eastAsia="tr-TR"/>
              </w:rPr>
            </w:pPr>
            <w:r w:rsidRPr="000730AA">
              <w:rPr>
                <w:rFonts w:eastAsia="Times New Roman"/>
                <w:b/>
                <w:bCs/>
                <w:color w:val="FFFFFF"/>
                <w:sz w:val="20"/>
                <w:szCs w:val="20"/>
                <w:lang w:eastAsia="tr-TR"/>
              </w:rPr>
              <w:t>2022</w:t>
            </w:r>
          </w:p>
        </w:tc>
        <w:tc>
          <w:tcPr>
            <w:tcW w:w="0" w:type="auto"/>
            <w:tcBorders>
              <w:top w:val="single" w:sz="8" w:space="0" w:color="D3D3D3"/>
              <w:left w:val="nil"/>
              <w:bottom w:val="single" w:sz="8" w:space="0" w:color="D3D3D3"/>
              <w:right w:val="single" w:sz="8" w:space="0" w:color="D3D3D3"/>
            </w:tcBorders>
            <w:shd w:val="clear" w:color="000000" w:fill="2F5496"/>
            <w:vAlign w:val="center"/>
            <w:hideMark/>
          </w:tcPr>
          <w:p w14:paraId="587338C6" w14:textId="77777777" w:rsidR="00B02C01" w:rsidRPr="000730AA" w:rsidRDefault="00B02C01" w:rsidP="006377C3">
            <w:pPr>
              <w:spacing w:after="0" w:line="240" w:lineRule="auto"/>
              <w:jc w:val="center"/>
              <w:rPr>
                <w:rFonts w:eastAsia="Times New Roman"/>
                <w:b/>
                <w:bCs/>
                <w:color w:val="FFFFFF"/>
                <w:sz w:val="20"/>
                <w:szCs w:val="20"/>
                <w:lang w:eastAsia="tr-TR"/>
              </w:rPr>
            </w:pPr>
            <w:r w:rsidRPr="000730AA">
              <w:rPr>
                <w:rFonts w:eastAsia="Times New Roman"/>
                <w:b/>
                <w:bCs/>
                <w:color w:val="FFFFFF"/>
                <w:sz w:val="20"/>
                <w:szCs w:val="20"/>
                <w:lang w:eastAsia="tr-TR"/>
              </w:rPr>
              <w:t>2023</w:t>
            </w:r>
          </w:p>
        </w:tc>
        <w:tc>
          <w:tcPr>
            <w:tcW w:w="0" w:type="auto"/>
            <w:tcBorders>
              <w:top w:val="single" w:sz="8" w:space="0" w:color="D3D3D3"/>
              <w:left w:val="nil"/>
              <w:bottom w:val="single" w:sz="8" w:space="0" w:color="D3D3D3"/>
              <w:right w:val="single" w:sz="8" w:space="0" w:color="D3D3D3"/>
            </w:tcBorders>
            <w:shd w:val="clear" w:color="000000" w:fill="2F5496"/>
            <w:vAlign w:val="center"/>
            <w:hideMark/>
          </w:tcPr>
          <w:p w14:paraId="5BABDA2C" w14:textId="77777777" w:rsidR="00780BC5" w:rsidRPr="00780BC5" w:rsidRDefault="00780BC5" w:rsidP="00780BC5">
            <w:pPr>
              <w:spacing w:after="0" w:line="240" w:lineRule="auto"/>
              <w:jc w:val="center"/>
              <w:rPr>
                <w:rFonts w:eastAsia="Times New Roman"/>
                <w:b/>
                <w:bCs/>
                <w:color w:val="FFFFFF"/>
                <w:sz w:val="20"/>
                <w:szCs w:val="20"/>
                <w:lang w:eastAsia="tr-TR"/>
              </w:rPr>
            </w:pPr>
            <w:r w:rsidRPr="00780BC5">
              <w:rPr>
                <w:rFonts w:eastAsia="Times New Roman"/>
                <w:b/>
                <w:bCs/>
                <w:color w:val="FFFFFF"/>
                <w:sz w:val="20"/>
                <w:szCs w:val="20"/>
                <w:lang w:eastAsia="tr-TR"/>
              </w:rPr>
              <w:t>Difference</w:t>
            </w:r>
          </w:p>
          <w:p w14:paraId="5755EB41" w14:textId="6ADDBDF9" w:rsidR="00B02C01" w:rsidRPr="000730AA" w:rsidRDefault="00780BC5" w:rsidP="00780BC5">
            <w:pPr>
              <w:spacing w:after="0" w:line="240" w:lineRule="auto"/>
              <w:jc w:val="center"/>
              <w:rPr>
                <w:rFonts w:eastAsia="Times New Roman"/>
                <w:b/>
                <w:bCs/>
                <w:color w:val="FFFFFF"/>
                <w:sz w:val="20"/>
                <w:szCs w:val="20"/>
                <w:lang w:eastAsia="tr-TR"/>
              </w:rPr>
            </w:pPr>
            <w:r w:rsidRPr="00780BC5">
              <w:rPr>
                <w:rFonts w:eastAsia="Times New Roman"/>
                <w:b/>
                <w:bCs/>
                <w:color w:val="FFFFFF"/>
                <w:sz w:val="20"/>
                <w:szCs w:val="20"/>
                <w:lang w:eastAsia="tr-TR"/>
              </w:rPr>
              <w:t>2022-</w:t>
            </w:r>
            <w:proofErr w:type="gramStart"/>
            <w:r w:rsidRPr="00780BC5">
              <w:rPr>
                <w:rFonts w:eastAsia="Times New Roman"/>
                <w:b/>
                <w:bCs/>
                <w:color w:val="FFFFFF"/>
                <w:sz w:val="20"/>
                <w:szCs w:val="20"/>
                <w:lang w:eastAsia="tr-TR"/>
              </w:rPr>
              <w:t>2023  (</w:t>
            </w:r>
            <w:proofErr w:type="gramEnd"/>
            <w:r w:rsidRPr="00780BC5">
              <w:rPr>
                <w:rFonts w:eastAsia="Times New Roman"/>
                <w:b/>
                <w:bCs/>
                <w:color w:val="FFFFFF"/>
                <w:sz w:val="20"/>
                <w:szCs w:val="20"/>
                <w:lang w:eastAsia="tr-TR"/>
              </w:rPr>
              <w:t>%)</w:t>
            </w:r>
          </w:p>
        </w:tc>
      </w:tr>
      <w:tr w:rsidR="00B02C01" w:rsidRPr="000730AA" w14:paraId="20A90698" w14:textId="77777777" w:rsidTr="006377C3">
        <w:trPr>
          <w:trHeight w:val="410"/>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14:paraId="257791DF" w14:textId="77777777" w:rsidR="00B02C01" w:rsidRPr="0038381C" w:rsidRDefault="00B02C01" w:rsidP="006377C3">
            <w:pPr>
              <w:spacing w:after="0" w:line="240" w:lineRule="auto"/>
              <w:rPr>
                <w:rFonts w:eastAsia="Times New Roman"/>
                <w:b/>
                <w:bCs/>
                <w:color w:val="FFFFFF"/>
                <w:sz w:val="20"/>
                <w:szCs w:val="20"/>
                <w:lang w:eastAsia="tr-TR"/>
              </w:rPr>
            </w:pPr>
            <w:r w:rsidRPr="0038381C">
              <w:rPr>
                <w:rFonts w:eastAsia="Times New Roman" w:cstheme="minorHAnsi"/>
                <w:b/>
                <w:color w:val="FFFFFF"/>
                <w:sz w:val="20"/>
                <w:szCs w:val="20"/>
                <w:lang w:val="en-GB" w:bidi="en-US"/>
              </w:rPr>
              <w:t>Import</w:t>
            </w:r>
          </w:p>
        </w:tc>
        <w:tc>
          <w:tcPr>
            <w:tcW w:w="0" w:type="auto"/>
            <w:tcBorders>
              <w:top w:val="nil"/>
              <w:left w:val="nil"/>
              <w:bottom w:val="single" w:sz="8" w:space="0" w:color="D3D3D3"/>
              <w:right w:val="single" w:sz="8" w:space="0" w:color="D3D3D3"/>
            </w:tcBorders>
            <w:shd w:val="clear" w:color="000000" w:fill="FFFFFF"/>
            <w:vAlign w:val="center"/>
            <w:hideMark/>
          </w:tcPr>
          <w:p w14:paraId="7723DCF1"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45.211,47</w:t>
            </w:r>
          </w:p>
        </w:tc>
        <w:tc>
          <w:tcPr>
            <w:tcW w:w="0" w:type="auto"/>
            <w:tcBorders>
              <w:top w:val="nil"/>
              <w:left w:val="nil"/>
              <w:bottom w:val="single" w:sz="8" w:space="0" w:color="D3D3D3"/>
              <w:right w:val="single" w:sz="8" w:space="0" w:color="D3D3D3"/>
            </w:tcBorders>
            <w:shd w:val="clear" w:color="000000" w:fill="FFFFFF"/>
            <w:vAlign w:val="center"/>
            <w:hideMark/>
          </w:tcPr>
          <w:p w14:paraId="35E00DF3"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48.125,51</w:t>
            </w:r>
          </w:p>
        </w:tc>
        <w:tc>
          <w:tcPr>
            <w:tcW w:w="0" w:type="auto"/>
            <w:tcBorders>
              <w:top w:val="nil"/>
              <w:left w:val="nil"/>
              <w:bottom w:val="single" w:sz="8" w:space="0" w:color="D3D3D3"/>
              <w:right w:val="single" w:sz="8" w:space="0" w:color="D3D3D3"/>
            </w:tcBorders>
            <w:shd w:val="clear" w:color="000000" w:fill="FFFFFF"/>
            <w:vAlign w:val="center"/>
            <w:hideMark/>
          </w:tcPr>
          <w:p w14:paraId="6F83FB9D"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58.703,93</w:t>
            </w:r>
          </w:p>
        </w:tc>
        <w:tc>
          <w:tcPr>
            <w:tcW w:w="0" w:type="auto"/>
            <w:tcBorders>
              <w:top w:val="nil"/>
              <w:left w:val="nil"/>
              <w:bottom w:val="single" w:sz="8" w:space="0" w:color="D3D3D3"/>
              <w:right w:val="single" w:sz="8" w:space="0" w:color="D3D3D3"/>
            </w:tcBorders>
            <w:shd w:val="clear" w:color="000000" w:fill="FFFFFF"/>
            <w:vAlign w:val="center"/>
            <w:hideMark/>
          </w:tcPr>
          <w:p w14:paraId="3558BC28"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54.661,67</w:t>
            </w:r>
          </w:p>
        </w:tc>
        <w:tc>
          <w:tcPr>
            <w:tcW w:w="0" w:type="auto"/>
            <w:tcBorders>
              <w:top w:val="nil"/>
              <w:left w:val="nil"/>
              <w:bottom w:val="single" w:sz="8" w:space="0" w:color="D3D3D3"/>
              <w:right w:val="single" w:sz="8" w:space="0" w:color="D3D3D3"/>
            </w:tcBorders>
            <w:shd w:val="clear" w:color="000000" w:fill="FFFFFF"/>
            <w:vAlign w:val="center"/>
            <w:hideMark/>
          </w:tcPr>
          <w:p w14:paraId="283729C4"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50.483,77</w:t>
            </w:r>
          </w:p>
        </w:tc>
        <w:tc>
          <w:tcPr>
            <w:tcW w:w="0" w:type="auto"/>
            <w:tcBorders>
              <w:top w:val="nil"/>
              <w:left w:val="nil"/>
              <w:bottom w:val="nil"/>
              <w:right w:val="nil"/>
            </w:tcBorders>
            <w:shd w:val="clear" w:color="000000" w:fill="FFC000"/>
            <w:vAlign w:val="center"/>
            <w:hideMark/>
          </w:tcPr>
          <w:p w14:paraId="674A18DF" w14:textId="77777777" w:rsidR="00B02C01" w:rsidRPr="000730AA" w:rsidRDefault="00B02C01"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-7,64</w:t>
            </w:r>
          </w:p>
        </w:tc>
      </w:tr>
      <w:tr w:rsidR="00B02C01" w:rsidRPr="000730AA" w14:paraId="3AA06B3F" w14:textId="77777777" w:rsidTr="006377C3">
        <w:trPr>
          <w:trHeight w:val="410"/>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14:paraId="0F6EB80F" w14:textId="77777777" w:rsidR="00B02C01" w:rsidRPr="0038381C" w:rsidRDefault="00B02C01" w:rsidP="006377C3">
            <w:pPr>
              <w:spacing w:after="0" w:line="240" w:lineRule="auto"/>
              <w:rPr>
                <w:rFonts w:eastAsia="Times New Roman"/>
                <w:b/>
                <w:bCs/>
                <w:color w:val="FFFFFF"/>
                <w:sz w:val="20"/>
                <w:szCs w:val="20"/>
                <w:lang w:eastAsia="tr-TR"/>
              </w:rPr>
            </w:pPr>
            <w:r w:rsidRPr="0038381C">
              <w:rPr>
                <w:rFonts w:eastAsia="Times New Roman" w:cstheme="minorHAnsi"/>
                <w:b/>
                <w:color w:val="FFFFFF"/>
                <w:sz w:val="20"/>
                <w:szCs w:val="20"/>
                <w:lang w:val="en-GB" w:bidi="en-US"/>
              </w:rPr>
              <w:t>Production</w:t>
            </w:r>
          </w:p>
        </w:tc>
        <w:tc>
          <w:tcPr>
            <w:tcW w:w="0" w:type="auto"/>
            <w:tcBorders>
              <w:top w:val="nil"/>
              <w:left w:val="nil"/>
              <w:bottom w:val="single" w:sz="8" w:space="0" w:color="D3D3D3"/>
              <w:right w:val="single" w:sz="8" w:space="0" w:color="D3D3D3"/>
            </w:tcBorders>
            <w:shd w:val="clear" w:color="000000" w:fill="FFFFFF"/>
            <w:vAlign w:val="center"/>
            <w:hideMark/>
          </w:tcPr>
          <w:p w14:paraId="2597CBD3"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473,87</w:t>
            </w:r>
          </w:p>
        </w:tc>
        <w:tc>
          <w:tcPr>
            <w:tcW w:w="0" w:type="auto"/>
            <w:tcBorders>
              <w:top w:val="nil"/>
              <w:left w:val="nil"/>
              <w:bottom w:val="single" w:sz="8" w:space="0" w:color="D3D3D3"/>
              <w:right w:val="single" w:sz="8" w:space="0" w:color="D3D3D3"/>
            </w:tcBorders>
            <w:shd w:val="clear" w:color="000000" w:fill="FFFFFF"/>
            <w:vAlign w:val="center"/>
            <w:hideMark/>
          </w:tcPr>
          <w:p w14:paraId="4B733638"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441,27</w:t>
            </w:r>
          </w:p>
        </w:tc>
        <w:tc>
          <w:tcPr>
            <w:tcW w:w="0" w:type="auto"/>
            <w:tcBorders>
              <w:top w:val="nil"/>
              <w:left w:val="nil"/>
              <w:bottom w:val="single" w:sz="8" w:space="0" w:color="D3D3D3"/>
              <w:right w:val="single" w:sz="8" w:space="0" w:color="D3D3D3"/>
            </w:tcBorders>
            <w:shd w:val="clear" w:color="000000" w:fill="FFFFFF"/>
            <w:vAlign w:val="center"/>
            <w:hideMark/>
          </w:tcPr>
          <w:p w14:paraId="1DF3D0A5"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394,44</w:t>
            </w:r>
          </w:p>
        </w:tc>
        <w:tc>
          <w:tcPr>
            <w:tcW w:w="0" w:type="auto"/>
            <w:tcBorders>
              <w:top w:val="nil"/>
              <w:left w:val="nil"/>
              <w:bottom w:val="single" w:sz="8" w:space="0" w:color="D3D3D3"/>
              <w:right w:val="single" w:sz="8" w:space="0" w:color="D3D3D3"/>
            </w:tcBorders>
            <w:shd w:val="clear" w:color="000000" w:fill="FFFFFF"/>
            <w:vAlign w:val="center"/>
            <w:hideMark/>
          </w:tcPr>
          <w:p w14:paraId="2D981CAA"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379,81</w:t>
            </w:r>
          </w:p>
        </w:tc>
        <w:tc>
          <w:tcPr>
            <w:tcW w:w="0" w:type="auto"/>
            <w:tcBorders>
              <w:top w:val="nil"/>
              <w:left w:val="nil"/>
              <w:bottom w:val="single" w:sz="8" w:space="0" w:color="D3D3D3"/>
              <w:right w:val="single" w:sz="8" w:space="0" w:color="D3D3D3"/>
            </w:tcBorders>
            <w:shd w:val="clear" w:color="000000" w:fill="FFFFFF"/>
            <w:vAlign w:val="center"/>
            <w:hideMark/>
          </w:tcPr>
          <w:p w14:paraId="3F906D9D"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807,28</w:t>
            </w:r>
          </w:p>
        </w:tc>
        <w:tc>
          <w:tcPr>
            <w:tcW w:w="0" w:type="auto"/>
            <w:tcBorders>
              <w:top w:val="nil"/>
              <w:left w:val="nil"/>
              <w:bottom w:val="single" w:sz="8" w:space="0" w:color="D3D3D3"/>
              <w:right w:val="single" w:sz="8" w:space="0" w:color="D3D3D3"/>
            </w:tcBorders>
            <w:shd w:val="clear" w:color="000000" w:fill="FFFF00"/>
            <w:vAlign w:val="center"/>
            <w:hideMark/>
          </w:tcPr>
          <w:p w14:paraId="22CA014B" w14:textId="77777777" w:rsidR="00B02C01" w:rsidRPr="000730AA" w:rsidRDefault="00B02C01"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112,55</w:t>
            </w:r>
          </w:p>
        </w:tc>
      </w:tr>
      <w:tr w:rsidR="00B02C01" w:rsidRPr="000730AA" w14:paraId="79BA6A1D" w14:textId="77777777" w:rsidTr="006377C3">
        <w:trPr>
          <w:trHeight w:val="410"/>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14:paraId="373F10ED" w14:textId="77777777" w:rsidR="00B02C01" w:rsidRPr="0038381C" w:rsidRDefault="00B02C01" w:rsidP="006377C3">
            <w:pPr>
              <w:spacing w:after="0" w:line="240" w:lineRule="auto"/>
              <w:rPr>
                <w:rFonts w:eastAsia="Times New Roman"/>
                <w:b/>
                <w:bCs/>
                <w:color w:val="FFFFFF"/>
                <w:sz w:val="20"/>
                <w:szCs w:val="20"/>
                <w:lang w:eastAsia="tr-TR"/>
              </w:rPr>
            </w:pPr>
            <w:r w:rsidRPr="0038381C">
              <w:rPr>
                <w:rFonts w:eastAsia="Times New Roman" w:cstheme="minorHAnsi"/>
                <w:b/>
                <w:color w:val="FFFFFF"/>
                <w:sz w:val="20"/>
                <w:szCs w:val="20"/>
                <w:lang w:val="en-GB" w:bidi="en-US"/>
              </w:rPr>
              <w:t>Export</w:t>
            </w:r>
          </w:p>
        </w:tc>
        <w:tc>
          <w:tcPr>
            <w:tcW w:w="0" w:type="auto"/>
            <w:tcBorders>
              <w:top w:val="nil"/>
              <w:left w:val="nil"/>
              <w:bottom w:val="single" w:sz="8" w:space="0" w:color="D3D3D3"/>
              <w:right w:val="single" w:sz="8" w:space="0" w:color="D3D3D3"/>
            </w:tcBorders>
            <w:shd w:val="clear" w:color="000000" w:fill="FFFFFF"/>
            <w:vAlign w:val="center"/>
            <w:hideMark/>
          </w:tcPr>
          <w:p w14:paraId="0979210D"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762,68</w:t>
            </w:r>
          </w:p>
        </w:tc>
        <w:tc>
          <w:tcPr>
            <w:tcW w:w="0" w:type="auto"/>
            <w:tcBorders>
              <w:top w:val="nil"/>
              <w:left w:val="nil"/>
              <w:bottom w:val="single" w:sz="8" w:space="0" w:color="D3D3D3"/>
              <w:right w:val="single" w:sz="8" w:space="0" w:color="D3D3D3"/>
            </w:tcBorders>
            <w:shd w:val="clear" w:color="000000" w:fill="FFFFFF"/>
            <w:vAlign w:val="center"/>
            <w:hideMark/>
          </w:tcPr>
          <w:p w14:paraId="06F5B81B"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577,52</w:t>
            </w:r>
          </w:p>
        </w:tc>
        <w:tc>
          <w:tcPr>
            <w:tcW w:w="0" w:type="auto"/>
            <w:tcBorders>
              <w:top w:val="nil"/>
              <w:left w:val="nil"/>
              <w:bottom w:val="single" w:sz="8" w:space="0" w:color="D3D3D3"/>
              <w:right w:val="single" w:sz="8" w:space="0" w:color="D3D3D3"/>
            </w:tcBorders>
            <w:shd w:val="clear" w:color="000000" w:fill="FFFFFF"/>
            <w:vAlign w:val="center"/>
            <w:hideMark/>
          </w:tcPr>
          <w:p w14:paraId="1BA4A91F"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382,89</w:t>
            </w:r>
          </w:p>
        </w:tc>
        <w:tc>
          <w:tcPr>
            <w:tcW w:w="0" w:type="auto"/>
            <w:tcBorders>
              <w:top w:val="nil"/>
              <w:left w:val="nil"/>
              <w:bottom w:val="single" w:sz="8" w:space="0" w:color="D3D3D3"/>
              <w:right w:val="single" w:sz="8" w:space="0" w:color="D3D3D3"/>
            </w:tcBorders>
            <w:shd w:val="clear" w:color="000000" w:fill="FFFFFF"/>
            <w:vAlign w:val="center"/>
            <w:hideMark/>
          </w:tcPr>
          <w:p w14:paraId="16F8BE6A"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581,43</w:t>
            </w:r>
          </w:p>
        </w:tc>
        <w:tc>
          <w:tcPr>
            <w:tcW w:w="0" w:type="auto"/>
            <w:tcBorders>
              <w:top w:val="nil"/>
              <w:left w:val="nil"/>
              <w:bottom w:val="single" w:sz="8" w:space="0" w:color="D3D3D3"/>
              <w:right w:val="single" w:sz="8" w:space="0" w:color="D3D3D3"/>
            </w:tcBorders>
            <w:shd w:val="clear" w:color="000000" w:fill="FFFFFF"/>
            <w:vAlign w:val="center"/>
            <w:hideMark/>
          </w:tcPr>
          <w:p w14:paraId="5FADAC2B"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896,28</w:t>
            </w:r>
          </w:p>
        </w:tc>
        <w:tc>
          <w:tcPr>
            <w:tcW w:w="0" w:type="auto"/>
            <w:tcBorders>
              <w:top w:val="nil"/>
              <w:left w:val="nil"/>
              <w:bottom w:val="single" w:sz="8" w:space="0" w:color="D3D3D3"/>
              <w:right w:val="single" w:sz="8" w:space="0" w:color="D3D3D3"/>
            </w:tcBorders>
            <w:shd w:val="clear" w:color="000000" w:fill="FFFF00"/>
            <w:vAlign w:val="center"/>
            <w:hideMark/>
          </w:tcPr>
          <w:p w14:paraId="24B2C849" w14:textId="77777777" w:rsidR="00B02C01" w:rsidRPr="000730AA" w:rsidRDefault="00B02C01"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54,15</w:t>
            </w:r>
          </w:p>
        </w:tc>
      </w:tr>
      <w:tr w:rsidR="00B02C01" w:rsidRPr="000730AA" w14:paraId="0341D56F" w14:textId="77777777" w:rsidTr="006377C3">
        <w:trPr>
          <w:trHeight w:val="410"/>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14:paraId="7F85D351" w14:textId="77777777" w:rsidR="00B02C01" w:rsidRPr="0038381C" w:rsidRDefault="00B02C01" w:rsidP="006377C3">
            <w:pPr>
              <w:spacing w:after="0" w:line="240" w:lineRule="auto"/>
              <w:rPr>
                <w:rFonts w:eastAsia="Times New Roman"/>
                <w:b/>
                <w:bCs/>
                <w:color w:val="FFFFFF"/>
                <w:sz w:val="20"/>
                <w:szCs w:val="20"/>
                <w:lang w:eastAsia="tr-TR"/>
              </w:rPr>
            </w:pPr>
            <w:r w:rsidRPr="0038381C">
              <w:rPr>
                <w:rFonts w:eastAsia="Times New Roman" w:cstheme="minorHAnsi"/>
                <w:b/>
                <w:color w:val="FFFFFF"/>
                <w:sz w:val="20"/>
                <w:szCs w:val="20"/>
                <w:lang w:val="en-GB" w:bidi="en-US"/>
              </w:rPr>
              <w:t>Consumption</w:t>
            </w:r>
          </w:p>
        </w:tc>
        <w:tc>
          <w:tcPr>
            <w:tcW w:w="0" w:type="auto"/>
            <w:tcBorders>
              <w:top w:val="nil"/>
              <w:left w:val="nil"/>
              <w:bottom w:val="single" w:sz="8" w:space="0" w:color="D3D3D3"/>
              <w:right w:val="single" w:sz="8" w:space="0" w:color="D3D3D3"/>
            </w:tcBorders>
            <w:shd w:val="clear" w:color="000000" w:fill="FFFFFF"/>
            <w:vAlign w:val="center"/>
            <w:hideMark/>
          </w:tcPr>
          <w:p w14:paraId="4C08C323"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45.282,03</w:t>
            </w:r>
          </w:p>
        </w:tc>
        <w:tc>
          <w:tcPr>
            <w:tcW w:w="0" w:type="auto"/>
            <w:tcBorders>
              <w:top w:val="nil"/>
              <w:left w:val="nil"/>
              <w:bottom w:val="single" w:sz="8" w:space="0" w:color="D3D3D3"/>
              <w:right w:val="single" w:sz="8" w:space="0" w:color="D3D3D3"/>
            </w:tcBorders>
            <w:shd w:val="clear" w:color="000000" w:fill="FFFFFF"/>
            <w:vAlign w:val="center"/>
            <w:hideMark/>
          </w:tcPr>
          <w:p w14:paraId="0732E12C"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48.266,54</w:t>
            </w:r>
          </w:p>
        </w:tc>
        <w:tc>
          <w:tcPr>
            <w:tcW w:w="0" w:type="auto"/>
            <w:tcBorders>
              <w:top w:val="nil"/>
              <w:left w:val="nil"/>
              <w:bottom w:val="single" w:sz="8" w:space="0" w:color="D3D3D3"/>
              <w:right w:val="single" w:sz="8" w:space="0" w:color="D3D3D3"/>
            </w:tcBorders>
            <w:shd w:val="clear" w:color="000000" w:fill="FFFFFF"/>
            <w:vAlign w:val="center"/>
            <w:hideMark/>
          </w:tcPr>
          <w:p w14:paraId="45F50517"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59.830,36</w:t>
            </w:r>
          </w:p>
        </w:tc>
        <w:tc>
          <w:tcPr>
            <w:tcW w:w="0" w:type="auto"/>
            <w:tcBorders>
              <w:top w:val="nil"/>
              <w:left w:val="nil"/>
              <w:bottom w:val="single" w:sz="8" w:space="0" w:color="D3D3D3"/>
              <w:right w:val="single" w:sz="8" w:space="0" w:color="D3D3D3"/>
            </w:tcBorders>
            <w:shd w:val="clear" w:color="000000" w:fill="FFFFFF"/>
            <w:vAlign w:val="center"/>
            <w:hideMark/>
          </w:tcPr>
          <w:p w14:paraId="63D10E5B"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53.200,55</w:t>
            </w:r>
          </w:p>
        </w:tc>
        <w:tc>
          <w:tcPr>
            <w:tcW w:w="0" w:type="auto"/>
            <w:tcBorders>
              <w:top w:val="nil"/>
              <w:left w:val="nil"/>
              <w:bottom w:val="single" w:sz="8" w:space="0" w:color="D3D3D3"/>
              <w:right w:val="single" w:sz="8" w:space="0" w:color="D3D3D3"/>
            </w:tcBorders>
            <w:shd w:val="clear" w:color="000000" w:fill="FFFFFF"/>
            <w:vAlign w:val="center"/>
            <w:hideMark/>
          </w:tcPr>
          <w:p w14:paraId="6620B271"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50.210,84</w:t>
            </w:r>
          </w:p>
        </w:tc>
        <w:tc>
          <w:tcPr>
            <w:tcW w:w="0" w:type="auto"/>
            <w:tcBorders>
              <w:top w:val="nil"/>
              <w:left w:val="nil"/>
              <w:bottom w:val="nil"/>
              <w:right w:val="nil"/>
            </w:tcBorders>
            <w:shd w:val="clear" w:color="000000" w:fill="FFC000"/>
            <w:vAlign w:val="center"/>
            <w:hideMark/>
          </w:tcPr>
          <w:p w14:paraId="0F6A7CC9" w14:textId="77777777" w:rsidR="00B02C01" w:rsidRPr="000730AA" w:rsidRDefault="00B02C01"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-5,62</w:t>
            </w:r>
          </w:p>
        </w:tc>
      </w:tr>
      <w:tr w:rsidR="00B02C01" w:rsidRPr="000730AA" w14:paraId="1813790A" w14:textId="77777777" w:rsidTr="006377C3">
        <w:trPr>
          <w:trHeight w:val="410"/>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14:paraId="0FA5AF76" w14:textId="77777777" w:rsidR="00B02C01" w:rsidRPr="0038381C" w:rsidRDefault="00B02C01" w:rsidP="006377C3">
            <w:pPr>
              <w:spacing w:after="0" w:line="240" w:lineRule="auto"/>
              <w:rPr>
                <w:rFonts w:eastAsia="Times New Roman"/>
                <w:b/>
                <w:bCs/>
                <w:color w:val="FFFFFF"/>
                <w:sz w:val="20"/>
                <w:szCs w:val="20"/>
                <w:lang w:eastAsia="tr-TR"/>
              </w:rPr>
            </w:pPr>
            <w:r w:rsidRPr="0038381C">
              <w:rPr>
                <w:rFonts w:eastAsia="Times New Roman" w:cstheme="minorHAnsi"/>
                <w:b/>
                <w:color w:val="FFFFFF"/>
                <w:sz w:val="20"/>
                <w:szCs w:val="20"/>
                <w:lang w:val="en-GB" w:bidi="en-US"/>
              </w:rPr>
              <w:t>End of Period Stock</w:t>
            </w:r>
          </w:p>
        </w:tc>
        <w:tc>
          <w:tcPr>
            <w:tcW w:w="0" w:type="auto"/>
            <w:tcBorders>
              <w:top w:val="nil"/>
              <w:left w:val="nil"/>
              <w:bottom w:val="single" w:sz="8" w:space="0" w:color="D3D3D3"/>
              <w:right w:val="single" w:sz="8" w:space="0" w:color="D3D3D3"/>
            </w:tcBorders>
            <w:shd w:val="clear" w:color="000000" w:fill="FFFFFF"/>
            <w:vAlign w:val="center"/>
            <w:hideMark/>
          </w:tcPr>
          <w:p w14:paraId="6248F4D2"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3.095,44</w:t>
            </w:r>
          </w:p>
        </w:tc>
        <w:tc>
          <w:tcPr>
            <w:tcW w:w="0" w:type="auto"/>
            <w:tcBorders>
              <w:top w:val="nil"/>
              <w:left w:val="nil"/>
              <w:bottom w:val="single" w:sz="8" w:space="0" w:color="D3D3D3"/>
              <w:right w:val="single" w:sz="8" w:space="0" w:color="D3D3D3"/>
            </w:tcBorders>
            <w:shd w:val="clear" w:color="000000" w:fill="FFFFFF"/>
            <w:vAlign w:val="center"/>
            <w:hideMark/>
          </w:tcPr>
          <w:p w14:paraId="23E4FA8D"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2.852,00</w:t>
            </w:r>
          </w:p>
        </w:tc>
        <w:tc>
          <w:tcPr>
            <w:tcW w:w="0" w:type="auto"/>
            <w:tcBorders>
              <w:top w:val="nil"/>
              <w:left w:val="nil"/>
              <w:bottom w:val="single" w:sz="8" w:space="0" w:color="D3D3D3"/>
              <w:right w:val="single" w:sz="8" w:space="0" w:color="D3D3D3"/>
            </w:tcBorders>
            <w:shd w:val="clear" w:color="000000" w:fill="FFFFFF"/>
            <w:vAlign w:val="center"/>
            <w:hideMark/>
          </w:tcPr>
          <w:p w14:paraId="226CBA08"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1.914,17</w:t>
            </w:r>
          </w:p>
        </w:tc>
        <w:tc>
          <w:tcPr>
            <w:tcW w:w="0" w:type="auto"/>
            <w:tcBorders>
              <w:top w:val="nil"/>
              <w:left w:val="nil"/>
              <w:bottom w:val="single" w:sz="8" w:space="0" w:color="D3D3D3"/>
              <w:right w:val="single" w:sz="8" w:space="0" w:color="D3D3D3"/>
            </w:tcBorders>
            <w:shd w:val="clear" w:color="000000" w:fill="FFFFFF"/>
            <w:vAlign w:val="center"/>
            <w:hideMark/>
          </w:tcPr>
          <w:p w14:paraId="40299155"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5.334,46</w:t>
            </w:r>
          </w:p>
        </w:tc>
        <w:tc>
          <w:tcPr>
            <w:tcW w:w="0" w:type="auto"/>
            <w:tcBorders>
              <w:top w:val="nil"/>
              <w:left w:val="nil"/>
              <w:bottom w:val="single" w:sz="8" w:space="0" w:color="D3D3D3"/>
              <w:right w:val="single" w:sz="8" w:space="0" w:color="D3D3D3"/>
            </w:tcBorders>
            <w:shd w:val="clear" w:color="000000" w:fill="FFFFFF"/>
            <w:vAlign w:val="center"/>
            <w:hideMark/>
          </w:tcPr>
          <w:p w14:paraId="15B94E36" w14:textId="77777777" w:rsidR="00B02C01" w:rsidRPr="000730AA" w:rsidRDefault="00B02C01" w:rsidP="006377C3">
            <w:pPr>
              <w:spacing w:after="0" w:line="240" w:lineRule="auto"/>
              <w:jc w:val="right"/>
              <w:rPr>
                <w:rFonts w:eastAsia="Times New Roman"/>
                <w:color w:val="000000"/>
                <w:sz w:val="20"/>
                <w:szCs w:val="20"/>
                <w:lang w:eastAsia="tr-TR"/>
              </w:rPr>
            </w:pPr>
            <w:r w:rsidRPr="000730AA">
              <w:rPr>
                <w:rFonts w:eastAsia="Times New Roman"/>
                <w:color w:val="000000"/>
                <w:sz w:val="20"/>
                <w:szCs w:val="20"/>
                <w:lang w:eastAsia="tr-TR"/>
              </w:rPr>
              <w:t>5.442,40</w:t>
            </w:r>
          </w:p>
        </w:tc>
        <w:tc>
          <w:tcPr>
            <w:tcW w:w="0" w:type="auto"/>
            <w:tcBorders>
              <w:top w:val="nil"/>
              <w:left w:val="nil"/>
              <w:bottom w:val="single" w:sz="8" w:space="0" w:color="D3D3D3"/>
              <w:right w:val="single" w:sz="8" w:space="0" w:color="D3D3D3"/>
            </w:tcBorders>
            <w:shd w:val="clear" w:color="000000" w:fill="FFFF00"/>
            <w:vAlign w:val="center"/>
            <w:hideMark/>
          </w:tcPr>
          <w:p w14:paraId="00FA296A" w14:textId="77777777" w:rsidR="00B02C01" w:rsidRPr="000730AA" w:rsidRDefault="00B02C01"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2,02</w:t>
            </w:r>
          </w:p>
        </w:tc>
      </w:tr>
    </w:tbl>
    <w:p w14:paraId="5899E883" w14:textId="3D7FA82E" w:rsidR="00627C50" w:rsidRDefault="00627C50" w:rsidP="007D246F">
      <w:pPr>
        <w:pStyle w:val="AralkYok"/>
        <w:jc w:val="center"/>
      </w:pPr>
    </w:p>
    <w:p w14:paraId="6563C26D" w14:textId="3F26C802" w:rsidR="00A450AF" w:rsidRDefault="00A450AF" w:rsidP="007D246F">
      <w:pPr>
        <w:pStyle w:val="AralkYok"/>
        <w:jc w:val="center"/>
      </w:pPr>
    </w:p>
    <w:p w14:paraId="4DD3CA98" w14:textId="77777777" w:rsidR="00A450AF" w:rsidRPr="000730AA" w:rsidRDefault="00A450AF" w:rsidP="007D246F">
      <w:pPr>
        <w:pStyle w:val="AralkYok"/>
        <w:jc w:val="center"/>
      </w:pPr>
    </w:p>
    <w:p w14:paraId="53B1F237" w14:textId="77777777" w:rsidR="00F17E36" w:rsidRPr="000730AA" w:rsidRDefault="00F17E36" w:rsidP="00C37EF1">
      <w:pPr>
        <w:pStyle w:val="AralkYok"/>
      </w:pPr>
    </w:p>
    <w:p w14:paraId="35150D22" w14:textId="77777777" w:rsidR="00B02C01" w:rsidRPr="00C67FFA" w:rsidRDefault="00B02C01" w:rsidP="00B02C01">
      <w:pPr>
        <w:pStyle w:val="AralkYok"/>
        <w:rPr>
          <w:sz w:val="28"/>
          <w:szCs w:val="28"/>
          <w:lang w:val="en-GB" w:bidi="en-US"/>
        </w:rPr>
      </w:pPr>
      <w:r w:rsidRPr="00C67FFA">
        <w:rPr>
          <w:sz w:val="28"/>
          <w:szCs w:val="28"/>
          <w:lang w:val="en-GB" w:bidi="en-US"/>
        </w:rPr>
        <w:lastRenderedPageBreak/>
        <w:t>CONTENTS</w:t>
      </w:r>
    </w:p>
    <w:sdt>
      <w:sdtPr>
        <w:rPr>
          <w:b w:val="0"/>
          <w:noProof w:val="0"/>
          <w:sz w:val="22"/>
        </w:rPr>
        <w:id w:val="766051452"/>
        <w:docPartObj>
          <w:docPartGallery w:val="Table of Contents"/>
          <w:docPartUnique/>
        </w:docPartObj>
      </w:sdtPr>
      <w:sdtEndPr>
        <w:rPr>
          <w:b/>
          <w:bCs/>
          <w:noProof/>
          <w:sz w:val="24"/>
        </w:rPr>
      </w:sdtEndPr>
      <w:sdtContent>
        <w:p w14:paraId="1CF0BCC4" w14:textId="502AA1C7" w:rsidR="00380A20" w:rsidRDefault="003E578F">
          <w:pPr>
            <w:pStyle w:val="T1"/>
            <w:rPr>
              <w:rFonts w:asciiTheme="minorHAnsi" w:eastAsiaTheme="minorEastAsia" w:hAnsiTheme="minorHAnsi" w:cstheme="minorBidi"/>
              <w:b w:val="0"/>
              <w:sz w:val="22"/>
              <w:szCs w:val="22"/>
            </w:rPr>
          </w:pPr>
          <w:r w:rsidRPr="003B641A">
            <w:fldChar w:fldCharType="begin"/>
          </w:r>
          <w:r w:rsidRPr="003B641A">
            <w:instrText xml:space="preserve"> TOC \o "1-3" \h \z \u </w:instrText>
          </w:r>
          <w:r w:rsidRPr="003B641A">
            <w:fldChar w:fldCharType="separate"/>
          </w:r>
          <w:hyperlink w:anchor="_Toc175754997" w:history="1">
            <w:r w:rsidR="00380A20" w:rsidRPr="00143D94">
              <w:rPr>
                <w:rStyle w:val="Kpr"/>
                <w:lang w:val="en-GB" w:bidi="en-US"/>
              </w:rPr>
              <w:t>1. Production</w:t>
            </w:r>
            <w:r w:rsidR="00380A20">
              <w:rPr>
                <w:webHidden/>
              </w:rPr>
              <w:tab/>
            </w:r>
            <w:r w:rsidR="00380A20">
              <w:rPr>
                <w:webHidden/>
              </w:rPr>
              <w:fldChar w:fldCharType="begin"/>
            </w:r>
            <w:r w:rsidR="00380A20">
              <w:rPr>
                <w:webHidden/>
              </w:rPr>
              <w:instrText xml:space="preserve"> PAGEREF _Toc175754997 \h </w:instrText>
            </w:r>
            <w:r w:rsidR="00380A20">
              <w:rPr>
                <w:webHidden/>
              </w:rPr>
            </w:r>
            <w:r w:rsidR="00380A20">
              <w:rPr>
                <w:webHidden/>
              </w:rPr>
              <w:fldChar w:fldCharType="separate"/>
            </w:r>
            <w:r w:rsidR="00380A20">
              <w:rPr>
                <w:webHidden/>
              </w:rPr>
              <w:t>1</w:t>
            </w:r>
            <w:r w:rsidR="00380A20">
              <w:rPr>
                <w:webHidden/>
              </w:rPr>
              <w:fldChar w:fldCharType="end"/>
            </w:r>
          </w:hyperlink>
        </w:p>
        <w:p w14:paraId="5A8664E6" w14:textId="69765065" w:rsidR="00380A20" w:rsidRDefault="00F747C2">
          <w:pPr>
            <w:pStyle w:val="T2"/>
            <w:tabs>
              <w:tab w:val="left" w:pos="880"/>
            </w:tabs>
            <w:rPr>
              <w:rFonts w:asciiTheme="minorHAnsi" w:eastAsiaTheme="minorEastAsia" w:hAnsiTheme="minorHAnsi" w:cstheme="minorBidi"/>
            </w:rPr>
          </w:pPr>
          <w:hyperlink w:anchor="_Toc175754998" w:history="1">
            <w:r w:rsidR="00380A20" w:rsidRPr="00143D94">
              <w:rPr>
                <w:rStyle w:val="Kpr"/>
                <w:lang w:val="en-GB" w:bidi="en-US"/>
              </w:rPr>
              <w:t>1.1</w:t>
            </w:r>
            <w:r w:rsidR="00380A20">
              <w:rPr>
                <w:rFonts w:asciiTheme="minorHAnsi" w:eastAsiaTheme="minorEastAsia" w:hAnsiTheme="minorHAnsi" w:cstheme="minorBidi"/>
              </w:rPr>
              <w:tab/>
            </w:r>
            <w:r w:rsidR="00380A20" w:rsidRPr="00143D94">
              <w:rPr>
                <w:rStyle w:val="Kpr"/>
                <w:lang w:val="en-GB" w:bidi="en-US"/>
              </w:rPr>
              <w:t>Production Amount by Province</w:t>
            </w:r>
            <w:r w:rsidR="00380A20">
              <w:rPr>
                <w:webHidden/>
              </w:rPr>
              <w:tab/>
            </w:r>
            <w:r w:rsidR="00380A20">
              <w:rPr>
                <w:webHidden/>
              </w:rPr>
              <w:fldChar w:fldCharType="begin"/>
            </w:r>
            <w:r w:rsidR="00380A20">
              <w:rPr>
                <w:webHidden/>
              </w:rPr>
              <w:instrText xml:space="preserve"> PAGEREF _Toc175754998 \h </w:instrText>
            </w:r>
            <w:r w:rsidR="00380A20">
              <w:rPr>
                <w:webHidden/>
              </w:rPr>
            </w:r>
            <w:r w:rsidR="00380A20">
              <w:rPr>
                <w:webHidden/>
              </w:rPr>
              <w:fldChar w:fldCharType="separate"/>
            </w:r>
            <w:r w:rsidR="00380A20">
              <w:rPr>
                <w:webHidden/>
              </w:rPr>
              <w:t>3</w:t>
            </w:r>
            <w:r w:rsidR="00380A20">
              <w:rPr>
                <w:webHidden/>
              </w:rPr>
              <w:fldChar w:fldCharType="end"/>
            </w:r>
          </w:hyperlink>
        </w:p>
        <w:p w14:paraId="70D9A025" w14:textId="1B8B84B4" w:rsidR="00380A20" w:rsidRDefault="00F747C2">
          <w:pPr>
            <w:pStyle w:val="T2"/>
            <w:rPr>
              <w:rFonts w:asciiTheme="minorHAnsi" w:eastAsiaTheme="minorEastAsia" w:hAnsiTheme="minorHAnsi" w:cstheme="minorBidi"/>
            </w:rPr>
          </w:pPr>
          <w:hyperlink w:anchor="_Toc175754999" w:history="1">
            <w:r w:rsidR="00380A20" w:rsidRPr="00143D94">
              <w:rPr>
                <w:rStyle w:val="Kpr"/>
                <w:lang w:val="en-GB" w:bidi="en-US"/>
              </w:rPr>
              <w:t>1.2. Production Amount by Company</w:t>
            </w:r>
            <w:r w:rsidR="00380A20">
              <w:rPr>
                <w:webHidden/>
              </w:rPr>
              <w:tab/>
            </w:r>
            <w:r w:rsidR="00380A20">
              <w:rPr>
                <w:webHidden/>
              </w:rPr>
              <w:fldChar w:fldCharType="begin"/>
            </w:r>
            <w:r w:rsidR="00380A20">
              <w:rPr>
                <w:webHidden/>
              </w:rPr>
              <w:instrText xml:space="preserve"> PAGEREF _Toc175754999 \h </w:instrText>
            </w:r>
            <w:r w:rsidR="00380A20">
              <w:rPr>
                <w:webHidden/>
              </w:rPr>
            </w:r>
            <w:r w:rsidR="00380A20">
              <w:rPr>
                <w:webHidden/>
              </w:rPr>
              <w:fldChar w:fldCharType="separate"/>
            </w:r>
            <w:r w:rsidR="00380A20">
              <w:rPr>
                <w:webHidden/>
              </w:rPr>
              <w:t>5</w:t>
            </w:r>
            <w:r w:rsidR="00380A20">
              <w:rPr>
                <w:webHidden/>
              </w:rPr>
              <w:fldChar w:fldCharType="end"/>
            </w:r>
          </w:hyperlink>
        </w:p>
        <w:p w14:paraId="67E1AE6A" w14:textId="69A6D211" w:rsidR="00380A20" w:rsidRDefault="00F747C2">
          <w:pPr>
            <w:pStyle w:val="T1"/>
            <w:rPr>
              <w:rFonts w:asciiTheme="minorHAnsi" w:eastAsiaTheme="minorEastAsia" w:hAnsiTheme="minorHAnsi" w:cstheme="minorBidi"/>
              <w:b w:val="0"/>
              <w:sz w:val="22"/>
              <w:szCs w:val="22"/>
            </w:rPr>
          </w:pPr>
          <w:hyperlink w:anchor="_Toc175755000" w:history="1">
            <w:r w:rsidR="00380A20" w:rsidRPr="00143D94">
              <w:rPr>
                <w:rStyle w:val="Kpr"/>
                <w:lang w:val="en-GB" w:bidi="en-US"/>
              </w:rPr>
              <w:t>2.Foreign Natural Gas Trade</w:t>
            </w:r>
            <w:r w:rsidR="00380A20">
              <w:rPr>
                <w:webHidden/>
              </w:rPr>
              <w:tab/>
            </w:r>
            <w:r w:rsidR="00380A20">
              <w:rPr>
                <w:webHidden/>
              </w:rPr>
              <w:fldChar w:fldCharType="begin"/>
            </w:r>
            <w:r w:rsidR="00380A20">
              <w:rPr>
                <w:webHidden/>
              </w:rPr>
              <w:instrText xml:space="preserve"> PAGEREF _Toc175755000 \h </w:instrText>
            </w:r>
            <w:r w:rsidR="00380A20">
              <w:rPr>
                <w:webHidden/>
              </w:rPr>
            </w:r>
            <w:r w:rsidR="00380A20">
              <w:rPr>
                <w:webHidden/>
              </w:rPr>
              <w:fldChar w:fldCharType="separate"/>
            </w:r>
            <w:r w:rsidR="00380A20">
              <w:rPr>
                <w:webHidden/>
              </w:rPr>
              <w:t>8</w:t>
            </w:r>
            <w:r w:rsidR="00380A20">
              <w:rPr>
                <w:webHidden/>
              </w:rPr>
              <w:fldChar w:fldCharType="end"/>
            </w:r>
          </w:hyperlink>
        </w:p>
        <w:p w14:paraId="57ED05D4" w14:textId="206E9EF4" w:rsidR="00380A20" w:rsidRDefault="00F747C2">
          <w:pPr>
            <w:pStyle w:val="T2"/>
            <w:rPr>
              <w:rFonts w:asciiTheme="minorHAnsi" w:eastAsiaTheme="minorEastAsia" w:hAnsiTheme="minorHAnsi" w:cstheme="minorBidi"/>
            </w:rPr>
          </w:pPr>
          <w:hyperlink w:anchor="_Toc175755001" w:history="1">
            <w:r w:rsidR="00380A20" w:rsidRPr="00143D94">
              <w:rPr>
                <w:rStyle w:val="Kpr"/>
                <w:lang w:val="en-GB" w:bidi="en-US"/>
              </w:rPr>
              <w:t>2.1 Import</w:t>
            </w:r>
            <w:r w:rsidR="00380A20">
              <w:rPr>
                <w:webHidden/>
              </w:rPr>
              <w:tab/>
            </w:r>
            <w:r w:rsidR="00380A20">
              <w:rPr>
                <w:webHidden/>
              </w:rPr>
              <w:fldChar w:fldCharType="begin"/>
            </w:r>
            <w:r w:rsidR="00380A20">
              <w:rPr>
                <w:webHidden/>
              </w:rPr>
              <w:instrText xml:space="preserve"> PAGEREF _Toc175755001 \h </w:instrText>
            </w:r>
            <w:r w:rsidR="00380A20">
              <w:rPr>
                <w:webHidden/>
              </w:rPr>
            </w:r>
            <w:r w:rsidR="00380A20">
              <w:rPr>
                <w:webHidden/>
              </w:rPr>
              <w:fldChar w:fldCharType="separate"/>
            </w:r>
            <w:r w:rsidR="00380A20">
              <w:rPr>
                <w:webHidden/>
              </w:rPr>
              <w:t>8</w:t>
            </w:r>
            <w:r w:rsidR="00380A20">
              <w:rPr>
                <w:webHidden/>
              </w:rPr>
              <w:fldChar w:fldCharType="end"/>
            </w:r>
          </w:hyperlink>
        </w:p>
        <w:p w14:paraId="3B057061" w14:textId="7D80EE6E" w:rsidR="00380A20" w:rsidRDefault="00F747C2">
          <w:pPr>
            <w:pStyle w:val="T3"/>
            <w:rPr>
              <w:rFonts w:asciiTheme="minorHAnsi" w:eastAsiaTheme="minorEastAsia" w:hAnsiTheme="minorHAnsi" w:cstheme="minorBidi"/>
              <w:sz w:val="22"/>
              <w:szCs w:val="22"/>
            </w:rPr>
          </w:pPr>
          <w:hyperlink w:anchor="_Toc175755002" w:history="1">
            <w:r w:rsidR="00380A20" w:rsidRPr="00143D94">
              <w:rPr>
                <w:rStyle w:val="Kpr"/>
                <w:lang w:val="en-GB" w:bidi="en-US"/>
              </w:rPr>
              <w:t>2.1.1 Import by Pipelines</w:t>
            </w:r>
            <w:r w:rsidR="00380A20">
              <w:rPr>
                <w:webHidden/>
              </w:rPr>
              <w:tab/>
            </w:r>
            <w:r w:rsidR="00380A20">
              <w:rPr>
                <w:webHidden/>
              </w:rPr>
              <w:fldChar w:fldCharType="begin"/>
            </w:r>
            <w:r w:rsidR="00380A20">
              <w:rPr>
                <w:webHidden/>
              </w:rPr>
              <w:instrText xml:space="preserve"> PAGEREF _Toc175755002 \h </w:instrText>
            </w:r>
            <w:r w:rsidR="00380A20">
              <w:rPr>
                <w:webHidden/>
              </w:rPr>
            </w:r>
            <w:r w:rsidR="00380A20">
              <w:rPr>
                <w:webHidden/>
              </w:rPr>
              <w:fldChar w:fldCharType="separate"/>
            </w:r>
            <w:r w:rsidR="00380A20">
              <w:rPr>
                <w:webHidden/>
              </w:rPr>
              <w:t>8</w:t>
            </w:r>
            <w:r w:rsidR="00380A20">
              <w:rPr>
                <w:webHidden/>
              </w:rPr>
              <w:fldChar w:fldCharType="end"/>
            </w:r>
          </w:hyperlink>
        </w:p>
        <w:p w14:paraId="5AB51553" w14:textId="1F43EF6A" w:rsidR="00380A20" w:rsidRDefault="00F747C2">
          <w:pPr>
            <w:pStyle w:val="T3"/>
            <w:rPr>
              <w:rFonts w:asciiTheme="minorHAnsi" w:eastAsiaTheme="minorEastAsia" w:hAnsiTheme="minorHAnsi" w:cstheme="minorBidi"/>
              <w:sz w:val="22"/>
              <w:szCs w:val="22"/>
            </w:rPr>
          </w:pPr>
          <w:hyperlink w:anchor="_Toc175755003" w:history="1">
            <w:r w:rsidR="00380A20" w:rsidRPr="00143D94">
              <w:rPr>
                <w:rStyle w:val="Kpr"/>
                <w:lang w:val="en-GB" w:bidi="en-US"/>
              </w:rPr>
              <w:t>2.1.2 Imports of Liquefied Natural Gas (LNG)</w:t>
            </w:r>
            <w:r w:rsidR="00380A20">
              <w:rPr>
                <w:webHidden/>
              </w:rPr>
              <w:tab/>
            </w:r>
            <w:r w:rsidR="00380A20">
              <w:rPr>
                <w:webHidden/>
              </w:rPr>
              <w:fldChar w:fldCharType="begin"/>
            </w:r>
            <w:r w:rsidR="00380A20">
              <w:rPr>
                <w:webHidden/>
              </w:rPr>
              <w:instrText xml:space="preserve"> PAGEREF _Toc175755003 \h </w:instrText>
            </w:r>
            <w:r w:rsidR="00380A20">
              <w:rPr>
                <w:webHidden/>
              </w:rPr>
            </w:r>
            <w:r w:rsidR="00380A20">
              <w:rPr>
                <w:webHidden/>
              </w:rPr>
              <w:fldChar w:fldCharType="separate"/>
            </w:r>
            <w:r w:rsidR="00380A20">
              <w:rPr>
                <w:webHidden/>
              </w:rPr>
              <w:t>8</w:t>
            </w:r>
            <w:r w:rsidR="00380A20">
              <w:rPr>
                <w:webHidden/>
              </w:rPr>
              <w:fldChar w:fldCharType="end"/>
            </w:r>
          </w:hyperlink>
        </w:p>
        <w:p w14:paraId="6FFFF40E" w14:textId="4F9C041D" w:rsidR="00380A20" w:rsidRDefault="00F747C2">
          <w:pPr>
            <w:pStyle w:val="T3"/>
            <w:rPr>
              <w:rFonts w:asciiTheme="minorHAnsi" w:eastAsiaTheme="minorEastAsia" w:hAnsiTheme="minorHAnsi" w:cstheme="minorBidi"/>
              <w:sz w:val="22"/>
              <w:szCs w:val="22"/>
            </w:rPr>
          </w:pPr>
          <w:hyperlink w:anchor="_Toc175755004" w:history="1">
            <w:r w:rsidR="00380A20" w:rsidRPr="00143D94">
              <w:rPr>
                <w:rStyle w:val="Kpr"/>
                <w:lang w:val="en-GB" w:bidi="en-US"/>
              </w:rPr>
              <w:t>2.1.3 Spot Import</w:t>
            </w:r>
            <w:r w:rsidR="00380A20">
              <w:rPr>
                <w:webHidden/>
              </w:rPr>
              <w:tab/>
            </w:r>
            <w:r w:rsidR="00380A20">
              <w:rPr>
                <w:webHidden/>
              </w:rPr>
              <w:fldChar w:fldCharType="begin"/>
            </w:r>
            <w:r w:rsidR="00380A20">
              <w:rPr>
                <w:webHidden/>
              </w:rPr>
              <w:instrText xml:space="preserve"> PAGEREF _Toc175755004 \h </w:instrText>
            </w:r>
            <w:r w:rsidR="00380A20">
              <w:rPr>
                <w:webHidden/>
              </w:rPr>
            </w:r>
            <w:r w:rsidR="00380A20">
              <w:rPr>
                <w:webHidden/>
              </w:rPr>
              <w:fldChar w:fldCharType="separate"/>
            </w:r>
            <w:r w:rsidR="00380A20">
              <w:rPr>
                <w:webHidden/>
              </w:rPr>
              <w:t>9</w:t>
            </w:r>
            <w:r w:rsidR="00380A20">
              <w:rPr>
                <w:webHidden/>
              </w:rPr>
              <w:fldChar w:fldCharType="end"/>
            </w:r>
          </w:hyperlink>
        </w:p>
        <w:p w14:paraId="4942B44C" w14:textId="460A2D81" w:rsidR="00380A20" w:rsidRDefault="00F747C2">
          <w:pPr>
            <w:pStyle w:val="T3"/>
            <w:rPr>
              <w:rFonts w:asciiTheme="minorHAnsi" w:eastAsiaTheme="minorEastAsia" w:hAnsiTheme="minorHAnsi" w:cstheme="minorBidi"/>
              <w:sz w:val="22"/>
              <w:szCs w:val="22"/>
            </w:rPr>
          </w:pPr>
          <w:hyperlink w:anchor="_Toc175755005" w:history="1">
            <w:r w:rsidR="00380A20" w:rsidRPr="00143D94">
              <w:rPr>
                <w:rStyle w:val="Kpr"/>
              </w:rPr>
              <w:t>2.1.4 Natural Gas Import Data</w:t>
            </w:r>
            <w:r w:rsidR="00380A20">
              <w:rPr>
                <w:webHidden/>
              </w:rPr>
              <w:tab/>
            </w:r>
            <w:r w:rsidR="00380A20">
              <w:rPr>
                <w:webHidden/>
              </w:rPr>
              <w:fldChar w:fldCharType="begin"/>
            </w:r>
            <w:r w:rsidR="00380A20">
              <w:rPr>
                <w:webHidden/>
              </w:rPr>
              <w:instrText xml:space="preserve"> PAGEREF _Toc175755005 \h </w:instrText>
            </w:r>
            <w:r w:rsidR="00380A20">
              <w:rPr>
                <w:webHidden/>
              </w:rPr>
            </w:r>
            <w:r w:rsidR="00380A20">
              <w:rPr>
                <w:webHidden/>
              </w:rPr>
              <w:fldChar w:fldCharType="separate"/>
            </w:r>
            <w:r w:rsidR="00380A20">
              <w:rPr>
                <w:webHidden/>
              </w:rPr>
              <w:t>15</w:t>
            </w:r>
            <w:r w:rsidR="00380A20">
              <w:rPr>
                <w:webHidden/>
              </w:rPr>
              <w:fldChar w:fldCharType="end"/>
            </w:r>
          </w:hyperlink>
        </w:p>
        <w:p w14:paraId="1F0BA127" w14:textId="6C328428" w:rsidR="00380A20" w:rsidRDefault="00F747C2">
          <w:pPr>
            <w:pStyle w:val="T2"/>
            <w:rPr>
              <w:rFonts w:asciiTheme="minorHAnsi" w:eastAsiaTheme="minorEastAsia" w:hAnsiTheme="minorHAnsi" w:cstheme="minorBidi"/>
            </w:rPr>
          </w:pPr>
          <w:hyperlink w:anchor="_Toc175755006" w:history="1">
            <w:r w:rsidR="00380A20" w:rsidRPr="00143D94">
              <w:rPr>
                <w:rStyle w:val="Kpr"/>
                <w:rFonts w:eastAsia="Times New Roman"/>
                <w:lang w:val="en-GB" w:bidi="en-US"/>
              </w:rPr>
              <w:t>2.2 Production - Import Evaluation</w:t>
            </w:r>
            <w:r w:rsidR="00380A20">
              <w:rPr>
                <w:webHidden/>
              </w:rPr>
              <w:tab/>
            </w:r>
            <w:r w:rsidR="00380A20">
              <w:rPr>
                <w:webHidden/>
              </w:rPr>
              <w:fldChar w:fldCharType="begin"/>
            </w:r>
            <w:r w:rsidR="00380A20">
              <w:rPr>
                <w:webHidden/>
              </w:rPr>
              <w:instrText xml:space="preserve"> PAGEREF _Toc175755006 \h </w:instrText>
            </w:r>
            <w:r w:rsidR="00380A20">
              <w:rPr>
                <w:webHidden/>
              </w:rPr>
            </w:r>
            <w:r w:rsidR="00380A20">
              <w:rPr>
                <w:webHidden/>
              </w:rPr>
              <w:fldChar w:fldCharType="separate"/>
            </w:r>
            <w:r w:rsidR="00380A20">
              <w:rPr>
                <w:webHidden/>
              </w:rPr>
              <w:t>26</w:t>
            </w:r>
            <w:r w:rsidR="00380A20">
              <w:rPr>
                <w:webHidden/>
              </w:rPr>
              <w:fldChar w:fldCharType="end"/>
            </w:r>
          </w:hyperlink>
        </w:p>
        <w:p w14:paraId="1C320AF8" w14:textId="1A069369" w:rsidR="00380A20" w:rsidRDefault="00F747C2">
          <w:pPr>
            <w:pStyle w:val="T2"/>
            <w:rPr>
              <w:rFonts w:asciiTheme="minorHAnsi" w:eastAsiaTheme="minorEastAsia" w:hAnsiTheme="minorHAnsi" w:cstheme="minorBidi"/>
            </w:rPr>
          </w:pPr>
          <w:hyperlink w:anchor="_Toc175755007" w:history="1">
            <w:r w:rsidR="00380A20" w:rsidRPr="00143D94">
              <w:rPr>
                <w:rStyle w:val="Kpr"/>
              </w:rPr>
              <w:t>2.3 Export</w:t>
            </w:r>
            <w:r w:rsidR="00380A20">
              <w:rPr>
                <w:webHidden/>
              </w:rPr>
              <w:tab/>
            </w:r>
            <w:r w:rsidR="00380A20">
              <w:rPr>
                <w:webHidden/>
              </w:rPr>
              <w:fldChar w:fldCharType="begin"/>
            </w:r>
            <w:r w:rsidR="00380A20">
              <w:rPr>
                <w:webHidden/>
              </w:rPr>
              <w:instrText xml:space="preserve"> PAGEREF _Toc175755007 \h </w:instrText>
            </w:r>
            <w:r w:rsidR="00380A20">
              <w:rPr>
                <w:webHidden/>
              </w:rPr>
            </w:r>
            <w:r w:rsidR="00380A20">
              <w:rPr>
                <w:webHidden/>
              </w:rPr>
              <w:fldChar w:fldCharType="separate"/>
            </w:r>
            <w:r w:rsidR="00380A20">
              <w:rPr>
                <w:webHidden/>
              </w:rPr>
              <w:t>27</w:t>
            </w:r>
            <w:r w:rsidR="00380A20">
              <w:rPr>
                <w:webHidden/>
              </w:rPr>
              <w:fldChar w:fldCharType="end"/>
            </w:r>
          </w:hyperlink>
        </w:p>
        <w:p w14:paraId="46DB8F9B" w14:textId="08889FEB" w:rsidR="00380A20" w:rsidRDefault="00F747C2">
          <w:pPr>
            <w:pStyle w:val="T1"/>
            <w:rPr>
              <w:rFonts w:asciiTheme="minorHAnsi" w:eastAsiaTheme="minorEastAsia" w:hAnsiTheme="minorHAnsi" w:cstheme="minorBidi"/>
              <w:b w:val="0"/>
              <w:sz w:val="22"/>
              <w:szCs w:val="22"/>
            </w:rPr>
          </w:pPr>
          <w:hyperlink w:anchor="_Toc175755008" w:history="1">
            <w:r w:rsidR="00380A20" w:rsidRPr="00143D94">
              <w:rPr>
                <w:rStyle w:val="Kpr"/>
              </w:rPr>
              <w:t>3. Storage</w:t>
            </w:r>
            <w:r w:rsidR="00380A20">
              <w:rPr>
                <w:webHidden/>
              </w:rPr>
              <w:tab/>
            </w:r>
            <w:r w:rsidR="00380A20">
              <w:rPr>
                <w:webHidden/>
              </w:rPr>
              <w:fldChar w:fldCharType="begin"/>
            </w:r>
            <w:r w:rsidR="00380A20">
              <w:rPr>
                <w:webHidden/>
              </w:rPr>
              <w:instrText xml:space="preserve"> PAGEREF _Toc175755008 \h </w:instrText>
            </w:r>
            <w:r w:rsidR="00380A20">
              <w:rPr>
                <w:webHidden/>
              </w:rPr>
            </w:r>
            <w:r w:rsidR="00380A20">
              <w:rPr>
                <w:webHidden/>
              </w:rPr>
              <w:fldChar w:fldCharType="separate"/>
            </w:r>
            <w:r w:rsidR="00380A20">
              <w:rPr>
                <w:webHidden/>
              </w:rPr>
              <w:t>30</w:t>
            </w:r>
            <w:r w:rsidR="00380A20">
              <w:rPr>
                <w:webHidden/>
              </w:rPr>
              <w:fldChar w:fldCharType="end"/>
            </w:r>
          </w:hyperlink>
        </w:p>
        <w:p w14:paraId="7020FA08" w14:textId="4BE59B78" w:rsidR="00380A20" w:rsidRDefault="00F747C2">
          <w:pPr>
            <w:pStyle w:val="T2"/>
            <w:rPr>
              <w:rFonts w:asciiTheme="minorHAnsi" w:eastAsiaTheme="minorEastAsia" w:hAnsiTheme="minorHAnsi" w:cstheme="minorBidi"/>
            </w:rPr>
          </w:pPr>
          <w:hyperlink w:anchor="_Toc175755009" w:history="1">
            <w:r w:rsidR="00380A20" w:rsidRPr="00143D94">
              <w:rPr>
                <w:rStyle w:val="Kpr"/>
                <w:lang w:val="en-GB" w:bidi="en-US"/>
              </w:rPr>
              <w:t>3.1 Underground Natural Gas Storage</w:t>
            </w:r>
            <w:r w:rsidR="00380A20">
              <w:rPr>
                <w:webHidden/>
              </w:rPr>
              <w:tab/>
            </w:r>
            <w:r w:rsidR="00380A20">
              <w:rPr>
                <w:webHidden/>
              </w:rPr>
              <w:fldChar w:fldCharType="begin"/>
            </w:r>
            <w:r w:rsidR="00380A20">
              <w:rPr>
                <w:webHidden/>
              </w:rPr>
              <w:instrText xml:space="preserve"> PAGEREF _Toc175755009 \h </w:instrText>
            </w:r>
            <w:r w:rsidR="00380A20">
              <w:rPr>
                <w:webHidden/>
              </w:rPr>
            </w:r>
            <w:r w:rsidR="00380A20">
              <w:rPr>
                <w:webHidden/>
              </w:rPr>
              <w:fldChar w:fldCharType="separate"/>
            </w:r>
            <w:r w:rsidR="00380A20">
              <w:rPr>
                <w:webHidden/>
              </w:rPr>
              <w:t>31</w:t>
            </w:r>
            <w:r w:rsidR="00380A20">
              <w:rPr>
                <w:webHidden/>
              </w:rPr>
              <w:fldChar w:fldCharType="end"/>
            </w:r>
          </w:hyperlink>
        </w:p>
        <w:p w14:paraId="3C25051C" w14:textId="4F5B3D6A" w:rsidR="00380A20" w:rsidRDefault="00F747C2">
          <w:pPr>
            <w:pStyle w:val="T2"/>
            <w:rPr>
              <w:rFonts w:asciiTheme="minorHAnsi" w:eastAsiaTheme="minorEastAsia" w:hAnsiTheme="minorHAnsi" w:cstheme="minorBidi"/>
            </w:rPr>
          </w:pPr>
          <w:hyperlink w:anchor="_Toc175755010" w:history="1">
            <w:r w:rsidR="00380A20" w:rsidRPr="00143D94">
              <w:rPr>
                <w:rStyle w:val="Kpr"/>
                <w:lang w:val="en-GB" w:bidi="en-US"/>
              </w:rPr>
              <w:t>3.2 LNG Storage</w:t>
            </w:r>
            <w:r w:rsidR="00380A20">
              <w:rPr>
                <w:webHidden/>
              </w:rPr>
              <w:tab/>
            </w:r>
            <w:r w:rsidR="00380A20">
              <w:rPr>
                <w:webHidden/>
              </w:rPr>
              <w:fldChar w:fldCharType="begin"/>
            </w:r>
            <w:r w:rsidR="00380A20">
              <w:rPr>
                <w:webHidden/>
              </w:rPr>
              <w:instrText xml:space="preserve"> PAGEREF _Toc175755010 \h </w:instrText>
            </w:r>
            <w:r w:rsidR="00380A20">
              <w:rPr>
                <w:webHidden/>
              </w:rPr>
            </w:r>
            <w:r w:rsidR="00380A20">
              <w:rPr>
                <w:webHidden/>
              </w:rPr>
              <w:fldChar w:fldCharType="separate"/>
            </w:r>
            <w:r w:rsidR="00380A20">
              <w:rPr>
                <w:webHidden/>
              </w:rPr>
              <w:t>31</w:t>
            </w:r>
            <w:r w:rsidR="00380A20">
              <w:rPr>
                <w:webHidden/>
              </w:rPr>
              <w:fldChar w:fldCharType="end"/>
            </w:r>
          </w:hyperlink>
        </w:p>
        <w:p w14:paraId="7341D4EA" w14:textId="0429B41C" w:rsidR="00380A20" w:rsidRDefault="00F747C2">
          <w:pPr>
            <w:pStyle w:val="T1"/>
            <w:rPr>
              <w:rFonts w:asciiTheme="minorHAnsi" w:eastAsiaTheme="minorEastAsia" w:hAnsiTheme="minorHAnsi" w:cstheme="minorBidi"/>
              <w:b w:val="0"/>
              <w:sz w:val="22"/>
              <w:szCs w:val="22"/>
            </w:rPr>
          </w:pPr>
          <w:hyperlink w:anchor="_Toc175755011" w:history="1">
            <w:r w:rsidR="00380A20" w:rsidRPr="00143D94">
              <w:rPr>
                <w:rStyle w:val="Kpr"/>
              </w:rPr>
              <w:t>4. Wholesale</w:t>
            </w:r>
            <w:r w:rsidR="00380A20">
              <w:rPr>
                <w:webHidden/>
              </w:rPr>
              <w:tab/>
            </w:r>
            <w:r w:rsidR="00380A20">
              <w:rPr>
                <w:webHidden/>
              </w:rPr>
              <w:fldChar w:fldCharType="begin"/>
            </w:r>
            <w:r w:rsidR="00380A20">
              <w:rPr>
                <w:webHidden/>
              </w:rPr>
              <w:instrText xml:space="preserve"> PAGEREF _Toc175755011 \h </w:instrText>
            </w:r>
            <w:r w:rsidR="00380A20">
              <w:rPr>
                <w:webHidden/>
              </w:rPr>
            </w:r>
            <w:r w:rsidR="00380A20">
              <w:rPr>
                <w:webHidden/>
              </w:rPr>
              <w:fldChar w:fldCharType="separate"/>
            </w:r>
            <w:r w:rsidR="00380A20">
              <w:rPr>
                <w:webHidden/>
              </w:rPr>
              <w:t>32</w:t>
            </w:r>
            <w:r w:rsidR="00380A20">
              <w:rPr>
                <w:webHidden/>
              </w:rPr>
              <w:fldChar w:fldCharType="end"/>
            </w:r>
          </w:hyperlink>
        </w:p>
        <w:p w14:paraId="3F921BBB" w14:textId="455A9237" w:rsidR="00380A20" w:rsidRDefault="00F747C2">
          <w:pPr>
            <w:pStyle w:val="T2"/>
            <w:rPr>
              <w:rFonts w:asciiTheme="minorHAnsi" w:eastAsiaTheme="minorEastAsia" w:hAnsiTheme="minorHAnsi" w:cstheme="minorBidi"/>
            </w:rPr>
          </w:pPr>
          <w:hyperlink w:anchor="_Toc175755012" w:history="1">
            <w:r w:rsidR="00380A20" w:rsidRPr="00143D94">
              <w:rPr>
                <w:rStyle w:val="Kpr"/>
                <w:lang w:val="en-GB" w:bidi="en-US"/>
              </w:rPr>
              <w:t>4.1 Organized Wholesale</w:t>
            </w:r>
            <w:r w:rsidR="00380A20">
              <w:rPr>
                <w:webHidden/>
              </w:rPr>
              <w:tab/>
            </w:r>
            <w:r w:rsidR="00380A20">
              <w:rPr>
                <w:webHidden/>
              </w:rPr>
              <w:fldChar w:fldCharType="begin"/>
            </w:r>
            <w:r w:rsidR="00380A20">
              <w:rPr>
                <w:webHidden/>
              </w:rPr>
              <w:instrText xml:space="preserve"> PAGEREF _Toc175755012 \h </w:instrText>
            </w:r>
            <w:r w:rsidR="00380A20">
              <w:rPr>
                <w:webHidden/>
              </w:rPr>
            </w:r>
            <w:r w:rsidR="00380A20">
              <w:rPr>
                <w:webHidden/>
              </w:rPr>
              <w:fldChar w:fldCharType="separate"/>
            </w:r>
            <w:r w:rsidR="00380A20">
              <w:rPr>
                <w:webHidden/>
              </w:rPr>
              <w:t>34</w:t>
            </w:r>
            <w:r w:rsidR="00380A20">
              <w:rPr>
                <w:webHidden/>
              </w:rPr>
              <w:fldChar w:fldCharType="end"/>
            </w:r>
          </w:hyperlink>
        </w:p>
        <w:p w14:paraId="633E9F30" w14:textId="3BE295C4" w:rsidR="00380A20" w:rsidRDefault="00F747C2">
          <w:pPr>
            <w:pStyle w:val="T2"/>
            <w:rPr>
              <w:rFonts w:asciiTheme="minorHAnsi" w:eastAsiaTheme="minorEastAsia" w:hAnsiTheme="minorHAnsi" w:cstheme="minorBidi"/>
            </w:rPr>
          </w:pPr>
          <w:hyperlink w:anchor="_Toc175755013" w:history="1">
            <w:r w:rsidR="00380A20" w:rsidRPr="00143D94">
              <w:rPr>
                <w:rStyle w:val="Kpr"/>
                <w:lang w:val="en-GB" w:bidi="en-US"/>
              </w:rPr>
              <w:t>4.2 Wholesale with Pipelines</w:t>
            </w:r>
            <w:r w:rsidR="00380A20">
              <w:rPr>
                <w:webHidden/>
              </w:rPr>
              <w:tab/>
            </w:r>
            <w:r w:rsidR="00380A20">
              <w:rPr>
                <w:webHidden/>
              </w:rPr>
              <w:fldChar w:fldCharType="begin"/>
            </w:r>
            <w:r w:rsidR="00380A20">
              <w:rPr>
                <w:webHidden/>
              </w:rPr>
              <w:instrText xml:space="preserve"> PAGEREF _Toc175755013 \h </w:instrText>
            </w:r>
            <w:r w:rsidR="00380A20">
              <w:rPr>
                <w:webHidden/>
              </w:rPr>
            </w:r>
            <w:r w:rsidR="00380A20">
              <w:rPr>
                <w:webHidden/>
              </w:rPr>
              <w:fldChar w:fldCharType="separate"/>
            </w:r>
            <w:r w:rsidR="00380A20">
              <w:rPr>
                <w:webHidden/>
              </w:rPr>
              <w:t>35</w:t>
            </w:r>
            <w:r w:rsidR="00380A20">
              <w:rPr>
                <w:webHidden/>
              </w:rPr>
              <w:fldChar w:fldCharType="end"/>
            </w:r>
          </w:hyperlink>
        </w:p>
        <w:p w14:paraId="746DCE80" w14:textId="4EEBF899" w:rsidR="00380A20" w:rsidRDefault="00F747C2">
          <w:pPr>
            <w:pStyle w:val="T2"/>
            <w:rPr>
              <w:rFonts w:asciiTheme="minorHAnsi" w:eastAsiaTheme="minorEastAsia" w:hAnsiTheme="minorHAnsi" w:cstheme="minorBidi"/>
            </w:rPr>
          </w:pPr>
          <w:hyperlink w:anchor="_Toc175755014" w:history="1">
            <w:r w:rsidR="00380A20" w:rsidRPr="00143D94">
              <w:rPr>
                <w:rStyle w:val="Kpr"/>
                <w:lang w:val="en-GB" w:bidi="en-US"/>
              </w:rPr>
              <w:t>4.3 Wholesale of LNG</w:t>
            </w:r>
            <w:r w:rsidR="00380A20">
              <w:rPr>
                <w:webHidden/>
              </w:rPr>
              <w:tab/>
            </w:r>
            <w:r w:rsidR="00380A20">
              <w:rPr>
                <w:webHidden/>
              </w:rPr>
              <w:fldChar w:fldCharType="begin"/>
            </w:r>
            <w:r w:rsidR="00380A20">
              <w:rPr>
                <w:webHidden/>
              </w:rPr>
              <w:instrText xml:space="preserve"> PAGEREF _Toc175755014 \h </w:instrText>
            </w:r>
            <w:r w:rsidR="00380A20">
              <w:rPr>
                <w:webHidden/>
              </w:rPr>
            </w:r>
            <w:r w:rsidR="00380A20">
              <w:rPr>
                <w:webHidden/>
              </w:rPr>
              <w:fldChar w:fldCharType="separate"/>
            </w:r>
            <w:r w:rsidR="00380A20">
              <w:rPr>
                <w:webHidden/>
              </w:rPr>
              <w:t>36</w:t>
            </w:r>
            <w:r w:rsidR="00380A20">
              <w:rPr>
                <w:webHidden/>
              </w:rPr>
              <w:fldChar w:fldCharType="end"/>
            </w:r>
          </w:hyperlink>
        </w:p>
        <w:p w14:paraId="3397EB14" w14:textId="38390581" w:rsidR="00380A20" w:rsidRDefault="00F747C2">
          <w:pPr>
            <w:pStyle w:val="T2"/>
            <w:rPr>
              <w:rFonts w:asciiTheme="minorHAnsi" w:eastAsiaTheme="minorEastAsia" w:hAnsiTheme="minorHAnsi" w:cstheme="minorBidi"/>
            </w:rPr>
          </w:pPr>
          <w:hyperlink w:anchor="_Toc175755015" w:history="1">
            <w:r w:rsidR="00380A20" w:rsidRPr="00143D94">
              <w:rPr>
                <w:rStyle w:val="Kpr"/>
                <w:lang w:val="en-GB" w:bidi="en-US"/>
              </w:rPr>
              <w:t>4.4 Natural Gas Trade between Licensees Operating in the Natural Gas Market</w:t>
            </w:r>
            <w:r w:rsidR="00380A20">
              <w:rPr>
                <w:webHidden/>
              </w:rPr>
              <w:tab/>
            </w:r>
            <w:r w:rsidR="00380A20">
              <w:rPr>
                <w:webHidden/>
              </w:rPr>
              <w:fldChar w:fldCharType="begin"/>
            </w:r>
            <w:r w:rsidR="00380A20">
              <w:rPr>
                <w:webHidden/>
              </w:rPr>
              <w:instrText xml:space="preserve"> PAGEREF _Toc175755015 \h </w:instrText>
            </w:r>
            <w:r w:rsidR="00380A20">
              <w:rPr>
                <w:webHidden/>
              </w:rPr>
            </w:r>
            <w:r w:rsidR="00380A20">
              <w:rPr>
                <w:webHidden/>
              </w:rPr>
              <w:fldChar w:fldCharType="separate"/>
            </w:r>
            <w:r w:rsidR="00380A20">
              <w:rPr>
                <w:webHidden/>
              </w:rPr>
              <w:t>36</w:t>
            </w:r>
            <w:r w:rsidR="00380A20">
              <w:rPr>
                <w:webHidden/>
              </w:rPr>
              <w:fldChar w:fldCharType="end"/>
            </w:r>
          </w:hyperlink>
        </w:p>
        <w:p w14:paraId="66222B5D" w14:textId="24ADFB6E" w:rsidR="00380A20" w:rsidRDefault="00F747C2">
          <w:pPr>
            <w:pStyle w:val="T1"/>
            <w:rPr>
              <w:rFonts w:asciiTheme="minorHAnsi" w:eastAsiaTheme="minorEastAsia" w:hAnsiTheme="minorHAnsi" w:cstheme="minorBidi"/>
              <w:b w:val="0"/>
              <w:sz w:val="22"/>
              <w:szCs w:val="22"/>
            </w:rPr>
          </w:pPr>
          <w:hyperlink w:anchor="_Toc175755016" w:history="1">
            <w:r w:rsidR="00380A20" w:rsidRPr="00143D94">
              <w:rPr>
                <w:rStyle w:val="Kpr"/>
                <w:lang w:val="en-GB" w:bidi="en-US"/>
              </w:rPr>
              <w:t>5. Compressed Natural Gas (CNG)</w:t>
            </w:r>
            <w:r w:rsidR="00380A20">
              <w:rPr>
                <w:webHidden/>
              </w:rPr>
              <w:tab/>
            </w:r>
            <w:r w:rsidR="00380A20">
              <w:rPr>
                <w:webHidden/>
              </w:rPr>
              <w:fldChar w:fldCharType="begin"/>
            </w:r>
            <w:r w:rsidR="00380A20">
              <w:rPr>
                <w:webHidden/>
              </w:rPr>
              <w:instrText xml:space="preserve"> PAGEREF _Toc175755016 \h </w:instrText>
            </w:r>
            <w:r w:rsidR="00380A20">
              <w:rPr>
                <w:webHidden/>
              </w:rPr>
            </w:r>
            <w:r w:rsidR="00380A20">
              <w:rPr>
                <w:webHidden/>
              </w:rPr>
              <w:fldChar w:fldCharType="separate"/>
            </w:r>
            <w:r w:rsidR="00380A20">
              <w:rPr>
                <w:webHidden/>
              </w:rPr>
              <w:t>39</w:t>
            </w:r>
            <w:r w:rsidR="00380A20">
              <w:rPr>
                <w:webHidden/>
              </w:rPr>
              <w:fldChar w:fldCharType="end"/>
            </w:r>
          </w:hyperlink>
        </w:p>
        <w:p w14:paraId="47E68B77" w14:textId="2D4D58B8" w:rsidR="00380A20" w:rsidRDefault="00F747C2">
          <w:pPr>
            <w:pStyle w:val="T1"/>
            <w:rPr>
              <w:rFonts w:asciiTheme="minorHAnsi" w:eastAsiaTheme="minorEastAsia" w:hAnsiTheme="minorHAnsi" w:cstheme="minorBidi"/>
              <w:b w:val="0"/>
              <w:sz w:val="22"/>
              <w:szCs w:val="22"/>
            </w:rPr>
          </w:pPr>
          <w:hyperlink w:anchor="_Toc175755017" w:history="1">
            <w:r w:rsidR="00380A20" w:rsidRPr="00143D94">
              <w:rPr>
                <w:rStyle w:val="Kpr"/>
                <w:lang w:val="en-GB" w:bidi="en-US"/>
              </w:rPr>
              <w:t>6. Transmission</w:t>
            </w:r>
            <w:r w:rsidR="00380A20">
              <w:rPr>
                <w:webHidden/>
              </w:rPr>
              <w:tab/>
            </w:r>
            <w:r w:rsidR="00380A20">
              <w:rPr>
                <w:webHidden/>
              </w:rPr>
              <w:fldChar w:fldCharType="begin"/>
            </w:r>
            <w:r w:rsidR="00380A20">
              <w:rPr>
                <w:webHidden/>
              </w:rPr>
              <w:instrText xml:space="preserve"> PAGEREF _Toc175755017 \h </w:instrText>
            </w:r>
            <w:r w:rsidR="00380A20">
              <w:rPr>
                <w:webHidden/>
              </w:rPr>
            </w:r>
            <w:r w:rsidR="00380A20">
              <w:rPr>
                <w:webHidden/>
              </w:rPr>
              <w:fldChar w:fldCharType="separate"/>
            </w:r>
            <w:r w:rsidR="00380A20">
              <w:rPr>
                <w:webHidden/>
              </w:rPr>
              <w:t>41</w:t>
            </w:r>
            <w:r w:rsidR="00380A20">
              <w:rPr>
                <w:webHidden/>
              </w:rPr>
              <w:fldChar w:fldCharType="end"/>
            </w:r>
          </w:hyperlink>
        </w:p>
        <w:p w14:paraId="728137A8" w14:textId="7D46D4E5" w:rsidR="00380A20" w:rsidRDefault="00F747C2">
          <w:pPr>
            <w:pStyle w:val="T2"/>
            <w:rPr>
              <w:rFonts w:asciiTheme="minorHAnsi" w:eastAsiaTheme="minorEastAsia" w:hAnsiTheme="minorHAnsi" w:cstheme="minorBidi"/>
            </w:rPr>
          </w:pPr>
          <w:hyperlink w:anchor="_Toc175755018" w:history="1">
            <w:r w:rsidR="00380A20" w:rsidRPr="00143D94">
              <w:rPr>
                <w:rStyle w:val="Kpr"/>
                <w:lang w:val="en-GB" w:bidi="en-US"/>
              </w:rPr>
              <w:t>6.1 Transmission via Pipelines</w:t>
            </w:r>
            <w:r w:rsidR="00380A20">
              <w:rPr>
                <w:webHidden/>
              </w:rPr>
              <w:tab/>
            </w:r>
            <w:r w:rsidR="00380A20">
              <w:rPr>
                <w:webHidden/>
              </w:rPr>
              <w:fldChar w:fldCharType="begin"/>
            </w:r>
            <w:r w:rsidR="00380A20">
              <w:rPr>
                <w:webHidden/>
              </w:rPr>
              <w:instrText xml:space="preserve"> PAGEREF _Toc175755018 \h </w:instrText>
            </w:r>
            <w:r w:rsidR="00380A20">
              <w:rPr>
                <w:webHidden/>
              </w:rPr>
            </w:r>
            <w:r w:rsidR="00380A20">
              <w:rPr>
                <w:webHidden/>
              </w:rPr>
              <w:fldChar w:fldCharType="separate"/>
            </w:r>
            <w:r w:rsidR="00380A20">
              <w:rPr>
                <w:webHidden/>
              </w:rPr>
              <w:t>42</w:t>
            </w:r>
            <w:r w:rsidR="00380A20">
              <w:rPr>
                <w:webHidden/>
              </w:rPr>
              <w:fldChar w:fldCharType="end"/>
            </w:r>
          </w:hyperlink>
        </w:p>
        <w:p w14:paraId="624129A8" w14:textId="5F5709A2" w:rsidR="00380A20" w:rsidRDefault="00F747C2">
          <w:pPr>
            <w:pStyle w:val="T2"/>
            <w:rPr>
              <w:rFonts w:asciiTheme="minorHAnsi" w:eastAsiaTheme="minorEastAsia" w:hAnsiTheme="minorHAnsi" w:cstheme="minorBidi"/>
            </w:rPr>
          </w:pPr>
          <w:hyperlink w:anchor="_Toc175755019" w:history="1">
            <w:r w:rsidR="00380A20" w:rsidRPr="00143D94">
              <w:rPr>
                <w:rStyle w:val="Kpr"/>
                <w:lang w:val="en-GB" w:bidi="en-US"/>
              </w:rPr>
              <w:t>6.2 LNG Transmission</w:t>
            </w:r>
            <w:r w:rsidR="00380A20">
              <w:rPr>
                <w:webHidden/>
              </w:rPr>
              <w:tab/>
            </w:r>
            <w:r w:rsidR="00380A20">
              <w:rPr>
                <w:webHidden/>
              </w:rPr>
              <w:fldChar w:fldCharType="begin"/>
            </w:r>
            <w:r w:rsidR="00380A20">
              <w:rPr>
                <w:webHidden/>
              </w:rPr>
              <w:instrText xml:space="preserve"> PAGEREF _Toc175755019 \h </w:instrText>
            </w:r>
            <w:r w:rsidR="00380A20">
              <w:rPr>
                <w:webHidden/>
              </w:rPr>
            </w:r>
            <w:r w:rsidR="00380A20">
              <w:rPr>
                <w:webHidden/>
              </w:rPr>
              <w:fldChar w:fldCharType="separate"/>
            </w:r>
            <w:r w:rsidR="00380A20">
              <w:rPr>
                <w:webHidden/>
              </w:rPr>
              <w:t>46</w:t>
            </w:r>
            <w:r w:rsidR="00380A20">
              <w:rPr>
                <w:webHidden/>
              </w:rPr>
              <w:fldChar w:fldCharType="end"/>
            </w:r>
          </w:hyperlink>
        </w:p>
        <w:p w14:paraId="78E7F529" w14:textId="2BAEBC0F" w:rsidR="00380A20" w:rsidRDefault="00F747C2">
          <w:pPr>
            <w:pStyle w:val="T1"/>
            <w:rPr>
              <w:rFonts w:asciiTheme="minorHAnsi" w:eastAsiaTheme="minorEastAsia" w:hAnsiTheme="minorHAnsi" w:cstheme="minorBidi"/>
              <w:b w:val="0"/>
              <w:sz w:val="22"/>
              <w:szCs w:val="22"/>
            </w:rPr>
          </w:pPr>
          <w:hyperlink w:anchor="_Toc175755020" w:history="1">
            <w:r w:rsidR="00380A20" w:rsidRPr="00143D94">
              <w:rPr>
                <w:rStyle w:val="Kpr"/>
              </w:rPr>
              <w:t>7. Distribution</w:t>
            </w:r>
            <w:r w:rsidR="00380A20">
              <w:rPr>
                <w:webHidden/>
              </w:rPr>
              <w:tab/>
            </w:r>
            <w:r w:rsidR="00380A20">
              <w:rPr>
                <w:webHidden/>
              </w:rPr>
              <w:fldChar w:fldCharType="begin"/>
            </w:r>
            <w:r w:rsidR="00380A20">
              <w:rPr>
                <w:webHidden/>
              </w:rPr>
              <w:instrText xml:space="preserve"> PAGEREF _Toc175755020 \h </w:instrText>
            </w:r>
            <w:r w:rsidR="00380A20">
              <w:rPr>
                <w:webHidden/>
              </w:rPr>
            </w:r>
            <w:r w:rsidR="00380A20">
              <w:rPr>
                <w:webHidden/>
              </w:rPr>
              <w:fldChar w:fldCharType="separate"/>
            </w:r>
            <w:r w:rsidR="00380A20">
              <w:rPr>
                <w:webHidden/>
              </w:rPr>
              <w:t>48</w:t>
            </w:r>
            <w:r w:rsidR="00380A20">
              <w:rPr>
                <w:webHidden/>
              </w:rPr>
              <w:fldChar w:fldCharType="end"/>
            </w:r>
          </w:hyperlink>
        </w:p>
        <w:p w14:paraId="75B50BA5" w14:textId="3CDC3F83" w:rsidR="00380A20" w:rsidRDefault="00F747C2">
          <w:pPr>
            <w:pStyle w:val="T2"/>
            <w:rPr>
              <w:rFonts w:asciiTheme="minorHAnsi" w:eastAsiaTheme="minorEastAsia" w:hAnsiTheme="minorHAnsi" w:cstheme="minorBidi"/>
            </w:rPr>
          </w:pPr>
          <w:hyperlink w:anchor="_Toc175755021" w:history="1">
            <w:r w:rsidR="00380A20" w:rsidRPr="00143D94">
              <w:rPr>
                <w:rStyle w:val="Kpr"/>
                <w:lang w:val="en-GB" w:bidi="en-US"/>
              </w:rPr>
              <w:t>7.1 Distribution License Tenders</w:t>
            </w:r>
            <w:r w:rsidR="00380A20">
              <w:rPr>
                <w:webHidden/>
              </w:rPr>
              <w:tab/>
            </w:r>
            <w:r w:rsidR="00380A20">
              <w:rPr>
                <w:webHidden/>
              </w:rPr>
              <w:fldChar w:fldCharType="begin"/>
            </w:r>
            <w:r w:rsidR="00380A20">
              <w:rPr>
                <w:webHidden/>
              </w:rPr>
              <w:instrText xml:space="preserve"> PAGEREF _Toc175755021 \h </w:instrText>
            </w:r>
            <w:r w:rsidR="00380A20">
              <w:rPr>
                <w:webHidden/>
              </w:rPr>
            </w:r>
            <w:r w:rsidR="00380A20">
              <w:rPr>
                <w:webHidden/>
              </w:rPr>
              <w:fldChar w:fldCharType="separate"/>
            </w:r>
            <w:r w:rsidR="00380A20">
              <w:rPr>
                <w:webHidden/>
              </w:rPr>
              <w:t>48</w:t>
            </w:r>
            <w:r w:rsidR="00380A20">
              <w:rPr>
                <w:webHidden/>
              </w:rPr>
              <w:fldChar w:fldCharType="end"/>
            </w:r>
          </w:hyperlink>
        </w:p>
        <w:p w14:paraId="3D8CAC8E" w14:textId="388CB07B" w:rsidR="00380A20" w:rsidRDefault="00F747C2">
          <w:pPr>
            <w:pStyle w:val="T2"/>
            <w:rPr>
              <w:rFonts w:asciiTheme="minorHAnsi" w:eastAsiaTheme="minorEastAsia" w:hAnsiTheme="minorHAnsi" w:cstheme="minorBidi"/>
            </w:rPr>
          </w:pPr>
          <w:hyperlink w:anchor="_Toc175755022" w:history="1">
            <w:r w:rsidR="00380A20" w:rsidRPr="00143D94">
              <w:rPr>
                <w:rStyle w:val="Kpr"/>
                <w:lang w:val="en-GB" w:bidi="en-US"/>
              </w:rPr>
              <w:t>7.2 Network Investment Performance</w:t>
            </w:r>
            <w:r w:rsidR="00380A20">
              <w:rPr>
                <w:webHidden/>
              </w:rPr>
              <w:tab/>
            </w:r>
            <w:r w:rsidR="00380A20">
              <w:rPr>
                <w:webHidden/>
              </w:rPr>
              <w:fldChar w:fldCharType="begin"/>
            </w:r>
            <w:r w:rsidR="00380A20">
              <w:rPr>
                <w:webHidden/>
              </w:rPr>
              <w:instrText xml:space="preserve"> PAGEREF _Toc175755022 \h </w:instrText>
            </w:r>
            <w:r w:rsidR="00380A20">
              <w:rPr>
                <w:webHidden/>
              </w:rPr>
            </w:r>
            <w:r w:rsidR="00380A20">
              <w:rPr>
                <w:webHidden/>
              </w:rPr>
              <w:fldChar w:fldCharType="separate"/>
            </w:r>
            <w:r w:rsidR="00380A20">
              <w:rPr>
                <w:webHidden/>
              </w:rPr>
              <w:t>48</w:t>
            </w:r>
            <w:r w:rsidR="00380A20">
              <w:rPr>
                <w:webHidden/>
              </w:rPr>
              <w:fldChar w:fldCharType="end"/>
            </w:r>
          </w:hyperlink>
        </w:p>
        <w:p w14:paraId="58C4A7EA" w14:textId="30006653" w:rsidR="00380A20" w:rsidRDefault="00F747C2">
          <w:pPr>
            <w:pStyle w:val="T2"/>
            <w:rPr>
              <w:rFonts w:asciiTheme="minorHAnsi" w:eastAsiaTheme="minorEastAsia" w:hAnsiTheme="minorHAnsi" w:cstheme="minorBidi"/>
            </w:rPr>
          </w:pPr>
          <w:hyperlink w:anchor="_Toc175755023" w:history="1">
            <w:r w:rsidR="00380A20" w:rsidRPr="00143D94">
              <w:rPr>
                <w:rStyle w:val="Kpr"/>
                <w:lang w:val="en-GB" w:bidi="en-US"/>
              </w:rPr>
              <w:t>7.3 Subscriber and Connection Information</w:t>
            </w:r>
            <w:r w:rsidR="00380A20">
              <w:rPr>
                <w:webHidden/>
              </w:rPr>
              <w:tab/>
            </w:r>
            <w:r w:rsidR="00380A20">
              <w:rPr>
                <w:webHidden/>
              </w:rPr>
              <w:fldChar w:fldCharType="begin"/>
            </w:r>
            <w:r w:rsidR="00380A20">
              <w:rPr>
                <w:webHidden/>
              </w:rPr>
              <w:instrText xml:space="preserve"> PAGEREF _Toc175755023 \h </w:instrText>
            </w:r>
            <w:r w:rsidR="00380A20">
              <w:rPr>
                <w:webHidden/>
              </w:rPr>
            </w:r>
            <w:r w:rsidR="00380A20">
              <w:rPr>
                <w:webHidden/>
              </w:rPr>
              <w:fldChar w:fldCharType="separate"/>
            </w:r>
            <w:r w:rsidR="00380A20">
              <w:rPr>
                <w:webHidden/>
              </w:rPr>
              <w:t>55</w:t>
            </w:r>
            <w:r w:rsidR="00380A20">
              <w:rPr>
                <w:webHidden/>
              </w:rPr>
              <w:fldChar w:fldCharType="end"/>
            </w:r>
          </w:hyperlink>
        </w:p>
        <w:p w14:paraId="0B6A9E2B" w14:textId="14F175FE" w:rsidR="00380A20" w:rsidRDefault="00F747C2">
          <w:pPr>
            <w:pStyle w:val="T2"/>
            <w:rPr>
              <w:rFonts w:asciiTheme="minorHAnsi" w:eastAsiaTheme="minorEastAsia" w:hAnsiTheme="minorHAnsi" w:cstheme="minorBidi"/>
            </w:rPr>
          </w:pPr>
          <w:hyperlink w:anchor="_Toc175755024" w:history="1">
            <w:r w:rsidR="00380A20" w:rsidRPr="00143D94">
              <w:rPr>
                <w:rStyle w:val="Kpr"/>
              </w:rPr>
              <w:t xml:space="preserve">7.4 </w:t>
            </w:r>
            <w:r w:rsidR="00380A20" w:rsidRPr="00143D94">
              <w:rPr>
                <w:rStyle w:val="Kpr"/>
                <w:lang w:val="en-GB" w:bidi="en-US"/>
              </w:rPr>
              <w:t>Activities Related to Supplying the Distribution Network with LNG or CNG</w:t>
            </w:r>
            <w:r w:rsidR="00380A20">
              <w:rPr>
                <w:webHidden/>
              </w:rPr>
              <w:tab/>
            </w:r>
            <w:r w:rsidR="00380A20">
              <w:rPr>
                <w:webHidden/>
              </w:rPr>
              <w:fldChar w:fldCharType="begin"/>
            </w:r>
            <w:r w:rsidR="00380A20">
              <w:rPr>
                <w:webHidden/>
              </w:rPr>
              <w:instrText xml:space="preserve"> PAGEREF _Toc175755024 \h </w:instrText>
            </w:r>
            <w:r w:rsidR="00380A20">
              <w:rPr>
                <w:webHidden/>
              </w:rPr>
            </w:r>
            <w:r w:rsidR="00380A20">
              <w:rPr>
                <w:webHidden/>
              </w:rPr>
              <w:fldChar w:fldCharType="separate"/>
            </w:r>
            <w:r w:rsidR="00380A20">
              <w:rPr>
                <w:webHidden/>
              </w:rPr>
              <w:t>68</w:t>
            </w:r>
            <w:r w:rsidR="00380A20">
              <w:rPr>
                <w:webHidden/>
              </w:rPr>
              <w:fldChar w:fldCharType="end"/>
            </w:r>
          </w:hyperlink>
        </w:p>
        <w:p w14:paraId="14428927" w14:textId="31ED6BA2" w:rsidR="00380A20" w:rsidRDefault="00F747C2">
          <w:pPr>
            <w:pStyle w:val="T2"/>
            <w:rPr>
              <w:rFonts w:asciiTheme="minorHAnsi" w:eastAsiaTheme="minorEastAsia" w:hAnsiTheme="minorHAnsi" w:cstheme="minorBidi"/>
            </w:rPr>
          </w:pPr>
          <w:hyperlink w:anchor="_Toc175755025" w:history="1">
            <w:r w:rsidR="00380A20" w:rsidRPr="00143D94">
              <w:rPr>
                <w:rStyle w:val="Kpr"/>
                <w:lang w:val="en-GB" w:bidi="en-US"/>
              </w:rPr>
              <w:t>7.5 Suspension of Natural Gas Distribution Service (Temporary Gas Interruption)</w:t>
            </w:r>
            <w:r w:rsidR="00380A20">
              <w:rPr>
                <w:webHidden/>
              </w:rPr>
              <w:tab/>
            </w:r>
            <w:r w:rsidR="00380A20">
              <w:rPr>
                <w:webHidden/>
              </w:rPr>
              <w:fldChar w:fldCharType="begin"/>
            </w:r>
            <w:r w:rsidR="00380A20">
              <w:rPr>
                <w:webHidden/>
              </w:rPr>
              <w:instrText xml:space="preserve"> PAGEREF _Toc175755025 \h </w:instrText>
            </w:r>
            <w:r w:rsidR="00380A20">
              <w:rPr>
                <w:webHidden/>
              </w:rPr>
            </w:r>
            <w:r w:rsidR="00380A20">
              <w:rPr>
                <w:webHidden/>
              </w:rPr>
              <w:fldChar w:fldCharType="separate"/>
            </w:r>
            <w:r w:rsidR="00380A20">
              <w:rPr>
                <w:webHidden/>
              </w:rPr>
              <w:t>69</w:t>
            </w:r>
            <w:r w:rsidR="00380A20">
              <w:rPr>
                <w:webHidden/>
              </w:rPr>
              <w:fldChar w:fldCharType="end"/>
            </w:r>
          </w:hyperlink>
        </w:p>
        <w:p w14:paraId="5794531D" w14:textId="12CCE3FD" w:rsidR="00380A20" w:rsidRDefault="00F747C2">
          <w:pPr>
            <w:pStyle w:val="T2"/>
            <w:rPr>
              <w:rFonts w:asciiTheme="minorHAnsi" w:eastAsiaTheme="minorEastAsia" w:hAnsiTheme="minorHAnsi" w:cstheme="minorBidi"/>
            </w:rPr>
          </w:pPr>
          <w:hyperlink w:anchor="_Toc175755026" w:history="1">
            <w:r w:rsidR="00380A20" w:rsidRPr="00143D94">
              <w:rPr>
                <w:rStyle w:val="Kpr"/>
                <w:lang w:val="en-GB" w:bidi="en-US"/>
              </w:rPr>
              <w:t>7.6 Requests and Complaints</w:t>
            </w:r>
            <w:r w:rsidR="00380A20">
              <w:rPr>
                <w:webHidden/>
              </w:rPr>
              <w:tab/>
            </w:r>
            <w:r w:rsidR="00380A20">
              <w:rPr>
                <w:webHidden/>
              </w:rPr>
              <w:fldChar w:fldCharType="begin"/>
            </w:r>
            <w:r w:rsidR="00380A20">
              <w:rPr>
                <w:webHidden/>
              </w:rPr>
              <w:instrText xml:space="preserve"> PAGEREF _Toc175755026 \h </w:instrText>
            </w:r>
            <w:r w:rsidR="00380A20">
              <w:rPr>
                <w:webHidden/>
              </w:rPr>
            </w:r>
            <w:r w:rsidR="00380A20">
              <w:rPr>
                <w:webHidden/>
              </w:rPr>
              <w:fldChar w:fldCharType="separate"/>
            </w:r>
            <w:r w:rsidR="00380A20">
              <w:rPr>
                <w:webHidden/>
              </w:rPr>
              <w:t>70</w:t>
            </w:r>
            <w:r w:rsidR="00380A20">
              <w:rPr>
                <w:webHidden/>
              </w:rPr>
              <w:fldChar w:fldCharType="end"/>
            </w:r>
          </w:hyperlink>
        </w:p>
        <w:p w14:paraId="70457758" w14:textId="1BED9330" w:rsidR="00380A20" w:rsidRDefault="00F747C2">
          <w:pPr>
            <w:pStyle w:val="T2"/>
            <w:rPr>
              <w:rFonts w:asciiTheme="minorHAnsi" w:eastAsiaTheme="minorEastAsia" w:hAnsiTheme="minorHAnsi" w:cstheme="minorBidi"/>
            </w:rPr>
          </w:pPr>
          <w:hyperlink w:anchor="_Toc175755027" w:history="1">
            <w:r w:rsidR="00380A20" w:rsidRPr="00143D94">
              <w:rPr>
                <w:rStyle w:val="Kpr"/>
                <w:lang w:val="en-GB" w:bidi="en-US"/>
              </w:rPr>
              <w:t>7.7 Objections to The Bills</w:t>
            </w:r>
            <w:r w:rsidR="00380A20">
              <w:rPr>
                <w:webHidden/>
              </w:rPr>
              <w:tab/>
            </w:r>
            <w:r w:rsidR="00380A20">
              <w:rPr>
                <w:webHidden/>
              </w:rPr>
              <w:fldChar w:fldCharType="begin"/>
            </w:r>
            <w:r w:rsidR="00380A20">
              <w:rPr>
                <w:webHidden/>
              </w:rPr>
              <w:instrText xml:space="preserve"> PAGEREF _Toc175755027 \h </w:instrText>
            </w:r>
            <w:r w:rsidR="00380A20">
              <w:rPr>
                <w:webHidden/>
              </w:rPr>
            </w:r>
            <w:r w:rsidR="00380A20">
              <w:rPr>
                <w:webHidden/>
              </w:rPr>
              <w:fldChar w:fldCharType="separate"/>
            </w:r>
            <w:r w:rsidR="00380A20">
              <w:rPr>
                <w:webHidden/>
              </w:rPr>
              <w:t>71</w:t>
            </w:r>
            <w:r w:rsidR="00380A20">
              <w:rPr>
                <w:webHidden/>
              </w:rPr>
              <w:fldChar w:fldCharType="end"/>
            </w:r>
          </w:hyperlink>
        </w:p>
        <w:p w14:paraId="340055D1" w14:textId="7BD16EBC" w:rsidR="00380A20" w:rsidRDefault="00F747C2">
          <w:pPr>
            <w:pStyle w:val="T2"/>
            <w:rPr>
              <w:rFonts w:asciiTheme="minorHAnsi" w:eastAsiaTheme="minorEastAsia" w:hAnsiTheme="minorHAnsi" w:cstheme="minorBidi"/>
            </w:rPr>
          </w:pPr>
          <w:hyperlink w:anchor="_Toc175755028" w:history="1">
            <w:r w:rsidR="00380A20" w:rsidRPr="00143D94">
              <w:rPr>
                <w:rStyle w:val="Kpr"/>
                <w:lang w:val="en-GB" w:bidi="en-US"/>
              </w:rPr>
              <w:t>7.8 Emergency Actions</w:t>
            </w:r>
            <w:r w:rsidR="00380A20">
              <w:rPr>
                <w:webHidden/>
              </w:rPr>
              <w:tab/>
            </w:r>
            <w:r w:rsidR="00380A20">
              <w:rPr>
                <w:webHidden/>
              </w:rPr>
              <w:fldChar w:fldCharType="begin"/>
            </w:r>
            <w:r w:rsidR="00380A20">
              <w:rPr>
                <w:webHidden/>
              </w:rPr>
              <w:instrText xml:space="preserve"> PAGEREF _Toc175755028 \h </w:instrText>
            </w:r>
            <w:r w:rsidR="00380A20">
              <w:rPr>
                <w:webHidden/>
              </w:rPr>
            </w:r>
            <w:r w:rsidR="00380A20">
              <w:rPr>
                <w:webHidden/>
              </w:rPr>
              <w:fldChar w:fldCharType="separate"/>
            </w:r>
            <w:r w:rsidR="00380A20">
              <w:rPr>
                <w:webHidden/>
              </w:rPr>
              <w:t>72</w:t>
            </w:r>
            <w:r w:rsidR="00380A20">
              <w:rPr>
                <w:webHidden/>
              </w:rPr>
              <w:fldChar w:fldCharType="end"/>
            </w:r>
          </w:hyperlink>
        </w:p>
        <w:p w14:paraId="0BE90DAB" w14:textId="1BE6B615" w:rsidR="00380A20" w:rsidRDefault="00F747C2">
          <w:pPr>
            <w:pStyle w:val="T2"/>
            <w:rPr>
              <w:rFonts w:asciiTheme="minorHAnsi" w:eastAsiaTheme="minorEastAsia" w:hAnsiTheme="minorHAnsi" w:cstheme="minorBidi"/>
            </w:rPr>
          </w:pPr>
          <w:hyperlink w:anchor="_Toc175755029" w:history="1">
            <w:r w:rsidR="00380A20" w:rsidRPr="00143D94">
              <w:rPr>
                <w:rStyle w:val="Kpr"/>
              </w:rPr>
              <w:t>7.9 Employment</w:t>
            </w:r>
            <w:r w:rsidR="00380A20">
              <w:rPr>
                <w:webHidden/>
              </w:rPr>
              <w:tab/>
            </w:r>
            <w:r w:rsidR="00380A20">
              <w:rPr>
                <w:webHidden/>
              </w:rPr>
              <w:fldChar w:fldCharType="begin"/>
            </w:r>
            <w:r w:rsidR="00380A20">
              <w:rPr>
                <w:webHidden/>
              </w:rPr>
              <w:instrText xml:space="preserve"> PAGEREF _Toc175755029 \h </w:instrText>
            </w:r>
            <w:r w:rsidR="00380A20">
              <w:rPr>
                <w:webHidden/>
              </w:rPr>
            </w:r>
            <w:r w:rsidR="00380A20">
              <w:rPr>
                <w:webHidden/>
              </w:rPr>
              <w:fldChar w:fldCharType="separate"/>
            </w:r>
            <w:r w:rsidR="00380A20">
              <w:rPr>
                <w:webHidden/>
              </w:rPr>
              <w:t>72</w:t>
            </w:r>
            <w:r w:rsidR="00380A20">
              <w:rPr>
                <w:webHidden/>
              </w:rPr>
              <w:fldChar w:fldCharType="end"/>
            </w:r>
          </w:hyperlink>
        </w:p>
        <w:p w14:paraId="06BE0B54" w14:textId="4E81B521" w:rsidR="00380A20" w:rsidRDefault="00F747C2">
          <w:pPr>
            <w:pStyle w:val="T1"/>
            <w:rPr>
              <w:rFonts w:asciiTheme="minorHAnsi" w:eastAsiaTheme="minorEastAsia" w:hAnsiTheme="minorHAnsi" w:cstheme="minorBidi"/>
              <w:b w:val="0"/>
              <w:sz w:val="22"/>
              <w:szCs w:val="22"/>
            </w:rPr>
          </w:pPr>
          <w:hyperlink w:anchor="_Toc175755030" w:history="1">
            <w:r w:rsidR="00380A20" w:rsidRPr="00143D94">
              <w:rPr>
                <w:rStyle w:val="Kpr"/>
              </w:rPr>
              <w:t>8. Consumption</w:t>
            </w:r>
            <w:r w:rsidR="00380A20">
              <w:rPr>
                <w:webHidden/>
              </w:rPr>
              <w:tab/>
            </w:r>
            <w:r w:rsidR="00380A20">
              <w:rPr>
                <w:webHidden/>
              </w:rPr>
              <w:fldChar w:fldCharType="begin"/>
            </w:r>
            <w:r w:rsidR="00380A20">
              <w:rPr>
                <w:webHidden/>
              </w:rPr>
              <w:instrText xml:space="preserve"> PAGEREF _Toc175755030 \h </w:instrText>
            </w:r>
            <w:r w:rsidR="00380A20">
              <w:rPr>
                <w:webHidden/>
              </w:rPr>
            </w:r>
            <w:r w:rsidR="00380A20">
              <w:rPr>
                <w:webHidden/>
              </w:rPr>
              <w:fldChar w:fldCharType="separate"/>
            </w:r>
            <w:r w:rsidR="00380A20">
              <w:rPr>
                <w:webHidden/>
              </w:rPr>
              <w:t>77</w:t>
            </w:r>
            <w:r w:rsidR="00380A20">
              <w:rPr>
                <w:webHidden/>
              </w:rPr>
              <w:fldChar w:fldCharType="end"/>
            </w:r>
          </w:hyperlink>
        </w:p>
        <w:p w14:paraId="43C53D74" w14:textId="65B8A03C" w:rsidR="00380A20" w:rsidRDefault="00F747C2">
          <w:pPr>
            <w:pStyle w:val="T2"/>
            <w:rPr>
              <w:rFonts w:asciiTheme="minorHAnsi" w:eastAsiaTheme="minorEastAsia" w:hAnsiTheme="minorHAnsi" w:cstheme="minorBidi"/>
            </w:rPr>
          </w:pPr>
          <w:hyperlink w:anchor="_Toc175755031" w:history="1">
            <w:r w:rsidR="00380A20" w:rsidRPr="00143D94">
              <w:rPr>
                <w:rStyle w:val="Kpr"/>
                <w:lang w:val="en-GB" w:bidi="en-US"/>
              </w:rPr>
              <w:t>8.1 Sectoral Consumption</w:t>
            </w:r>
            <w:r w:rsidR="00380A20">
              <w:rPr>
                <w:webHidden/>
              </w:rPr>
              <w:tab/>
            </w:r>
            <w:r w:rsidR="00380A20">
              <w:rPr>
                <w:webHidden/>
              </w:rPr>
              <w:fldChar w:fldCharType="begin"/>
            </w:r>
            <w:r w:rsidR="00380A20">
              <w:rPr>
                <w:webHidden/>
              </w:rPr>
              <w:instrText xml:space="preserve"> PAGEREF _Toc175755031 \h </w:instrText>
            </w:r>
            <w:r w:rsidR="00380A20">
              <w:rPr>
                <w:webHidden/>
              </w:rPr>
            </w:r>
            <w:r w:rsidR="00380A20">
              <w:rPr>
                <w:webHidden/>
              </w:rPr>
              <w:fldChar w:fldCharType="separate"/>
            </w:r>
            <w:r w:rsidR="00380A20">
              <w:rPr>
                <w:webHidden/>
              </w:rPr>
              <w:t>77</w:t>
            </w:r>
            <w:r w:rsidR="00380A20">
              <w:rPr>
                <w:webHidden/>
              </w:rPr>
              <w:fldChar w:fldCharType="end"/>
            </w:r>
          </w:hyperlink>
        </w:p>
        <w:p w14:paraId="00D35DDE" w14:textId="1CBDE8C7" w:rsidR="00380A20" w:rsidRDefault="00F747C2">
          <w:pPr>
            <w:pStyle w:val="T2"/>
            <w:rPr>
              <w:rFonts w:asciiTheme="minorHAnsi" w:eastAsiaTheme="minorEastAsia" w:hAnsiTheme="minorHAnsi" w:cstheme="minorBidi"/>
            </w:rPr>
          </w:pPr>
          <w:hyperlink w:anchor="_Toc175755032" w:history="1">
            <w:r w:rsidR="00380A20" w:rsidRPr="00143D94">
              <w:rPr>
                <w:rStyle w:val="Kpr"/>
                <w:lang w:val="en-GB" w:bidi="en-US"/>
              </w:rPr>
              <w:t>8.2 Consumption by Provinces</w:t>
            </w:r>
            <w:r w:rsidR="00380A20">
              <w:rPr>
                <w:webHidden/>
              </w:rPr>
              <w:tab/>
            </w:r>
            <w:r w:rsidR="00380A20">
              <w:rPr>
                <w:webHidden/>
              </w:rPr>
              <w:fldChar w:fldCharType="begin"/>
            </w:r>
            <w:r w:rsidR="00380A20">
              <w:rPr>
                <w:webHidden/>
              </w:rPr>
              <w:instrText xml:space="preserve"> PAGEREF _Toc175755032 \h </w:instrText>
            </w:r>
            <w:r w:rsidR="00380A20">
              <w:rPr>
                <w:webHidden/>
              </w:rPr>
            </w:r>
            <w:r w:rsidR="00380A20">
              <w:rPr>
                <w:webHidden/>
              </w:rPr>
              <w:fldChar w:fldCharType="separate"/>
            </w:r>
            <w:r w:rsidR="00380A20">
              <w:rPr>
                <w:webHidden/>
              </w:rPr>
              <w:t>81</w:t>
            </w:r>
            <w:r w:rsidR="00380A20">
              <w:rPr>
                <w:webHidden/>
              </w:rPr>
              <w:fldChar w:fldCharType="end"/>
            </w:r>
          </w:hyperlink>
        </w:p>
        <w:p w14:paraId="47C4AF24" w14:textId="3490A534" w:rsidR="00380A20" w:rsidRDefault="00F747C2">
          <w:pPr>
            <w:pStyle w:val="T2"/>
            <w:rPr>
              <w:rFonts w:asciiTheme="minorHAnsi" w:eastAsiaTheme="minorEastAsia" w:hAnsiTheme="minorHAnsi" w:cstheme="minorBidi"/>
            </w:rPr>
          </w:pPr>
          <w:hyperlink w:anchor="_Toc175755033" w:history="1">
            <w:r w:rsidR="00380A20" w:rsidRPr="00143D94">
              <w:rPr>
                <w:rStyle w:val="Kpr"/>
                <w:lang w:val="en-GB" w:bidi="en-US"/>
              </w:rPr>
              <w:t>8.3 Natural Gas Sales of Licensed Companies to End users</w:t>
            </w:r>
            <w:r w:rsidR="00380A20">
              <w:rPr>
                <w:webHidden/>
              </w:rPr>
              <w:tab/>
            </w:r>
            <w:r w:rsidR="00380A20">
              <w:rPr>
                <w:webHidden/>
              </w:rPr>
              <w:fldChar w:fldCharType="begin"/>
            </w:r>
            <w:r w:rsidR="00380A20">
              <w:rPr>
                <w:webHidden/>
              </w:rPr>
              <w:instrText xml:space="preserve"> PAGEREF _Toc175755033 \h </w:instrText>
            </w:r>
            <w:r w:rsidR="00380A20">
              <w:rPr>
                <w:webHidden/>
              </w:rPr>
            </w:r>
            <w:r w:rsidR="00380A20">
              <w:rPr>
                <w:webHidden/>
              </w:rPr>
              <w:fldChar w:fldCharType="separate"/>
            </w:r>
            <w:r w:rsidR="00380A20">
              <w:rPr>
                <w:webHidden/>
              </w:rPr>
              <w:t>83</w:t>
            </w:r>
            <w:r w:rsidR="00380A20">
              <w:rPr>
                <w:webHidden/>
              </w:rPr>
              <w:fldChar w:fldCharType="end"/>
            </w:r>
          </w:hyperlink>
        </w:p>
        <w:p w14:paraId="5F7FD956" w14:textId="65B4225B" w:rsidR="00380A20" w:rsidRDefault="00F747C2">
          <w:pPr>
            <w:pStyle w:val="T2"/>
            <w:rPr>
              <w:rFonts w:asciiTheme="minorHAnsi" w:eastAsiaTheme="minorEastAsia" w:hAnsiTheme="minorHAnsi" w:cstheme="minorBidi"/>
            </w:rPr>
          </w:pPr>
          <w:hyperlink w:anchor="_Toc175755034" w:history="1">
            <w:r w:rsidR="00380A20" w:rsidRPr="00143D94">
              <w:rPr>
                <w:rStyle w:val="Kpr"/>
                <w:rFonts w:eastAsiaTheme="majorEastAsia"/>
                <w:b/>
                <w:lang w:val="en-GB" w:bidi="en-US"/>
              </w:rPr>
              <w:t>9. Tariff and Pricing</w:t>
            </w:r>
            <w:r w:rsidR="00380A20">
              <w:rPr>
                <w:webHidden/>
              </w:rPr>
              <w:tab/>
            </w:r>
            <w:r w:rsidR="00380A20">
              <w:rPr>
                <w:webHidden/>
              </w:rPr>
              <w:fldChar w:fldCharType="begin"/>
            </w:r>
            <w:r w:rsidR="00380A20">
              <w:rPr>
                <w:webHidden/>
              </w:rPr>
              <w:instrText xml:space="preserve"> PAGEREF _Toc175755034 \h </w:instrText>
            </w:r>
            <w:r w:rsidR="00380A20">
              <w:rPr>
                <w:webHidden/>
              </w:rPr>
            </w:r>
            <w:r w:rsidR="00380A20">
              <w:rPr>
                <w:webHidden/>
              </w:rPr>
              <w:fldChar w:fldCharType="separate"/>
            </w:r>
            <w:r w:rsidR="00380A20">
              <w:rPr>
                <w:webHidden/>
              </w:rPr>
              <w:t>93</w:t>
            </w:r>
            <w:r w:rsidR="00380A20">
              <w:rPr>
                <w:webHidden/>
              </w:rPr>
              <w:fldChar w:fldCharType="end"/>
            </w:r>
          </w:hyperlink>
        </w:p>
        <w:p w14:paraId="46C194B4" w14:textId="52CE3404" w:rsidR="00380A20" w:rsidRDefault="00F747C2">
          <w:pPr>
            <w:pStyle w:val="T2"/>
            <w:rPr>
              <w:rFonts w:asciiTheme="minorHAnsi" w:eastAsiaTheme="minorEastAsia" w:hAnsiTheme="minorHAnsi" w:cstheme="minorBidi"/>
            </w:rPr>
          </w:pPr>
          <w:hyperlink w:anchor="_Toc175755035" w:history="1">
            <w:r w:rsidR="00380A20" w:rsidRPr="00143D94">
              <w:rPr>
                <w:rStyle w:val="Kpr"/>
                <w:rFonts w:eastAsiaTheme="majorEastAsia"/>
                <w:b/>
              </w:rPr>
              <w:t>9.1 Türkiye</w:t>
            </w:r>
            <w:r w:rsidR="00380A20">
              <w:rPr>
                <w:webHidden/>
              </w:rPr>
              <w:tab/>
            </w:r>
            <w:r w:rsidR="00380A20">
              <w:rPr>
                <w:webHidden/>
              </w:rPr>
              <w:fldChar w:fldCharType="begin"/>
            </w:r>
            <w:r w:rsidR="00380A20">
              <w:rPr>
                <w:webHidden/>
              </w:rPr>
              <w:instrText xml:space="preserve"> PAGEREF _Toc175755035 \h </w:instrText>
            </w:r>
            <w:r w:rsidR="00380A20">
              <w:rPr>
                <w:webHidden/>
              </w:rPr>
            </w:r>
            <w:r w:rsidR="00380A20">
              <w:rPr>
                <w:webHidden/>
              </w:rPr>
              <w:fldChar w:fldCharType="separate"/>
            </w:r>
            <w:r w:rsidR="00380A20">
              <w:rPr>
                <w:webHidden/>
              </w:rPr>
              <w:t>93</w:t>
            </w:r>
            <w:r w:rsidR="00380A20">
              <w:rPr>
                <w:webHidden/>
              </w:rPr>
              <w:fldChar w:fldCharType="end"/>
            </w:r>
          </w:hyperlink>
        </w:p>
        <w:p w14:paraId="0B729CC7" w14:textId="322CCCE2" w:rsidR="00380A20" w:rsidRDefault="00F747C2">
          <w:pPr>
            <w:pStyle w:val="T1"/>
            <w:rPr>
              <w:rFonts w:asciiTheme="minorHAnsi" w:eastAsiaTheme="minorEastAsia" w:hAnsiTheme="minorHAnsi" w:cstheme="minorBidi"/>
              <w:b w:val="0"/>
              <w:sz w:val="22"/>
              <w:szCs w:val="22"/>
            </w:rPr>
          </w:pPr>
          <w:hyperlink w:anchor="_Toc175755036" w:history="1">
            <w:r w:rsidR="00380A20" w:rsidRPr="00143D94">
              <w:rPr>
                <w:rStyle w:val="Kpr"/>
              </w:rPr>
              <w:t xml:space="preserve">10. </w:t>
            </w:r>
            <w:r w:rsidR="00380A20" w:rsidRPr="00143D94">
              <w:rPr>
                <w:rStyle w:val="Kpr"/>
                <w:lang w:val="en-GB" w:bidi="en-US"/>
              </w:rPr>
              <w:t>Detailed Distribution of Natural Gas Sales in 2023 by Companies and Sectors on The Basis of All Provinces (Sm</w:t>
            </w:r>
            <w:r w:rsidR="00380A20" w:rsidRPr="00143D94">
              <w:rPr>
                <w:rStyle w:val="Kpr"/>
                <w:vertAlign w:val="superscript"/>
                <w:lang w:val="en-GB" w:bidi="en-US"/>
              </w:rPr>
              <w:t>3</w:t>
            </w:r>
            <w:r w:rsidR="00380A20" w:rsidRPr="00143D94">
              <w:rPr>
                <w:rStyle w:val="Kpr"/>
                <w:lang w:val="en-GB" w:bidi="en-US"/>
              </w:rPr>
              <w:t>)</w:t>
            </w:r>
            <w:r w:rsidR="00380A20">
              <w:rPr>
                <w:webHidden/>
              </w:rPr>
              <w:tab/>
            </w:r>
            <w:r w:rsidR="00380A20">
              <w:rPr>
                <w:webHidden/>
              </w:rPr>
              <w:fldChar w:fldCharType="begin"/>
            </w:r>
            <w:r w:rsidR="00380A20">
              <w:rPr>
                <w:webHidden/>
              </w:rPr>
              <w:instrText xml:space="preserve"> PAGEREF _Toc175755036 \h </w:instrText>
            </w:r>
            <w:r w:rsidR="00380A20">
              <w:rPr>
                <w:webHidden/>
              </w:rPr>
            </w:r>
            <w:r w:rsidR="00380A20">
              <w:rPr>
                <w:webHidden/>
              </w:rPr>
              <w:fldChar w:fldCharType="separate"/>
            </w:r>
            <w:r w:rsidR="00380A20">
              <w:rPr>
                <w:webHidden/>
              </w:rPr>
              <w:t>94</w:t>
            </w:r>
            <w:r w:rsidR="00380A20">
              <w:rPr>
                <w:webHidden/>
              </w:rPr>
              <w:fldChar w:fldCharType="end"/>
            </w:r>
          </w:hyperlink>
        </w:p>
        <w:p w14:paraId="1C4020D7" w14:textId="5EDE9B17" w:rsidR="00F17E36" w:rsidRPr="003B641A" w:rsidRDefault="003E578F" w:rsidP="003E578F">
          <w:pPr>
            <w:pStyle w:val="T1"/>
          </w:pPr>
          <w:r w:rsidRPr="003B641A">
            <w:fldChar w:fldCharType="end"/>
          </w:r>
        </w:p>
      </w:sdtContent>
    </w:sdt>
    <w:p w14:paraId="633899E4" w14:textId="77777777" w:rsidR="00F17E36" w:rsidRPr="003B641A" w:rsidRDefault="00F17E36" w:rsidP="00F17E36">
      <w:pPr>
        <w:rPr>
          <w:b/>
        </w:rPr>
      </w:pPr>
    </w:p>
    <w:p w14:paraId="0D74AC1A" w14:textId="77777777" w:rsidR="00F17E36" w:rsidRPr="003B641A" w:rsidRDefault="00F17E36" w:rsidP="00F17E36">
      <w:pPr>
        <w:rPr>
          <w:b/>
        </w:rPr>
      </w:pPr>
    </w:p>
    <w:p w14:paraId="4FFB26FA" w14:textId="77777777" w:rsidR="00F17E36" w:rsidRPr="003B641A" w:rsidRDefault="00F17E36" w:rsidP="00F17E36">
      <w:pPr>
        <w:rPr>
          <w:b/>
        </w:rPr>
      </w:pPr>
    </w:p>
    <w:p w14:paraId="7113343C" w14:textId="77777777" w:rsidR="00F17E36" w:rsidRPr="000730AA" w:rsidRDefault="00F17E36" w:rsidP="00F17E36">
      <w:pPr>
        <w:rPr>
          <w:b/>
        </w:rPr>
        <w:sectPr w:rsidR="00F17E36" w:rsidRPr="000730AA" w:rsidSect="00B411C8">
          <w:footerReference w:type="default" r:id="rId13"/>
          <w:pgSz w:w="11906" w:h="16838"/>
          <w:pgMar w:top="1701" w:right="1418" w:bottom="1985" w:left="1134" w:header="425" w:footer="567" w:gutter="0"/>
          <w:pgNumType w:fmt="lowerRoman"/>
          <w:cols w:space="708"/>
          <w:docGrid w:linePitch="360"/>
        </w:sectPr>
      </w:pPr>
    </w:p>
    <w:p w14:paraId="25594EB7" w14:textId="77777777" w:rsidR="00F747C2" w:rsidRDefault="00524064" w:rsidP="00F17E36">
      <w:pPr>
        <w:pStyle w:val="AralkYok"/>
        <w:rPr>
          <w:noProof/>
        </w:rPr>
      </w:pPr>
      <w:r w:rsidRPr="003660CD">
        <w:rPr>
          <w:sz w:val="28"/>
          <w:szCs w:val="28"/>
          <w:lang w:val="en-GB" w:bidi="en-US"/>
        </w:rPr>
        <w:lastRenderedPageBreak/>
        <w:t>LIST OF TABLES</w:t>
      </w:r>
      <w:r w:rsidR="00F17E36" w:rsidRPr="003B641A">
        <w:rPr>
          <w:szCs w:val="22"/>
        </w:rPr>
        <w:fldChar w:fldCharType="begin"/>
      </w:r>
      <w:r w:rsidR="00F17E36" w:rsidRPr="003B641A">
        <w:instrText xml:space="preserve"> TOC \h \z \t "Başlık 5" \c </w:instrText>
      </w:r>
      <w:r w:rsidR="00F17E36" w:rsidRPr="003B641A">
        <w:rPr>
          <w:szCs w:val="22"/>
        </w:rPr>
        <w:fldChar w:fldCharType="separate"/>
      </w:r>
    </w:p>
    <w:p w14:paraId="6E2D9AF8" w14:textId="4AED8EC6"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03" w:history="1">
        <w:r w:rsidRPr="008D140E">
          <w:rPr>
            <w:rStyle w:val="Kpr"/>
            <w:noProof/>
            <w:lang w:val="en-GB" w:bidi="en-US"/>
          </w:rPr>
          <w:t>Table 1.1: Natural Gas Production Amounts for the Years 2013-2022 (Million Sm3)</w:t>
        </w:r>
        <w:r>
          <w:rPr>
            <w:noProof/>
            <w:webHidden/>
          </w:rPr>
          <w:tab/>
        </w:r>
        <w:r>
          <w:rPr>
            <w:noProof/>
            <w:webHidden/>
          </w:rPr>
          <w:fldChar w:fldCharType="begin"/>
        </w:r>
        <w:r>
          <w:rPr>
            <w:noProof/>
            <w:webHidden/>
          </w:rPr>
          <w:instrText xml:space="preserve"> PAGEREF _Toc177026503 \h </w:instrText>
        </w:r>
        <w:r>
          <w:rPr>
            <w:noProof/>
            <w:webHidden/>
          </w:rPr>
        </w:r>
        <w:r>
          <w:rPr>
            <w:noProof/>
            <w:webHidden/>
          </w:rPr>
          <w:fldChar w:fldCharType="separate"/>
        </w:r>
        <w:r>
          <w:rPr>
            <w:noProof/>
            <w:webHidden/>
          </w:rPr>
          <w:t>2</w:t>
        </w:r>
        <w:r>
          <w:rPr>
            <w:noProof/>
            <w:webHidden/>
          </w:rPr>
          <w:fldChar w:fldCharType="end"/>
        </w:r>
      </w:hyperlink>
    </w:p>
    <w:p w14:paraId="669F09C9" w14:textId="0B097E34"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04" w:history="1">
        <w:r w:rsidRPr="008D140E">
          <w:rPr>
            <w:rStyle w:val="Kpr"/>
            <w:noProof/>
            <w:lang w:val="en-GB" w:bidi="en-US"/>
          </w:rPr>
          <w:t>Table 1.2: Natural Gas Production by Provinces and Months in 2023 (Million Sm3)</w:t>
        </w:r>
        <w:r>
          <w:rPr>
            <w:noProof/>
            <w:webHidden/>
          </w:rPr>
          <w:tab/>
        </w:r>
        <w:r>
          <w:rPr>
            <w:noProof/>
            <w:webHidden/>
          </w:rPr>
          <w:fldChar w:fldCharType="begin"/>
        </w:r>
        <w:r>
          <w:rPr>
            <w:noProof/>
            <w:webHidden/>
          </w:rPr>
          <w:instrText xml:space="preserve"> PAGEREF _Toc177026504 \h </w:instrText>
        </w:r>
        <w:r>
          <w:rPr>
            <w:noProof/>
            <w:webHidden/>
          </w:rPr>
        </w:r>
        <w:r>
          <w:rPr>
            <w:noProof/>
            <w:webHidden/>
          </w:rPr>
          <w:fldChar w:fldCharType="separate"/>
        </w:r>
        <w:r>
          <w:rPr>
            <w:noProof/>
            <w:webHidden/>
          </w:rPr>
          <w:t>4</w:t>
        </w:r>
        <w:r>
          <w:rPr>
            <w:noProof/>
            <w:webHidden/>
          </w:rPr>
          <w:fldChar w:fldCharType="end"/>
        </w:r>
      </w:hyperlink>
    </w:p>
    <w:p w14:paraId="7E476139" w14:textId="61B3C550"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05" w:history="1">
        <w:r w:rsidRPr="008D140E">
          <w:rPr>
            <w:rStyle w:val="Kpr"/>
            <w:noProof/>
            <w:lang w:val="en-GB" w:bidi="en-US"/>
          </w:rPr>
          <w:t>Table 1.3: Monthly Natural Gas Production Amounts of Companies Holding Wholesale License in 2023 (Million Sm3)</w:t>
        </w:r>
        <w:r>
          <w:rPr>
            <w:noProof/>
            <w:webHidden/>
          </w:rPr>
          <w:tab/>
        </w:r>
        <w:r>
          <w:rPr>
            <w:noProof/>
            <w:webHidden/>
          </w:rPr>
          <w:fldChar w:fldCharType="begin"/>
        </w:r>
        <w:r>
          <w:rPr>
            <w:noProof/>
            <w:webHidden/>
          </w:rPr>
          <w:instrText xml:space="preserve"> PAGEREF _Toc177026505 \h </w:instrText>
        </w:r>
        <w:r>
          <w:rPr>
            <w:noProof/>
            <w:webHidden/>
          </w:rPr>
        </w:r>
        <w:r>
          <w:rPr>
            <w:noProof/>
            <w:webHidden/>
          </w:rPr>
          <w:fldChar w:fldCharType="separate"/>
        </w:r>
        <w:r>
          <w:rPr>
            <w:noProof/>
            <w:webHidden/>
          </w:rPr>
          <w:t>5</w:t>
        </w:r>
        <w:r>
          <w:rPr>
            <w:noProof/>
            <w:webHidden/>
          </w:rPr>
          <w:fldChar w:fldCharType="end"/>
        </w:r>
      </w:hyperlink>
    </w:p>
    <w:p w14:paraId="1369B58E" w14:textId="018B23FD"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06" w:history="1">
        <w:r w:rsidRPr="008D140E">
          <w:rPr>
            <w:rStyle w:val="Kpr"/>
            <w:noProof/>
            <w:lang w:val="en-GB" w:bidi="en-US"/>
          </w:rPr>
          <w:t>Table 2.1: Natural Gas Importation Amounts for the Years 2014-2023 (Million Sm3)</w:t>
        </w:r>
        <w:r>
          <w:rPr>
            <w:noProof/>
            <w:webHidden/>
          </w:rPr>
          <w:tab/>
        </w:r>
        <w:r>
          <w:rPr>
            <w:noProof/>
            <w:webHidden/>
          </w:rPr>
          <w:fldChar w:fldCharType="begin"/>
        </w:r>
        <w:r>
          <w:rPr>
            <w:noProof/>
            <w:webHidden/>
          </w:rPr>
          <w:instrText xml:space="preserve"> PAGEREF _Toc177026506 \h </w:instrText>
        </w:r>
        <w:r>
          <w:rPr>
            <w:noProof/>
            <w:webHidden/>
          </w:rPr>
        </w:r>
        <w:r>
          <w:rPr>
            <w:noProof/>
            <w:webHidden/>
          </w:rPr>
          <w:fldChar w:fldCharType="separate"/>
        </w:r>
        <w:r>
          <w:rPr>
            <w:noProof/>
            <w:webHidden/>
          </w:rPr>
          <w:t>15</w:t>
        </w:r>
        <w:r>
          <w:rPr>
            <w:noProof/>
            <w:webHidden/>
          </w:rPr>
          <w:fldChar w:fldCharType="end"/>
        </w:r>
      </w:hyperlink>
    </w:p>
    <w:p w14:paraId="5966C726" w14:textId="6BDAC389"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07" w:history="1">
        <w:r w:rsidRPr="008D140E">
          <w:rPr>
            <w:rStyle w:val="Kpr"/>
            <w:noProof/>
            <w:lang w:val="en-GB" w:bidi="en-US"/>
          </w:rPr>
          <w:t>Table 2.2: Import Quantities of Natural Gas Imported by Companies (Million Sm3) and Shares (%), 2013-2023</w:t>
        </w:r>
        <w:r>
          <w:rPr>
            <w:noProof/>
            <w:webHidden/>
          </w:rPr>
          <w:tab/>
        </w:r>
        <w:r>
          <w:rPr>
            <w:noProof/>
            <w:webHidden/>
          </w:rPr>
          <w:fldChar w:fldCharType="begin"/>
        </w:r>
        <w:r>
          <w:rPr>
            <w:noProof/>
            <w:webHidden/>
          </w:rPr>
          <w:instrText xml:space="preserve"> PAGEREF _Toc177026507 \h </w:instrText>
        </w:r>
        <w:r>
          <w:rPr>
            <w:noProof/>
            <w:webHidden/>
          </w:rPr>
        </w:r>
        <w:r>
          <w:rPr>
            <w:noProof/>
            <w:webHidden/>
          </w:rPr>
          <w:fldChar w:fldCharType="separate"/>
        </w:r>
        <w:r>
          <w:rPr>
            <w:noProof/>
            <w:webHidden/>
          </w:rPr>
          <w:t>17</w:t>
        </w:r>
        <w:r>
          <w:rPr>
            <w:noProof/>
            <w:webHidden/>
          </w:rPr>
          <w:fldChar w:fldCharType="end"/>
        </w:r>
      </w:hyperlink>
    </w:p>
    <w:p w14:paraId="56F2F058" w14:textId="10CD8FD9"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08" w:history="1">
        <w:r w:rsidRPr="008D140E">
          <w:rPr>
            <w:rStyle w:val="Kpr"/>
            <w:noProof/>
            <w:lang w:val="en-GB" w:bidi="en-US"/>
          </w:rPr>
          <w:t>Table 2.3:  Import Amounts by the Companies in 2023 (Million Sm3)</w:t>
        </w:r>
        <w:r>
          <w:rPr>
            <w:noProof/>
            <w:webHidden/>
          </w:rPr>
          <w:tab/>
        </w:r>
        <w:r>
          <w:rPr>
            <w:noProof/>
            <w:webHidden/>
          </w:rPr>
          <w:fldChar w:fldCharType="begin"/>
        </w:r>
        <w:r>
          <w:rPr>
            <w:noProof/>
            <w:webHidden/>
          </w:rPr>
          <w:instrText xml:space="preserve"> PAGEREF _Toc177026508 \h </w:instrText>
        </w:r>
        <w:r>
          <w:rPr>
            <w:noProof/>
            <w:webHidden/>
          </w:rPr>
        </w:r>
        <w:r>
          <w:rPr>
            <w:noProof/>
            <w:webHidden/>
          </w:rPr>
          <w:fldChar w:fldCharType="separate"/>
        </w:r>
        <w:r>
          <w:rPr>
            <w:noProof/>
            <w:webHidden/>
          </w:rPr>
          <w:t>17</w:t>
        </w:r>
        <w:r>
          <w:rPr>
            <w:noProof/>
            <w:webHidden/>
          </w:rPr>
          <w:fldChar w:fldCharType="end"/>
        </w:r>
      </w:hyperlink>
    </w:p>
    <w:p w14:paraId="40FB3D41" w14:textId="684E2AE5"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09" w:history="1">
        <w:r w:rsidRPr="008D140E">
          <w:rPr>
            <w:rStyle w:val="Kpr"/>
            <w:noProof/>
            <w:lang w:val="en-GB" w:bidi="en-US"/>
          </w:rPr>
          <w:t>Table 2.4: Comparison of Imported Natural Gas By Entrance Point in 2023 (Million Sm3)</w:t>
        </w:r>
        <w:r>
          <w:rPr>
            <w:noProof/>
            <w:webHidden/>
          </w:rPr>
          <w:tab/>
        </w:r>
        <w:r>
          <w:rPr>
            <w:noProof/>
            <w:webHidden/>
          </w:rPr>
          <w:fldChar w:fldCharType="begin"/>
        </w:r>
        <w:r>
          <w:rPr>
            <w:noProof/>
            <w:webHidden/>
          </w:rPr>
          <w:instrText xml:space="preserve"> PAGEREF _Toc177026509 \h </w:instrText>
        </w:r>
        <w:r>
          <w:rPr>
            <w:noProof/>
            <w:webHidden/>
          </w:rPr>
        </w:r>
        <w:r>
          <w:rPr>
            <w:noProof/>
            <w:webHidden/>
          </w:rPr>
          <w:fldChar w:fldCharType="separate"/>
        </w:r>
        <w:r>
          <w:rPr>
            <w:noProof/>
            <w:webHidden/>
          </w:rPr>
          <w:t>18</w:t>
        </w:r>
        <w:r>
          <w:rPr>
            <w:noProof/>
            <w:webHidden/>
          </w:rPr>
          <w:fldChar w:fldCharType="end"/>
        </w:r>
      </w:hyperlink>
    </w:p>
    <w:p w14:paraId="0169C5ED" w14:textId="36C7E8F1"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10" w:history="1">
        <w:r w:rsidRPr="008D140E">
          <w:rPr>
            <w:rStyle w:val="Kpr"/>
            <w:noProof/>
            <w:lang w:val="en-GB" w:bidi="en-US"/>
          </w:rPr>
          <w:t>Table 2.5: Comparison of Imported Natural Gas in 2015-2023 (Million Sm3)</w:t>
        </w:r>
        <w:r>
          <w:rPr>
            <w:noProof/>
            <w:webHidden/>
          </w:rPr>
          <w:tab/>
        </w:r>
        <w:r>
          <w:rPr>
            <w:noProof/>
            <w:webHidden/>
          </w:rPr>
          <w:fldChar w:fldCharType="begin"/>
        </w:r>
        <w:r>
          <w:rPr>
            <w:noProof/>
            <w:webHidden/>
          </w:rPr>
          <w:instrText xml:space="preserve"> PAGEREF _Toc177026510 \h </w:instrText>
        </w:r>
        <w:r>
          <w:rPr>
            <w:noProof/>
            <w:webHidden/>
          </w:rPr>
        </w:r>
        <w:r>
          <w:rPr>
            <w:noProof/>
            <w:webHidden/>
          </w:rPr>
          <w:fldChar w:fldCharType="separate"/>
        </w:r>
        <w:r>
          <w:rPr>
            <w:noProof/>
            <w:webHidden/>
          </w:rPr>
          <w:t>19</w:t>
        </w:r>
        <w:r>
          <w:rPr>
            <w:noProof/>
            <w:webHidden/>
          </w:rPr>
          <w:fldChar w:fldCharType="end"/>
        </w:r>
      </w:hyperlink>
    </w:p>
    <w:p w14:paraId="51DACA5F" w14:textId="75DEFD1B"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11" w:history="1">
        <w:r w:rsidRPr="008D140E">
          <w:rPr>
            <w:rStyle w:val="Kpr"/>
            <w:noProof/>
            <w:lang w:val="en-GB" w:bidi="en-US"/>
          </w:rPr>
          <w:t>Table 2.6: Monthly Data of Long Term Import and Spot LNG Import in 2023 (Million Sm3)</w:t>
        </w:r>
        <w:r>
          <w:rPr>
            <w:noProof/>
            <w:webHidden/>
          </w:rPr>
          <w:tab/>
        </w:r>
        <w:r>
          <w:rPr>
            <w:noProof/>
            <w:webHidden/>
          </w:rPr>
          <w:fldChar w:fldCharType="begin"/>
        </w:r>
        <w:r>
          <w:rPr>
            <w:noProof/>
            <w:webHidden/>
          </w:rPr>
          <w:instrText xml:space="preserve"> PAGEREF _Toc177026511 \h </w:instrText>
        </w:r>
        <w:r>
          <w:rPr>
            <w:noProof/>
            <w:webHidden/>
          </w:rPr>
        </w:r>
        <w:r>
          <w:rPr>
            <w:noProof/>
            <w:webHidden/>
          </w:rPr>
          <w:fldChar w:fldCharType="separate"/>
        </w:r>
        <w:r>
          <w:rPr>
            <w:noProof/>
            <w:webHidden/>
          </w:rPr>
          <w:t>21</w:t>
        </w:r>
        <w:r>
          <w:rPr>
            <w:noProof/>
            <w:webHidden/>
          </w:rPr>
          <w:fldChar w:fldCharType="end"/>
        </w:r>
      </w:hyperlink>
    </w:p>
    <w:p w14:paraId="51927DF9" w14:textId="4A6DC6AA"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12" w:history="1">
        <w:r w:rsidRPr="008D140E">
          <w:rPr>
            <w:rStyle w:val="Kpr"/>
            <w:noProof/>
            <w:lang w:val="en-GB" w:bidi="en-US"/>
          </w:rPr>
          <w:t>Table 2.7:  Long Term LNG Import between 2013-2023 (Million Sm3)</w:t>
        </w:r>
        <w:r>
          <w:rPr>
            <w:noProof/>
            <w:webHidden/>
          </w:rPr>
          <w:tab/>
        </w:r>
        <w:r>
          <w:rPr>
            <w:noProof/>
            <w:webHidden/>
          </w:rPr>
          <w:fldChar w:fldCharType="begin"/>
        </w:r>
        <w:r>
          <w:rPr>
            <w:noProof/>
            <w:webHidden/>
          </w:rPr>
          <w:instrText xml:space="preserve"> PAGEREF _Toc177026512 \h </w:instrText>
        </w:r>
        <w:r>
          <w:rPr>
            <w:noProof/>
            <w:webHidden/>
          </w:rPr>
        </w:r>
        <w:r>
          <w:rPr>
            <w:noProof/>
            <w:webHidden/>
          </w:rPr>
          <w:fldChar w:fldCharType="separate"/>
        </w:r>
        <w:r>
          <w:rPr>
            <w:noProof/>
            <w:webHidden/>
          </w:rPr>
          <w:t>22</w:t>
        </w:r>
        <w:r>
          <w:rPr>
            <w:noProof/>
            <w:webHidden/>
          </w:rPr>
          <w:fldChar w:fldCharType="end"/>
        </w:r>
      </w:hyperlink>
    </w:p>
    <w:p w14:paraId="7BF78821" w14:textId="5E389066"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13" w:history="1">
        <w:r w:rsidRPr="008D140E">
          <w:rPr>
            <w:rStyle w:val="Kpr"/>
            <w:noProof/>
            <w:lang w:val="en-GB" w:bidi="en-US"/>
          </w:rPr>
          <w:t>Table 2.8: Spot LNG Imports in 2023 (Million Sm3)</w:t>
        </w:r>
        <w:r>
          <w:rPr>
            <w:noProof/>
            <w:webHidden/>
          </w:rPr>
          <w:tab/>
        </w:r>
        <w:r>
          <w:rPr>
            <w:noProof/>
            <w:webHidden/>
          </w:rPr>
          <w:fldChar w:fldCharType="begin"/>
        </w:r>
        <w:r>
          <w:rPr>
            <w:noProof/>
            <w:webHidden/>
          </w:rPr>
          <w:instrText xml:space="preserve"> PAGEREF _Toc177026513 \h </w:instrText>
        </w:r>
        <w:r>
          <w:rPr>
            <w:noProof/>
            <w:webHidden/>
          </w:rPr>
        </w:r>
        <w:r>
          <w:rPr>
            <w:noProof/>
            <w:webHidden/>
          </w:rPr>
          <w:fldChar w:fldCharType="separate"/>
        </w:r>
        <w:r>
          <w:rPr>
            <w:noProof/>
            <w:webHidden/>
          </w:rPr>
          <w:t>24</w:t>
        </w:r>
        <w:r>
          <w:rPr>
            <w:noProof/>
            <w:webHidden/>
          </w:rPr>
          <w:fldChar w:fldCharType="end"/>
        </w:r>
      </w:hyperlink>
    </w:p>
    <w:p w14:paraId="622E4F8D" w14:textId="6D041AC0"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14" w:history="1">
        <w:r w:rsidRPr="008D140E">
          <w:rPr>
            <w:rStyle w:val="Kpr"/>
            <w:noProof/>
            <w:lang w:val="en-GB" w:bidi="en-US"/>
          </w:rPr>
          <w:t>Table 2.9: Spot LNG Imports in 2023 (Million Sm3)</w:t>
        </w:r>
        <w:r>
          <w:rPr>
            <w:noProof/>
            <w:webHidden/>
          </w:rPr>
          <w:tab/>
        </w:r>
        <w:r>
          <w:rPr>
            <w:noProof/>
            <w:webHidden/>
          </w:rPr>
          <w:fldChar w:fldCharType="begin"/>
        </w:r>
        <w:r>
          <w:rPr>
            <w:noProof/>
            <w:webHidden/>
          </w:rPr>
          <w:instrText xml:space="preserve"> PAGEREF _Toc177026514 \h </w:instrText>
        </w:r>
        <w:r>
          <w:rPr>
            <w:noProof/>
            <w:webHidden/>
          </w:rPr>
        </w:r>
        <w:r>
          <w:rPr>
            <w:noProof/>
            <w:webHidden/>
          </w:rPr>
          <w:fldChar w:fldCharType="separate"/>
        </w:r>
        <w:r>
          <w:rPr>
            <w:noProof/>
            <w:webHidden/>
          </w:rPr>
          <w:t>25</w:t>
        </w:r>
        <w:r>
          <w:rPr>
            <w:noProof/>
            <w:webHidden/>
          </w:rPr>
          <w:fldChar w:fldCharType="end"/>
        </w:r>
      </w:hyperlink>
    </w:p>
    <w:p w14:paraId="25AEADEA" w14:textId="152B4BFE"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15" w:history="1">
        <w:r w:rsidRPr="008D140E">
          <w:rPr>
            <w:rStyle w:val="Kpr"/>
            <w:noProof/>
            <w:lang w:val="en-GB" w:bidi="en-US"/>
          </w:rPr>
          <w:t>Table 2.10 Export Amounts Realized in 2012-2023 (Million Sm3)</w:t>
        </w:r>
        <w:r>
          <w:rPr>
            <w:noProof/>
            <w:webHidden/>
          </w:rPr>
          <w:tab/>
        </w:r>
        <w:r>
          <w:rPr>
            <w:noProof/>
            <w:webHidden/>
          </w:rPr>
          <w:fldChar w:fldCharType="begin"/>
        </w:r>
        <w:r>
          <w:rPr>
            <w:noProof/>
            <w:webHidden/>
          </w:rPr>
          <w:instrText xml:space="preserve"> PAGEREF _Toc177026515 \h </w:instrText>
        </w:r>
        <w:r>
          <w:rPr>
            <w:noProof/>
            <w:webHidden/>
          </w:rPr>
        </w:r>
        <w:r>
          <w:rPr>
            <w:noProof/>
            <w:webHidden/>
          </w:rPr>
          <w:fldChar w:fldCharType="separate"/>
        </w:r>
        <w:r>
          <w:rPr>
            <w:noProof/>
            <w:webHidden/>
          </w:rPr>
          <w:t>27</w:t>
        </w:r>
        <w:r>
          <w:rPr>
            <w:noProof/>
            <w:webHidden/>
          </w:rPr>
          <w:fldChar w:fldCharType="end"/>
        </w:r>
      </w:hyperlink>
    </w:p>
    <w:p w14:paraId="3952ADBE" w14:textId="563FC25F"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16" w:history="1">
        <w:r w:rsidRPr="008D140E">
          <w:rPr>
            <w:rStyle w:val="Kpr"/>
            <w:noProof/>
            <w:lang w:val="en-GB" w:bidi="en-US"/>
          </w:rPr>
          <w:t>Table 2.11: Monthly Distribution of Exported Natural Gas by Years (Million Sm3)</w:t>
        </w:r>
        <w:r>
          <w:rPr>
            <w:noProof/>
            <w:webHidden/>
          </w:rPr>
          <w:tab/>
        </w:r>
        <w:r>
          <w:rPr>
            <w:noProof/>
            <w:webHidden/>
          </w:rPr>
          <w:fldChar w:fldCharType="begin"/>
        </w:r>
        <w:r>
          <w:rPr>
            <w:noProof/>
            <w:webHidden/>
          </w:rPr>
          <w:instrText xml:space="preserve"> PAGEREF _Toc177026516 \h </w:instrText>
        </w:r>
        <w:r>
          <w:rPr>
            <w:noProof/>
            <w:webHidden/>
          </w:rPr>
        </w:r>
        <w:r>
          <w:rPr>
            <w:noProof/>
            <w:webHidden/>
          </w:rPr>
          <w:fldChar w:fldCharType="separate"/>
        </w:r>
        <w:r>
          <w:rPr>
            <w:noProof/>
            <w:webHidden/>
          </w:rPr>
          <w:t>27</w:t>
        </w:r>
        <w:r>
          <w:rPr>
            <w:noProof/>
            <w:webHidden/>
          </w:rPr>
          <w:fldChar w:fldCharType="end"/>
        </w:r>
      </w:hyperlink>
    </w:p>
    <w:p w14:paraId="33E033A8" w14:textId="6857BACD"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17" w:history="1">
        <w:r w:rsidRPr="008D140E">
          <w:rPr>
            <w:rStyle w:val="Kpr"/>
            <w:noProof/>
            <w:lang w:val="en-GB" w:bidi="en-US"/>
          </w:rPr>
          <w:t>Table 2.12: Export Amounts by Countries and Types of Natural Gas in 2023 (Million Sm3)</w:t>
        </w:r>
        <w:r>
          <w:rPr>
            <w:noProof/>
            <w:webHidden/>
          </w:rPr>
          <w:tab/>
        </w:r>
        <w:r>
          <w:rPr>
            <w:noProof/>
            <w:webHidden/>
          </w:rPr>
          <w:fldChar w:fldCharType="begin"/>
        </w:r>
        <w:r>
          <w:rPr>
            <w:noProof/>
            <w:webHidden/>
          </w:rPr>
          <w:instrText xml:space="preserve"> PAGEREF _Toc177026517 \h </w:instrText>
        </w:r>
        <w:r>
          <w:rPr>
            <w:noProof/>
            <w:webHidden/>
          </w:rPr>
        </w:r>
        <w:r>
          <w:rPr>
            <w:noProof/>
            <w:webHidden/>
          </w:rPr>
          <w:fldChar w:fldCharType="separate"/>
        </w:r>
        <w:r>
          <w:rPr>
            <w:noProof/>
            <w:webHidden/>
          </w:rPr>
          <w:t>29</w:t>
        </w:r>
        <w:r>
          <w:rPr>
            <w:noProof/>
            <w:webHidden/>
          </w:rPr>
          <w:fldChar w:fldCharType="end"/>
        </w:r>
      </w:hyperlink>
    </w:p>
    <w:p w14:paraId="3B2A8182" w14:textId="13699809"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18" w:history="1">
        <w:r w:rsidRPr="008D140E">
          <w:rPr>
            <w:rStyle w:val="Kpr"/>
            <w:noProof/>
            <w:lang w:val="en-GB" w:bidi="en-US"/>
          </w:rPr>
          <w:t>Table 3.1: End of Month Natural Gas Stocks by Years (Million Sm3)</w:t>
        </w:r>
        <w:r>
          <w:rPr>
            <w:noProof/>
            <w:webHidden/>
          </w:rPr>
          <w:tab/>
        </w:r>
        <w:r>
          <w:rPr>
            <w:noProof/>
            <w:webHidden/>
          </w:rPr>
          <w:fldChar w:fldCharType="begin"/>
        </w:r>
        <w:r>
          <w:rPr>
            <w:noProof/>
            <w:webHidden/>
          </w:rPr>
          <w:instrText xml:space="preserve"> PAGEREF _Toc177026518 \h </w:instrText>
        </w:r>
        <w:r>
          <w:rPr>
            <w:noProof/>
            <w:webHidden/>
          </w:rPr>
        </w:r>
        <w:r>
          <w:rPr>
            <w:noProof/>
            <w:webHidden/>
          </w:rPr>
          <w:fldChar w:fldCharType="separate"/>
        </w:r>
        <w:r>
          <w:rPr>
            <w:noProof/>
            <w:webHidden/>
          </w:rPr>
          <w:t>30</w:t>
        </w:r>
        <w:r>
          <w:rPr>
            <w:noProof/>
            <w:webHidden/>
          </w:rPr>
          <w:fldChar w:fldCharType="end"/>
        </w:r>
      </w:hyperlink>
    </w:p>
    <w:p w14:paraId="68B72B05" w14:textId="77C0AA93"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19" w:history="1">
        <w:r w:rsidRPr="008D140E">
          <w:rPr>
            <w:rStyle w:val="Kpr"/>
            <w:noProof/>
            <w:lang w:val="en-GB" w:bidi="en-US"/>
          </w:rPr>
          <w:t>Table 3.2: 2023 Gas Output from LNG Storage Facilities by Month (Million Sm3)</w:t>
        </w:r>
        <w:r>
          <w:rPr>
            <w:noProof/>
            <w:webHidden/>
          </w:rPr>
          <w:tab/>
        </w:r>
        <w:r>
          <w:rPr>
            <w:noProof/>
            <w:webHidden/>
          </w:rPr>
          <w:fldChar w:fldCharType="begin"/>
        </w:r>
        <w:r>
          <w:rPr>
            <w:noProof/>
            <w:webHidden/>
          </w:rPr>
          <w:instrText xml:space="preserve"> PAGEREF _Toc177026519 \h </w:instrText>
        </w:r>
        <w:r>
          <w:rPr>
            <w:noProof/>
            <w:webHidden/>
          </w:rPr>
        </w:r>
        <w:r>
          <w:rPr>
            <w:noProof/>
            <w:webHidden/>
          </w:rPr>
          <w:fldChar w:fldCharType="separate"/>
        </w:r>
        <w:r>
          <w:rPr>
            <w:noProof/>
            <w:webHidden/>
          </w:rPr>
          <w:t>32</w:t>
        </w:r>
        <w:r>
          <w:rPr>
            <w:noProof/>
            <w:webHidden/>
          </w:rPr>
          <w:fldChar w:fldCharType="end"/>
        </w:r>
      </w:hyperlink>
    </w:p>
    <w:p w14:paraId="55FA5401" w14:textId="2B8F8ECA"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20" w:history="1">
        <w:r w:rsidRPr="008D140E">
          <w:rPr>
            <w:rStyle w:val="Kpr"/>
            <w:noProof/>
            <w:lang w:val="en-GB" w:bidi="en-US"/>
          </w:rPr>
          <w:t>Table 4.1: Amount of Gas Traded in The Organized Wholesale Market by Month in 2023 (Million Sm3)</w:t>
        </w:r>
        <w:r>
          <w:rPr>
            <w:noProof/>
            <w:webHidden/>
          </w:rPr>
          <w:tab/>
        </w:r>
        <w:r>
          <w:rPr>
            <w:noProof/>
            <w:webHidden/>
          </w:rPr>
          <w:fldChar w:fldCharType="begin"/>
        </w:r>
        <w:r>
          <w:rPr>
            <w:noProof/>
            <w:webHidden/>
          </w:rPr>
          <w:instrText xml:space="preserve"> PAGEREF _Toc177026520 \h </w:instrText>
        </w:r>
        <w:r>
          <w:rPr>
            <w:noProof/>
            <w:webHidden/>
          </w:rPr>
        </w:r>
        <w:r>
          <w:rPr>
            <w:noProof/>
            <w:webHidden/>
          </w:rPr>
          <w:fldChar w:fldCharType="separate"/>
        </w:r>
        <w:r>
          <w:rPr>
            <w:noProof/>
            <w:webHidden/>
          </w:rPr>
          <w:t>34</w:t>
        </w:r>
        <w:r>
          <w:rPr>
            <w:noProof/>
            <w:webHidden/>
          </w:rPr>
          <w:fldChar w:fldCharType="end"/>
        </w:r>
      </w:hyperlink>
    </w:p>
    <w:p w14:paraId="7F75877F" w14:textId="45D7443F"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21" w:history="1">
        <w:r w:rsidRPr="008D140E">
          <w:rPr>
            <w:rStyle w:val="Kpr"/>
            <w:noProof/>
            <w:lang w:val="en-GB" w:bidi="en-US"/>
          </w:rPr>
          <w:t>Table 4.2: Wholesale Pipeline Gas Sales by License Type (Million Sm3)</w:t>
        </w:r>
        <w:r>
          <w:rPr>
            <w:noProof/>
            <w:webHidden/>
          </w:rPr>
          <w:tab/>
        </w:r>
        <w:r>
          <w:rPr>
            <w:noProof/>
            <w:webHidden/>
          </w:rPr>
          <w:fldChar w:fldCharType="begin"/>
        </w:r>
        <w:r>
          <w:rPr>
            <w:noProof/>
            <w:webHidden/>
          </w:rPr>
          <w:instrText xml:space="preserve"> PAGEREF _Toc177026521 \h </w:instrText>
        </w:r>
        <w:r>
          <w:rPr>
            <w:noProof/>
            <w:webHidden/>
          </w:rPr>
        </w:r>
        <w:r>
          <w:rPr>
            <w:noProof/>
            <w:webHidden/>
          </w:rPr>
          <w:fldChar w:fldCharType="separate"/>
        </w:r>
        <w:r>
          <w:rPr>
            <w:noProof/>
            <w:webHidden/>
          </w:rPr>
          <w:t>35</w:t>
        </w:r>
        <w:r>
          <w:rPr>
            <w:noProof/>
            <w:webHidden/>
          </w:rPr>
          <w:fldChar w:fldCharType="end"/>
        </w:r>
      </w:hyperlink>
    </w:p>
    <w:p w14:paraId="5ADC0ADF" w14:textId="5BCD7CB5"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22" w:history="1">
        <w:r w:rsidRPr="008D140E">
          <w:rPr>
            <w:rStyle w:val="Kpr"/>
            <w:noProof/>
            <w:lang w:val="en-GB" w:bidi="en-US"/>
          </w:rPr>
          <w:t>Table 4.3:  Amount of Wholesale Sales as LNG by License Type (Million Sm3)</w:t>
        </w:r>
        <w:r>
          <w:rPr>
            <w:noProof/>
            <w:webHidden/>
          </w:rPr>
          <w:tab/>
        </w:r>
        <w:r>
          <w:rPr>
            <w:noProof/>
            <w:webHidden/>
          </w:rPr>
          <w:fldChar w:fldCharType="begin"/>
        </w:r>
        <w:r>
          <w:rPr>
            <w:noProof/>
            <w:webHidden/>
          </w:rPr>
          <w:instrText xml:space="preserve"> PAGEREF _Toc177026522 \h </w:instrText>
        </w:r>
        <w:r>
          <w:rPr>
            <w:noProof/>
            <w:webHidden/>
          </w:rPr>
        </w:r>
        <w:r>
          <w:rPr>
            <w:noProof/>
            <w:webHidden/>
          </w:rPr>
          <w:fldChar w:fldCharType="separate"/>
        </w:r>
        <w:r>
          <w:rPr>
            <w:noProof/>
            <w:webHidden/>
          </w:rPr>
          <w:t>36</w:t>
        </w:r>
        <w:r>
          <w:rPr>
            <w:noProof/>
            <w:webHidden/>
          </w:rPr>
          <w:fldChar w:fldCharType="end"/>
        </w:r>
      </w:hyperlink>
    </w:p>
    <w:p w14:paraId="4699F10A" w14:textId="09C1E854"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23" w:history="1">
        <w:r w:rsidRPr="008D140E">
          <w:rPr>
            <w:rStyle w:val="Kpr"/>
            <w:noProof/>
            <w:lang w:val="en-GB" w:bidi="en-US"/>
          </w:rPr>
          <w:t>Table 4.4: In 2023, Total Natural Gas Sales Amount of Licensees Operating in the Natural Gas Market by License Types (Million Sm3)</w:t>
        </w:r>
        <w:r>
          <w:rPr>
            <w:noProof/>
            <w:webHidden/>
          </w:rPr>
          <w:tab/>
        </w:r>
        <w:r>
          <w:rPr>
            <w:noProof/>
            <w:webHidden/>
          </w:rPr>
          <w:fldChar w:fldCharType="begin"/>
        </w:r>
        <w:r>
          <w:rPr>
            <w:noProof/>
            <w:webHidden/>
          </w:rPr>
          <w:instrText xml:space="preserve"> PAGEREF _Toc177026523 \h </w:instrText>
        </w:r>
        <w:r>
          <w:rPr>
            <w:noProof/>
            <w:webHidden/>
          </w:rPr>
        </w:r>
        <w:r>
          <w:rPr>
            <w:noProof/>
            <w:webHidden/>
          </w:rPr>
          <w:fldChar w:fldCharType="separate"/>
        </w:r>
        <w:r>
          <w:rPr>
            <w:noProof/>
            <w:webHidden/>
          </w:rPr>
          <w:t>36</w:t>
        </w:r>
        <w:r>
          <w:rPr>
            <w:noProof/>
            <w:webHidden/>
          </w:rPr>
          <w:fldChar w:fldCharType="end"/>
        </w:r>
      </w:hyperlink>
    </w:p>
    <w:p w14:paraId="1AC0F948" w14:textId="34B2242B"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24" w:history="1">
        <w:r w:rsidRPr="008D140E">
          <w:rPr>
            <w:rStyle w:val="Kpr"/>
            <w:noProof/>
            <w:lang w:val="en-GB" w:bidi="en-US"/>
          </w:rPr>
          <w:t>Table 4.5: Sales Shares of the 10 Companies Selling the Most Natural Gas to Licensees Operating in the Natural Gas Market in 2023 (Million Sm3)</w:t>
        </w:r>
        <w:r>
          <w:rPr>
            <w:noProof/>
            <w:webHidden/>
          </w:rPr>
          <w:tab/>
        </w:r>
        <w:r>
          <w:rPr>
            <w:noProof/>
            <w:webHidden/>
          </w:rPr>
          <w:fldChar w:fldCharType="begin"/>
        </w:r>
        <w:r>
          <w:rPr>
            <w:noProof/>
            <w:webHidden/>
          </w:rPr>
          <w:instrText xml:space="preserve"> PAGEREF _Toc177026524 \h </w:instrText>
        </w:r>
        <w:r>
          <w:rPr>
            <w:noProof/>
            <w:webHidden/>
          </w:rPr>
        </w:r>
        <w:r>
          <w:rPr>
            <w:noProof/>
            <w:webHidden/>
          </w:rPr>
          <w:fldChar w:fldCharType="separate"/>
        </w:r>
        <w:r>
          <w:rPr>
            <w:noProof/>
            <w:webHidden/>
          </w:rPr>
          <w:t>37</w:t>
        </w:r>
        <w:r>
          <w:rPr>
            <w:noProof/>
            <w:webHidden/>
          </w:rPr>
          <w:fldChar w:fldCharType="end"/>
        </w:r>
      </w:hyperlink>
    </w:p>
    <w:p w14:paraId="7828012A" w14:textId="0F745A64"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25" w:history="1">
        <w:r w:rsidRPr="008D140E">
          <w:rPr>
            <w:rStyle w:val="Kpr"/>
            <w:noProof/>
            <w:lang w:val="en-GB" w:bidi="en-US"/>
          </w:rPr>
          <w:t>Table 4.6: Total Amount of Natural Gas Purchased by Licensees Operating in the Natural Gas Market from Other Licensees in 2023 (Million Sm3)</w:t>
        </w:r>
        <w:r>
          <w:rPr>
            <w:noProof/>
            <w:webHidden/>
          </w:rPr>
          <w:tab/>
        </w:r>
        <w:r>
          <w:rPr>
            <w:noProof/>
            <w:webHidden/>
          </w:rPr>
          <w:fldChar w:fldCharType="begin"/>
        </w:r>
        <w:r>
          <w:rPr>
            <w:noProof/>
            <w:webHidden/>
          </w:rPr>
          <w:instrText xml:space="preserve"> PAGEREF _Toc177026525 \h </w:instrText>
        </w:r>
        <w:r>
          <w:rPr>
            <w:noProof/>
            <w:webHidden/>
          </w:rPr>
        </w:r>
        <w:r>
          <w:rPr>
            <w:noProof/>
            <w:webHidden/>
          </w:rPr>
          <w:fldChar w:fldCharType="separate"/>
        </w:r>
        <w:r>
          <w:rPr>
            <w:noProof/>
            <w:webHidden/>
          </w:rPr>
          <w:t>37</w:t>
        </w:r>
        <w:r>
          <w:rPr>
            <w:noProof/>
            <w:webHidden/>
          </w:rPr>
          <w:fldChar w:fldCharType="end"/>
        </w:r>
      </w:hyperlink>
    </w:p>
    <w:p w14:paraId="31C1A96F" w14:textId="79A797B6"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26" w:history="1">
        <w:r w:rsidRPr="008D140E">
          <w:rPr>
            <w:rStyle w:val="Kpr"/>
            <w:noProof/>
            <w:lang w:val="en-GB" w:bidi="en-US"/>
          </w:rPr>
          <w:t>Table 4.7: Purchase Shares of 10 Companies Having Natural Gas Licenses That Purchase The Most Natural Gas From Licensees Operating In The Natural Gas Market In 2023 (Million Sm3)</w:t>
        </w:r>
        <w:r>
          <w:rPr>
            <w:noProof/>
            <w:webHidden/>
          </w:rPr>
          <w:tab/>
        </w:r>
        <w:r>
          <w:rPr>
            <w:noProof/>
            <w:webHidden/>
          </w:rPr>
          <w:fldChar w:fldCharType="begin"/>
        </w:r>
        <w:r>
          <w:rPr>
            <w:noProof/>
            <w:webHidden/>
          </w:rPr>
          <w:instrText xml:space="preserve"> PAGEREF _Toc177026526 \h </w:instrText>
        </w:r>
        <w:r>
          <w:rPr>
            <w:noProof/>
            <w:webHidden/>
          </w:rPr>
        </w:r>
        <w:r>
          <w:rPr>
            <w:noProof/>
            <w:webHidden/>
          </w:rPr>
          <w:fldChar w:fldCharType="separate"/>
        </w:r>
        <w:r>
          <w:rPr>
            <w:noProof/>
            <w:webHidden/>
          </w:rPr>
          <w:t>38</w:t>
        </w:r>
        <w:r>
          <w:rPr>
            <w:noProof/>
            <w:webHidden/>
          </w:rPr>
          <w:fldChar w:fldCharType="end"/>
        </w:r>
      </w:hyperlink>
    </w:p>
    <w:p w14:paraId="6D8DE6DB" w14:textId="294F473F"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27" w:history="1">
        <w:r w:rsidRPr="008D140E">
          <w:rPr>
            <w:rStyle w:val="Kpr"/>
            <w:noProof/>
            <w:lang w:val="en-GB" w:bidi="en-US"/>
          </w:rPr>
          <w:t>Table 5.1: CNG Sales Amounts for The Years 2013-2023 (Million Sm3)</w:t>
        </w:r>
        <w:r>
          <w:rPr>
            <w:noProof/>
            <w:webHidden/>
          </w:rPr>
          <w:tab/>
        </w:r>
        <w:r>
          <w:rPr>
            <w:noProof/>
            <w:webHidden/>
          </w:rPr>
          <w:fldChar w:fldCharType="begin"/>
        </w:r>
        <w:r>
          <w:rPr>
            <w:noProof/>
            <w:webHidden/>
          </w:rPr>
          <w:instrText xml:space="preserve"> PAGEREF _Toc177026527 \h </w:instrText>
        </w:r>
        <w:r>
          <w:rPr>
            <w:noProof/>
            <w:webHidden/>
          </w:rPr>
        </w:r>
        <w:r>
          <w:rPr>
            <w:noProof/>
            <w:webHidden/>
          </w:rPr>
          <w:fldChar w:fldCharType="separate"/>
        </w:r>
        <w:r>
          <w:rPr>
            <w:noProof/>
            <w:webHidden/>
          </w:rPr>
          <w:t>40</w:t>
        </w:r>
        <w:r>
          <w:rPr>
            <w:noProof/>
            <w:webHidden/>
          </w:rPr>
          <w:fldChar w:fldCharType="end"/>
        </w:r>
      </w:hyperlink>
    </w:p>
    <w:p w14:paraId="77DE5019" w14:textId="7DE99B04"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28" w:history="1">
        <w:r w:rsidRPr="008D140E">
          <w:rPr>
            <w:rStyle w:val="Kpr"/>
            <w:noProof/>
            <w:lang w:val="en-GB" w:bidi="en-US"/>
          </w:rPr>
          <w:t>Table 6.1: Monthly Distribution of The Highest Daily Withdrawal Amount in 2023 (Million Sm3)</w:t>
        </w:r>
        <w:r>
          <w:rPr>
            <w:noProof/>
            <w:webHidden/>
          </w:rPr>
          <w:tab/>
        </w:r>
        <w:r>
          <w:rPr>
            <w:noProof/>
            <w:webHidden/>
          </w:rPr>
          <w:fldChar w:fldCharType="begin"/>
        </w:r>
        <w:r>
          <w:rPr>
            <w:noProof/>
            <w:webHidden/>
          </w:rPr>
          <w:instrText xml:space="preserve"> PAGEREF _Toc177026528 \h </w:instrText>
        </w:r>
        <w:r>
          <w:rPr>
            <w:noProof/>
            <w:webHidden/>
          </w:rPr>
        </w:r>
        <w:r>
          <w:rPr>
            <w:noProof/>
            <w:webHidden/>
          </w:rPr>
          <w:fldChar w:fldCharType="separate"/>
        </w:r>
        <w:r>
          <w:rPr>
            <w:noProof/>
            <w:webHidden/>
          </w:rPr>
          <w:t>43</w:t>
        </w:r>
        <w:r>
          <w:rPr>
            <w:noProof/>
            <w:webHidden/>
          </w:rPr>
          <w:fldChar w:fldCharType="end"/>
        </w:r>
      </w:hyperlink>
    </w:p>
    <w:p w14:paraId="26B3C8B1" w14:textId="561E9856"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29" w:history="1">
        <w:r w:rsidRPr="008D140E">
          <w:rPr>
            <w:rStyle w:val="Kpr"/>
            <w:noProof/>
            <w:lang w:val="en-GB" w:bidi="en-US"/>
          </w:rPr>
          <w:t>Table 6.2:  2023 Natural Gas Intake into the National Transmission Grid as Internal Use Gas (Million Sm3)</w:t>
        </w:r>
        <w:r>
          <w:rPr>
            <w:noProof/>
            <w:webHidden/>
          </w:rPr>
          <w:tab/>
        </w:r>
        <w:r>
          <w:rPr>
            <w:noProof/>
            <w:webHidden/>
          </w:rPr>
          <w:fldChar w:fldCharType="begin"/>
        </w:r>
        <w:r>
          <w:rPr>
            <w:noProof/>
            <w:webHidden/>
          </w:rPr>
          <w:instrText xml:space="preserve"> PAGEREF _Toc177026529 \h </w:instrText>
        </w:r>
        <w:r>
          <w:rPr>
            <w:noProof/>
            <w:webHidden/>
          </w:rPr>
        </w:r>
        <w:r>
          <w:rPr>
            <w:noProof/>
            <w:webHidden/>
          </w:rPr>
          <w:fldChar w:fldCharType="separate"/>
        </w:r>
        <w:r>
          <w:rPr>
            <w:noProof/>
            <w:webHidden/>
          </w:rPr>
          <w:t>43</w:t>
        </w:r>
        <w:r>
          <w:rPr>
            <w:noProof/>
            <w:webHidden/>
          </w:rPr>
          <w:fldChar w:fldCharType="end"/>
        </w:r>
      </w:hyperlink>
    </w:p>
    <w:p w14:paraId="5A2700A5" w14:textId="119724DF"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30" w:history="1">
        <w:r w:rsidRPr="008D140E">
          <w:rPr>
            <w:rStyle w:val="Kpr"/>
            <w:noProof/>
            <w:lang w:val="en-GB" w:bidi="en-US"/>
          </w:rPr>
          <w:t>Table 6.3:Transmission Network Stock Amounts as of the End of The Month in 2023 (Million Sm3)</w:t>
        </w:r>
        <w:r>
          <w:rPr>
            <w:noProof/>
            <w:webHidden/>
          </w:rPr>
          <w:tab/>
        </w:r>
        <w:r>
          <w:rPr>
            <w:noProof/>
            <w:webHidden/>
          </w:rPr>
          <w:fldChar w:fldCharType="begin"/>
        </w:r>
        <w:r>
          <w:rPr>
            <w:noProof/>
            <w:webHidden/>
          </w:rPr>
          <w:instrText xml:space="preserve"> PAGEREF _Toc177026530 \h </w:instrText>
        </w:r>
        <w:r>
          <w:rPr>
            <w:noProof/>
            <w:webHidden/>
          </w:rPr>
        </w:r>
        <w:r>
          <w:rPr>
            <w:noProof/>
            <w:webHidden/>
          </w:rPr>
          <w:fldChar w:fldCharType="separate"/>
        </w:r>
        <w:r>
          <w:rPr>
            <w:noProof/>
            <w:webHidden/>
          </w:rPr>
          <w:t>44</w:t>
        </w:r>
        <w:r>
          <w:rPr>
            <w:noProof/>
            <w:webHidden/>
          </w:rPr>
          <w:fldChar w:fldCharType="end"/>
        </w:r>
      </w:hyperlink>
    </w:p>
    <w:p w14:paraId="2550ABAF" w14:textId="683723F3"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31" w:history="1">
        <w:r w:rsidRPr="008D140E">
          <w:rPr>
            <w:rStyle w:val="Kpr"/>
            <w:noProof/>
            <w:lang w:val="en-GB" w:bidi="en-US"/>
          </w:rPr>
          <w:t>Table 6.4: Monthly Distribution of LNG Volumes Transmitted by Year* (Million Sm3)</w:t>
        </w:r>
        <w:r>
          <w:rPr>
            <w:noProof/>
            <w:webHidden/>
          </w:rPr>
          <w:tab/>
        </w:r>
        <w:r>
          <w:rPr>
            <w:noProof/>
            <w:webHidden/>
          </w:rPr>
          <w:fldChar w:fldCharType="begin"/>
        </w:r>
        <w:r>
          <w:rPr>
            <w:noProof/>
            <w:webHidden/>
          </w:rPr>
          <w:instrText xml:space="preserve"> PAGEREF _Toc177026531 \h </w:instrText>
        </w:r>
        <w:r>
          <w:rPr>
            <w:noProof/>
            <w:webHidden/>
          </w:rPr>
        </w:r>
        <w:r>
          <w:rPr>
            <w:noProof/>
            <w:webHidden/>
          </w:rPr>
          <w:fldChar w:fldCharType="separate"/>
        </w:r>
        <w:r>
          <w:rPr>
            <w:noProof/>
            <w:webHidden/>
          </w:rPr>
          <w:t>46</w:t>
        </w:r>
        <w:r>
          <w:rPr>
            <w:noProof/>
            <w:webHidden/>
          </w:rPr>
          <w:fldChar w:fldCharType="end"/>
        </w:r>
      </w:hyperlink>
    </w:p>
    <w:p w14:paraId="22D72813" w14:textId="7C140085"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32" w:history="1">
        <w:r w:rsidRPr="008D140E">
          <w:rPr>
            <w:rStyle w:val="Kpr"/>
            <w:noProof/>
            <w:lang w:val="en-GB" w:bidi="en-US"/>
          </w:rPr>
          <w:t>Table 6.5: Monthly Transmitted LNG Amount by Companies (Million Sm3)</w:t>
        </w:r>
        <w:r>
          <w:rPr>
            <w:noProof/>
            <w:webHidden/>
          </w:rPr>
          <w:tab/>
        </w:r>
        <w:r>
          <w:rPr>
            <w:noProof/>
            <w:webHidden/>
          </w:rPr>
          <w:fldChar w:fldCharType="begin"/>
        </w:r>
        <w:r>
          <w:rPr>
            <w:noProof/>
            <w:webHidden/>
          </w:rPr>
          <w:instrText xml:space="preserve"> PAGEREF _Toc177026532 \h </w:instrText>
        </w:r>
        <w:r>
          <w:rPr>
            <w:noProof/>
            <w:webHidden/>
          </w:rPr>
        </w:r>
        <w:r>
          <w:rPr>
            <w:noProof/>
            <w:webHidden/>
          </w:rPr>
          <w:fldChar w:fldCharType="separate"/>
        </w:r>
        <w:r>
          <w:rPr>
            <w:noProof/>
            <w:webHidden/>
          </w:rPr>
          <w:t>47</w:t>
        </w:r>
        <w:r>
          <w:rPr>
            <w:noProof/>
            <w:webHidden/>
          </w:rPr>
          <w:fldChar w:fldCharType="end"/>
        </w:r>
      </w:hyperlink>
    </w:p>
    <w:p w14:paraId="33293007" w14:textId="57B4CC08"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33" w:history="1">
        <w:r w:rsidRPr="008D140E">
          <w:rPr>
            <w:rStyle w:val="Kpr"/>
            <w:noProof/>
            <w:lang w:val="en-GB" w:bidi="en-US"/>
          </w:rPr>
          <w:t>Table 7.1: Distribution Regions Total Investment Amount, Steel and Polyethylene Network Lengths</w:t>
        </w:r>
        <w:r>
          <w:rPr>
            <w:noProof/>
            <w:webHidden/>
          </w:rPr>
          <w:tab/>
        </w:r>
        <w:r>
          <w:rPr>
            <w:noProof/>
            <w:webHidden/>
          </w:rPr>
          <w:fldChar w:fldCharType="begin"/>
        </w:r>
        <w:r>
          <w:rPr>
            <w:noProof/>
            <w:webHidden/>
          </w:rPr>
          <w:instrText xml:space="preserve"> PAGEREF _Toc177026533 \h </w:instrText>
        </w:r>
        <w:r>
          <w:rPr>
            <w:noProof/>
            <w:webHidden/>
          </w:rPr>
        </w:r>
        <w:r>
          <w:rPr>
            <w:noProof/>
            <w:webHidden/>
          </w:rPr>
          <w:fldChar w:fldCharType="separate"/>
        </w:r>
        <w:r>
          <w:rPr>
            <w:noProof/>
            <w:webHidden/>
          </w:rPr>
          <w:t>48</w:t>
        </w:r>
        <w:r>
          <w:rPr>
            <w:noProof/>
            <w:webHidden/>
          </w:rPr>
          <w:fldChar w:fldCharType="end"/>
        </w:r>
      </w:hyperlink>
    </w:p>
    <w:p w14:paraId="4E244F30" w14:textId="32EBB9A5"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34" w:history="1">
        <w:r w:rsidRPr="008D140E">
          <w:rPr>
            <w:rStyle w:val="Kpr"/>
            <w:noProof/>
            <w:lang w:val="en-GB" w:bidi="en-US"/>
          </w:rPr>
          <w:t>Table 7.2: Total Service Line Lengths and Number of Service Lines in Distribution Regions</w:t>
        </w:r>
        <w:r>
          <w:rPr>
            <w:noProof/>
            <w:webHidden/>
          </w:rPr>
          <w:tab/>
        </w:r>
        <w:r>
          <w:rPr>
            <w:noProof/>
            <w:webHidden/>
          </w:rPr>
          <w:fldChar w:fldCharType="begin"/>
        </w:r>
        <w:r>
          <w:rPr>
            <w:noProof/>
            <w:webHidden/>
          </w:rPr>
          <w:instrText xml:space="preserve"> PAGEREF _Toc177026534 \h </w:instrText>
        </w:r>
        <w:r>
          <w:rPr>
            <w:noProof/>
            <w:webHidden/>
          </w:rPr>
        </w:r>
        <w:r>
          <w:rPr>
            <w:noProof/>
            <w:webHidden/>
          </w:rPr>
          <w:fldChar w:fldCharType="separate"/>
        </w:r>
        <w:r>
          <w:rPr>
            <w:noProof/>
            <w:webHidden/>
          </w:rPr>
          <w:t>52</w:t>
        </w:r>
        <w:r>
          <w:rPr>
            <w:noProof/>
            <w:webHidden/>
          </w:rPr>
          <w:fldChar w:fldCharType="end"/>
        </w:r>
      </w:hyperlink>
    </w:p>
    <w:p w14:paraId="61FECBB0" w14:textId="6FAB2BDF"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35" w:history="1">
        <w:r w:rsidRPr="008D140E">
          <w:rPr>
            <w:rStyle w:val="Kpr"/>
            <w:noProof/>
            <w:lang w:val="en-GB" w:bidi="en-US"/>
          </w:rPr>
          <w:t>Table 7.3: Change of Eligible Consumer Limit in Natural Gas Market by Years (2005-2023)</w:t>
        </w:r>
        <w:r>
          <w:rPr>
            <w:noProof/>
            <w:webHidden/>
          </w:rPr>
          <w:tab/>
        </w:r>
        <w:r>
          <w:rPr>
            <w:noProof/>
            <w:webHidden/>
          </w:rPr>
          <w:fldChar w:fldCharType="begin"/>
        </w:r>
        <w:r>
          <w:rPr>
            <w:noProof/>
            <w:webHidden/>
          </w:rPr>
          <w:instrText xml:space="preserve"> PAGEREF _Toc177026535 \h </w:instrText>
        </w:r>
        <w:r>
          <w:rPr>
            <w:noProof/>
            <w:webHidden/>
          </w:rPr>
        </w:r>
        <w:r>
          <w:rPr>
            <w:noProof/>
            <w:webHidden/>
          </w:rPr>
          <w:fldChar w:fldCharType="separate"/>
        </w:r>
        <w:r>
          <w:rPr>
            <w:noProof/>
            <w:webHidden/>
          </w:rPr>
          <w:t>56</w:t>
        </w:r>
        <w:r>
          <w:rPr>
            <w:noProof/>
            <w:webHidden/>
          </w:rPr>
          <w:fldChar w:fldCharType="end"/>
        </w:r>
      </w:hyperlink>
    </w:p>
    <w:p w14:paraId="06D90452" w14:textId="09D6C8EE"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36" w:history="1">
        <w:r w:rsidRPr="008D140E">
          <w:rPr>
            <w:rStyle w:val="Kpr"/>
            <w:noProof/>
            <w:lang w:val="en-GB" w:bidi="en-US"/>
          </w:rPr>
          <w:t>Table 7.4: Distribution of Number of Subscribers and Eligible Consumers by Province and Distribution Company as of the End of 2023</w:t>
        </w:r>
        <w:r>
          <w:rPr>
            <w:noProof/>
            <w:webHidden/>
          </w:rPr>
          <w:tab/>
        </w:r>
        <w:r>
          <w:rPr>
            <w:noProof/>
            <w:webHidden/>
          </w:rPr>
          <w:fldChar w:fldCharType="begin"/>
        </w:r>
        <w:r>
          <w:rPr>
            <w:noProof/>
            <w:webHidden/>
          </w:rPr>
          <w:instrText xml:space="preserve"> PAGEREF _Toc177026536 \h </w:instrText>
        </w:r>
        <w:r>
          <w:rPr>
            <w:noProof/>
            <w:webHidden/>
          </w:rPr>
        </w:r>
        <w:r>
          <w:rPr>
            <w:noProof/>
            <w:webHidden/>
          </w:rPr>
          <w:fldChar w:fldCharType="separate"/>
        </w:r>
        <w:r>
          <w:rPr>
            <w:noProof/>
            <w:webHidden/>
          </w:rPr>
          <w:t>57</w:t>
        </w:r>
        <w:r>
          <w:rPr>
            <w:noProof/>
            <w:webHidden/>
          </w:rPr>
          <w:fldChar w:fldCharType="end"/>
        </w:r>
      </w:hyperlink>
    </w:p>
    <w:p w14:paraId="4E87680C" w14:textId="29EEC35C"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37" w:history="1">
        <w:r w:rsidRPr="008D140E">
          <w:rPr>
            <w:rStyle w:val="Kpr"/>
            <w:noProof/>
            <w:lang w:val="en-GB" w:bidi="en-US"/>
          </w:rPr>
          <w:t>Table 7.5: Distribution of Subscriber and Eligible Consumer Consumption by Distribution Company as of the End of 2023 (Million Sm3)</w:t>
        </w:r>
        <w:r>
          <w:rPr>
            <w:noProof/>
            <w:webHidden/>
          </w:rPr>
          <w:tab/>
        </w:r>
        <w:r>
          <w:rPr>
            <w:noProof/>
            <w:webHidden/>
          </w:rPr>
          <w:fldChar w:fldCharType="begin"/>
        </w:r>
        <w:r>
          <w:rPr>
            <w:noProof/>
            <w:webHidden/>
          </w:rPr>
          <w:instrText xml:space="preserve"> PAGEREF _Toc177026537 \h </w:instrText>
        </w:r>
        <w:r>
          <w:rPr>
            <w:noProof/>
            <w:webHidden/>
          </w:rPr>
        </w:r>
        <w:r>
          <w:rPr>
            <w:noProof/>
            <w:webHidden/>
          </w:rPr>
          <w:fldChar w:fldCharType="separate"/>
        </w:r>
        <w:r>
          <w:rPr>
            <w:noProof/>
            <w:webHidden/>
          </w:rPr>
          <w:t>63</w:t>
        </w:r>
        <w:r>
          <w:rPr>
            <w:noProof/>
            <w:webHidden/>
          </w:rPr>
          <w:fldChar w:fldCharType="end"/>
        </w:r>
      </w:hyperlink>
    </w:p>
    <w:p w14:paraId="3BAF7F48" w14:textId="73BAE1D0"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38" w:history="1">
        <w:r w:rsidRPr="008D140E">
          <w:rPr>
            <w:rStyle w:val="Kpr"/>
            <w:noProof/>
            <w:lang w:val="en-GB" w:bidi="en-US"/>
          </w:rPr>
          <w:t>Table 7.6: Regional Network Natural Gas Consumption by Provinces and Supply Types in 2023 (Million Sm3)</w:t>
        </w:r>
        <w:r>
          <w:rPr>
            <w:noProof/>
            <w:webHidden/>
          </w:rPr>
          <w:tab/>
        </w:r>
        <w:r>
          <w:rPr>
            <w:noProof/>
            <w:webHidden/>
          </w:rPr>
          <w:fldChar w:fldCharType="begin"/>
        </w:r>
        <w:r>
          <w:rPr>
            <w:noProof/>
            <w:webHidden/>
          </w:rPr>
          <w:instrText xml:space="preserve"> PAGEREF _Toc177026538 \h </w:instrText>
        </w:r>
        <w:r>
          <w:rPr>
            <w:noProof/>
            <w:webHidden/>
          </w:rPr>
        </w:r>
        <w:r>
          <w:rPr>
            <w:noProof/>
            <w:webHidden/>
          </w:rPr>
          <w:fldChar w:fldCharType="separate"/>
        </w:r>
        <w:r>
          <w:rPr>
            <w:noProof/>
            <w:webHidden/>
          </w:rPr>
          <w:t>68</w:t>
        </w:r>
        <w:r>
          <w:rPr>
            <w:noProof/>
            <w:webHidden/>
          </w:rPr>
          <w:fldChar w:fldCharType="end"/>
        </w:r>
      </w:hyperlink>
    </w:p>
    <w:p w14:paraId="56B2CEB6" w14:textId="1B45B69B"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39" w:history="1">
        <w:r w:rsidRPr="008D140E">
          <w:rPr>
            <w:rStyle w:val="Kpr"/>
            <w:noProof/>
            <w:lang w:val="en-GB" w:bidi="en-US"/>
          </w:rPr>
          <w:t>Table 7.7: Distribution of Applications and Complaints Filed by Consumers to Distribution Companies in 2023</w:t>
        </w:r>
        <w:r>
          <w:rPr>
            <w:noProof/>
            <w:webHidden/>
          </w:rPr>
          <w:tab/>
        </w:r>
        <w:r>
          <w:rPr>
            <w:noProof/>
            <w:webHidden/>
          </w:rPr>
          <w:fldChar w:fldCharType="begin"/>
        </w:r>
        <w:r>
          <w:rPr>
            <w:noProof/>
            <w:webHidden/>
          </w:rPr>
          <w:instrText xml:space="preserve"> PAGEREF _Toc177026539 \h </w:instrText>
        </w:r>
        <w:r>
          <w:rPr>
            <w:noProof/>
            <w:webHidden/>
          </w:rPr>
        </w:r>
        <w:r>
          <w:rPr>
            <w:noProof/>
            <w:webHidden/>
          </w:rPr>
          <w:fldChar w:fldCharType="separate"/>
        </w:r>
        <w:r>
          <w:rPr>
            <w:noProof/>
            <w:webHidden/>
          </w:rPr>
          <w:t>71</w:t>
        </w:r>
        <w:r>
          <w:rPr>
            <w:noProof/>
            <w:webHidden/>
          </w:rPr>
          <w:fldChar w:fldCharType="end"/>
        </w:r>
      </w:hyperlink>
    </w:p>
    <w:p w14:paraId="24B108FD" w14:textId="6CEAE9B4"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40" w:history="1">
        <w:r w:rsidRPr="008D140E">
          <w:rPr>
            <w:rStyle w:val="Kpr"/>
            <w:noProof/>
            <w:lang w:val="en-GB" w:bidi="en-US"/>
          </w:rPr>
          <w:t>Table 7.8: As of the end of 2023, Information on the Number of Personnel of Distribution Companies</w:t>
        </w:r>
        <w:r>
          <w:rPr>
            <w:noProof/>
            <w:webHidden/>
          </w:rPr>
          <w:tab/>
        </w:r>
        <w:r>
          <w:rPr>
            <w:noProof/>
            <w:webHidden/>
          </w:rPr>
          <w:fldChar w:fldCharType="begin"/>
        </w:r>
        <w:r>
          <w:rPr>
            <w:noProof/>
            <w:webHidden/>
          </w:rPr>
          <w:instrText xml:space="preserve"> PAGEREF _Toc177026540 \h </w:instrText>
        </w:r>
        <w:r>
          <w:rPr>
            <w:noProof/>
            <w:webHidden/>
          </w:rPr>
        </w:r>
        <w:r>
          <w:rPr>
            <w:noProof/>
            <w:webHidden/>
          </w:rPr>
          <w:fldChar w:fldCharType="separate"/>
        </w:r>
        <w:r>
          <w:rPr>
            <w:noProof/>
            <w:webHidden/>
          </w:rPr>
          <w:t>73</w:t>
        </w:r>
        <w:r>
          <w:rPr>
            <w:noProof/>
            <w:webHidden/>
          </w:rPr>
          <w:fldChar w:fldCharType="end"/>
        </w:r>
      </w:hyperlink>
    </w:p>
    <w:p w14:paraId="36B2A8D4" w14:textId="3A4F7956"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41" w:history="1">
        <w:r w:rsidRPr="008D140E">
          <w:rPr>
            <w:rStyle w:val="Kpr"/>
            <w:noProof/>
            <w:lang w:val="en-GB" w:bidi="en-US"/>
          </w:rPr>
          <w:t>Table 8.1: Total Natural Gas Consumption Amounts by Years (Million Sm3)</w:t>
        </w:r>
        <w:r>
          <w:rPr>
            <w:noProof/>
            <w:webHidden/>
          </w:rPr>
          <w:tab/>
        </w:r>
        <w:r>
          <w:rPr>
            <w:noProof/>
            <w:webHidden/>
          </w:rPr>
          <w:fldChar w:fldCharType="begin"/>
        </w:r>
        <w:r>
          <w:rPr>
            <w:noProof/>
            <w:webHidden/>
          </w:rPr>
          <w:instrText xml:space="preserve"> PAGEREF _Toc177026541 \h </w:instrText>
        </w:r>
        <w:r>
          <w:rPr>
            <w:noProof/>
            <w:webHidden/>
          </w:rPr>
        </w:r>
        <w:r>
          <w:rPr>
            <w:noProof/>
            <w:webHidden/>
          </w:rPr>
          <w:fldChar w:fldCharType="separate"/>
        </w:r>
        <w:r>
          <w:rPr>
            <w:noProof/>
            <w:webHidden/>
          </w:rPr>
          <w:t>78</w:t>
        </w:r>
        <w:r>
          <w:rPr>
            <w:noProof/>
            <w:webHidden/>
          </w:rPr>
          <w:fldChar w:fldCharType="end"/>
        </w:r>
      </w:hyperlink>
    </w:p>
    <w:p w14:paraId="7F039B76" w14:textId="6C0DF801"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42" w:history="1">
        <w:r w:rsidRPr="008D140E">
          <w:rPr>
            <w:rStyle w:val="Kpr"/>
            <w:noProof/>
            <w:lang w:val="en-GB" w:bidi="en-US"/>
          </w:rPr>
          <w:t>Table 8.2: Comparison of The Sectoral Distribution of Natural Gas Consumption in 2022 and 2023 (Million Sm3)</w:t>
        </w:r>
        <w:r>
          <w:rPr>
            <w:noProof/>
            <w:webHidden/>
          </w:rPr>
          <w:tab/>
        </w:r>
        <w:r>
          <w:rPr>
            <w:noProof/>
            <w:webHidden/>
          </w:rPr>
          <w:fldChar w:fldCharType="begin"/>
        </w:r>
        <w:r>
          <w:rPr>
            <w:noProof/>
            <w:webHidden/>
          </w:rPr>
          <w:instrText xml:space="preserve"> PAGEREF _Toc177026542 \h </w:instrText>
        </w:r>
        <w:r>
          <w:rPr>
            <w:noProof/>
            <w:webHidden/>
          </w:rPr>
        </w:r>
        <w:r>
          <w:rPr>
            <w:noProof/>
            <w:webHidden/>
          </w:rPr>
          <w:fldChar w:fldCharType="separate"/>
        </w:r>
        <w:r>
          <w:rPr>
            <w:noProof/>
            <w:webHidden/>
          </w:rPr>
          <w:t>78</w:t>
        </w:r>
        <w:r>
          <w:rPr>
            <w:noProof/>
            <w:webHidden/>
          </w:rPr>
          <w:fldChar w:fldCharType="end"/>
        </w:r>
      </w:hyperlink>
    </w:p>
    <w:p w14:paraId="487004E3" w14:textId="7060CC6C"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43" w:history="1">
        <w:r w:rsidRPr="008D140E">
          <w:rPr>
            <w:rStyle w:val="Kpr"/>
            <w:noProof/>
            <w:lang w:val="en-GB" w:bidi="en-US"/>
          </w:rPr>
          <w:t>Table 8.3: 2023 Consumption Amounts by Province (Million Sm3)</w:t>
        </w:r>
        <w:r>
          <w:rPr>
            <w:noProof/>
            <w:webHidden/>
          </w:rPr>
          <w:tab/>
        </w:r>
        <w:r>
          <w:rPr>
            <w:noProof/>
            <w:webHidden/>
          </w:rPr>
          <w:fldChar w:fldCharType="begin"/>
        </w:r>
        <w:r>
          <w:rPr>
            <w:noProof/>
            <w:webHidden/>
          </w:rPr>
          <w:instrText xml:space="preserve"> PAGEREF _Toc177026543 \h </w:instrText>
        </w:r>
        <w:r>
          <w:rPr>
            <w:noProof/>
            <w:webHidden/>
          </w:rPr>
        </w:r>
        <w:r>
          <w:rPr>
            <w:noProof/>
            <w:webHidden/>
          </w:rPr>
          <w:fldChar w:fldCharType="separate"/>
        </w:r>
        <w:r>
          <w:rPr>
            <w:noProof/>
            <w:webHidden/>
          </w:rPr>
          <w:t>82</w:t>
        </w:r>
        <w:r>
          <w:rPr>
            <w:noProof/>
            <w:webHidden/>
          </w:rPr>
          <w:fldChar w:fldCharType="end"/>
        </w:r>
      </w:hyperlink>
    </w:p>
    <w:p w14:paraId="0C785E98" w14:textId="61455160"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44" w:history="1">
        <w:r w:rsidRPr="008D140E">
          <w:rPr>
            <w:rStyle w:val="Kpr"/>
            <w:noProof/>
            <w:lang w:val="en-GB" w:bidi="en-US"/>
          </w:rPr>
          <w:t>Table 8.4: 2023 Natural Gas Sales to End users by Import License Holders (Million Sm3)</w:t>
        </w:r>
        <w:r>
          <w:rPr>
            <w:noProof/>
            <w:webHidden/>
          </w:rPr>
          <w:tab/>
        </w:r>
        <w:r>
          <w:rPr>
            <w:noProof/>
            <w:webHidden/>
          </w:rPr>
          <w:fldChar w:fldCharType="begin"/>
        </w:r>
        <w:r>
          <w:rPr>
            <w:noProof/>
            <w:webHidden/>
          </w:rPr>
          <w:instrText xml:space="preserve"> PAGEREF _Toc177026544 \h </w:instrText>
        </w:r>
        <w:r>
          <w:rPr>
            <w:noProof/>
            <w:webHidden/>
          </w:rPr>
        </w:r>
        <w:r>
          <w:rPr>
            <w:noProof/>
            <w:webHidden/>
          </w:rPr>
          <w:fldChar w:fldCharType="separate"/>
        </w:r>
        <w:r>
          <w:rPr>
            <w:noProof/>
            <w:webHidden/>
          </w:rPr>
          <w:t>84</w:t>
        </w:r>
        <w:r>
          <w:rPr>
            <w:noProof/>
            <w:webHidden/>
          </w:rPr>
          <w:fldChar w:fldCharType="end"/>
        </w:r>
      </w:hyperlink>
    </w:p>
    <w:p w14:paraId="00D1B6CD" w14:textId="56AE2261"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45" w:history="1">
        <w:r w:rsidRPr="008D140E">
          <w:rPr>
            <w:rStyle w:val="Kpr"/>
            <w:noProof/>
            <w:lang w:val="en-GB" w:bidi="en-US"/>
          </w:rPr>
          <w:t>Table 8.5: Amount of 2023 Natural Gas Sales to End users by Compressed Natural Gas License Holders (Million Sm3)</w:t>
        </w:r>
        <w:r>
          <w:rPr>
            <w:noProof/>
            <w:webHidden/>
          </w:rPr>
          <w:tab/>
        </w:r>
        <w:r>
          <w:rPr>
            <w:noProof/>
            <w:webHidden/>
          </w:rPr>
          <w:fldChar w:fldCharType="begin"/>
        </w:r>
        <w:r>
          <w:rPr>
            <w:noProof/>
            <w:webHidden/>
          </w:rPr>
          <w:instrText xml:space="preserve"> PAGEREF _Toc177026545 \h </w:instrText>
        </w:r>
        <w:r>
          <w:rPr>
            <w:noProof/>
            <w:webHidden/>
          </w:rPr>
        </w:r>
        <w:r>
          <w:rPr>
            <w:noProof/>
            <w:webHidden/>
          </w:rPr>
          <w:fldChar w:fldCharType="separate"/>
        </w:r>
        <w:r>
          <w:rPr>
            <w:noProof/>
            <w:webHidden/>
          </w:rPr>
          <w:t>85</w:t>
        </w:r>
        <w:r>
          <w:rPr>
            <w:noProof/>
            <w:webHidden/>
          </w:rPr>
          <w:fldChar w:fldCharType="end"/>
        </w:r>
      </w:hyperlink>
    </w:p>
    <w:p w14:paraId="085E9830" w14:textId="5A516469"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46" w:history="1">
        <w:r w:rsidRPr="008D140E">
          <w:rPr>
            <w:rStyle w:val="Kpr"/>
            <w:noProof/>
            <w:lang w:val="en-GB" w:bidi="en-US"/>
          </w:rPr>
          <w:t>Table 8.6: Amount of Natural Gas Sales Made by Wholesale Licensees to End Users in 2023 (Million Sm3)</w:t>
        </w:r>
        <w:r>
          <w:rPr>
            <w:noProof/>
            <w:webHidden/>
          </w:rPr>
          <w:tab/>
        </w:r>
        <w:r>
          <w:rPr>
            <w:noProof/>
            <w:webHidden/>
          </w:rPr>
          <w:fldChar w:fldCharType="begin"/>
        </w:r>
        <w:r>
          <w:rPr>
            <w:noProof/>
            <w:webHidden/>
          </w:rPr>
          <w:instrText xml:space="preserve"> PAGEREF _Toc177026546 \h </w:instrText>
        </w:r>
        <w:r>
          <w:rPr>
            <w:noProof/>
            <w:webHidden/>
          </w:rPr>
        </w:r>
        <w:r>
          <w:rPr>
            <w:noProof/>
            <w:webHidden/>
          </w:rPr>
          <w:fldChar w:fldCharType="separate"/>
        </w:r>
        <w:r>
          <w:rPr>
            <w:noProof/>
            <w:webHidden/>
          </w:rPr>
          <w:t>86</w:t>
        </w:r>
        <w:r>
          <w:rPr>
            <w:noProof/>
            <w:webHidden/>
          </w:rPr>
          <w:fldChar w:fldCharType="end"/>
        </w:r>
      </w:hyperlink>
    </w:p>
    <w:p w14:paraId="30012861" w14:textId="6460498C"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47" w:history="1">
        <w:r w:rsidRPr="008D140E">
          <w:rPr>
            <w:rStyle w:val="Kpr"/>
            <w:noProof/>
            <w:lang w:val="en-GB" w:bidi="en-US"/>
          </w:rPr>
          <w:t>Table 8.7: Amount of 2023 Natural Gas Sales to End users by Natural Gas Distribution License Holders (Million Sm3)</w:t>
        </w:r>
        <w:r>
          <w:rPr>
            <w:noProof/>
            <w:webHidden/>
          </w:rPr>
          <w:tab/>
        </w:r>
        <w:r>
          <w:rPr>
            <w:noProof/>
            <w:webHidden/>
          </w:rPr>
          <w:fldChar w:fldCharType="begin"/>
        </w:r>
        <w:r>
          <w:rPr>
            <w:noProof/>
            <w:webHidden/>
          </w:rPr>
          <w:instrText xml:space="preserve"> PAGEREF _Toc177026547 \h </w:instrText>
        </w:r>
        <w:r>
          <w:rPr>
            <w:noProof/>
            <w:webHidden/>
          </w:rPr>
        </w:r>
        <w:r>
          <w:rPr>
            <w:noProof/>
            <w:webHidden/>
          </w:rPr>
          <w:fldChar w:fldCharType="separate"/>
        </w:r>
        <w:r>
          <w:rPr>
            <w:noProof/>
            <w:webHidden/>
          </w:rPr>
          <w:t>87</w:t>
        </w:r>
        <w:r>
          <w:rPr>
            <w:noProof/>
            <w:webHidden/>
          </w:rPr>
          <w:fldChar w:fldCharType="end"/>
        </w:r>
      </w:hyperlink>
    </w:p>
    <w:p w14:paraId="3776E665" w14:textId="02BD2DDE"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48" w:history="1">
        <w:r w:rsidRPr="008D140E">
          <w:rPr>
            <w:rStyle w:val="Kpr"/>
            <w:noProof/>
            <w:lang w:val="en-GB" w:bidi="en-US"/>
          </w:rPr>
          <w:t>Table 8.8: Sales Shares of The Top 10 Companies with The Highest Sales of Natural Gas to End-Consumers in 2023 (Million Sm3)</w:t>
        </w:r>
        <w:r>
          <w:rPr>
            <w:noProof/>
            <w:webHidden/>
          </w:rPr>
          <w:tab/>
        </w:r>
        <w:r>
          <w:rPr>
            <w:noProof/>
            <w:webHidden/>
          </w:rPr>
          <w:fldChar w:fldCharType="begin"/>
        </w:r>
        <w:r>
          <w:rPr>
            <w:noProof/>
            <w:webHidden/>
          </w:rPr>
          <w:instrText xml:space="preserve"> PAGEREF _Toc177026548 \h </w:instrText>
        </w:r>
        <w:r>
          <w:rPr>
            <w:noProof/>
            <w:webHidden/>
          </w:rPr>
        </w:r>
        <w:r>
          <w:rPr>
            <w:noProof/>
            <w:webHidden/>
          </w:rPr>
          <w:fldChar w:fldCharType="separate"/>
        </w:r>
        <w:r>
          <w:rPr>
            <w:noProof/>
            <w:webHidden/>
          </w:rPr>
          <w:t>89</w:t>
        </w:r>
        <w:r>
          <w:rPr>
            <w:noProof/>
            <w:webHidden/>
          </w:rPr>
          <w:fldChar w:fldCharType="end"/>
        </w:r>
      </w:hyperlink>
    </w:p>
    <w:p w14:paraId="67718805" w14:textId="7028048B"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49" w:history="1">
        <w:r w:rsidRPr="008D140E">
          <w:rPr>
            <w:rStyle w:val="Kpr"/>
            <w:noProof/>
            <w:lang w:val="en-GB" w:bidi="en-US"/>
          </w:rPr>
          <w:t>Table 8.9: Gas Amounts and Shares Transported by Distribution Companies in 2023 (Million Sm3)</w:t>
        </w:r>
        <w:r>
          <w:rPr>
            <w:noProof/>
            <w:webHidden/>
          </w:rPr>
          <w:tab/>
        </w:r>
        <w:r>
          <w:rPr>
            <w:noProof/>
            <w:webHidden/>
          </w:rPr>
          <w:fldChar w:fldCharType="begin"/>
        </w:r>
        <w:r>
          <w:rPr>
            <w:noProof/>
            <w:webHidden/>
          </w:rPr>
          <w:instrText xml:space="preserve"> PAGEREF _Toc177026549 \h </w:instrText>
        </w:r>
        <w:r>
          <w:rPr>
            <w:noProof/>
            <w:webHidden/>
          </w:rPr>
        </w:r>
        <w:r>
          <w:rPr>
            <w:noProof/>
            <w:webHidden/>
          </w:rPr>
          <w:fldChar w:fldCharType="separate"/>
        </w:r>
        <w:r>
          <w:rPr>
            <w:noProof/>
            <w:webHidden/>
          </w:rPr>
          <w:t>90</w:t>
        </w:r>
        <w:r>
          <w:rPr>
            <w:noProof/>
            <w:webHidden/>
          </w:rPr>
          <w:fldChar w:fldCharType="end"/>
        </w:r>
      </w:hyperlink>
    </w:p>
    <w:p w14:paraId="097C0960" w14:textId="57744A13"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50" w:history="1">
        <w:r w:rsidRPr="008D140E">
          <w:rPr>
            <w:rStyle w:val="Kpr"/>
            <w:noProof/>
            <w:lang w:val="en-GB" w:bidi="en-US"/>
          </w:rPr>
          <w:t>Table 9.1: Average Unit Prices of Natural Gas Sold by Distribution and Supply Companies to Residential and Industrial Consumers in 2023 (TL/Sm3)</w:t>
        </w:r>
        <w:r>
          <w:rPr>
            <w:noProof/>
            <w:webHidden/>
          </w:rPr>
          <w:tab/>
        </w:r>
        <w:r>
          <w:rPr>
            <w:noProof/>
            <w:webHidden/>
          </w:rPr>
          <w:fldChar w:fldCharType="begin"/>
        </w:r>
        <w:r>
          <w:rPr>
            <w:noProof/>
            <w:webHidden/>
          </w:rPr>
          <w:instrText xml:space="preserve"> PAGEREF _Toc177026550 \h </w:instrText>
        </w:r>
        <w:r>
          <w:rPr>
            <w:noProof/>
            <w:webHidden/>
          </w:rPr>
        </w:r>
        <w:r>
          <w:rPr>
            <w:noProof/>
            <w:webHidden/>
          </w:rPr>
          <w:fldChar w:fldCharType="separate"/>
        </w:r>
        <w:r>
          <w:rPr>
            <w:noProof/>
            <w:webHidden/>
          </w:rPr>
          <w:t>94</w:t>
        </w:r>
        <w:r>
          <w:rPr>
            <w:noProof/>
            <w:webHidden/>
          </w:rPr>
          <w:fldChar w:fldCharType="end"/>
        </w:r>
      </w:hyperlink>
    </w:p>
    <w:p w14:paraId="76806E61" w14:textId="3F951335"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51" w:history="1">
        <w:r w:rsidRPr="008D140E">
          <w:rPr>
            <w:rStyle w:val="Kpr"/>
            <w:noProof/>
          </w:rPr>
          <w:t>Table 10.1 ADANA</w:t>
        </w:r>
        <w:r>
          <w:rPr>
            <w:noProof/>
            <w:webHidden/>
          </w:rPr>
          <w:tab/>
        </w:r>
        <w:r>
          <w:rPr>
            <w:noProof/>
            <w:webHidden/>
          </w:rPr>
          <w:fldChar w:fldCharType="begin"/>
        </w:r>
        <w:r>
          <w:rPr>
            <w:noProof/>
            <w:webHidden/>
          </w:rPr>
          <w:instrText xml:space="preserve"> PAGEREF _Toc177026551 \h </w:instrText>
        </w:r>
        <w:r>
          <w:rPr>
            <w:noProof/>
            <w:webHidden/>
          </w:rPr>
        </w:r>
        <w:r>
          <w:rPr>
            <w:noProof/>
            <w:webHidden/>
          </w:rPr>
          <w:fldChar w:fldCharType="separate"/>
        </w:r>
        <w:r>
          <w:rPr>
            <w:noProof/>
            <w:webHidden/>
          </w:rPr>
          <w:t>95</w:t>
        </w:r>
        <w:r>
          <w:rPr>
            <w:noProof/>
            <w:webHidden/>
          </w:rPr>
          <w:fldChar w:fldCharType="end"/>
        </w:r>
      </w:hyperlink>
    </w:p>
    <w:p w14:paraId="38177C85" w14:textId="314F9D1B"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52" w:history="1">
        <w:r w:rsidRPr="008D140E">
          <w:rPr>
            <w:rStyle w:val="Kpr"/>
            <w:noProof/>
          </w:rPr>
          <w:t>Table 10.2 ADIYAMAN</w:t>
        </w:r>
        <w:r>
          <w:rPr>
            <w:noProof/>
            <w:webHidden/>
          </w:rPr>
          <w:tab/>
        </w:r>
        <w:r>
          <w:rPr>
            <w:noProof/>
            <w:webHidden/>
          </w:rPr>
          <w:fldChar w:fldCharType="begin"/>
        </w:r>
        <w:r>
          <w:rPr>
            <w:noProof/>
            <w:webHidden/>
          </w:rPr>
          <w:instrText xml:space="preserve"> PAGEREF _Toc177026552 \h </w:instrText>
        </w:r>
        <w:r>
          <w:rPr>
            <w:noProof/>
            <w:webHidden/>
          </w:rPr>
        </w:r>
        <w:r>
          <w:rPr>
            <w:noProof/>
            <w:webHidden/>
          </w:rPr>
          <w:fldChar w:fldCharType="separate"/>
        </w:r>
        <w:r>
          <w:rPr>
            <w:noProof/>
            <w:webHidden/>
          </w:rPr>
          <w:t>95</w:t>
        </w:r>
        <w:r>
          <w:rPr>
            <w:noProof/>
            <w:webHidden/>
          </w:rPr>
          <w:fldChar w:fldCharType="end"/>
        </w:r>
      </w:hyperlink>
    </w:p>
    <w:p w14:paraId="7810C8C3" w14:textId="386C01AD"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53" w:history="1">
        <w:r w:rsidRPr="008D140E">
          <w:rPr>
            <w:rStyle w:val="Kpr"/>
            <w:noProof/>
          </w:rPr>
          <w:t>Table 10.3 AFYONKARAHİSAR</w:t>
        </w:r>
        <w:r>
          <w:rPr>
            <w:noProof/>
            <w:webHidden/>
          </w:rPr>
          <w:tab/>
        </w:r>
        <w:r>
          <w:rPr>
            <w:noProof/>
            <w:webHidden/>
          </w:rPr>
          <w:fldChar w:fldCharType="begin"/>
        </w:r>
        <w:r>
          <w:rPr>
            <w:noProof/>
            <w:webHidden/>
          </w:rPr>
          <w:instrText xml:space="preserve"> PAGEREF _Toc177026553 \h </w:instrText>
        </w:r>
        <w:r>
          <w:rPr>
            <w:noProof/>
            <w:webHidden/>
          </w:rPr>
        </w:r>
        <w:r>
          <w:rPr>
            <w:noProof/>
            <w:webHidden/>
          </w:rPr>
          <w:fldChar w:fldCharType="separate"/>
        </w:r>
        <w:r>
          <w:rPr>
            <w:noProof/>
            <w:webHidden/>
          </w:rPr>
          <w:t>96</w:t>
        </w:r>
        <w:r>
          <w:rPr>
            <w:noProof/>
            <w:webHidden/>
          </w:rPr>
          <w:fldChar w:fldCharType="end"/>
        </w:r>
      </w:hyperlink>
    </w:p>
    <w:p w14:paraId="36F2E7DD" w14:textId="002C43F4"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54" w:history="1">
        <w:r w:rsidRPr="008D140E">
          <w:rPr>
            <w:rStyle w:val="Kpr"/>
            <w:noProof/>
          </w:rPr>
          <w:t>Table 10.4 AĞRI</w:t>
        </w:r>
        <w:r>
          <w:rPr>
            <w:noProof/>
            <w:webHidden/>
          </w:rPr>
          <w:tab/>
        </w:r>
        <w:r>
          <w:rPr>
            <w:noProof/>
            <w:webHidden/>
          </w:rPr>
          <w:fldChar w:fldCharType="begin"/>
        </w:r>
        <w:r>
          <w:rPr>
            <w:noProof/>
            <w:webHidden/>
          </w:rPr>
          <w:instrText xml:space="preserve"> PAGEREF _Toc177026554 \h </w:instrText>
        </w:r>
        <w:r>
          <w:rPr>
            <w:noProof/>
            <w:webHidden/>
          </w:rPr>
        </w:r>
        <w:r>
          <w:rPr>
            <w:noProof/>
            <w:webHidden/>
          </w:rPr>
          <w:fldChar w:fldCharType="separate"/>
        </w:r>
        <w:r>
          <w:rPr>
            <w:noProof/>
            <w:webHidden/>
          </w:rPr>
          <w:t>97</w:t>
        </w:r>
        <w:r>
          <w:rPr>
            <w:noProof/>
            <w:webHidden/>
          </w:rPr>
          <w:fldChar w:fldCharType="end"/>
        </w:r>
      </w:hyperlink>
    </w:p>
    <w:p w14:paraId="1FB5C90D" w14:textId="24A9262A"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55" w:history="1">
        <w:r w:rsidRPr="008D140E">
          <w:rPr>
            <w:rStyle w:val="Kpr"/>
            <w:noProof/>
          </w:rPr>
          <w:t>Table 10.5 AKSARAY</w:t>
        </w:r>
        <w:r>
          <w:rPr>
            <w:noProof/>
            <w:webHidden/>
          </w:rPr>
          <w:tab/>
        </w:r>
        <w:r>
          <w:rPr>
            <w:noProof/>
            <w:webHidden/>
          </w:rPr>
          <w:fldChar w:fldCharType="begin"/>
        </w:r>
        <w:r>
          <w:rPr>
            <w:noProof/>
            <w:webHidden/>
          </w:rPr>
          <w:instrText xml:space="preserve"> PAGEREF _Toc177026555 \h </w:instrText>
        </w:r>
        <w:r>
          <w:rPr>
            <w:noProof/>
            <w:webHidden/>
          </w:rPr>
        </w:r>
        <w:r>
          <w:rPr>
            <w:noProof/>
            <w:webHidden/>
          </w:rPr>
          <w:fldChar w:fldCharType="separate"/>
        </w:r>
        <w:r>
          <w:rPr>
            <w:noProof/>
            <w:webHidden/>
          </w:rPr>
          <w:t>97</w:t>
        </w:r>
        <w:r>
          <w:rPr>
            <w:noProof/>
            <w:webHidden/>
          </w:rPr>
          <w:fldChar w:fldCharType="end"/>
        </w:r>
      </w:hyperlink>
    </w:p>
    <w:p w14:paraId="1BEEC14E" w14:textId="59192465"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56" w:history="1">
        <w:r w:rsidRPr="008D140E">
          <w:rPr>
            <w:rStyle w:val="Kpr"/>
            <w:noProof/>
          </w:rPr>
          <w:t>Table 10.6 AMASYA</w:t>
        </w:r>
        <w:r>
          <w:rPr>
            <w:noProof/>
            <w:webHidden/>
          </w:rPr>
          <w:tab/>
        </w:r>
        <w:r>
          <w:rPr>
            <w:noProof/>
            <w:webHidden/>
          </w:rPr>
          <w:fldChar w:fldCharType="begin"/>
        </w:r>
        <w:r>
          <w:rPr>
            <w:noProof/>
            <w:webHidden/>
          </w:rPr>
          <w:instrText xml:space="preserve"> PAGEREF _Toc177026556 \h </w:instrText>
        </w:r>
        <w:r>
          <w:rPr>
            <w:noProof/>
            <w:webHidden/>
          </w:rPr>
        </w:r>
        <w:r>
          <w:rPr>
            <w:noProof/>
            <w:webHidden/>
          </w:rPr>
          <w:fldChar w:fldCharType="separate"/>
        </w:r>
        <w:r>
          <w:rPr>
            <w:noProof/>
            <w:webHidden/>
          </w:rPr>
          <w:t>98</w:t>
        </w:r>
        <w:r>
          <w:rPr>
            <w:noProof/>
            <w:webHidden/>
          </w:rPr>
          <w:fldChar w:fldCharType="end"/>
        </w:r>
      </w:hyperlink>
    </w:p>
    <w:p w14:paraId="317A8F0D" w14:textId="08577712"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57" w:history="1">
        <w:r w:rsidRPr="008D140E">
          <w:rPr>
            <w:rStyle w:val="Kpr"/>
            <w:noProof/>
          </w:rPr>
          <w:t>Table 10.7 ANKARA</w:t>
        </w:r>
        <w:r>
          <w:rPr>
            <w:noProof/>
            <w:webHidden/>
          </w:rPr>
          <w:tab/>
        </w:r>
        <w:r>
          <w:rPr>
            <w:noProof/>
            <w:webHidden/>
          </w:rPr>
          <w:fldChar w:fldCharType="begin"/>
        </w:r>
        <w:r>
          <w:rPr>
            <w:noProof/>
            <w:webHidden/>
          </w:rPr>
          <w:instrText xml:space="preserve"> PAGEREF _Toc177026557 \h </w:instrText>
        </w:r>
        <w:r>
          <w:rPr>
            <w:noProof/>
            <w:webHidden/>
          </w:rPr>
        </w:r>
        <w:r>
          <w:rPr>
            <w:noProof/>
            <w:webHidden/>
          </w:rPr>
          <w:fldChar w:fldCharType="separate"/>
        </w:r>
        <w:r>
          <w:rPr>
            <w:noProof/>
            <w:webHidden/>
          </w:rPr>
          <w:t>99</w:t>
        </w:r>
        <w:r>
          <w:rPr>
            <w:noProof/>
            <w:webHidden/>
          </w:rPr>
          <w:fldChar w:fldCharType="end"/>
        </w:r>
      </w:hyperlink>
    </w:p>
    <w:p w14:paraId="45CEA4AA" w14:textId="2517C8A8"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58" w:history="1">
        <w:r w:rsidRPr="008D140E">
          <w:rPr>
            <w:rStyle w:val="Kpr"/>
            <w:noProof/>
          </w:rPr>
          <w:t>Table 10.8 ANTALYA</w:t>
        </w:r>
        <w:r>
          <w:rPr>
            <w:noProof/>
            <w:webHidden/>
          </w:rPr>
          <w:tab/>
        </w:r>
        <w:r>
          <w:rPr>
            <w:noProof/>
            <w:webHidden/>
          </w:rPr>
          <w:fldChar w:fldCharType="begin"/>
        </w:r>
        <w:r>
          <w:rPr>
            <w:noProof/>
            <w:webHidden/>
          </w:rPr>
          <w:instrText xml:space="preserve"> PAGEREF _Toc177026558 \h </w:instrText>
        </w:r>
        <w:r>
          <w:rPr>
            <w:noProof/>
            <w:webHidden/>
          </w:rPr>
        </w:r>
        <w:r>
          <w:rPr>
            <w:noProof/>
            <w:webHidden/>
          </w:rPr>
          <w:fldChar w:fldCharType="separate"/>
        </w:r>
        <w:r>
          <w:rPr>
            <w:noProof/>
            <w:webHidden/>
          </w:rPr>
          <w:t>100</w:t>
        </w:r>
        <w:r>
          <w:rPr>
            <w:noProof/>
            <w:webHidden/>
          </w:rPr>
          <w:fldChar w:fldCharType="end"/>
        </w:r>
      </w:hyperlink>
    </w:p>
    <w:p w14:paraId="238FD76A" w14:textId="52D21020"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59" w:history="1">
        <w:r w:rsidRPr="008D140E">
          <w:rPr>
            <w:rStyle w:val="Kpr"/>
            <w:noProof/>
          </w:rPr>
          <w:t>Table 10.9 ARDAHAN</w:t>
        </w:r>
        <w:r>
          <w:rPr>
            <w:noProof/>
            <w:webHidden/>
          </w:rPr>
          <w:tab/>
        </w:r>
        <w:r>
          <w:rPr>
            <w:noProof/>
            <w:webHidden/>
          </w:rPr>
          <w:fldChar w:fldCharType="begin"/>
        </w:r>
        <w:r>
          <w:rPr>
            <w:noProof/>
            <w:webHidden/>
          </w:rPr>
          <w:instrText xml:space="preserve"> PAGEREF _Toc177026559 \h </w:instrText>
        </w:r>
        <w:r>
          <w:rPr>
            <w:noProof/>
            <w:webHidden/>
          </w:rPr>
        </w:r>
        <w:r>
          <w:rPr>
            <w:noProof/>
            <w:webHidden/>
          </w:rPr>
          <w:fldChar w:fldCharType="separate"/>
        </w:r>
        <w:r>
          <w:rPr>
            <w:noProof/>
            <w:webHidden/>
          </w:rPr>
          <w:t>100</w:t>
        </w:r>
        <w:r>
          <w:rPr>
            <w:noProof/>
            <w:webHidden/>
          </w:rPr>
          <w:fldChar w:fldCharType="end"/>
        </w:r>
      </w:hyperlink>
    </w:p>
    <w:p w14:paraId="6047C630" w14:textId="166319BF"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60" w:history="1">
        <w:r w:rsidRPr="008D140E">
          <w:rPr>
            <w:rStyle w:val="Kpr"/>
            <w:noProof/>
          </w:rPr>
          <w:t>Table 10.10 ARTVİN</w:t>
        </w:r>
        <w:r>
          <w:rPr>
            <w:noProof/>
            <w:webHidden/>
          </w:rPr>
          <w:tab/>
        </w:r>
        <w:r>
          <w:rPr>
            <w:noProof/>
            <w:webHidden/>
          </w:rPr>
          <w:fldChar w:fldCharType="begin"/>
        </w:r>
        <w:r>
          <w:rPr>
            <w:noProof/>
            <w:webHidden/>
          </w:rPr>
          <w:instrText xml:space="preserve"> PAGEREF _Toc177026560 \h </w:instrText>
        </w:r>
        <w:r>
          <w:rPr>
            <w:noProof/>
            <w:webHidden/>
          </w:rPr>
        </w:r>
        <w:r>
          <w:rPr>
            <w:noProof/>
            <w:webHidden/>
          </w:rPr>
          <w:fldChar w:fldCharType="separate"/>
        </w:r>
        <w:r>
          <w:rPr>
            <w:noProof/>
            <w:webHidden/>
          </w:rPr>
          <w:t>101</w:t>
        </w:r>
        <w:r>
          <w:rPr>
            <w:noProof/>
            <w:webHidden/>
          </w:rPr>
          <w:fldChar w:fldCharType="end"/>
        </w:r>
      </w:hyperlink>
    </w:p>
    <w:p w14:paraId="3C8B009F" w14:textId="745EA85E"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61" w:history="1">
        <w:r w:rsidRPr="008D140E">
          <w:rPr>
            <w:rStyle w:val="Kpr"/>
            <w:noProof/>
          </w:rPr>
          <w:t>Table 10.11 AYDIN</w:t>
        </w:r>
        <w:r>
          <w:rPr>
            <w:noProof/>
            <w:webHidden/>
          </w:rPr>
          <w:tab/>
        </w:r>
        <w:r>
          <w:rPr>
            <w:noProof/>
            <w:webHidden/>
          </w:rPr>
          <w:fldChar w:fldCharType="begin"/>
        </w:r>
        <w:r>
          <w:rPr>
            <w:noProof/>
            <w:webHidden/>
          </w:rPr>
          <w:instrText xml:space="preserve"> PAGEREF _Toc177026561 \h </w:instrText>
        </w:r>
        <w:r>
          <w:rPr>
            <w:noProof/>
            <w:webHidden/>
          </w:rPr>
        </w:r>
        <w:r>
          <w:rPr>
            <w:noProof/>
            <w:webHidden/>
          </w:rPr>
          <w:fldChar w:fldCharType="separate"/>
        </w:r>
        <w:r>
          <w:rPr>
            <w:noProof/>
            <w:webHidden/>
          </w:rPr>
          <w:t>101</w:t>
        </w:r>
        <w:r>
          <w:rPr>
            <w:noProof/>
            <w:webHidden/>
          </w:rPr>
          <w:fldChar w:fldCharType="end"/>
        </w:r>
      </w:hyperlink>
    </w:p>
    <w:p w14:paraId="3BA39DCB" w14:textId="6C94C9B0"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62" w:history="1">
        <w:r w:rsidRPr="008D140E">
          <w:rPr>
            <w:rStyle w:val="Kpr"/>
            <w:noProof/>
          </w:rPr>
          <w:t>Table 10.12 BALIKESİR</w:t>
        </w:r>
        <w:r>
          <w:rPr>
            <w:noProof/>
            <w:webHidden/>
          </w:rPr>
          <w:tab/>
        </w:r>
        <w:r>
          <w:rPr>
            <w:noProof/>
            <w:webHidden/>
          </w:rPr>
          <w:fldChar w:fldCharType="begin"/>
        </w:r>
        <w:r>
          <w:rPr>
            <w:noProof/>
            <w:webHidden/>
          </w:rPr>
          <w:instrText xml:space="preserve"> PAGEREF _Toc177026562 \h </w:instrText>
        </w:r>
        <w:r>
          <w:rPr>
            <w:noProof/>
            <w:webHidden/>
          </w:rPr>
        </w:r>
        <w:r>
          <w:rPr>
            <w:noProof/>
            <w:webHidden/>
          </w:rPr>
          <w:fldChar w:fldCharType="separate"/>
        </w:r>
        <w:r>
          <w:rPr>
            <w:noProof/>
            <w:webHidden/>
          </w:rPr>
          <w:t>102</w:t>
        </w:r>
        <w:r>
          <w:rPr>
            <w:noProof/>
            <w:webHidden/>
          </w:rPr>
          <w:fldChar w:fldCharType="end"/>
        </w:r>
      </w:hyperlink>
    </w:p>
    <w:p w14:paraId="0EE939E9" w14:textId="770CFE8D"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63" w:history="1">
        <w:r w:rsidRPr="008D140E">
          <w:rPr>
            <w:rStyle w:val="Kpr"/>
            <w:noProof/>
          </w:rPr>
          <w:t>Table 10.13 BARTIN</w:t>
        </w:r>
        <w:r>
          <w:rPr>
            <w:noProof/>
            <w:webHidden/>
          </w:rPr>
          <w:tab/>
        </w:r>
        <w:r>
          <w:rPr>
            <w:noProof/>
            <w:webHidden/>
          </w:rPr>
          <w:fldChar w:fldCharType="begin"/>
        </w:r>
        <w:r>
          <w:rPr>
            <w:noProof/>
            <w:webHidden/>
          </w:rPr>
          <w:instrText xml:space="preserve"> PAGEREF _Toc177026563 \h </w:instrText>
        </w:r>
        <w:r>
          <w:rPr>
            <w:noProof/>
            <w:webHidden/>
          </w:rPr>
        </w:r>
        <w:r>
          <w:rPr>
            <w:noProof/>
            <w:webHidden/>
          </w:rPr>
          <w:fldChar w:fldCharType="separate"/>
        </w:r>
        <w:r>
          <w:rPr>
            <w:noProof/>
            <w:webHidden/>
          </w:rPr>
          <w:t>102</w:t>
        </w:r>
        <w:r>
          <w:rPr>
            <w:noProof/>
            <w:webHidden/>
          </w:rPr>
          <w:fldChar w:fldCharType="end"/>
        </w:r>
      </w:hyperlink>
    </w:p>
    <w:p w14:paraId="245F45DC" w14:textId="01BCB44F"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64" w:history="1">
        <w:r w:rsidRPr="008D140E">
          <w:rPr>
            <w:rStyle w:val="Kpr"/>
            <w:noProof/>
          </w:rPr>
          <w:t>Table 10.14 BATMAN</w:t>
        </w:r>
        <w:r>
          <w:rPr>
            <w:noProof/>
            <w:webHidden/>
          </w:rPr>
          <w:tab/>
        </w:r>
        <w:r>
          <w:rPr>
            <w:noProof/>
            <w:webHidden/>
          </w:rPr>
          <w:fldChar w:fldCharType="begin"/>
        </w:r>
        <w:r>
          <w:rPr>
            <w:noProof/>
            <w:webHidden/>
          </w:rPr>
          <w:instrText xml:space="preserve"> PAGEREF _Toc177026564 \h </w:instrText>
        </w:r>
        <w:r>
          <w:rPr>
            <w:noProof/>
            <w:webHidden/>
          </w:rPr>
        </w:r>
        <w:r>
          <w:rPr>
            <w:noProof/>
            <w:webHidden/>
          </w:rPr>
          <w:fldChar w:fldCharType="separate"/>
        </w:r>
        <w:r>
          <w:rPr>
            <w:noProof/>
            <w:webHidden/>
          </w:rPr>
          <w:t>103</w:t>
        </w:r>
        <w:r>
          <w:rPr>
            <w:noProof/>
            <w:webHidden/>
          </w:rPr>
          <w:fldChar w:fldCharType="end"/>
        </w:r>
      </w:hyperlink>
    </w:p>
    <w:p w14:paraId="7607D4D2" w14:textId="1BBB7AE7"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65" w:history="1">
        <w:r w:rsidRPr="008D140E">
          <w:rPr>
            <w:rStyle w:val="Kpr"/>
            <w:noProof/>
          </w:rPr>
          <w:t>Table 10.15 BAYBURT</w:t>
        </w:r>
        <w:r>
          <w:rPr>
            <w:noProof/>
            <w:webHidden/>
          </w:rPr>
          <w:tab/>
        </w:r>
        <w:r>
          <w:rPr>
            <w:noProof/>
            <w:webHidden/>
          </w:rPr>
          <w:fldChar w:fldCharType="begin"/>
        </w:r>
        <w:r>
          <w:rPr>
            <w:noProof/>
            <w:webHidden/>
          </w:rPr>
          <w:instrText xml:space="preserve"> PAGEREF _Toc177026565 \h </w:instrText>
        </w:r>
        <w:r>
          <w:rPr>
            <w:noProof/>
            <w:webHidden/>
          </w:rPr>
        </w:r>
        <w:r>
          <w:rPr>
            <w:noProof/>
            <w:webHidden/>
          </w:rPr>
          <w:fldChar w:fldCharType="separate"/>
        </w:r>
        <w:r>
          <w:rPr>
            <w:noProof/>
            <w:webHidden/>
          </w:rPr>
          <w:t>103</w:t>
        </w:r>
        <w:r>
          <w:rPr>
            <w:noProof/>
            <w:webHidden/>
          </w:rPr>
          <w:fldChar w:fldCharType="end"/>
        </w:r>
      </w:hyperlink>
    </w:p>
    <w:p w14:paraId="257C7C91" w14:textId="18B65A8A"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66" w:history="1">
        <w:r w:rsidRPr="008D140E">
          <w:rPr>
            <w:rStyle w:val="Kpr"/>
            <w:noProof/>
          </w:rPr>
          <w:t>Table 10.16 BİLECİK</w:t>
        </w:r>
        <w:r>
          <w:rPr>
            <w:noProof/>
            <w:webHidden/>
          </w:rPr>
          <w:tab/>
        </w:r>
        <w:r>
          <w:rPr>
            <w:noProof/>
            <w:webHidden/>
          </w:rPr>
          <w:fldChar w:fldCharType="begin"/>
        </w:r>
        <w:r>
          <w:rPr>
            <w:noProof/>
            <w:webHidden/>
          </w:rPr>
          <w:instrText xml:space="preserve"> PAGEREF _Toc177026566 \h </w:instrText>
        </w:r>
        <w:r>
          <w:rPr>
            <w:noProof/>
            <w:webHidden/>
          </w:rPr>
        </w:r>
        <w:r>
          <w:rPr>
            <w:noProof/>
            <w:webHidden/>
          </w:rPr>
          <w:fldChar w:fldCharType="separate"/>
        </w:r>
        <w:r>
          <w:rPr>
            <w:noProof/>
            <w:webHidden/>
          </w:rPr>
          <w:t>104</w:t>
        </w:r>
        <w:r>
          <w:rPr>
            <w:noProof/>
            <w:webHidden/>
          </w:rPr>
          <w:fldChar w:fldCharType="end"/>
        </w:r>
      </w:hyperlink>
    </w:p>
    <w:p w14:paraId="33C39F51" w14:textId="01DA049D"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67" w:history="1">
        <w:r w:rsidRPr="008D140E">
          <w:rPr>
            <w:rStyle w:val="Kpr"/>
            <w:noProof/>
          </w:rPr>
          <w:t>Table 10.17 BİNGÖL</w:t>
        </w:r>
        <w:r>
          <w:rPr>
            <w:noProof/>
            <w:webHidden/>
          </w:rPr>
          <w:tab/>
        </w:r>
        <w:r>
          <w:rPr>
            <w:noProof/>
            <w:webHidden/>
          </w:rPr>
          <w:fldChar w:fldCharType="begin"/>
        </w:r>
        <w:r>
          <w:rPr>
            <w:noProof/>
            <w:webHidden/>
          </w:rPr>
          <w:instrText xml:space="preserve"> PAGEREF _Toc177026567 \h </w:instrText>
        </w:r>
        <w:r>
          <w:rPr>
            <w:noProof/>
            <w:webHidden/>
          </w:rPr>
        </w:r>
        <w:r>
          <w:rPr>
            <w:noProof/>
            <w:webHidden/>
          </w:rPr>
          <w:fldChar w:fldCharType="separate"/>
        </w:r>
        <w:r>
          <w:rPr>
            <w:noProof/>
            <w:webHidden/>
          </w:rPr>
          <w:t>104</w:t>
        </w:r>
        <w:r>
          <w:rPr>
            <w:noProof/>
            <w:webHidden/>
          </w:rPr>
          <w:fldChar w:fldCharType="end"/>
        </w:r>
      </w:hyperlink>
    </w:p>
    <w:p w14:paraId="72C3BBB1" w14:textId="49CF9483"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68" w:history="1">
        <w:r w:rsidRPr="008D140E">
          <w:rPr>
            <w:rStyle w:val="Kpr"/>
            <w:noProof/>
          </w:rPr>
          <w:t>Table 10.18 BİTLİS</w:t>
        </w:r>
        <w:r>
          <w:rPr>
            <w:noProof/>
            <w:webHidden/>
          </w:rPr>
          <w:tab/>
        </w:r>
        <w:r>
          <w:rPr>
            <w:noProof/>
            <w:webHidden/>
          </w:rPr>
          <w:fldChar w:fldCharType="begin"/>
        </w:r>
        <w:r>
          <w:rPr>
            <w:noProof/>
            <w:webHidden/>
          </w:rPr>
          <w:instrText xml:space="preserve"> PAGEREF _Toc177026568 \h </w:instrText>
        </w:r>
        <w:r>
          <w:rPr>
            <w:noProof/>
            <w:webHidden/>
          </w:rPr>
        </w:r>
        <w:r>
          <w:rPr>
            <w:noProof/>
            <w:webHidden/>
          </w:rPr>
          <w:fldChar w:fldCharType="separate"/>
        </w:r>
        <w:r>
          <w:rPr>
            <w:noProof/>
            <w:webHidden/>
          </w:rPr>
          <w:t>105</w:t>
        </w:r>
        <w:r>
          <w:rPr>
            <w:noProof/>
            <w:webHidden/>
          </w:rPr>
          <w:fldChar w:fldCharType="end"/>
        </w:r>
      </w:hyperlink>
    </w:p>
    <w:p w14:paraId="5A046A43" w14:textId="59B2AA45"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69" w:history="1">
        <w:r w:rsidRPr="008D140E">
          <w:rPr>
            <w:rStyle w:val="Kpr"/>
            <w:noProof/>
          </w:rPr>
          <w:t>Table 10.19 BOLU</w:t>
        </w:r>
        <w:r>
          <w:rPr>
            <w:noProof/>
            <w:webHidden/>
          </w:rPr>
          <w:tab/>
        </w:r>
        <w:r>
          <w:rPr>
            <w:noProof/>
            <w:webHidden/>
          </w:rPr>
          <w:fldChar w:fldCharType="begin"/>
        </w:r>
        <w:r>
          <w:rPr>
            <w:noProof/>
            <w:webHidden/>
          </w:rPr>
          <w:instrText xml:space="preserve"> PAGEREF _Toc177026569 \h </w:instrText>
        </w:r>
        <w:r>
          <w:rPr>
            <w:noProof/>
            <w:webHidden/>
          </w:rPr>
        </w:r>
        <w:r>
          <w:rPr>
            <w:noProof/>
            <w:webHidden/>
          </w:rPr>
          <w:fldChar w:fldCharType="separate"/>
        </w:r>
        <w:r>
          <w:rPr>
            <w:noProof/>
            <w:webHidden/>
          </w:rPr>
          <w:t>105</w:t>
        </w:r>
        <w:r>
          <w:rPr>
            <w:noProof/>
            <w:webHidden/>
          </w:rPr>
          <w:fldChar w:fldCharType="end"/>
        </w:r>
      </w:hyperlink>
    </w:p>
    <w:p w14:paraId="766D7B02" w14:textId="5637609C"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70" w:history="1">
        <w:r w:rsidRPr="008D140E">
          <w:rPr>
            <w:rStyle w:val="Kpr"/>
            <w:noProof/>
          </w:rPr>
          <w:t>Table 10.20 BURDUR</w:t>
        </w:r>
        <w:r>
          <w:rPr>
            <w:noProof/>
            <w:webHidden/>
          </w:rPr>
          <w:tab/>
        </w:r>
        <w:r>
          <w:rPr>
            <w:noProof/>
            <w:webHidden/>
          </w:rPr>
          <w:fldChar w:fldCharType="begin"/>
        </w:r>
        <w:r>
          <w:rPr>
            <w:noProof/>
            <w:webHidden/>
          </w:rPr>
          <w:instrText xml:space="preserve"> PAGEREF _Toc177026570 \h </w:instrText>
        </w:r>
        <w:r>
          <w:rPr>
            <w:noProof/>
            <w:webHidden/>
          </w:rPr>
        </w:r>
        <w:r>
          <w:rPr>
            <w:noProof/>
            <w:webHidden/>
          </w:rPr>
          <w:fldChar w:fldCharType="separate"/>
        </w:r>
        <w:r>
          <w:rPr>
            <w:noProof/>
            <w:webHidden/>
          </w:rPr>
          <w:t>106</w:t>
        </w:r>
        <w:r>
          <w:rPr>
            <w:noProof/>
            <w:webHidden/>
          </w:rPr>
          <w:fldChar w:fldCharType="end"/>
        </w:r>
      </w:hyperlink>
    </w:p>
    <w:p w14:paraId="6114E06E" w14:textId="175AE58C"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71" w:history="1">
        <w:r w:rsidRPr="008D140E">
          <w:rPr>
            <w:rStyle w:val="Kpr"/>
            <w:noProof/>
          </w:rPr>
          <w:t>Table 10.21 BURSA</w:t>
        </w:r>
        <w:r>
          <w:rPr>
            <w:noProof/>
            <w:webHidden/>
          </w:rPr>
          <w:tab/>
        </w:r>
        <w:r>
          <w:rPr>
            <w:noProof/>
            <w:webHidden/>
          </w:rPr>
          <w:fldChar w:fldCharType="begin"/>
        </w:r>
        <w:r>
          <w:rPr>
            <w:noProof/>
            <w:webHidden/>
          </w:rPr>
          <w:instrText xml:space="preserve"> PAGEREF _Toc177026571 \h </w:instrText>
        </w:r>
        <w:r>
          <w:rPr>
            <w:noProof/>
            <w:webHidden/>
          </w:rPr>
        </w:r>
        <w:r>
          <w:rPr>
            <w:noProof/>
            <w:webHidden/>
          </w:rPr>
          <w:fldChar w:fldCharType="separate"/>
        </w:r>
        <w:r>
          <w:rPr>
            <w:noProof/>
            <w:webHidden/>
          </w:rPr>
          <w:t>107</w:t>
        </w:r>
        <w:r>
          <w:rPr>
            <w:noProof/>
            <w:webHidden/>
          </w:rPr>
          <w:fldChar w:fldCharType="end"/>
        </w:r>
      </w:hyperlink>
    </w:p>
    <w:p w14:paraId="78F2BA98" w14:textId="1854F5DC"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72" w:history="1">
        <w:r w:rsidRPr="008D140E">
          <w:rPr>
            <w:rStyle w:val="Kpr"/>
            <w:noProof/>
          </w:rPr>
          <w:t>Table 10.22 ÇANAKKALE</w:t>
        </w:r>
        <w:r>
          <w:rPr>
            <w:noProof/>
            <w:webHidden/>
          </w:rPr>
          <w:tab/>
        </w:r>
        <w:r>
          <w:rPr>
            <w:noProof/>
            <w:webHidden/>
          </w:rPr>
          <w:fldChar w:fldCharType="begin"/>
        </w:r>
        <w:r>
          <w:rPr>
            <w:noProof/>
            <w:webHidden/>
          </w:rPr>
          <w:instrText xml:space="preserve"> PAGEREF _Toc177026572 \h </w:instrText>
        </w:r>
        <w:r>
          <w:rPr>
            <w:noProof/>
            <w:webHidden/>
          </w:rPr>
        </w:r>
        <w:r>
          <w:rPr>
            <w:noProof/>
            <w:webHidden/>
          </w:rPr>
          <w:fldChar w:fldCharType="separate"/>
        </w:r>
        <w:r>
          <w:rPr>
            <w:noProof/>
            <w:webHidden/>
          </w:rPr>
          <w:t>108</w:t>
        </w:r>
        <w:r>
          <w:rPr>
            <w:noProof/>
            <w:webHidden/>
          </w:rPr>
          <w:fldChar w:fldCharType="end"/>
        </w:r>
      </w:hyperlink>
    </w:p>
    <w:p w14:paraId="12ED42DF" w14:textId="39784A4F"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73" w:history="1">
        <w:r w:rsidRPr="008D140E">
          <w:rPr>
            <w:rStyle w:val="Kpr"/>
            <w:noProof/>
          </w:rPr>
          <w:t>Table 10.23 ÇANKIRI</w:t>
        </w:r>
        <w:r>
          <w:rPr>
            <w:noProof/>
            <w:webHidden/>
          </w:rPr>
          <w:tab/>
        </w:r>
        <w:r>
          <w:rPr>
            <w:noProof/>
            <w:webHidden/>
          </w:rPr>
          <w:fldChar w:fldCharType="begin"/>
        </w:r>
        <w:r>
          <w:rPr>
            <w:noProof/>
            <w:webHidden/>
          </w:rPr>
          <w:instrText xml:space="preserve"> PAGEREF _Toc177026573 \h </w:instrText>
        </w:r>
        <w:r>
          <w:rPr>
            <w:noProof/>
            <w:webHidden/>
          </w:rPr>
        </w:r>
        <w:r>
          <w:rPr>
            <w:noProof/>
            <w:webHidden/>
          </w:rPr>
          <w:fldChar w:fldCharType="separate"/>
        </w:r>
        <w:r>
          <w:rPr>
            <w:noProof/>
            <w:webHidden/>
          </w:rPr>
          <w:t>108</w:t>
        </w:r>
        <w:r>
          <w:rPr>
            <w:noProof/>
            <w:webHidden/>
          </w:rPr>
          <w:fldChar w:fldCharType="end"/>
        </w:r>
      </w:hyperlink>
    </w:p>
    <w:p w14:paraId="332B1CFC" w14:textId="1E4100F8"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74" w:history="1">
        <w:r w:rsidRPr="008D140E">
          <w:rPr>
            <w:rStyle w:val="Kpr"/>
            <w:noProof/>
          </w:rPr>
          <w:t>Table 10.24 ÇORUM</w:t>
        </w:r>
        <w:r>
          <w:rPr>
            <w:noProof/>
            <w:webHidden/>
          </w:rPr>
          <w:tab/>
        </w:r>
        <w:r>
          <w:rPr>
            <w:noProof/>
            <w:webHidden/>
          </w:rPr>
          <w:fldChar w:fldCharType="begin"/>
        </w:r>
        <w:r>
          <w:rPr>
            <w:noProof/>
            <w:webHidden/>
          </w:rPr>
          <w:instrText xml:space="preserve"> PAGEREF _Toc177026574 \h </w:instrText>
        </w:r>
        <w:r>
          <w:rPr>
            <w:noProof/>
            <w:webHidden/>
          </w:rPr>
        </w:r>
        <w:r>
          <w:rPr>
            <w:noProof/>
            <w:webHidden/>
          </w:rPr>
          <w:fldChar w:fldCharType="separate"/>
        </w:r>
        <w:r>
          <w:rPr>
            <w:noProof/>
            <w:webHidden/>
          </w:rPr>
          <w:t>109</w:t>
        </w:r>
        <w:r>
          <w:rPr>
            <w:noProof/>
            <w:webHidden/>
          </w:rPr>
          <w:fldChar w:fldCharType="end"/>
        </w:r>
      </w:hyperlink>
    </w:p>
    <w:p w14:paraId="1803BD53" w14:textId="1615668E"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75" w:history="1">
        <w:r w:rsidRPr="008D140E">
          <w:rPr>
            <w:rStyle w:val="Kpr"/>
            <w:noProof/>
          </w:rPr>
          <w:t>Table 10.25 DENİZLİ</w:t>
        </w:r>
        <w:r>
          <w:rPr>
            <w:noProof/>
            <w:webHidden/>
          </w:rPr>
          <w:tab/>
        </w:r>
        <w:r>
          <w:rPr>
            <w:noProof/>
            <w:webHidden/>
          </w:rPr>
          <w:fldChar w:fldCharType="begin"/>
        </w:r>
        <w:r>
          <w:rPr>
            <w:noProof/>
            <w:webHidden/>
          </w:rPr>
          <w:instrText xml:space="preserve"> PAGEREF _Toc177026575 \h </w:instrText>
        </w:r>
        <w:r>
          <w:rPr>
            <w:noProof/>
            <w:webHidden/>
          </w:rPr>
        </w:r>
        <w:r>
          <w:rPr>
            <w:noProof/>
            <w:webHidden/>
          </w:rPr>
          <w:fldChar w:fldCharType="separate"/>
        </w:r>
        <w:r>
          <w:rPr>
            <w:noProof/>
            <w:webHidden/>
          </w:rPr>
          <w:t>109</w:t>
        </w:r>
        <w:r>
          <w:rPr>
            <w:noProof/>
            <w:webHidden/>
          </w:rPr>
          <w:fldChar w:fldCharType="end"/>
        </w:r>
      </w:hyperlink>
    </w:p>
    <w:p w14:paraId="6282E175" w14:textId="4C1AAA9F"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76" w:history="1">
        <w:r w:rsidRPr="008D140E">
          <w:rPr>
            <w:rStyle w:val="Kpr"/>
            <w:noProof/>
          </w:rPr>
          <w:t>Table 10.26 DİYARBAKIR</w:t>
        </w:r>
        <w:r>
          <w:rPr>
            <w:noProof/>
            <w:webHidden/>
          </w:rPr>
          <w:tab/>
        </w:r>
        <w:r>
          <w:rPr>
            <w:noProof/>
            <w:webHidden/>
          </w:rPr>
          <w:fldChar w:fldCharType="begin"/>
        </w:r>
        <w:r>
          <w:rPr>
            <w:noProof/>
            <w:webHidden/>
          </w:rPr>
          <w:instrText xml:space="preserve"> PAGEREF _Toc177026576 \h </w:instrText>
        </w:r>
        <w:r>
          <w:rPr>
            <w:noProof/>
            <w:webHidden/>
          </w:rPr>
        </w:r>
        <w:r>
          <w:rPr>
            <w:noProof/>
            <w:webHidden/>
          </w:rPr>
          <w:fldChar w:fldCharType="separate"/>
        </w:r>
        <w:r>
          <w:rPr>
            <w:noProof/>
            <w:webHidden/>
          </w:rPr>
          <w:t>110</w:t>
        </w:r>
        <w:r>
          <w:rPr>
            <w:noProof/>
            <w:webHidden/>
          </w:rPr>
          <w:fldChar w:fldCharType="end"/>
        </w:r>
      </w:hyperlink>
    </w:p>
    <w:p w14:paraId="52102A35" w14:textId="478C550A"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77" w:history="1">
        <w:r w:rsidRPr="008D140E">
          <w:rPr>
            <w:rStyle w:val="Kpr"/>
            <w:noProof/>
          </w:rPr>
          <w:t>Table 10.27 DÜZCE</w:t>
        </w:r>
        <w:r>
          <w:rPr>
            <w:noProof/>
            <w:webHidden/>
          </w:rPr>
          <w:tab/>
        </w:r>
        <w:r>
          <w:rPr>
            <w:noProof/>
            <w:webHidden/>
          </w:rPr>
          <w:fldChar w:fldCharType="begin"/>
        </w:r>
        <w:r>
          <w:rPr>
            <w:noProof/>
            <w:webHidden/>
          </w:rPr>
          <w:instrText xml:space="preserve"> PAGEREF _Toc177026577 \h </w:instrText>
        </w:r>
        <w:r>
          <w:rPr>
            <w:noProof/>
            <w:webHidden/>
          </w:rPr>
        </w:r>
        <w:r>
          <w:rPr>
            <w:noProof/>
            <w:webHidden/>
          </w:rPr>
          <w:fldChar w:fldCharType="separate"/>
        </w:r>
        <w:r>
          <w:rPr>
            <w:noProof/>
            <w:webHidden/>
          </w:rPr>
          <w:t>110</w:t>
        </w:r>
        <w:r>
          <w:rPr>
            <w:noProof/>
            <w:webHidden/>
          </w:rPr>
          <w:fldChar w:fldCharType="end"/>
        </w:r>
      </w:hyperlink>
    </w:p>
    <w:p w14:paraId="513011E3" w14:textId="2BF4D2DE"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78" w:history="1">
        <w:r w:rsidRPr="008D140E">
          <w:rPr>
            <w:rStyle w:val="Kpr"/>
            <w:noProof/>
          </w:rPr>
          <w:t>Table 10.28 EDİRNE</w:t>
        </w:r>
        <w:r>
          <w:rPr>
            <w:noProof/>
            <w:webHidden/>
          </w:rPr>
          <w:tab/>
        </w:r>
        <w:r>
          <w:rPr>
            <w:noProof/>
            <w:webHidden/>
          </w:rPr>
          <w:fldChar w:fldCharType="begin"/>
        </w:r>
        <w:r>
          <w:rPr>
            <w:noProof/>
            <w:webHidden/>
          </w:rPr>
          <w:instrText xml:space="preserve"> PAGEREF _Toc177026578 \h </w:instrText>
        </w:r>
        <w:r>
          <w:rPr>
            <w:noProof/>
            <w:webHidden/>
          </w:rPr>
        </w:r>
        <w:r>
          <w:rPr>
            <w:noProof/>
            <w:webHidden/>
          </w:rPr>
          <w:fldChar w:fldCharType="separate"/>
        </w:r>
        <w:r>
          <w:rPr>
            <w:noProof/>
            <w:webHidden/>
          </w:rPr>
          <w:t>111</w:t>
        </w:r>
        <w:r>
          <w:rPr>
            <w:noProof/>
            <w:webHidden/>
          </w:rPr>
          <w:fldChar w:fldCharType="end"/>
        </w:r>
      </w:hyperlink>
    </w:p>
    <w:p w14:paraId="3C2B1B1D" w14:textId="1220ADC2"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79" w:history="1">
        <w:r w:rsidRPr="008D140E">
          <w:rPr>
            <w:rStyle w:val="Kpr"/>
            <w:noProof/>
          </w:rPr>
          <w:t>Table 10.29 ELAZIĞ</w:t>
        </w:r>
        <w:r>
          <w:rPr>
            <w:noProof/>
            <w:webHidden/>
          </w:rPr>
          <w:tab/>
        </w:r>
        <w:r>
          <w:rPr>
            <w:noProof/>
            <w:webHidden/>
          </w:rPr>
          <w:fldChar w:fldCharType="begin"/>
        </w:r>
        <w:r>
          <w:rPr>
            <w:noProof/>
            <w:webHidden/>
          </w:rPr>
          <w:instrText xml:space="preserve"> PAGEREF _Toc177026579 \h </w:instrText>
        </w:r>
        <w:r>
          <w:rPr>
            <w:noProof/>
            <w:webHidden/>
          </w:rPr>
        </w:r>
        <w:r>
          <w:rPr>
            <w:noProof/>
            <w:webHidden/>
          </w:rPr>
          <w:fldChar w:fldCharType="separate"/>
        </w:r>
        <w:r>
          <w:rPr>
            <w:noProof/>
            <w:webHidden/>
          </w:rPr>
          <w:t>111</w:t>
        </w:r>
        <w:r>
          <w:rPr>
            <w:noProof/>
            <w:webHidden/>
          </w:rPr>
          <w:fldChar w:fldCharType="end"/>
        </w:r>
      </w:hyperlink>
    </w:p>
    <w:p w14:paraId="5CBC05B8" w14:textId="11936986"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80" w:history="1">
        <w:r w:rsidRPr="008D140E">
          <w:rPr>
            <w:rStyle w:val="Kpr"/>
            <w:noProof/>
          </w:rPr>
          <w:t>Table 10.30 ERZİNCAN</w:t>
        </w:r>
        <w:r>
          <w:rPr>
            <w:noProof/>
            <w:webHidden/>
          </w:rPr>
          <w:tab/>
        </w:r>
        <w:r>
          <w:rPr>
            <w:noProof/>
            <w:webHidden/>
          </w:rPr>
          <w:fldChar w:fldCharType="begin"/>
        </w:r>
        <w:r>
          <w:rPr>
            <w:noProof/>
            <w:webHidden/>
          </w:rPr>
          <w:instrText xml:space="preserve"> PAGEREF _Toc177026580 \h </w:instrText>
        </w:r>
        <w:r>
          <w:rPr>
            <w:noProof/>
            <w:webHidden/>
          </w:rPr>
        </w:r>
        <w:r>
          <w:rPr>
            <w:noProof/>
            <w:webHidden/>
          </w:rPr>
          <w:fldChar w:fldCharType="separate"/>
        </w:r>
        <w:r>
          <w:rPr>
            <w:noProof/>
            <w:webHidden/>
          </w:rPr>
          <w:t>111</w:t>
        </w:r>
        <w:r>
          <w:rPr>
            <w:noProof/>
            <w:webHidden/>
          </w:rPr>
          <w:fldChar w:fldCharType="end"/>
        </w:r>
      </w:hyperlink>
    </w:p>
    <w:p w14:paraId="34344A0C" w14:textId="5FA84D25"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81" w:history="1">
        <w:r w:rsidRPr="008D140E">
          <w:rPr>
            <w:rStyle w:val="Kpr"/>
            <w:noProof/>
          </w:rPr>
          <w:t>Table 10.31 ERZURUM</w:t>
        </w:r>
        <w:r>
          <w:rPr>
            <w:noProof/>
            <w:webHidden/>
          </w:rPr>
          <w:tab/>
        </w:r>
        <w:r>
          <w:rPr>
            <w:noProof/>
            <w:webHidden/>
          </w:rPr>
          <w:fldChar w:fldCharType="begin"/>
        </w:r>
        <w:r>
          <w:rPr>
            <w:noProof/>
            <w:webHidden/>
          </w:rPr>
          <w:instrText xml:space="preserve"> PAGEREF _Toc177026581 \h </w:instrText>
        </w:r>
        <w:r>
          <w:rPr>
            <w:noProof/>
            <w:webHidden/>
          </w:rPr>
        </w:r>
        <w:r>
          <w:rPr>
            <w:noProof/>
            <w:webHidden/>
          </w:rPr>
          <w:fldChar w:fldCharType="separate"/>
        </w:r>
        <w:r>
          <w:rPr>
            <w:noProof/>
            <w:webHidden/>
          </w:rPr>
          <w:t>112</w:t>
        </w:r>
        <w:r>
          <w:rPr>
            <w:noProof/>
            <w:webHidden/>
          </w:rPr>
          <w:fldChar w:fldCharType="end"/>
        </w:r>
      </w:hyperlink>
    </w:p>
    <w:p w14:paraId="55097EE8" w14:textId="692EB5A8"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82" w:history="1">
        <w:r w:rsidRPr="008D140E">
          <w:rPr>
            <w:rStyle w:val="Kpr"/>
            <w:noProof/>
          </w:rPr>
          <w:t>Table 10.32 ESKİŞEHİR</w:t>
        </w:r>
        <w:r>
          <w:rPr>
            <w:noProof/>
            <w:webHidden/>
          </w:rPr>
          <w:tab/>
        </w:r>
        <w:r>
          <w:rPr>
            <w:noProof/>
            <w:webHidden/>
          </w:rPr>
          <w:fldChar w:fldCharType="begin"/>
        </w:r>
        <w:r>
          <w:rPr>
            <w:noProof/>
            <w:webHidden/>
          </w:rPr>
          <w:instrText xml:space="preserve"> PAGEREF _Toc177026582 \h </w:instrText>
        </w:r>
        <w:r>
          <w:rPr>
            <w:noProof/>
            <w:webHidden/>
          </w:rPr>
        </w:r>
        <w:r>
          <w:rPr>
            <w:noProof/>
            <w:webHidden/>
          </w:rPr>
          <w:fldChar w:fldCharType="separate"/>
        </w:r>
        <w:r>
          <w:rPr>
            <w:noProof/>
            <w:webHidden/>
          </w:rPr>
          <w:t>112</w:t>
        </w:r>
        <w:r>
          <w:rPr>
            <w:noProof/>
            <w:webHidden/>
          </w:rPr>
          <w:fldChar w:fldCharType="end"/>
        </w:r>
      </w:hyperlink>
    </w:p>
    <w:p w14:paraId="68566E3C" w14:textId="73F1E161"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83" w:history="1">
        <w:r w:rsidRPr="008D140E">
          <w:rPr>
            <w:rStyle w:val="Kpr"/>
            <w:noProof/>
          </w:rPr>
          <w:t>Table 10.33 GAZİANTEP</w:t>
        </w:r>
        <w:r>
          <w:rPr>
            <w:noProof/>
            <w:webHidden/>
          </w:rPr>
          <w:tab/>
        </w:r>
        <w:r>
          <w:rPr>
            <w:noProof/>
            <w:webHidden/>
          </w:rPr>
          <w:fldChar w:fldCharType="begin"/>
        </w:r>
        <w:r>
          <w:rPr>
            <w:noProof/>
            <w:webHidden/>
          </w:rPr>
          <w:instrText xml:space="preserve"> PAGEREF _Toc177026583 \h </w:instrText>
        </w:r>
        <w:r>
          <w:rPr>
            <w:noProof/>
            <w:webHidden/>
          </w:rPr>
        </w:r>
        <w:r>
          <w:rPr>
            <w:noProof/>
            <w:webHidden/>
          </w:rPr>
          <w:fldChar w:fldCharType="separate"/>
        </w:r>
        <w:r>
          <w:rPr>
            <w:noProof/>
            <w:webHidden/>
          </w:rPr>
          <w:t>113</w:t>
        </w:r>
        <w:r>
          <w:rPr>
            <w:noProof/>
            <w:webHidden/>
          </w:rPr>
          <w:fldChar w:fldCharType="end"/>
        </w:r>
      </w:hyperlink>
    </w:p>
    <w:p w14:paraId="56CFD979" w14:textId="60F50596"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84" w:history="1">
        <w:r w:rsidRPr="008D140E">
          <w:rPr>
            <w:rStyle w:val="Kpr"/>
            <w:noProof/>
          </w:rPr>
          <w:t>Table 10.34 GİRESUN</w:t>
        </w:r>
        <w:r>
          <w:rPr>
            <w:noProof/>
            <w:webHidden/>
          </w:rPr>
          <w:tab/>
        </w:r>
        <w:r>
          <w:rPr>
            <w:noProof/>
            <w:webHidden/>
          </w:rPr>
          <w:fldChar w:fldCharType="begin"/>
        </w:r>
        <w:r>
          <w:rPr>
            <w:noProof/>
            <w:webHidden/>
          </w:rPr>
          <w:instrText xml:space="preserve"> PAGEREF _Toc177026584 \h </w:instrText>
        </w:r>
        <w:r>
          <w:rPr>
            <w:noProof/>
            <w:webHidden/>
          </w:rPr>
        </w:r>
        <w:r>
          <w:rPr>
            <w:noProof/>
            <w:webHidden/>
          </w:rPr>
          <w:fldChar w:fldCharType="separate"/>
        </w:r>
        <w:r>
          <w:rPr>
            <w:noProof/>
            <w:webHidden/>
          </w:rPr>
          <w:t>113</w:t>
        </w:r>
        <w:r>
          <w:rPr>
            <w:noProof/>
            <w:webHidden/>
          </w:rPr>
          <w:fldChar w:fldCharType="end"/>
        </w:r>
      </w:hyperlink>
    </w:p>
    <w:p w14:paraId="7ED6E373" w14:textId="2B1D155E"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85" w:history="1">
        <w:r w:rsidRPr="008D140E">
          <w:rPr>
            <w:rStyle w:val="Kpr"/>
            <w:noProof/>
          </w:rPr>
          <w:t>Table 10.35 GÜMÜŞHANE</w:t>
        </w:r>
        <w:r>
          <w:rPr>
            <w:noProof/>
            <w:webHidden/>
          </w:rPr>
          <w:tab/>
        </w:r>
        <w:r>
          <w:rPr>
            <w:noProof/>
            <w:webHidden/>
          </w:rPr>
          <w:fldChar w:fldCharType="begin"/>
        </w:r>
        <w:r>
          <w:rPr>
            <w:noProof/>
            <w:webHidden/>
          </w:rPr>
          <w:instrText xml:space="preserve"> PAGEREF _Toc177026585 \h </w:instrText>
        </w:r>
        <w:r>
          <w:rPr>
            <w:noProof/>
            <w:webHidden/>
          </w:rPr>
        </w:r>
        <w:r>
          <w:rPr>
            <w:noProof/>
            <w:webHidden/>
          </w:rPr>
          <w:fldChar w:fldCharType="separate"/>
        </w:r>
        <w:r>
          <w:rPr>
            <w:noProof/>
            <w:webHidden/>
          </w:rPr>
          <w:t>114</w:t>
        </w:r>
        <w:r>
          <w:rPr>
            <w:noProof/>
            <w:webHidden/>
          </w:rPr>
          <w:fldChar w:fldCharType="end"/>
        </w:r>
      </w:hyperlink>
    </w:p>
    <w:p w14:paraId="14E0B395" w14:textId="78C03F3A"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86" w:history="1">
        <w:r w:rsidRPr="008D140E">
          <w:rPr>
            <w:rStyle w:val="Kpr"/>
            <w:noProof/>
          </w:rPr>
          <w:t>Table 10.36 HAKKARİ</w:t>
        </w:r>
        <w:r>
          <w:rPr>
            <w:noProof/>
            <w:webHidden/>
          </w:rPr>
          <w:tab/>
        </w:r>
        <w:r>
          <w:rPr>
            <w:noProof/>
            <w:webHidden/>
          </w:rPr>
          <w:fldChar w:fldCharType="begin"/>
        </w:r>
        <w:r>
          <w:rPr>
            <w:noProof/>
            <w:webHidden/>
          </w:rPr>
          <w:instrText xml:space="preserve"> PAGEREF _Toc177026586 \h </w:instrText>
        </w:r>
        <w:r>
          <w:rPr>
            <w:noProof/>
            <w:webHidden/>
          </w:rPr>
        </w:r>
        <w:r>
          <w:rPr>
            <w:noProof/>
            <w:webHidden/>
          </w:rPr>
          <w:fldChar w:fldCharType="separate"/>
        </w:r>
        <w:r>
          <w:rPr>
            <w:noProof/>
            <w:webHidden/>
          </w:rPr>
          <w:t>114</w:t>
        </w:r>
        <w:r>
          <w:rPr>
            <w:noProof/>
            <w:webHidden/>
          </w:rPr>
          <w:fldChar w:fldCharType="end"/>
        </w:r>
      </w:hyperlink>
    </w:p>
    <w:p w14:paraId="0B5617E6" w14:textId="7E415119"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87" w:history="1">
        <w:r w:rsidRPr="008D140E">
          <w:rPr>
            <w:rStyle w:val="Kpr"/>
            <w:noProof/>
          </w:rPr>
          <w:t>Table 10.37 HATAY</w:t>
        </w:r>
        <w:r>
          <w:rPr>
            <w:noProof/>
            <w:webHidden/>
          </w:rPr>
          <w:tab/>
        </w:r>
        <w:r>
          <w:rPr>
            <w:noProof/>
            <w:webHidden/>
          </w:rPr>
          <w:fldChar w:fldCharType="begin"/>
        </w:r>
        <w:r>
          <w:rPr>
            <w:noProof/>
            <w:webHidden/>
          </w:rPr>
          <w:instrText xml:space="preserve"> PAGEREF _Toc177026587 \h </w:instrText>
        </w:r>
        <w:r>
          <w:rPr>
            <w:noProof/>
            <w:webHidden/>
          </w:rPr>
        </w:r>
        <w:r>
          <w:rPr>
            <w:noProof/>
            <w:webHidden/>
          </w:rPr>
          <w:fldChar w:fldCharType="separate"/>
        </w:r>
        <w:r>
          <w:rPr>
            <w:noProof/>
            <w:webHidden/>
          </w:rPr>
          <w:t>115</w:t>
        </w:r>
        <w:r>
          <w:rPr>
            <w:noProof/>
            <w:webHidden/>
          </w:rPr>
          <w:fldChar w:fldCharType="end"/>
        </w:r>
      </w:hyperlink>
    </w:p>
    <w:p w14:paraId="00DF91F3" w14:textId="459AD949"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88" w:history="1">
        <w:r w:rsidRPr="008D140E">
          <w:rPr>
            <w:rStyle w:val="Kpr"/>
            <w:noProof/>
          </w:rPr>
          <w:t>Table 10.38 IĞDIR</w:t>
        </w:r>
        <w:r>
          <w:rPr>
            <w:noProof/>
            <w:webHidden/>
          </w:rPr>
          <w:tab/>
        </w:r>
        <w:r>
          <w:rPr>
            <w:noProof/>
            <w:webHidden/>
          </w:rPr>
          <w:fldChar w:fldCharType="begin"/>
        </w:r>
        <w:r>
          <w:rPr>
            <w:noProof/>
            <w:webHidden/>
          </w:rPr>
          <w:instrText xml:space="preserve"> PAGEREF _Toc177026588 \h </w:instrText>
        </w:r>
        <w:r>
          <w:rPr>
            <w:noProof/>
            <w:webHidden/>
          </w:rPr>
        </w:r>
        <w:r>
          <w:rPr>
            <w:noProof/>
            <w:webHidden/>
          </w:rPr>
          <w:fldChar w:fldCharType="separate"/>
        </w:r>
        <w:r>
          <w:rPr>
            <w:noProof/>
            <w:webHidden/>
          </w:rPr>
          <w:t>116</w:t>
        </w:r>
        <w:r>
          <w:rPr>
            <w:noProof/>
            <w:webHidden/>
          </w:rPr>
          <w:fldChar w:fldCharType="end"/>
        </w:r>
      </w:hyperlink>
    </w:p>
    <w:p w14:paraId="1BEEBE05" w14:textId="7E1F1F49"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89" w:history="1">
        <w:r w:rsidRPr="008D140E">
          <w:rPr>
            <w:rStyle w:val="Kpr"/>
            <w:noProof/>
          </w:rPr>
          <w:t>Table 10.39 ISPARTA</w:t>
        </w:r>
        <w:r>
          <w:rPr>
            <w:noProof/>
            <w:webHidden/>
          </w:rPr>
          <w:tab/>
        </w:r>
        <w:r>
          <w:rPr>
            <w:noProof/>
            <w:webHidden/>
          </w:rPr>
          <w:fldChar w:fldCharType="begin"/>
        </w:r>
        <w:r>
          <w:rPr>
            <w:noProof/>
            <w:webHidden/>
          </w:rPr>
          <w:instrText xml:space="preserve"> PAGEREF _Toc177026589 \h </w:instrText>
        </w:r>
        <w:r>
          <w:rPr>
            <w:noProof/>
            <w:webHidden/>
          </w:rPr>
        </w:r>
        <w:r>
          <w:rPr>
            <w:noProof/>
            <w:webHidden/>
          </w:rPr>
          <w:fldChar w:fldCharType="separate"/>
        </w:r>
        <w:r>
          <w:rPr>
            <w:noProof/>
            <w:webHidden/>
          </w:rPr>
          <w:t>116</w:t>
        </w:r>
        <w:r>
          <w:rPr>
            <w:noProof/>
            <w:webHidden/>
          </w:rPr>
          <w:fldChar w:fldCharType="end"/>
        </w:r>
      </w:hyperlink>
    </w:p>
    <w:p w14:paraId="30FC75C6" w14:textId="2E3D7EF9"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90" w:history="1">
        <w:r w:rsidRPr="008D140E">
          <w:rPr>
            <w:rStyle w:val="Kpr"/>
            <w:noProof/>
          </w:rPr>
          <w:t>Table 10.40 İSTANBUL</w:t>
        </w:r>
        <w:r>
          <w:rPr>
            <w:noProof/>
            <w:webHidden/>
          </w:rPr>
          <w:tab/>
        </w:r>
        <w:r>
          <w:rPr>
            <w:noProof/>
            <w:webHidden/>
          </w:rPr>
          <w:fldChar w:fldCharType="begin"/>
        </w:r>
        <w:r>
          <w:rPr>
            <w:noProof/>
            <w:webHidden/>
          </w:rPr>
          <w:instrText xml:space="preserve"> PAGEREF _Toc177026590 \h </w:instrText>
        </w:r>
        <w:r>
          <w:rPr>
            <w:noProof/>
            <w:webHidden/>
          </w:rPr>
        </w:r>
        <w:r>
          <w:rPr>
            <w:noProof/>
            <w:webHidden/>
          </w:rPr>
          <w:fldChar w:fldCharType="separate"/>
        </w:r>
        <w:r>
          <w:rPr>
            <w:noProof/>
            <w:webHidden/>
          </w:rPr>
          <w:t>117</w:t>
        </w:r>
        <w:r>
          <w:rPr>
            <w:noProof/>
            <w:webHidden/>
          </w:rPr>
          <w:fldChar w:fldCharType="end"/>
        </w:r>
      </w:hyperlink>
    </w:p>
    <w:p w14:paraId="603EF57F" w14:textId="69C6AE0B"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91" w:history="1">
        <w:r w:rsidRPr="008D140E">
          <w:rPr>
            <w:rStyle w:val="Kpr"/>
            <w:noProof/>
          </w:rPr>
          <w:t>Table 10.41 İZMİR</w:t>
        </w:r>
        <w:r>
          <w:rPr>
            <w:noProof/>
            <w:webHidden/>
          </w:rPr>
          <w:tab/>
        </w:r>
        <w:r>
          <w:rPr>
            <w:noProof/>
            <w:webHidden/>
          </w:rPr>
          <w:fldChar w:fldCharType="begin"/>
        </w:r>
        <w:r>
          <w:rPr>
            <w:noProof/>
            <w:webHidden/>
          </w:rPr>
          <w:instrText xml:space="preserve"> PAGEREF _Toc177026591 \h </w:instrText>
        </w:r>
        <w:r>
          <w:rPr>
            <w:noProof/>
            <w:webHidden/>
          </w:rPr>
        </w:r>
        <w:r>
          <w:rPr>
            <w:noProof/>
            <w:webHidden/>
          </w:rPr>
          <w:fldChar w:fldCharType="separate"/>
        </w:r>
        <w:r>
          <w:rPr>
            <w:noProof/>
            <w:webHidden/>
          </w:rPr>
          <w:t>118</w:t>
        </w:r>
        <w:r>
          <w:rPr>
            <w:noProof/>
            <w:webHidden/>
          </w:rPr>
          <w:fldChar w:fldCharType="end"/>
        </w:r>
      </w:hyperlink>
    </w:p>
    <w:p w14:paraId="6A5CF30C" w14:textId="553D2B29"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92" w:history="1">
        <w:r w:rsidRPr="008D140E">
          <w:rPr>
            <w:rStyle w:val="Kpr"/>
            <w:noProof/>
          </w:rPr>
          <w:t>Table 10.42 KAHRAMANMARAŞ</w:t>
        </w:r>
        <w:r>
          <w:rPr>
            <w:noProof/>
            <w:webHidden/>
          </w:rPr>
          <w:tab/>
        </w:r>
        <w:r>
          <w:rPr>
            <w:noProof/>
            <w:webHidden/>
          </w:rPr>
          <w:fldChar w:fldCharType="begin"/>
        </w:r>
        <w:r>
          <w:rPr>
            <w:noProof/>
            <w:webHidden/>
          </w:rPr>
          <w:instrText xml:space="preserve"> PAGEREF _Toc177026592 \h </w:instrText>
        </w:r>
        <w:r>
          <w:rPr>
            <w:noProof/>
            <w:webHidden/>
          </w:rPr>
        </w:r>
        <w:r>
          <w:rPr>
            <w:noProof/>
            <w:webHidden/>
          </w:rPr>
          <w:fldChar w:fldCharType="separate"/>
        </w:r>
        <w:r>
          <w:rPr>
            <w:noProof/>
            <w:webHidden/>
          </w:rPr>
          <w:t>119</w:t>
        </w:r>
        <w:r>
          <w:rPr>
            <w:noProof/>
            <w:webHidden/>
          </w:rPr>
          <w:fldChar w:fldCharType="end"/>
        </w:r>
      </w:hyperlink>
    </w:p>
    <w:p w14:paraId="0AE4F6B8" w14:textId="229A8DD4"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93" w:history="1">
        <w:r w:rsidRPr="008D140E">
          <w:rPr>
            <w:rStyle w:val="Kpr"/>
            <w:noProof/>
          </w:rPr>
          <w:t>Table 10.43 KARABÜK</w:t>
        </w:r>
        <w:r>
          <w:rPr>
            <w:noProof/>
            <w:webHidden/>
          </w:rPr>
          <w:tab/>
        </w:r>
        <w:r>
          <w:rPr>
            <w:noProof/>
            <w:webHidden/>
          </w:rPr>
          <w:fldChar w:fldCharType="begin"/>
        </w:r>
        <w:r>
          <w:rPr>
            <w:noProof/>
            <w:webHidden/>
          </w:rPr>
          <w:instrText xml:space="preserve"> PAGEREF _Toc177026593 \h </w:instrText>
        </w:r>
        <w:r>
          <w:rPr>
            <w:noProof/>
            <w:webHidden/>
          </w:rPr>
        </w:r>
        <w:r>
          <w:rPr>
            <w:noProof/>
            <w:webHidden/>
          </w:rPr>
          <w:fldChar w:fldCharType="separate"/>
        </w:r>
        <w:r>
          <w:rPr>
            <w:noProof/>
            <w:webHidden/>
          </w:rPr>
          <w:t>119</w:t>
        </w:r>
        <w:r>
          <w:rPr>
            <w:noProof/>
            <w:webHidden/>
          </w:rPr>
          <w:fldChar w:fldCharType="end"/>
        </w:r>
      </w:hyperlink>
    </w:p>
    <w:p w14:paraId="0CD99EC7" w14:textId="06EB3695"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94" w:history="1">
        <w:r w:rsidRPr="008D140E">
          <w:rPr>
            <w:rStyle w:val="Kpr"/>
            <w:noProof/>
          </w:rPr>
          <w:t>Table 10.44 KARAMAN</w:t>
        </w:r>
        <w:r>
          <w:rPr>
            <w:noProof/>
            <w:webHidden/>
          </w:rPr>
          <w:tab/>
        </w:r>
        <w:r>
          <w:rPr>
            <w:noProof/>
            <w:webHidden/>
          </w:rPr>
          <w:fldChar w:fldCharType="begin"/>
        </w:r>
        <w:r>
          <w:rPr>
            <w:noProof/>
            <w:webHidden/>
          </w:rPr>
          <w:instrText xml:space="preserve"> PAGEREF _Toc177026594 \h </w:instrText>
        </w:r>
        <w:r>
          <w:rPr>
            <w:noProof/>
            <w:webHidden/>
          </w:rPr>
        </w:r>
        <w:r>
          <w:rPr>
            <w:noProof/>
            <w:webHidden/>
          </w:rPr>
          <w:fldChar w:fldCharType="separate"/>
        </w:r>
        <w:r>
          <w:rPr>
            <w:noProof/>
            <w:webHidden/>
          </w:rPr>
          <w:t>120</w:t>
        </w:r>
        <w:r>
          <w:rPr>
            <w:noProof/>
            <w:webHidden/>
          </w:rPr>
          <w:fldChar w:fldCharType="end"/>
        </w:r>
      </w:hyperlink>
    </w:p>
    <w:p w14:paraId="13ACF909" w14:textId="6C635922"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95" w:history="1">
        <w:r w:rsidRPr="008D140E">
          <w:rPr>
            <w:rStyle w:val="Kpr"/>
            <w:noProof/>
          </w:rPr>
          <w:t>Table 10.45 KARS</w:t>
        </w:r>
        <w:r>
          <w:rPr>
            <w:noProof/>
            <w:webHidden/>
          </w:rPr>
          <w:tab/>
        </w:r>
        <w:r>
          <w:rPr>
            <w:noProof/>
            <w:webHidden/>
          </w:rPr>
          <w:fldChar w:fldCharType="begin"/>
        </w:r>
        <w:r>
          <w:rPr>
            <w:noProof/>
            <w:webHidden/>
          </w:rPr>
          <w:instrText xml:space="preserve"> PAGEREF _Toc177026595 \h </w:instrText>
        </w:r>
        <w:r>
          <w:rPr>
            <w:noProof/>
            <w:webHidden/>
          </w:rPr>
        </w:r>
        <w:r>
          <w:rPr>
            <w:noProof/>
            <w:webHidden/>
          </w:rPr>
          <w:fldChar w:fldCharType="separate"/>
        </w:r>
        <w:r>
          <w:rPr>
            <w:noProof/>
            <w:webHidden/>
          </w:rPr>
          <w:t>120</w:t>
        </w:r>
        <w:r>
          <w:rPr>
            <w:noProof/>
            <w:webHidden/>
          </w:rPr>
          <w:fldChar w:fldCharType="end"/>
        </w:r>
      </w:hyperlink>
    </w:p>
    <w:p w14:paraId="6DDA7F58" w14:textId="081FE3E2"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96" w:history="1">
        <w:r w:rsidRPr="008D140E">
          <w:rPr>
            <w:rStyle w:val="Kpr"/>
            <w:noProof/>
          </w:rPr>
          <w:t>Table 10.46 KASTAMONU</w:t>
        </w:r>
        <w:r>
          <w:rPr>
            <w:noProof/>
            <w:webHidden/>
          </w:rPr>
          <w:tab/>
        </w:r>
        <w:r>
          <w:rPr>
            <w:noProof/>
            <w:webHidden/>
          </w:rPr>
          <w:fldChar w:fldCharType="begin"/>
        </w:r>
        <w:r>
          <w:rPr>
            <w:noProof/>
            <w:webHidden/>
          </w:rPr>
          <w:instrText xml:space="preserve"> PAGEREF _Toc177026596 \h </w:instrText>
        </w:r>
        <w:r>
          <w:rPr>
            <w:noProof/>
            <w:webHidden/>
          </w:rPr>
        </w:r>
        <w:r>
          <w:rPr>
            <w:noProof/>
            <w:webHidden/>
          </w:rPr>
          <w:fldChar w:fldCharType="separate"/>
        </w:r>
        <w:r>
          <w:rPr>
            <w:noProof/>
            <w:webHidden/>
          </w:rPr>
          <w:t>120</w:t>
        </w:r>
        <w:r>
          <w:rPr>
            <w:noProof/>
            <w:webHidden/>
          </w:rPr>
          <w:fldChar w:fldCharType="end"/>
        </w:r>
      </w:hyperlink>
    </w:p>
    <w:p w14:paraId="72545232" w14:textId="2772814D"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97" w:history="1">
        <w:r w:rsidRPr="008D140E">
          <w:rPr>
            <w:rStyle w:val="Kpr"/>
            <w:noProof/>
          </w:rPr>
          <w:t>Table 10.47 KAYSERİ</w:t>
        </w:r>
        <w:r>
          <w:rPr>
            <w:noProof/>
            <w:webHidden/>
          </w:rPr>
          <w:tab/>
        </w:r>
        <w:r>
          <w:rPr>
            <w:noProof/>
            <w:webHidden/>
          </w:rPr>
          <w:fldChar w:fldCharType="begin"/>
        </w:r>
        <w:r>
          <w:rPr>
            <w:noProof/>
            <w:webHidden/>
          </w:rPr>
          <w:instrText xml:space="preserve"> PAGEREF _Toc177026597 \h </w:instrText>
        </w:r>
        <w:r>
          <w:rPr>
            <w:noProof/>
            <w:webHidden/>
          </w:rPr>
        </w:r>
        <w:r>
          <w:rPr>
            <w:noProof/>
            <w:webHidden/>
          </w:rPr>
          <w:fldChar w:fldCharType="separate"/>
        </w:r>
        <w:r>
          <w:rPr>
            <w:noProof/>
            <w:webHidden/>
          </w:rPr>
          <w:t>121</w:t>
        </w:r>
        <w:r>
          <w:rPr>
            <w:noProof/>
            <w:webHidden/>
          </w:rPr>
          <w:fldChar w:fldCharType="end"/>
        </w:r>
      </w:hyperlink>
    </w:p>
    <w:p w14:paraId="27E2327D" w14:textId="1C757A0C"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98" w:history="1">
        <w:r w:rsidRPr="008D140E">
          <w:rPr>
            <w:rStyle w:val="Kpr"/>
            <w:noProof/>
          </w:rPr>
          <w:t>Table 10.48 KIRIKKALE</w:t>
        </w:r>
        <w:r>
          <w:rPr>
            <w:noProof/>
            <w:webHidden/>
          </w:rPr>
          <w:tab/>
        </w:r>
        <w:r>
          <w:rPr>
            <w:noProof/>
            <w:webHidden/>
          </w:rPr>
          <w:fldChar w:fldCharType="begin"/>
        </w:r>
        <w:r>
          <w:rPr>
            <w:noProof/>
            <w:webHidden/>
          </w:rPr>
          <w:instrText xml:space="preserve"> PAGEREF _Toc177026598 \h </w:instrText>
        </w:r>
        <w:r>
          <w:rPr>
            <w:noProof/>
            <w:webHidden/>
          </w:rPr>
        </w:r>
        <w:r>
          <w:rPr>
            <w:noProof/>
            <w:webHidden/>
          </w:rPr>
          <w:fldChar w:fldCharType="separate"/>
        </w:r>
        <w:r>
          <w:rPr>
            <w:noProof/>
            <w:webHidden/>
          </w:rPr>
          <w:t>121</w:t>
        </w:r>
        <w:r>
          <w:rPr>
            <w:noProof/>
            <w:webHidden/>
          </w:rPr>
          <w:fldChar w:fldCharType="end"/>
        </w:r>
      </w:hyperlink>
    </w:p>
    <w:p w14:paraId="2BB7B5A9" w14:textId="2B7B12E2"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99" w:history="1">
        <w:r w:rsidRPr="008D140E">
          <w:rPr>
            <w:rStyle w:val="Kpr"/>
            <w:noProof/>
          </w:rPr>
          <w:t>Table 10.49 KIRKLARELİ</w:t>
        </w:r>
        <w:r>
          <w:rPr>
            <w:noProof/>
            <w:webHidden/>
          </w:rPr>
          <w:tab/>
        </w:r>
        <w:r>
          <w:rPr>
            <w:noProof/>
            <w:webHidden/>
          </w:rPr>
          <w:fldChar w:fldCharType="begin"/>
        </w:r>
        <w:r>
          <w:rPr>
            <w:noProof/>
            <w:webHidden/>
          </w:rPr>
          <w:instrText xml:space="preserve"> PAGEREF _Toc177026599 \h </w:instrText>
        </w:r>
        <w:r>
          <w:rPr>
            <w:noProof/>
            <w:webHidden/>
          </w:rPr>
        </w:r>
        <w:r>
          <w:rPr>
            <w:noProof/>
            <w:webHidden/>
          </w:rPr>
          <w:fldChar w:fldCharType="separate"/>
        </w:r>
        <w:r>
          <w:rPr>
            <w:noProof/>
            <w:webHidden/>
          </w:rPr>
          <w:t>122</w:t>
        </w:r>
        <w:r>
          <w:rPr>
            <w:noProof/>
            <w:webHidden/>
          </w:rPr>
          <w:fldChar w:fldCharType="end"/>
        </w:r>
      </w:hyperlink>
    </w:p>
    <w:p w14:paraId="41C0DC7A" w14:textId="28E580E8"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00" w:history="1">
        <w:r w:rsidRPr="008D140E">
          <w:rPr>
            <w:rStyle w:val="Kpr"/>
            <w:noProof/>
          </w:rPr>
          <w:t>Table 10.50 KIRŞEHİR</w:t>
        </w:r>
        <w:r>
          <w:rPr>
            <w:noProof/>
            <w:webHidden/>
          </w:rPr>
          <w:tab/>
        </w:r>
        <w:r>
          <w:rPr>
            <w:noProof/>
            <w:webHidden/>
          </w:rPr>
          <w:fldChar w:fldCharType="begin"/>
        </w:r>
        <w:r>
          <w:rPr>
            <w:noProof/>
            <w:webHidden/>
          </w:rPr>
          <w:instrText xml:space="preserve"> PAGEREF _Toc177026600 \h </w:instrText>
        </w:r>
        <w:r>
          <w:rPr>
            <w:noProof/>
            <w:webHidden/>
          </w:rPr>
        </w:r>
        <w:r>
          <w:rPr>
            <w:noProof/>
            <w:webHidden/>
          </w:rPr>
          <w:fldChar w:fldCharType="separate"/>
        </w:r>
        <w:r>
          <w:rPr>
            <w:noProof/>
            <w:webHidden/>
          </w:rPr>
          <w:t>122</w:t>
        </w:r>
        <w:r>
          <w:rPr>
            <w:noProof/>
            <w:webHidden/>
          </w:rPr>
          <w:fldChar w:fldCharType="end"/>
        </w:r>
      </w:hyperlink>
    </w:p>
    <w:p w14:paraId="1ED7041F" w14:textId="4A9F7730"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01" w:history="1">
        <w:r w:rsidRPr="008D140E">
          <w:rPr>
            <w:rStyle w:val="Kpr"/>
            <w:noProof/>
          </w:rPr>
          <w:t>Table 10.51 KİLİS</w:t>
        </w:r>
        <w:r>
          <w:rPr>
            <w:noProof/>
            <w:webHidden/>
          </w:rPr>
          <w:tab/>
        </w:r>
        <w:r>
          <w:rPr>
            <w:noProof/>
            <w:webHidden/>
          </w:rPr>
          <w:fldChar w:fldCharType="begin"/>
        </w:r>
        <w:r>
          <w:rPr>
            <w:noProof/>
            <w:webHidden/>
          </w:rPr>
          <w:instrText xml:space="preserve"> PAGEREF _Toc177026601 \h </w:instrText>
        </w:r>
        <w:r>
          <w:rPr>
            <w:noProof/>
            <w:webHidden/>
          </w:rPr>
        </w:r>
        <w:r>
          <w:rPr>
            <w:noProof/>
            <w:webHidden/>
          </w:rPr>
          <w:fldChar w:fldCharType="separate"/>
        </w:r>
        <w:r>
          <w:rPr>
            <w:noProof/>
            <w:webHidden/>
          </w:rPr>
          <w:t>123</w:t>
        </w:r>
        <w:r>
          <w:rPr>
            <w:noProof/>
            <w:webHidden/>
          </w:rPr>
          <w:fldChar w:fldCharType="end"/>
        </w:r>
      </w:hyperlink>
    </w:p>
    <w:p w14:paraId="39C5DDE6" w14:textId="7DADB590"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02" w:history="1">
        <w:r w:rsidRPr="008D140E">
          <w:rPr>
            <w:rStyle w:val="Kpr"/>
            <w:noProof/>
          </w:rPr>
          <w:t>Table 10.52 KOCAELİ</w:t>
        </w:r>
        <w:r>
          <w:rPr>
            <w:noProof/>
            <w:webHidden/>
          </w:rPr>
          <w:tab/>
        </w:r>
        <w:r>
          <w:rPr>
            <w:noProof/>
            <w:webHidden/>
          </w:rPr>
          <w:fldChar w:fldCharType="begin"/>
        </w:r>
        <w:r>
          <w:rPr>
            <w:noProof/>
            <w:webHidden/>
          </w:rPr>
          <w:instrText xml:space="preserve"> PAGEREF _Toc177026602 \h </w:instrText>
        </w:r>
        <w:r>
          <w:rPr>
            <w:noProof/>
            <w:webHidden/>
          </w:rPr>
        </w:r>
        <w:r>
          <w:rPr>
            <w:noProof/>
            <w:webHidden/>
          </w:rPr>
          <w:fldChar w:fldCharType="separate"/>
        </w:r>
        <w:r>
          <w:rPr>
            <w:noProof/>
            <w:webHidden/>
          </w:rPr>
          <w:t>123</w:t>
        </w:r>
        <w:r>
          <w:rPr>
            <w:noProof/>
            <w:webHidden/>
          </w:rPr>
          <w:fldChar w:fldCharType="end"/>
        </w:r>
      </w:hyperlink>
    </w:p>
    <w:p w14:paraId="76DE82B7" w14:textId="7399355A"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03" w:history="1">
        <w:r w:rsidRPr="008D140E">
          <w:rPr>
            <w:rStyle w:val="Kpr"/>
            <w:noProof/>
          </w:rPr>
          <w:t>Table 10.53 KONYA</w:t>
        </w:r>
        <w:r>
          <w:rPr>
            <w:noProof/>
            <w:webHidden/>
          </w:rPr>
          <w:tab/>
        </w:r>
        <w:r>
          <w:rPr>
            <w:noProof/>
            <w:webHidden/>
          </w:rPr>
          <w:fldChar w:fldCharType="begin"/>
        </w:r>
        <w:r>
          <w:rPr>
            <w:noProof/>
            <w:webHidden/>
          </w:rPr>
          <w:instrText xml:space="preserve"> PAGEREF _Toc177026603 \h </w:instrText>
        </w:r>
        <w:r>
          <w:rPr>
            <w:noProof/>
            <w:webHidden/>
          </w:rPr>
        </w:r>
        <w:r>
          <w:rPr>
            <w:noProof/>
            <w:webHidden/>
          </w:rPr>
          <w:fldChar w:fldCharType="separate"/>
        </w:r>
        <w:r>
          <w:rPr>
            <w:noProof/>
            <w:webHidden/>
          </w:rPr>
          <w:t>124</w:t>
        </w:r>
        <w:r>
          <w:rPr>
            <w:noProof/>
            <w:webHidden/>
          </w:rPr>
          <w:fldChar w:fldCharType="end"/>
        </w:r>
      </w:hyperlink>
    </w:p>
    <w:p w14:paraId="51498F3B" w14:textId="72AEF0DC"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04" w:history="1">
        <w:r w:rsidRPr="008D140E">
          <w:rPr>
            <w:rStyle w:val="Kpr"/>
            <w:noProof/>
          </w:rPr>
          <w:t>Table 10.54 KÜTAHYA</w:t>
        </w:r>
        <w:r>
          <w:rPr>
            <w:noProof/>
            <w:webHidden/>
          </w:rPr>
          <w:tab/>
        </w:r>
        <w:r>
          <w:rPr>
            <w:noProof/>
            <w:webHidden/>
          </w:rPr>
          <w:fldChar w:fldCharType="begin"/>
        </w:r>
        <w:r>
          <w:rPr>
            <w:noProof/>
            <w:webHidden/>
          </w:rPr>
          <w:instrText xml:space="preserve"> PAGEREF _Toc177026604 \h </w:instrText>
        </w:r>
        <w:r>
          <w:rPr>
            <w:noProof/>
            <w:webHidden/>
          </w:rPr>
        </w:r>
        <w:r>
          <w:rPr>
            <w:noProof/>
            <w:webHidden/>
          </w:rPr>
          <w:fldChar w:fldCharType="separate"/>
        </w:r>
        <w:r>
          <w:rPr>
            <w:noProof/>
            <w:webHidden/>
          </w:rPr>
          <w:t>124</w:t>
        </w:r>
        <w:r>
          <w:rPr>
            <w:noProof/>
            <w:webHidden/>
          </w:rPr>
          <w:fldChar w:fldCharType="end"/>
        </w:r>
      </w:hyperlink>
    </w:p>
    <w:p w14:paraId="0E08A1E1" w14:textId="180C5CB5"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05" w:history="1">
        <w:r w:rsidRPr="008D140E">
          <w:rPr>
            <w:rStyle w:val="Kpr"/>
            <w:noProof/>
          </w:rPr>
          <w:t>Table 10.55 MALATYA</w:t>
        </w:r>
        <w:r>
          <w:rPr>
            <w:noProof/>
            <w:webHidden/>
          </w:rPr>
          <w:tab/>
        </w:r>
        <w:r>
          <w:rPr>
            <w:noProof/>
            <w:webHidden/>
          </w:rPr>
          <w:fldChar w:fldCharType="begin"/>
        </w:r>
        <w:r>
          <w:rPr>
            <w:noProof/>
            <w:webHidden/>
          </w:rPr>
          <w:instrText xml:space="preserve"> PAGEREF _Toc177026605 \h </w:instrText>
        </w:r>
        <w:r>
          <w:rPr>
            <w:noProof/>
            <w:webHidden/>
          </w:rPr>
        </w:r>
        <w:r>
          <w:rPr>
            <w:noProof/>
            <w:webHidden/>
          </w:rPr>
          <w:fldChar w:fldCharType="separate"/>
        </w:r>
        <w:r>
          <w:rPr>
            <w:noProof/>
            <w:webHidden/>
          </w:rPr>
          <w:t>125</w:t>
        </w:r>
        <w:r>
          <w:rPr>
            <w:noProof/>
            <w:webHidden/>
          </w:rPr>
          <w:fldChar w:fldCharType="end"/>
        </w:r>
      </w:hyperlink>
    </w:p>
    <w:p w14:paraId="7C36E73D" w14:textId="5BE844EB"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06" w:history="1">
        <w:r w:rsidRPr="008D140E">
          <w:rPr>
            <w:rStyle w:val="Kpr"/>
            <w:noProof/>
          </w:rPr>
          <w:t>Table 10.56 MANİSA</w:t>
        </w:r>
        <w:r>
          <w:rPr>
            <w:noProof/>
            <w:webHidden/>
          </w:rPr>
          <w:tab/>
        </w:r>
        <w:r>
          <w:rPr>
            <w:noProof/>
            <w:webHidden/>
          </w:rPr>
          <w:fldChar w:fldCharType="begin"/>
        </w:r>
        <w:r>
          <w:rPr>
            <w:noProof/>
            <w:webHidden/>
          </w:rPr>
          <w:instrText xml:space="preserve"> PAGEREF _Toc177026606 \h </w:instrText>
        </w:r>
        <w:r>
          <w:rPr>
            <w:noProof/>
            <w:webHidden/>
          </w:rPr>
        </w:r>
        <w:r>
          <w:rPr>
            <w:noProof/>
            <w:webHidden/>
          </w:rPr>
          <w:fldChar w:fldCharType="separate"/>
        </w:r>
        <w:r>
          <w:rPr>
            <w:noProof/>
            <w:webHidden/>
          </w:rPr>
          <w:t>125</w:t>
        </w:r>
        <w:r>
          <w:rPr>
            <w:noProof/>
            <w:webHidden/>
          </w:rPr>
          <w:fldChar w:fldCharType="end"/>
        </w:r>
      </w:hyperlink>
    </w:p>
    <w:p w14:paraId="6151F955" w14:textId="7C760A94"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07" w:history="1">
        <w:r w:rsidRPr="008D140E">
          <w:rPr>
            <w:rStyle w:val="Kpr"/>
            <w:noProof/>
          </w:rPr>
          <w:t>Table 10.57 MARDİN</w:t>
        </w:r>
        <w:r>
          <w:rPr>
            <w:noProof/>
            <w:webHidden/>
          </w:rPr>
          <w:tab/>
        </w:r>
        <w:r>
          <w:rPr>
            <w:noProof/>
            <w:webHidden/>
          </w:rPr>
          <w:fldChar w:fldCharType="begin"/>
        </w:r>
        <w:r>
          <w:rPr>
            <w:noProof/>
            <w:webHidden/>
          </w:rPr>
          <w:instrText xml:space="preserve"> PAGEREF _Toc177026607 \h </w:instrText>
        </w:r>
        <w:r>
          <w:rPr>
            <w:noProof/>
            <w:webHidden/>
          </w:rPr>
        </w:r>
        <w:r>
          <w:rPr>
            <w:noProof/>
            <w:webHidden/>
          </w:rPr>
          <w:fldChar w:fldCharType="separate"/>
        </w:r>
        <w:r>
          <w:rPr>
            <w:noProof/>
            <w:webHidden/>
          </w:rPr>
          <w:t>126</w:t>
        </w:r>
        <w:r>
          <w:rPr>
            <w:noProof/>
            <w:webHidden/>
          </w:rPr>
          <w:fldChar w:fldCharType="end"/>
        </w:r>
      </w:hyperlink>
    </w:p>
    <w:p w14:paraId="20D71A8E" w14:textId="16171870"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08" w:history="1">
        <w:r w:rsidRPr="008D140E">
          <w:rPr>
            <w:rStyle w:val="Kpr"/>
            <w:noProof/>
          </w:rPr>
          <w:t>Table 10.58 MERSİN</w:t>
        </w:r>
        <w:r>
          <w:rPr>
            <w:noProof/>
            <w:webHidden/>
          </w:rPr>
          <w:tab/>
        </w:r>
        <w:r>
          <w:rPr>
            <w:noProof/>
            <w:webHidden/>
          </w:rPr>
          <w:fldChar w:fldCharType="begin"/>
        </w:r>
        <w:r>
          <w:rPr>
            <w:noProof/>
            <w:webHidden/>
          </w:rPr>
          <w:instrText xml:space="preserve"> PAGEREF _Toc177026608 \h </w:instrText>
        </w:r>
        <w:r>
          <w:rPr>
            <w:noProof/>
            <w:webHidden/>
          </w:rPr>
        </w:r>
        <w:r>
          <w:rPr>
            <w:noProof/>
            <w:webHidden/>
          </w:rPr>
          <w:fldChar w:fldCharType="separate"/>
        </w:r>
        <w:r>
          <w:rPr>
            <w:noProof/>
            <w:webHidden/>
          </w:rPr>
          <w:t>126</w:t>
        </w:r>
        <w:r>
          <w:rPr>
            <w:noProof/>
            <w:webHidden/>
          </w:rPr>
          <w:fldChar w:fldCharType="end"/>
        </w:r>
      </w:hyperlink>
    </w:p>
    <w:p w14:paraId="772289E8" w14:textId="156514C4"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09" w:history="1">
        <w:r w:rsidRPr="008D140E">
          <w:rPr>
            <w:rStyle w:val="Kpr"/>
            <w:noProof/>
          </w:rPr>
          <w:t>Table 10.59 MUĞLA</w:t>
        </w:r>
        <w:r>
          <w:rPr>
            <w:noProof/>
            <w:webHidden/>
          </w:rPr>
          <w:tab/>
        </w:r>
        <w:r>
          <w:rPr>
            <w:noProof/>
            <w:webHidden/>
          </w:rPr>
          <w:fldChar w:fldCharType="begin"/>
        </w:r>
        <w:r>
          <w:rPr>
            <w:noProof/>
            <w:webHidden/>
          </w:rPr>
          <w:instrText xml:space="preserve"> PAGEREF _Toc177026609 \h </w:instrText>
        </w:r>
        <w:r>
          <w:rPr>
            <w:noProof/>
            <w:webHidden/>
          </w:rPr>
        </w:r>
        <w:r>
          <w:rPr>
            <w:noProof/>
            <w:webHidden/>
          </w:rPr>
          <w:fldChar w:fldCharType="separate"/>
        </w:r>
        <w:r>
          <w:rPr>
            <w:noProof/>
            <w:webHidden/>
          </w:rPr>
          <w:t>127</w:t>
        </w:r>
        <w:r>
          <w:rPr>
            <w:noProof/>
            <w:webHidden/>
          </w:rPr>
          <w:fldChar w:fldCharType="end"/>
        </w:r>
      </w:hyperlink>
    </w:p>
    <w:p w14:paraId="03117EB3" w14:textId="28E32234"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10" w:history="1">
        <w:r w:rsidRPr="008D140E">
          <w:rPr>
            <w:rStyle w:val="Kpr"/>
            <w:noProof/>
          </w:rPr>
          <w:t>Table 10.60 MUŞ</w:t>
        </w:r>
        <w:r>
          <w:rPr>
            <w:noProof/>
            <w:webHidden/>
          </w:rPr>
          <w:tab/>
        </w:r>
        <w:r>
          <w:rPr>
            <w:noProof/>
            <w:webHidden/>
          </w:rPr>
          <w:fldChar w:fldCharType="begin"/>
        </w:r>
        <w:r>
          <w:rPr>
            <w:noProof/>
            <w:webHidden/>
          </w:rPr>
          <w:instrText xml:space="preserve"> PAGEREF _Toc177026610 \h </w:instrText>
        </w:r>
        <w:r>
          <w:rPr>
            <w:noProof/>
            <w:webHidden/>
          </w:rPr>
        </w:r>
        <w:r>
          <w:rPr>
            <w:noProof/>
            <w:webHidden/>
          </w:rPr>
          <w:fldChar w:fldCharType="separate"/>
        </w:r>
        <w:r>
          <w:rPr>
            <w:noProof/>
            <w:webHidden/>
          </w:rPr>
          <w:t>127</w:t>
        </w:r>
        <w:r>
          <w:rPr>
            <w:noProof/>
            <w:webHidden/>
          </w:rPr>
          <w:fldChar w:fldCharType="end"/>
        </w:r>
      </w:hyperlink>
    </w:p>
    <w:p w14:paraId="51363E6A" w14:textId="09C75C3F"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11" w:history="1">
        <w:r w:rsidRPr="008D140E">
          <w:rPr>
            <w:rStyle w:val="Kpr"/>
            <w:noProof/>
          </w:rPr>
          <w:t>Table 10.61 NEVŞEHİR</w:t>
        </w:r>
        <w:r>
          <w:rPr>
            <w:noProof/>
            <w:webHidden/>
          </w:rPr>
          <w:tab/>
        </w:r>
        <w:r>
          <w:rPr>
            <w:noProof/>
            <w:webHidden/>
          </w:rPr>
          <w:fldChar w:fldCharType="begin"/>
        </w:r>
        <w:r>
          <w:rPr>
            <w:noProof/>
            <w:webHidden/>
          </w:rPr>
          <w:instrText xml:space="preserve"> PAGEREF _Toc177026611 \h </w:instrText>
        </w:r>
        <w:r>
          <w:rPr>
            <w:noProof/>
            <w:webHidden/>
          </w:rPr>
        </w:r>
        <w:r>
          <w:rPr>
            <w:noProof/>
            <w:webHidden/>
          </w:rPr>
          <w:fldChar w:fldCharType="separate"/>
        </w:r>
        <w:r>
          <w:rPr>
            <w:noProof/>
            <w:webHidden/>
          </w:rPr>
          <w:t>128</w:t>
        </w:r>
        <w:r>
          <w:rPr>
            <w:noProof/>
            <w:webHidden/>
          </w:rPr>
          <w:fldChar w:fldCharType="end"/>
        </w:r>
      </w:hyperlink>
    </w:p>
    <w:p w14:paraId="29055ADA" w14:textId="095A4918"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12" w:history="1">
        <w:r w:rsidRPr="008D140E">
          <w:rPr>
            <w:rStyle w:val="Kpr"/>
            <w:noProof/>
          </w:rPr>
          <w:t>Table 10.62 NİĞDE</w:t>
        </w:r>
        <w:r>
          <w:rPr>
            <w:noProof/>
            <w:webHidden/>
          </w:rPr>
          <w:tab/>
        </w:r>
        <w:r>
          <w:rPr>
            <w:noProof/>
            <w:webHidden/>
          </w:rPr>
          <w:fldChar w:fldCharType="begin"/>
        </w:r>
        <w:r>
          <w:rPr>
            <w:noProof/>
            <w:webHidden/>
          </w:rPr>
          <w:instrText xml:space="preserve"> PAGEREF _Toc177026612 \h </w:instrText>
        </w:r>
        <w:r>
          <w:rPr>
            <w:noProof/>
            <w:webHidden/>
          </w:rPr>
        </w:r>
        <w:r>
          <w:rPr>
            <w:noProof/>
            <w:webHidden/>
          </w:rPr>
          <w:fldChar w:fldCharType="separate"/>
        </w:r>
        <w:r>
          <w:rPr>
            <w:noProof/>
            <w:webHidden/>
          </w:rPr>
          <w:t>128</w:t>
        </w:r>
        <w:r>
          <w:rPr>
            <w:noProof/>
            <w:webHidden/>
          </w:rPr>
          <w:fldChar w:fldCharType="end"/>
        </w:r>
      </w:hyperlink>
    </w:p>
    <w:p w14:paraId="4D7B2EB8" w14:textId="0F0A6BDC"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13" w:history="1">
        <w:r w:rsidRPr="008D140E">
          <w:rPr>
            <w:rStyle w:val="Kpr"/>
            <w:noProof/>
          </w:rPr>
          <w:t>Table 10.63 ORDU</w:t>
        </w:r>
        <w:r>
          <w:rPr>
            <w:noProof/>
            <w:webHidden/>
          </w:rPr>
          <w:tab/>
        </w:r>
        <w:r>
          <w:rPr>
            <w:noProof/>
            <w:webHidden/>
          </w:rPr>
          <w:fldChar w:fldCharType="begin"/>
        </w:r>
        <w:r>
          <w:rPr>
            <w:noProof/>
            <w:webHidden/>
          </w:rPr>
          <w:instrText xml:space="preserve"> PAGEREF _Toc177026613 \h </w:instrText>
        </w:r>
        <w:r>
          <w:rPr>
            <w:noProof/>
            <w:webHidden/>
          </w:rPr>
        </w:r>
        <w:r>
          <w:rPr>
            <w:noProof/>
            <w:webHidden/>
          </w:rPr>
          <w:fldChar w:fldCharType="separate"/>
        </w:r>
        <w:r>
          <w:rPr>
            <w:noProof/>
            <w:webHidden/>
          </w:rPr>
          <w:t>129</w:t>
        </w:r>
        <w:r>
          <w:rPr>
            <w:noProof/>
            <w:webHidden/>
          </w:rPr>
          <w:fldChar w:fldCharType="end"/>
        </w:r>
      </w:hyperlink>
    </w:p>
    <w:p w14:paraId="09BC144D" w14:textId="5AC3CC5E"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14" w:history="1">
        <w:r w:rsidRPr="008D140E">
          <w:rPr>
            <w:rStyle w:val="Kpr"/>
            <w:noProof/>
          </w:rPr>
          <w:t>Table 10.64 OSMANİYE</w:t>
        </w:r>
        <w:r>
          <w:rPr>
            <w:noProof/>
            <w:webHidden/>
          </w:rPr>
          <w:tab/>
        </w:r>
        <w:r>
          <w:rPr>
            <w:noProof/>
            <w:webHidden/>
          </w:rPr>
          <w:fldChar w:fldCharType="begin"/>
        </w:r>
        <w:r>
          <w:rPr>
            <w:noProof/>
            <w:webHidden/>
          </w:rPr>
          <w:instrText xml:space="preserve"> PAGEREF _Toc177026614 \h </w:instrText>
        </w:r>
        <w:r>
          <w:rPr>
            <w:noProof/>
            <w:webHidden/>
          </w:rPr>
        </w:r>
        <w:r>
          <w:rPr>
            <w:noProof/>
            <w:webHidden/>
          </w:rPr>
          <w:fldChar w:fldCharType="separate"/>
        </w:r>
        <w:r>
          <w:rPr>
            <w:noProof/>
            <w:webHidden/>
          </w:rPr>
          <w:t>129</w:t>
        </w:r>
        <w:r>
          <w:rPr>
            <w:noProof/>
            <w:webHidden/>
          </w:rPr>
          <w:fldChar w:fldCharType="end"/>
        </w:r>
      </w:hyperlink>
    </w:p>
    <w:p w14:paraId="0F637E14" w14:textId="2BD9A3BB"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15" w:history="1">
        <w:r w:rsidRPr="008D140E">
          <w:rPr>
            <w:rStyle w:val="Kpr"/>
            <w:noProof/>
          </w:rPr>
          <w:t>Table 10.65 RİZE</w:t>
        </w:r>
        <w:r>
          <w:rPr>
            <w:noProof/>
            <w:webHidden/>
          </w:rPr>
          <w:tab/>
        </w:r>
        <w:r>
          <w:rPr>
            <w:noProof/>
            <w:webHidden/>
          </w:rPr>
          <w:fldChar w:fldCharType="begin"/>
        </w:r>
        <w:r>
          <w:rPr>
            <w:noProof/>
            <w:webHidden/>
          </w:rPr>
          <w:instrText xml:space="preserve"> PAGEREF _Toc177026615 \h </w:instrText>
        </w:r>
        <w:r>
          <w:rPr>
            <w:noProof/>
            <w:webHidden/>
          </w:rPr>
        </w:r>
        <w:r>
          <w:rPr>
            <w:noProof/>
            <w:webHidden/>
          </w:rPr>
          <w:fldChar w:fldCharType="separate"/>
        </w:r>
        <w:r>
          <w:rPr>
            <w:noProof/>
            <w:webHidden/>
          </w:rPr>
          <w:t>130</w:t>
        </w:r>
        <w:r>
          <w:rPr>
            <w:noProof/>
            <w:webHidden/>
          </w:rPr>
          <w:fldChar w:fldCharType="end"/>
        </w:r>
      </w:hyperlink>
    </w:p>
    <w:p w14:paraId="76E89044" w14:textId="2FC4DD60"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16" w:history="1">
        <w:r w:rsidRPr="008D140E">
          <w:rPr>
            <w:rStyle w:val="Kpr"/>
            <w:noProof/>
          </w:rPr>
          <w:t>Table 10.66 SAKARYA</w:t>
        </w:r>
        <w:r>
          <w:rPr>
            <w:noProof/>
            <w:webHidden/>
          </w:rPr>
          <w:tab/>
        </w:r>
        <w:r>
          <w:rPr>
            <w:noProof/>
            <w:webHidden/>
          </w:rPr>
          <w:fldChar w:fldCharType="begin"/>
        </w:r>
        <w:r>
          <w:rPr>
            <w:noProof/>
            <w:webHidden/>
          </w:rPr>
          <w:instrText xml:space="preserve"> PAGEREF _Toc177026616 \h </w:instrText>
        </w:r>
        <w:r>
          <w:rPr>
            <w:noProof/>
            <w:webHidden/>
          </w:rPr>
        </w:r>
        <w:r>
          <w:rPr>
            <w:noProof/>
            <w:webHidden/>
          </w:rPr>
          <w:fldChar w:fldCharType="separate"/>
        </w:r>
        <w:r>
          <w:rPr>
            <w:noProof/>
            <w:webHidden/>
          </w:rPr>
          <w:t>130</w:t>
        </w:r>
        <w:r>
          <w:rPr>
            <w:noProof/>
            <w:webHidden/>
          </w:rPr>
          <w:fldChar w:fldCharType="end"/>
        </w:r>
      </w:hyperlink>
    </w:p>
    <w:p w14:paraId="52F37A16" w14:textId="2671457D"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17" w:history="1">
        <w:r w:rsidRPr="008D140E">
          <w:rPr>
            <w:rStyle w:val="Kpr"/>
            <w:noProof/>
          </w:rPr>
          <w:t>Table 10.67 SAMSUN</w:t>
        </w:r>
        <w:r>
          <w:rPr>
            <w:noProof/>
            <w:webHidden/>
          </w:rPr>
          <w:tab/>
        </w:r>
        <w:r>
          <w:rPr>
            <w:noProof/>
            <w:webHidden/>
          </w:rPr>
          <w:fldChar w:fldCharType="begin"/>
        </w:r>
        <w:r>
          <w:rPr>
            <w:noProof/>
            <w:webHidden/>
          </w:rPr>
          <w:instrText xml:space="preserve"> PAGEREF _Toc177026617 \h </w:instrText>
        </w:r>
        <w:r>
          <w:rPr>
            <w:noProof/>
            <w:webHidden/>
          </w:rPr>
        </w:r>
        <w:r>
          <w:rPr>
            <w:noProof/>
            <w:webHidden/>
          </w:rPr>
          <w:fldChar w:fldCharType="separate"/>
        </w:r>
        <w:r>
          <w:rPr>
            <w:noProof/>
            <w:webHidden/>
          </w:rPr>
          <w:t>131</w:t>
        </w:r>
        <w:r>
          <w:rPr>
            <w:noProof/>
            <w:webHidden/>
          </w:rPr>
          <w:fldChar w:fldCharType="end"/>
        </w:r>
      </w:hyperlink>
    </w:p>
    <w:p w14:paraId="619F81B8" w14:textId="3B7C93A4"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18" w:history="1">
        <w:r w:rsidRPr="008D140E">
          <w:rPr>
            <w:rStyle w:val="Kpr"/>
            <w:noProof/>
          </w:rPr>
          <w:t>Table 10.68 SİİRT</w:t>
        </w:r>
        <w:r>
          <w:rPr>
            <w:noProof/>
            <w:webHidden/>
          </w:rPr>
          <w:tab/>
        </w:r>
        <w:r>
          <w:rPr>
            <w:noProof/>
            <w:webHidden/>
          </w:rPr>
          <w:fldChar w:fldCharType="begin"/>
        </w:r>
        <w:r>
          <w:rPr>
            <w:noProof/>
            <w:webHidden/>
          </w:rPr>
          <w:instrText xml:space="preserve"> PAGEREF _Toc177026618 \h </w:instrText>
        </w:r>
        <w:r>
          <w:rPr>
            <w:noProof/>
            <w:webHidden/>
          </w:rPr>
        </w:r>
        <w:r>
          <w:rPr>
            <w:noProof/>
            <w:webHidden/>
          </w:rPr>
          <w:fldChar w:fldCharType="separate"/>
        </w:r>
        <w:r>
          <w:rPr>
            <w:noProof/>
            <w:webHidden/>
          </w:rPr>
          <w:t>131</w:t>
        </w:r>
        <w:r>
          <w:rPr>
            <w:noProof/>
            <w:webHidden/>
          </w:rPr>
          <w:fldChar w:fldCharType="end"/>
        </w:r>
      </w:hyperlink>
    </w:p>
    <w:p w14:paraId="3F4066FB" w14:textId="320D897E"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19" w:history="1">
        <w:r w:rsidRPr="008D140E">
          <w:rPr>
            <w:rStyle w:val="Kpr"/>
            <w:noProof/>
          </w:rPr>
          <w:t>Table 10.69 SİNOP</w:t>
        </w:r>
        <w:r>
          <w:rPr>
            <w:noProof/>
            <w:webHidden/>
          </w:rPr>
          <w:tab/>
        </w:r>
        <w:r>
          <w:rPr>
            <w:noProof/>
            <w:webHidden/>
          </w:rPr>
          <w:fldChar w:fldCharType="begin"/>
        </w:r>
        <w:r>
          <w:rPr>
            <w:noProof/>
            <w:webHidden/>
          </w:rPr>
          <w:instrText xml:space="preserve"> PAGEREF _Toc177026619 \h </w:instrText>
        </w:r>
        <w:r>
          <w:rPr>
            <w:noProof/>
            <w:webHidden/>
          </w:rPr>
        </w:r>
        <w:r>
          <w:rPr>
            <w:noProof/>
            <w:webHidden/>
          </w:rPr>
          <w:fldChar w:fldCharType="separate"/>
        </w:r>
        <w:r>
          <w:rPr>
            <w:noProof/>
            <w:webHidden/>
          </w:rPr>
          <w:t>132</w:t>
        </w:r>
        <w:r>
          <w:rPr>
            <w:noProof/>
            <w:webHidden/>
          </w:rPr>
          <w:fldChar w:fldCharType="end"/>
        </w:r>
      </w:hyperlink>
    </w:p>
    <w:p w14:paraId="24BB7DAE" w14:textId="52E5FAC2"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20" w:history="1">
        <w:r w:rsidRPr="008D140E">
          <w:rPr>
            <w:rStyle w:val="Kpr"/>
            <w:noProof/>
          </w:rPr>
          <w:t>Table 10.70 SİVAS</w:t>
        </w:r>
        <w:r>
          <w:rPr>
            <w:noProof/>
            <w:webHidden/>
          </w:rPr>
          <w:tab/>
        </w:r>
        <w:r>
          <w:rPr>
            <w:noProof/>
            <w:webHidden/>
          </w:rPr>
          <w:fldChar w:fldCharType="begin"/>
        </w:r>
        <w:r>
          <w:rPr>
            <w:noProof/>
            <w:webHidden/>
          </w:rPr>
          <w:instrText xml:space="preserve"> PAGEREF _Toc177026620 \h </w:instrText>
        </w:r>
        <w:r>
          <w:rPr>
            <w:noProof/>
            <w:webHidden/>
          </w:rPr>
        </w:r>
        <w:r>
          <w:rPr>
            <w:noProof/>
            <w:webHidden/>
          </w:rPr>
          <w:fldChar w:fldCharType="separate"/>
        </w:r>
        <w:r>
          <w:rPr>
            <w:noProof/>
            <w:webHidden/>
          </w:rPr>
          <w:t>132</w:t>
        </w:r>
        <w:r>
          <w:rPr>
            <w:noProof/>
            <w:webHidden/>
          </w:rPr>
          <w:fldChar w:fldCharType="end"/>
        </w:r>
      </w:hyperlink>
    </w:p>
    <w:p w14:paraId="47D15586" w14:textId="2C885231"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21" w:history="1">
        <w:r w:rsidRPr="008D140E">
          <w:rPr>
            <w:rStyle w:val="Kpr"/>
            <w:noProof/>
          </w:rPr>
          <w:t>Table 10.71 ŞANLIURFA</w:t>
        </w:r>
        <w:r>
          <w:rPr>
            <w:noProof/>
            <w:webHidden/>
          </w:rPr>
          <w:tab/>
        </w:r>
        <w:r>
          <w:rPr>
            <w:noProof/>
            <w:webHidden/>
          </w:rPr>
          <w:fldChar w:fldCharType="begin"/>
        </w:r>
        <w:r>
          <w:rPr>
            <w:noProof/>
            <w:webHidden/>
          </w:rPr>
          <w:instrText xml:space="preserve"> PAGEREF _Toc177026621 \h </w:instrText>
        </w:r>
        <w:r>
          <w:rPr>
            <w:noProof/>
            <w:webHidden/>
          </w:rPr>
        </w:r>
        <w:r>
          <w:rPr>
            <w:noProof/>
            <w:webHidden/>
          </w:rPr>
          <w:fldChar w:fldCharType="separate"/>
        </w:r>
        <w:r>
          <w:rPr>
            <w:noProof/>
            <w:webHidden/>
          </w:rPr>
          <w:t>133</w:t>
        </w:r>
        <w:r>
          <w:rPr>
            <w:noProof/>
            <w:webHidden/>
          </w:rPr>
          <w:fldChar w:fldCharType="end"/>
        </w:r>
      </w:hyperlink>
    </w:p>
    <w:p w14:paraId="44CAE34D" w14:textId="67B6AAE4"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22" w:history="1">
        <w:r w:rsidRPr="008D140E">
          <w:rPr>
            <w:rStyle w:val="Kpr"/>
            <w:noProof/>
          </w:rPr>
          <w:t>Table 10.72 ŞIRNAK</w:t>
        </w:r>
        <w:r>
          <w:rPr>
            <w:noProof/>
            <w:webHidden/>
          </w:rPr>
          <w:tab/>
        </w:r>
        <w:r>
          <w:rPr>
            <w:noProof/>
            <w:webHidden/>
          </w:rPr>
          <w:fldChar w:fldCharType="begin"/>
        </w:r>
        <w:r>
          <w:rPr>
            <w:noProof/>
            <w:webHidden/>
          </w:rPr>
          <w:instrText xml:space="preserve"> PAGEREF _Toc177026622 \h </w:instrText>
        </w:r>
        <w:r>
          <w:rPr>
            <w:noProof/>
            <w:webHidden/>
          </w:rPr>
        </w:r>
        <w:r>
          <w:rPr>
            <w:noProof/>
            <w:webHidden/>
          </w:rPr>
          <w:fldChar w:fldCharType="separate"/>
        </w:r>
        <w:r>
          <w:rPr>
            <w:noProof/>
            <w:webHidden/>
          </w:rPr>
          <w:t>133</w:t>
        </w:r>
        <w:r>
          <w:rPr>
            <w:noProof/>
            <w:webHidden/>
          </w:rPr>
          <w:fldChar w:fldCharType="end"/>
        </w:r>
      </w:hyperlink>
    </w:p>
    <w:p w14:paraId="367ED0D9" w14:textId="4B3A5208"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23" w:history="1">
        <w:r w:rsidRPr="008D140E">
          <w:rPr>
            <w:rStyle w:val="Kpr"/>
            <w:noProof/>
          </w:rPr>
          <w:t>Table 10.73 TEKİRDAĞ</w:t>
        </w:r>
        <w:r>
          <w:rPr>
            <w:noProof/>
            <w:webHidden/>
          </w:rPr>
          <w:tab/>
        </w:r>
        <w:r>
          <w:rPr>
            <w:noProof/>
            <w:webHidden/>
          </w:rPr>
          <w:fldChar w:fldCharType="begin"/>
        </w:r>
        <w:r>
          <w:rPr>
            <w:noProof/>
            <w:webHidden/>
          </w:rPr>
          <w:instrText xml:space="preserve"> PAGEREF _Toc177026623 \h </w:instrText>
        </w:r>
        <w:r>
          <w:rPr>
            <w:noProof/>
            <w:webHidden/>
          </w:rPr>
        </w:r>
        <w:r>
          <w:rPr>
            <w:noProof/>
            <w:webHidden/>
          </w:rPr>
          <w:fldChar w:fldCharType="separate"/>
        </w:r>
        <w:r>
          <w:rPr>
            <w:noProof/>
            <w:webHidden/>
          </w:rPr>
          <w:t>134</w:t>
        </w:r>
        <w:r>
          <w:rPr>
            <w:noProof/>
            <w:webHidden/>
          </w:rPr>
          <w:fldChar w:fldCharType="end"/>
        </w:r>
      </w:hyperlink>
    </w:p>
    <w:p w14:paraId="3A1EE06F" w14:textId="52B1A6FE"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24" w:history="1">
        <w:r w:rsidRPr="008D140E">
          <w:rPr>
            <w:rStyle w:val="Kpr"/>
            <w:noProof/>
          </w:rPr>
          <w:t>Table 10.74 TOKAT</w:t>
        </w:r>
        <w:r>
          <w:rPr>
            <w:noProof/>
            <w:webHidden/>
          </w:rPr>
          <w:tab/>
        </w:r>
        <w:r>
          <w:rPr>
            <w:noProof/>
            <w:webHidden/>
          </w:rPr>
          <w:fldChar w:fldCharType="begin"/>
        </w:r>
        <w:r>
          <w:rPr>
            <w:noProof/>
            <w:webHidden/>
          </w:rPr>
          <w:instrText xml:space="preserve"> PAGEREF _Toc177026624 \h </w:instrText>
        </w:r>
        <w:r>
          <w:rPr>
            <w:noProof/>
            <w:webHidden/>
          </w:rPr>
        </w:r>
        <w:r>
          <w:rPr>
            <w:noProof/>
            <w:webHidden/>
          </w:rPr>
          <w:fldChar w:fldCharType="separate"/>
        </w:r>
        <w:r>
          <w:rPr>
            <w:noProof/>
            <w:webHidden/>
          </w:rPr>
          <w:t>134</w:t>
        </w:r>
        <w:r>
          <w:rPr>
            <w:noProof/>
            <w:webHidden/>
          </w:rPr>
          <w:fldChar w:fldCharType="end"/>
        </w:r>
      </w:hyperlink>
    </w:p>
    <w:p w14:paraId="4D94E6BA" w14:textId="70DF743A"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25" w:history="1">
        <w:r w:rsidRPr="008D140E">
          <w:rPr>
            <w:rStyle w:val="Kpr"/>
            <w:noProof/>
          </w:rPr>
          <w:t>Table 10.75 TRABZON</w:t>
        </w:r>
        <w:r>
          <w:rPr>
            <w:noProof/>
            <w:webHidden/>
          </w:rPr>
          <w:tab/>
        </w:r>
        <w:r>
          <w:rPr>
            <w:noProof/>
            <w:webHidden/>
          </w:rPr>
          <w:fldChar w:fldCharType="begin"/>
        </w:r>
        <w:r>
          <w:rPr>
            <w:noProof/>
            <w:webHidden/>
          </w:rPr>
          <w:instrText xml:space="preserve"> PAGEREF _Toc177026625 \h </w:instrText>
        </w:r>
        <w:r>
          <w:rPr>
            <w:noProof/>
            <w:webHidden/>
          </w:rPr>
        </w:r>
        <w:r>
          <w:rPr>
            <w:noProof/>
            <w:webHidden/>
          </w:rPr>
          <w:fldChar w:fldCharType="separate"/>
        </w:r>
        <w:r>
          <w:rPr>
            <w:noProof/>
            <w:webHidden/>
          </w:rPr>
          <w:t>135</w:t>
        </w:r>
        <w:r>
          <w:rPr>
            <w:noProof/>
            <w:webHidden/>
          </w:rPr>
          <w:fldChar w:fldCharType="end"/>
        </w:r>
      </w:hyperlink>
    </w:p>
    <w:p w14:paraId="646456B1" w14:textId="2382A592"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26" w:history="1">
        <w:r w:rsidRPr="008D140E">
          <w:rPr>
            <w:rStyle w:val="Kpr"/>
            <w:noProof/>
          </w:rPr>
          <w:t>Table 10.76 TUNCELİ</w:t>
        </w:r>
        <w:r>
          <w:rPr>
            <w:noProof/>
            <w:webHidden/>
          </w:rPr>
          <w:tab/>
        </w:r>
        <w:r>
          <w:rPr>
            <w:noProof/>
            <w:webHidden/>
          </w:rPr>
          <w:fldChar w:fldCharType="begin"/>
        </w:r>
        <w:r>
          <w:rPr>
            <w:noProof/>
            <w:webHidden/>
          </w:rPr>
          <w:instrText xml:space="preserve"> PAGEREF _Toc177026626 \h </w:instrText>
        </w:r>
        <w:r>
          <w:rPr>
            <w:noProof/>
            <w:webHidden/>
          </w:rPr>
        </w:r>
        <w:r>
          <w:rPr>
            <w:noProof/>
            <w:webHidden/>
          </w:rPr>
          <w:fldChar w:fldCharType="separate"/>
        </w:r>
        <w:r>
          <w:rPr>
            <w:noProof/>
            <w:webHidden/>
          </w:rPr>
          <w:t>135</w:t>
        </w:r>
        <w:r>
          <w:rPr>
            <w:noProof/>
            <w:webHidden/>
          </w:rPr>
          <w:fldChar w:fldCharType="end"/>
        </w:r>
      </w:hyperlink>
    </w:p>
    <w:p w14:paraId="785EBE6E" w14:textId="7386B9F8"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27" w:history="1">
        <w:r w:rsidRPr="008D140E">
          <w:rPr>
            <w:rStyle w:val="Kpr"/>
            <w:noProof/>
          </w:rPr>
          <w:t>Table 10.77 UŞAK</w:t>
        </w:r>
        <w:r>
          <w:rPr>
            <w:noProof/>
            <w:webHidden/>
          </w:rPr>
          <w:tab/>
        </w:r>
        <w:r>
          <w:rPr>
            <w:noProof/>
            <w:webHidden/>
          </w:rPr>
          <w:fldChar w:fldCharType="begin"/>
        </w:r>
        <w:r>
          <w:rPr>
            <w:noProof/>
            <w:webHidden/>
          </w:rPr>
          <w:instrText xml:space="preserve"> PAGEREF _Toc177026627 \h </w:instrText>
        </w:r>
        <w:r>
          <w:rPr>
            <w:noProof/>
            <w:webHidden/>
          </w:rPr>
        </w:r>
        <w:r>
          <w:rPr>
            <w:noProof/>
            <w:webHidden/>
          </w:rPr>
          <w:fldChar w:fldCharType="separate"/>
        </w:r>
        <w:r>
          <w:rPr>
            <w:noProof/>
            <w:webHidden/>
          </w:rPr>
          <w:t>136</w:t>
        </w:r>
        <w:r>
          <w:rPr>
            <w:noProof/>
            <w:webHidden/>
          </w:rPr>
          <w:fldChar w:fldCharType="end"/>
        </w:r>
      </w:hyperlink>
    </w:p>
    <w:p w14:paraId="65BC8502" w14:textId="350A3B8A"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28" w:history="1">
        <w:r w:rsidRPr="008D140E">
          <w:rPr>
            <w:rStyle w:val="Kpr"/>
            <w:noProof/>
          </w:rPr>
          <w:t>Table 10.78 VAN</w:t>
        </w:r>
        <w:r>
          <w:rPr>
            <w:noProof/>
            <w:webHidden/>
          </w:rPr>
          <w:tab/>
        </w:r>
        <w:r>
          <w:rPr>
            <w:noProof/>
            <w:webHidden/>
          </w:rPr>
          <w:fldChar w:fldCharType="begin"/>
        </w:r>
        <w:r>
          <w:rPr>
            <w:noProof/>
            <w:webHidden/>
          </w:rPr>
          <w:instrText xml:space="preserve"> PAGEREF _Toc177026628 \h </w:instrText>
        </w:r>
        <w:r>
          <w:rPr>
            <w:noProof/>
            <w:webHidden/>
          </w:rPr>
        </w:r>
        <w:r>
          <w:rPr>
            <w:noProof/>
            <w:webHidden/>
          </w:rPr>
          <w:fldChar w:fldCharType="separate"/>
        </w:r>
        <w:r>
          <w:rPr>
            <w:noProof/>
            <w:webHidden/>
          </w:rPr>
          <w:t>136</w:t>
        </w:r>
        <w:r>
          <w:rPr>
            <w:noProof/>
            <w:webHidden/>
          </w:rPr>
          <w:fldChar w:fldCharType="end"/>
        </w:r>
      </w:hyperlink>
    </w:p>
    <w:p w14:paraId="0C479218" w14:textId="2A6DED24"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29" w:history="1">
        <w:r w:rsidRPr="008D140E">
          <w:rPr>
            <w:rStyle w:val="Kpr"/>
            <w:noProof/>
          </w:rPr>
          <w:t>Table 10.79 YALOVA</w:t>
        </w:r>
        <w:r>
          <w:rPr>
            <w:noProof/>
            <w:webHidden/>
          </w:rPr>
          <w:tab/>
        </w:r>
        <w:r>
          <w:rPr>
            <w:noProof/>
            <w:webHidden/>
          </w:rPr>
          <w:fldChar w:fldCharType="begin"/>
        </w:r>
        <w:r>
          <w:rPr>
            <w:noProof/>
            <w:webHidden/>
          </w:rPr>
          <w:instrText xml:space="preserve"> PAGEREF _Toc177026629 \h </w:instrText>
        </w:r>
        <w:r>
          <w:rPr>
            <w:noProof/>
            <w:webHidden/>
          </w:rPr>
        </w:r>
        <w:r>
          <w:rPr>
            <w:noProof/>
            <w:webHidden/>
          </w:rPr>
          <w:fldChar w:fldCharType="separate"/>
        </w:r>
        <w:r>
          <w:rPr>
            <w:noProof/>
            <w:webHidden/>
          </w:rPr>
          <w:t>137</w:t>
        </w:r>
        <w:r>
          <w:rPr>
            <w:noProof/>
            <w:webHidden/>
          </w:rPr>
          <w:fldChar w:fldCharType="end"/>
        </w:r>
      </w:hyperlink>
    </w:p>
    <w:p w14:paraId="30BC5991" w14:textId="6FE7510B"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30" w:history="1">
        <w:r w:rsidRPr="008D140E">
          <w:rPr>
            <w:rStyle w:val="Kpr"/>
            <w:noProof/>
          </w:rPr>
          <w:t>Table 10.80 YOZGAT</w:t>
        </w:r>
        <w:r>
          <w:rPr>
            <w:noProof/>
            <w:webHidden/>
          </w:rPr>
          <w:tab/>
        </w:r>
        <w:r>
          <w:rPr>
            <w:noProof/>
            <w:webHidden/>
          </w:rPr>
          <w:fldChar w:fldCharType="begin"/>
        </w:r>
        <w:r>
          <w:rPr>
            <w:noProof/>
            <w:webHidden/>
          </w:rPr>
          <w:instrText xml:space="preserve"> PAGEREF _Toc177026630 \h </w:instrText>
        </w:r>
        <w:r>
          <w:rPr>
            <w:noProof/>
            <w:webHidden/>
          </w:rPr>
        </w:r>
        <w:r>
          <w:rPr>
            <w:noProof/>
            <w:webHidden/>
          </w:rPr>
          <w:fldChar w:fldCharType="separate"/>
        </w:r>
        <w:r>
          <w:rPr>
            <w:noProof/>
            <w:webHidden/>
          </w:rPr>
          <w:t>137</w:t>
        </w:r>
        <w:r>
          <w:rPr>
            <w:noProof/>
            <w:webHidden/>
          </w:rPr>
          <w:fldChar w:fldCharType="end"/>
        </w:r>
      </w:hyperlink>
    </w:p>
    <w:p w14:paraId="44C4E804" w14:textId="61B5619F"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31" w:history="1">
        <w:r w:rsidRPr="008D140E">
          <w:rPr>
            <w:rStyle w:val="Kpr"/>
            <w:noProof/>
          </w:rPr>
          <w:t>Table 10.81 ZONGULDAK</w:t>
        </w:r>
        <w:r>
          <w:rPr>
            <w:noProof/>
            <w:webHidden/>
          </w:rPr>
          <w:tab/>
        </w:r>
        <w:r>
          <w:rPr>
            <w:noProof/>
            <w:webHidden/>
          </w:rPr>
          <w:fldChar w:fldCharType="begin"/>
        </w:r>
        <w:r>
          <w:rPr>
            <w:noProof/>
            <w:webHidden/>
          </w:rPr>
          <w:instrText xml:space="preserve"> PAGEREF _Toc177026631 \h </w:instrText>
        </w:r>
        <w:r>
          <w:rPr>
            <w:noProof/>
            <w:webHidden/>
          </w:rPr>
        </w:r>
        <w:r>
          <w:rPr>
            <w:noProof/>
            <w:webHidden/>
          </w:rPr>
          <w:fldChar w:fldCharType="separate"/>
        </w:r>
        <w:r>
          <w:rPr>
            <w:noProof/>
            <w:webHidden/>
          </w:rPr>
          <w:t>138</w:t>
        </w:r>
        <w:r>
          <w:rPr>
            <w:noProof/>
            <w:webHidden/>
          </w:rPr>
          <w:fldChar w:fldCharType="end"/>
        </w:r>
      </w:hyperlink>
    </w:p>
    <w:p w14:paraId="5105C136" w14:textId="07CD58C6"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32" w:history="1">
        <w:r w:rsidRPr="008D140E">
          <w:rPr>
            <w:rStyle w:val="Kpr"/>
            <w:noProof/>
          </w:rPr>
          <w:t>Table 10.82 DİĞER*</w:t>
        </w:r>
        <w:r>
          <w:rPr>
            <w:noProof/>
            <w:webHidden/>
          </w:rPr>
          <w:tab/>
        </w:r>
        <w:r>
          <w:rPr>
            <w:noProof/>
            <w:webHidden/>
          </w:rPr>
          <w:fldChar w:fldCharType="begin"/>
        </w:r>
        <w:r>
          <w:rPr>
            <w:noProof/>
            <w:webHidden/>
          </w:rPr>
          <w:instrText xml:space="preserve"> PAGEREF _Toc177026632 \h </w:instrText>
        </w:r>
        <w:r>
          <w:rPr>
            <w:noProof/>
            <w:webHidden/>
          </w:rPr>
        </w:r>
        <w:r>
          <w:rPr>
            <w:noProof/>
            <w:webHidden/>
          </w:rPr>
          <w:fldChar w:fldCharType="separate"/>
        </w:r>
        <w:r>
          <w:rPr>
            <w:noProof/>
            <w:webHidden/>
          </w:rPr>
          <w:t>138</w:t>
        </w:r>
        <w:r>
          <w:rPr>
            <w:noProof/>
            <w:webHidden/>
          </w:rPr>
          <w:fldChar w:fldCharType="end"/>
        </w:r>
      </w:hyperlink>
    </w:p>
    <w:p w14:paraId="64D213B3" w14:textId="317015AB"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633" w:history="1">
        <w:r w:rsidRPr="008D140E">
          <w:rPr>
            <w:rStyle w:val="Kpr"/>
            <w:noProof/>
          </w:rPr>
          <w:t>Table 10.83 TÜRKİYE</w:t>
        </w:r>
        <w:r>
          <w:rPr>
            <w:noProof/>
            <w:webHidden/>
          </w:rPr>
          <w:tab/>
        </w:r>
        <w:r>
          <w:rPr>
            <w:noProof/>
            <w:webHidden/>
          </w:rPr>
          <w:fldChar w:fldCharType="begin"/>
        </w:r>
        <w:r>
          <w:rPr>
            <w:noProof/>
            <w:webHidden/>
          </w:rPr>
          <w:instrText xml:space="preserve"> PAGEREF _Toc177026633 \h </w:instrText>
        </w:r>
        <w:r>
          <w:rPr>
            <w:noProof/>
            <w:webHidden/>
          </w:rPr>
        </w:r>
        <w:r>
          <w:rPr>
            <w:noProof/>
            <w:webHidden/>
          </w:rPr>
          <w:fldChar w:fldCharType="separate"/>
        </w:r>
        <w:r>
          <w:rPr>
            <w:noProof/>
            <w:webHidden/>
          </w:rPr>
          <w:t>139</w:t>
        </w:r>
        <w:r>
          <w:rPr>
            <w:noProof/>
            <w:webHidden/>
          </w:rPr>
          <w:fldChar w:fldCharType="end"/>
        </w:r>
      </w:hyperlink>
    </w:p>
    <w:p w14:paraId="5E8C0DFC" w14:textId="77777777" w:rsidR="00F17E36" w:rsidRPr="003B641A" w:rsidRDefault="00F17E36" w:rsidP="00F17E36">
      <w:r w:rsidRPr="003B641A">
        <w:rPr>
          <w:b/>
          <w:sz w:val="28"/>
          <w:szCs w:val="28"/>
        </w:rPr>
        <w:fldChar w:fldCharType="end"/>
      </w:r>
    </w:p>
    <w:p w14:paraId="3E016705" w14:textId="77777777" w:rsidR="00F17E36" w:rsidRPr="000730AA" w:rsidRDefault="00F17E36" w:rsidP="00F17E36">
      <w:pPr>
        <w:rPr>
          <w:b/>
        </w:rPr>
        <w:sectPr w:rsidR="00F17E36" w:rsidRPr="000730AA" w:rsidSect="000B272F">
          <w:pgSz w:w="11906" w:h="16838"/>
          <w:pgMar w:top="1701" w:right="1418" w:bottom="1985" w:left="1134" w:header="425" w:footer="567" w:gutter="0"/>
          <w:pgNumType w:fmt="lowerRoman"/>
          <w:cols w:space="708"/>
          <w:docGrid w:linePitch="360"/>
        </w:sectPr>
      </w:pPr>
    </w:p>
    <w:p w14:paraId="14C88682" w14:textId="77777777" w:rsidR="00974DD2" w:rsidRPr="00C67FFA" w:rsidRDefault="00974DD2" w:rsidP="00974DD2">
      <w:pPr>
        <w:pStyle w:val="AralkYok"/>
        <w:rPr>
          <w:sz w:val="28"/>
          <w:szCs w:val="28"/>
          <w:lang w:val="en-GB" w:bidi="en-US"/>
        </w:rPr>
      </w:pPr>
      <w:r w:rsidRPr="007334F2">
        <w:rPr>
          <w:sz w:val="28"/>
          <w:szCs w:val="28"/>
          <w:lang w:val="en-GB" w:bidi="en-US"/>
        </w:rPr>
        <w:lastRenderedPageBreak/>
        <w:t>LIST OF FIGURES</w:t>
      </w:r>
    </w:p>
    <w:p w14:paraId="3272C8FA" w14:textId="7DFABDCB" w:rsidR="00F747C2" w:rsidRDefault="00F17E36">
      <w:pPr>
        <w:pStyle w:val="ekillerTablosu"/>
        <w:tabs>
          <w:tab w:val="right" w:leader="dot" w:pos="9344"/>
        </w:tabs>
        <w:rPr>
          <w:rFonts w:asciiTheme="minorHAnsi" w:eastAsiaTheme="minorEastAsia" w:hAnsiTheme="minorHAnsi" w:cstheme="minorBidi"/>
          <w:noProof/>
          <w:sz w:val="22"/>
          <w:szCs w:val="22"/>
          <w:lang w:val="tr-TR" w:eastAsia="tr-TR"/>
        </w:rPr>
      </w:pPr>
      <w:r w:rsidRPr="00CD49C2">
        <w:rPr>
          <w:b/>
          <w:sz w:val="22"/>
          <w:szCs w:val="22"/>
        </w:rPr>
        <w:fldChar w:fldCharType="begin"/>
      </w:r>
      <w:r w:rsidRPr="00CD49C2">
        <w:rPr>
          <w:b/>
          <w:sz w:val="22"/>
          <w:szCs w:val="22"/>
        </w:rPr>
        <w:instrText xml:space="preserve"> TOC \h \z \t "Başlık 6" \c </w:instrText>
      </w:r>
      <w:r w:rsidRPr="00CD49C2">
        <w:rPr>
          <w:b/>
          <w:sz w:val="22"/>
          <w:szCs w:val="22"/>
        </w:rPr>
        <w:fldChar w:fldCharType="separate"/>
      </w:r>
      <w:hyperlink w:anchor="_Toc177026456" w:history="1">
        <w:r w:rsidR="00F747C2" w:rsidRPr="00912595">
          <w:rPr>
            <w:rStyle w:val="Kpr"/>
            <w:noProof/>
            <w:lang w:val="en-GB" w:bidi="en-US"/>
          </w:rPr>
          <w:t>Figure 1.1: Natural Gas Production Amounts for the Years 2013-2023 (Million Sm3)</w:t>
        </w:r>
        <w:r w:rsidR="00F747C2">
          <w:rPr>
            <w:noProof/>
            <w:webHidden/>
          </w:rPr>
          <w:tab/>
        </w:r>
        <w:r w:rsidR="00F747C2">
          <w:rPr>
            <w:noProof/>
            <w:webHidden/>
          </w:rPr>
          <w:fldChar w:fldCharType="begin"/>
        </w:r>
        <w:r w:rsidR="00F747C2">
          <w:rPr>
            <w:noProof/>
            <w:webHidden/>
          </w:rPr>
          <w:instrText xml:space="preserve"> PAGEREF _Toc177026456 \h </w:instrText>
        </w:r>
        <w:r w:rsidR="00F747C2">
          <w:rPr>
            <w:noProof/>
            <w:webHidden/>
          </w:rPr>
        </w:r>
        <w:r w:rsidR="00F747C2">
          <w:rPr>
            <w:noProof/>
            <w:webHidden/>
          </w:rPr>
          <w:fldChar w:fldCharType="separate"/>
        </w:r>
        <w:r w:rsidR="00F747C2">
          <w:rPr>
            <w:noProof/>
            <w:webHidden/>
          </w:rPr>
          <w:t>2</w:t>
        </w:r>
        <w:r w:rsidR="00F747C2">
          <w:rPr>
            <w:noProof/>
            <w:webHidden/>
          </w:rPr>
          <w:fldChar w:fldCharType="end"/>
        </w:r>
      </w:hyperlink>
    </w:p>
    <w:p w14:paraId="7894E03B" w14:textId="062CDC65"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57" w:history="1">
        <w:r w:rsidRPr="00912595">
          <w:rPr>
            <w:rStyle w:val="Kpr"/>
            <w:noProof/>
            <w:lang w:val="en-GB" w:bidi="en-US"/>
          </w:rPr>
          <w:t>Figure 1.2: 2015-2023 Monthly Natural Gas Production Comparison (Million Sm3)</w:t>
        </w:r>
        <w:r>
          <w:rPr>
            <w:noProof/>
            <w:webHidden/>
          </w:rPr>
          <w:tab/>
        </w:r>
        <w:r>
          <w:rPr>
            <w:noProof/>
            <w:webHidden/>
          </w:rPr>
          <w:fldChar w:fldCharType="begin"/>
        </w:r>
        <w:r>
          <w:rPr>
            <w:noProof/>
            <w:webHidden/>
          </w:rPr>
          <w:instrText xml:space="preserve"> PAGEREF _Toc177026457 \h </w:instrText>
        </w:r>
        <w:r>
          <w:rPr>
            <w:noProof/>
            <w:webHidden/>
          </w:rPr>
        </w:r>
        <w:r>
          <w:rPr>
            <w:noProof/>
            <w:webHidden/>
          </w:rPr>
          <w:fldChar w:fldCharType="separate"/>
        </w:r>
        <w:r>
          <w:rPr>
            <w:noProof/>
            <w:webHidden/>
          </w:rPr>
          <w:t>3</w:t>
        </w:r>
        <w:r>
          <w:rPr>
            <w:noProof/>
            <w:webHidden/>
          </w:rPr>
          <w:fldChar w:fldCharType="end"/>
        </w:r>
      </w:hyperlink>
    </w:p>
    <w:p w14:paraId="026B273B" w14:textId="7582A1D1"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58" w:history="1">
        <w:r w:rsidRPr="00912595">
          <w:rPr>
            <w:rStyle w:val="Kpr"/>
            <w:noProof/>
            <w:lang w:val="en-GB" w:bidi="en-US"/>
          </w:rPr>
          <w:t>Figure 1.3: Natural Gas Production Rates by Provinces with Production Sites in 2023 (%)</w:t>
        </w:r>
        <w:r>
          <w:rPr>
            <w:noProof/>
            <w:webHidden/>
          </w:rPr>
          <w:tab/>
        </w:r>
        <w:r>
          <w:rPr>
            <w:noProof/>
            <w:webHidden/>
          </w:rPr>
          <w:fldChar w:fldCharType="begin"/>
        </w:r>
        <w:r>
          <w:rPr>
            <w:noProof/>
            <w:webHidden/>
          </w:rPr>
          <w:instrText xml:space="preserve"> PAGEREF _Toc177026458 \h </w:instrText>
        </w:r>
        <w:r>
          <w:rPr>
            <w:noProof/>
            <w:webHidden/>
          </w:rPr>
        </w:r>
        <w:r>
          <w:rPr>
            <w:noProof/>
            <w:webHidden/>
          </w:rPr>
          <w:fldChar w:fldCharType="separate"/>
        </w:r>
        <w:r>
          <w:rPr>
            <w:noProof/>
            <w:webHidden/>
          </w:rPr>
          <w:t>4</w:t>
        </w:r>
        <w:r>
          <w:rPr>
            <w:noProof/>
            <w:webHidden/>
          </w:rPr>
          <w:fldChar w:fldCharType="end"/>
        </w:r>
      </w:hyperlink>
    </w:p>
    <w:p w14:paraId="63CCB635" w14:textId="56BAB6E0"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59" w:history="1">
        <w:r w:rsidRPr="00912595">
          <w:rPr>
            <w:rStyle w:val="Kpr"/>
            <w:noProof/>
            <w:lang w:val="en-GB" w:bidi="en-US"/>
          </w:rPr>
          <w:t>Figure 1.4: Monthly Natural Gas Production Shares of Companies Holding Wholesale Licenses in 2023 (%)</w:t>
        </w:r>
        <w:r>
          <w:rPr>
            <w:noProof/>
            <w:webHidden/>
          </w:rPr>
          <w:tab/>
        </w:r>
        <w:r>
          <w:rPr>
            <w:noProof/>
            <w:webHidden/>
          </w:rPr>
          <w:fldChar w:fldCharType="begin"/>
        </w:r>
        <w:r>
          <w:rPr>
            <w:noProof/>
            <w:webHidden/>
          </w:rPr>
          <w:instrText xml:space="preserve"> PAGEREF _Toc177026459 \h </w:instrText>
        </w:r>
        <w:r>
          <w:rPr>
            <w:noProof/>
            <w:webHidden/>
          </w:rPr>
        </w:r>
        <w:r>
          <w:rPr>
            <w:noProof/>
            <w:webHidden/>
          </w:rPr>
          <w:fldChar w:fldCharType="separate"/>
        </w:r>
        <w:r>
          <w:rPr>
            <w:noProof/>
            <w:webHidden/>
          </w:rPr>
          <w:t>5</w:t>
        </w:r>
        <w:r>
          <w:rPr>
            <w:noProof/>
            <w:webHidden/>
          </w:rPr>
          <w:fldChar w:fldCharType="end"/>
        </w:r>
      </w:hyperlink>
    </w:p>
    <w:p w14:paraId="3F76FCCD" w14:textId="3A31BFDF"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60" w:history="1">
        <w:r w:rsidRPr="00912595">
          <w:rPr>
            <w:rStyle w:val="Kpr"/>
            <w:noProof/>
            <w:lang w:val="en-GB" w:bidi="en-US"/>
          </w:rPr>
          <w:t>Figure 1.5: Production Shares of Companies Holding Wholesale Licenses Producing Natural Gas in 2023 (%)</w:t>
        </w:r>
        <w:r>
          <w:rPr>
            <w:noProof/>
            <w:webHidden/>
          </w:rPr>
          <w:tab/>
        </w:r>
        <w:r>
          <w:rPr>
            <w:noProof/>
            <w:webHidden/>
          </w:rPr>
          <w:fldChar w:fldCharType="begin"/>
        </w:r>
        <w:r>
          <w:rPr>
            <w:noProof/>
            <w:webHidden/>
          </w:rPr>
          <w:instrText xml:space="preserve"> PAGEREF _Toc177026460 \h </w:instrText>
        </w:r>
        <w:r>
          <w:rPr>
            <w:noProof/>
            <w:webHidden/>
          </w:rPr>
        </w:r>
        <w:r>
          <w:rPr>
            <w:noProof/>
            <w:webHidden/>
          </w:rPr>
          <w:fldChar w:fldCharType="separate"/>
        </w:r>
        <w:r>
          <w:rPr>
            <w:noProof/>
            <w:webHidden/>
          </w:rPr>
          <w:t>6</w:t>
        </w:r>
        <w:r>
          <w:rPr>
            <w:noProof/>
            <w:webHidden/>
          </w:rPr>
          <w:fldChar w:fldCharType="end"/>
        </w:r>
      </w:hyperlink>
    </w:p>
    <w:p w14:paraId="52CD2461" w14:textId="024BDCD3"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61" w:history="1">
        <w:r w:rsidRPr="00912595">
          <w:rPr>
            <w:rStyle w:val="Kpr"/>
            <w:noProof/>
            <w:lang w:val="en-GB" w:bidi="en-US"/>
          </w:rPr>
          <w:t>Figure 1.6: Shares of Customers to which Companies Holding Wholesale Licenses Producing Production in 2023 (%)</w:t>
        </w:r>
        <w:r>
          <w:rPr>
            <w:noProof/>
            <w:webHidden/>
          </w:rPr>
          <w:tab/>
        </w:r>
        <w:r>
          <w:rPr>
            <w:noProof/>
            <w:webHidden/>
          </w:rPr>
          <w:fldChar w:fldCharType="begin"/>
        </w:r>
        <w:r>
          <w:rPr>
            <w:noProof/>
            <w:webHidden/>
          </w:rPr>
          <w:instrText xml:space="preserve"> PAGEREF _Toc177026461 \h </w:instrText>
        </w:r>
        <w:r>
          <w:rPr>
            <w:noProof/>
            <w:webHidden/>
          </w:rPr>
        </w:r>
        <w:r>
          <w:rPr>
            <w:noProof/>
            <w:webHidden/>
          </w:rPr>
          <w:fldChar w:fldCharType="separate"/>
        </w:r>
        <w:r>
          <w:rPr>
            <w:noProof/>
            <w:webHidden/>
          </w:rPr>
          <w:t>7</w:t>
        </w:r>
        <w:r>
          <w:rPr>
            <w:noProof/>
            <w:webHidden/>
          </w:rPr>
          <w:fldChar w:fldCharType="end"/>
        </w:r>
      </w:hyperlink>
    </w:p>
    <w:p w14:paraId="22F98A43" w14:textId="70026B03"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62" w:history="1">
        <w:r w:rsidRPr="00912595">
          <w:rPr>
            <w:rStyle w:val="Kpr"/>
            <w:noProof/>
            <w:lang w:val="en-GB" w:bidi="en-US"/>
          </w:rPr>
          <w:t>Figure 2.1:  Türkiye's Natural Gas Imports by Source Countries in 2023 (%)</w:t>
        </w:r>
        <w:r>
          <w:rPr>
            <w:noProof/>
            <w:webHidden/>
          </w:rPr>
          <w:tab/>
        </w:r>
        <w:r>
          <w:rPr>
            <w:noProof/>
            <w:webHidden/>
          </w:rPr>
          <w:fldChar w:fldCharType="begin"/>
        </w:r>
        <w:r>
          <w:rPr>
            <w:noProof/>
            <w:webHidden/>
          </w:rPr>
          <w:instrText xml:space="preserve"> PAGEREF _Toc177026462 \h </w:instrText>
        </w:r>
        <w:r>
          <w:rPr>
            <w:noProof/>
            <w:webHidden/>
          </w:rPr>
        </w:r>
        <w:r>
          <w:rPr>
            <w:noProof/>
            <w:webHidden/>
          </w:rPr>
          <w:fldChar w:fldCharType="separate"/>
        </w:r>
        <w:r>
          <w:rPr>
            <w:noProof/>
            <w:webHidden/>
          </w:rPr>
          <w:t>16</w:t>
        </w:r>
        <w:r>
          <w:rPr>
            <w:noProof/>
            <w:webHidden/>
          </w:rPr>
          <w:fldChar w:fldCharType="end"/>
        </w:r>
      </w:hyperlink>
    </w:p>
    <w:p w14:paraId="5A39EAD4" w14:textId="0FE433F8"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63" w:history="1">
        <w:r w:rsidRPr="00912595">
          <w:rPr>
            <w:rStyle w:val="Kpr"/>
            <w:noProof/>
            <w:lang w:val="en-GB" w:bidi="en-US"/>
          </w:rPr>
          <w:t>Figure 2.2: Change in Shares of Import Resources for the Years 2013-2023 (%)</w:t>
        </w:r>
        <w:r>
          <w:rPr>
            <w:noProof/>
            <w:webHidden/>
          </w:rPr>
          <w:tab/>
        </w:r>
        <w:r>
          <w:rPr>
            <w:noProof/>
            <w:webHidden/>
          </w:rPr>
          <w:fldChar w:fldCharType="begin"/>
        </w:r>
        <w:r>
          <w:rPr>
            <w:noProof/>
            <w:webHidden/>
          </w:rPr>
          <w:instrText xml:space="preserve"> PAGEREF _Toc177026463 \h </w:instrText>
        </w:r>
        <w:r>
          <w:rPr>
            <w:noProof/>
            <w:webHidden/>
          </w:rPr>
        </w:r>
        <w:r>
          <w:rPr>
            <w:noProof/>
            <w:webHidden/>
          </w:rPr>
          <w:fldChar w:fldCharType="separate"/>
        </w:r>
        <w:r>
          <w:rPr>
            <w:noProof/>
            <w:webHidden/>
          </w:rPr>
          <w:t>16</w:t>
        </w:r>
        <w:r>
          <w:rPr>
            <w:noProof/>
            <w:webHidden/>
          </w:rPr>
          <w:fldChar w:fldCharType="end"/>
        </w:r>
      </w:hyperlink>
    </w:p>
    <w:p w14:paraId="7AF2B395" w14:textId="73C5712D"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64" w:history="1">
        <w:r w:rsidRPr="00912595">
          <w:rPr>
            <w:rStyle w:val="Kpr"/>
            <w:noProof/>
            <w:lang w:val="en-GB" w:bidi="en-US"/>
          </w:rPr>
          <w:t>Figure 2.3: Share of Companies in Natural Gas Import in 2023 (%)</w:t>
        </w:r>
        <w:r>
          <w:rPr>
            <w:noProof/>
            <w:webHidden/>
          </w:rPr>
          <w:tab/>
        </w:r>
        <w:r>
          <w:rPr>
            <w:noProof/>
            <w:webHidden/>
          </w:rPr>
          <w:fldChar w:fldCharType="begin"/>
        </w:r>
        <w:r>
          <w:rPr>
            <w:noProof/>
            <w:webHidden/>
          </w:rPr>
          <w:instrText xml:space="preserve"> PAGEREF _Toc177026464 \h </w:instrText>
        </w:r>
        <w:r>
          <w:rPr>
            <w:noProof/>
            <w:webHidden/>
          </w:rPr>
        </w:r>
        <w:r>
          <w:rPr>
            <w:noProof/>
            <w:webHidden/>
          </w:rPr>
          <w:fldChar w:fldCharType="separate"/>
        </w:r>
        <w:r>
          <w:rPr>
            <w:noProof/>
            <w:webHidden/>
          </w:rPr>
          <w:t>18</w:t>
        </w:r>
        <w:r>
          <w:rPr>
            <w:noProof/>
            <w:webHidden/>
          </w:rPr>
          <w:fldChar w:fldCharType="end"/>
        </w:r>
      </w:hyperlink>
    </w:p>
    <w:p w14:paraId="4BE062E6" w14:textId="31EA728B"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65" w:history="1">
        <w:r w:rsidRPr="00912595">
          <w:rPr>
            <w:rStyle w:val="Kpr"/>
            <w:noProof/>
            <w:lang w:val="en-GB" w:bidi="en-US"/>
          </w:rPr>
          <w:t>Figure 2.4: Comparison of Monthly Import Quantities for 2015-2023 (Million Sm3)</w:t>
        </w:r>
        <w:r>
          <w:rPr>
            <w:noProof/>
            <w:webHidden/>
          </w:rPr>
          <w:tab/>
        </w:r>
        <w:r>
          <w:rPr>
            <w:noProof/>
            <w:webHidden/>
          </w:rPr>
          <w:fldChar w:fldCharType="begin"/>
        </w:r>
        <w:r>
          <w:rPr>
            <w:noProof/>
            <w:webHidden/>
          </w:rPr>
          <w:instrText xml:space="preserve"> PAGEREF _Toc177026465 \h </w:instrText>
        </w:r>
        <w:r>
          <w:rPr>
            <w:noProof/>
            <w:webHidden/>
          </w:rPr>
        </w:r>
        <w:r>
          <w:rPr>
            <w:noProof/>
            <w:webHidden/>
          </w:rPr>
          <w:fldChar w:fldCharType="separate"/>
        </w:r>
        <w:r>
          <w:rPr>
            <w:noProof/>
            <w:webHidden/>
          </w:rPr>
          <w:t>19</w:t>
        </w:r>
        <w:r>
          <w:rPr>
            <w:noProof/>
            <w:webHidden/>
          </w:rPr>
          <w:fldChar w:fldCharType="end"/>
        </w:r>
      </w:hyperlink>
    </w:p>
    <w:p w14:paraId="7A3EF07C" w14:textId="22B7AA00"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66" w:history="1">
        <w:r w:rsidRPr="00912595">
          <w:rPr>
            <w:rStyle w:val="Kpr"/>
            <w:noProof/>
            <w:lang w:val="en-GB" w:bidi="en-US"/>
          </w:rPr>
          <w:t>Figure 2.5: Pipeline Gas-LNG in Total Imports in 2023 (%)</w:t>
        </w:r>
        <w:r>
          <w:rPr>
            <w:noProof/>
            <w:webHidden/>
          </w:rPr>
          <w:tab/>
        </w:r>
        <w:r>
          <w:rPr>
            <w:noProof/>
            <w:webHidden/>
          </w:rPr>
          <w:fldChar w:fldCharType="begin"/>
        </w:r>
        <w:r>
          <w:rPr>
            <w:noProof/>
            <w:webHidden/>
          </w:rPr>
          <w:instrText xml:space="preserve"> PAGEREF _Toc177026466 \h </w:instrText>
        </w:r>
        <w:r>
          <w:rPr>
            <w:noProof/>
            <w:webHidden/>
          </w:rPr>
        </w:r>
        <w:r>
          <w:rPr>
            <w:noProof/>
            <w:webHidden/>
          </w:rPr>
          <w:fldChar w:fldCharType="separate"/>
        </w:r>
        <w:r>
          <w:rPr>
            <w:noProof/>
            <w:webHidden/>
          </w:rPr>
          <w:t>20</w:t>
        </w:r>
        <w:r>
          <w:rPr>
            <w:noProof/>
            <w:webHidden/>
          </w:rPr>
          <w:fldChar w:fldCharType="end"/>
        </w:r>
      </w:hyperlink>
    </w:p>
    <w:p w14:paraId="5B9CCA91" w14:textId="36050DE0"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67" w:history="1">
        <w:r w:rsidRPr="00912595">
          <w:rPr>
            <w:rStyle w:val="Kpr"/>
            <w:noProof/>
            <w:lang w:val="en-GB" w:bidi="en-US"/>
          </w:rPr>
          <w:t>Figure 2.6: Share of Natural Gas Imported by Long Term Import License and Spot LNG in 2023 (%)</w:t>
        </w:r>
        <w:r>
          <w:rPr>
            <w:noProof/>
            <w:webHidden/>
          </w:rPr>
          <w:tab/>
        </w:r>
        <w:r>
          <w:rPr>
            <w:noProof/>
            <w:webHidden/>
          </w:rPr>
          <w:fldChar w:fldCharType="begin"/>
        </w:r>
        <w:r>
          <w:rPr>
            <w:noProof/>
            <w:webHidden/>
          </w:rPr>
          <w:instrText xml:space="preserve"> PAGEREF _Toc177026467 \h </w:instrText>
        </w:r>
        <w:r>
          <w:rPr>
            <w:noProof/>
            <w:webHidden/>
          </w:rPr>
        </w:r>
        <w:r>
          <w:rPr>
            <w:noProof/>
            <w:webHidden/>
          </w:rPr>
          <w:fldChar w:fldCharType="separate"/>
        </w:r>
        <w:r>
          <w:rPr>
            <w:noProof/>
            <w:webHidden/>
          </w:rPr>
          <w:t>20</w:t>
        </w:r>
        <w:r>
          <w:rPr>
            <w:noProof/>
            <w:webHidden/>
          </w:rPr>
          <w:fldChar w:fldCharType="end"/>
        </w:r>
      </w:hyperlink>
    </w:p>
    <w:p w14:paraId="291410E4" w14:textId="398FBC00"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68" w:history="1">
        <w:r w:rsidRPr="00912595">
          <w:rPr>
            <w:rStyle w:val="Kpr"/>
            <w:noProof/>
            <w:lang w:val="en-GB" w:bidi="en-US"/>
          </w:rPr>
          <w:t>Figure 2.7: Amount of Imported Natural Gas by Long Term Licensed Companies by Source Countries in 2023 (%)</w:t>
        </w:r>
        <w:r>
          <w:rPr>
            <w:noProof/>
            <w:webHidden/>
          </w:rPr>
          <w:tab/>
        </w:r>
        <w:r>
          <w:rPr>
            <w:noProof/>
            <w:webHidden/>
          </w:rPr>
          <w:fldChar w:fldCharType="begin"/>
        </w:r>
        <w:r>
          <w:rPr>
            <w:noProof/>
            <w:webHidden/>
          </w:rPr>
          <w:instrText xml:space="preserve"> PAGEREF _Toc177026468 \h </w:instrText>
        </w:r>
        <w:r>
          <w:rPr>
            <w:noProof/>
            <w:webHidden/>
          </w:rPr>
        </w:r>
        <w:r>
          <w:rPr>
            <w:noProof/>
            <w:webHidden/>
          </w:rPr>
          <w:fldChar w:fldCharType="separate"/>
        </w:r>
        <w:r>
          <w:rPr>
            <w:noProof/>
            <w:webHidden/>
          </w:rPr>
          <w:t>21</w:t>
        </w:r>
        <w:r>
          <w:rPr>
            <w:noProof/>
            <w:webHidden/>
          </w:rPr>
          <w:fldChar w:fldCharType="end"/>
        </w:r>
      </w:hyperlink>
    </w:p>
    <w:p w14:paraId="01D8CA1B" w14:textId="00B4EC5E"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69" w:history="1">
        <w:r w:rsidRPr="00912595">
          <w:rPr>
            <w:rStyle w:val="Kpr"/>
            <w:noProof/>
            <w:lang w:val="en-GB" w:bidi="en-US"/>
          </w:rPr>
          <w:t>Figure 2.8: Monthly Comparison of Long Term Import and Spot LNG Import in 2023 (Million Sm3)</w:t>
        </w:r>
        <w:r>
          <w:rPr>
            <w:noProof/>
            <w:webHidden/>
          </w:rPr>
          <w:tab/>
        </w:r>
        <w:r>
          <w:rPr>
            <w:noProof/>
            <w:webHidden/>
          </w:rPr>
          <w:fldChar w:fldCharType="begin"/>
        </w:r>
        <w:r>
          <w:rPr>
            <w:noProof/>
            <w:webHidden/>
          </w:rPr>
          <w:instrText xml:space="preserve"> PAGEREF _Toc177026469 \h </w:instrText>
        </w:r>
        <w:r>
          <w:rPr>
            <w:noProof/>
            <w:webHidden/>
          </w:rPr>
        </w:r>
        <w:r>
          <w:rPr>
            <w:noProof/>
            <w:webHidden/>
          </w:rPr>
          <w:fldChar w:fldCharType="separate"/>
        </w:r>
        <w:r>
          <w:rPr>
            <w:noProof/>
            <w:webHidden/>
          </w:rPr>
          <w:t>22</w:t>
        </w:r>
        <w:r>
          <w:rPr>
            <w:noProof/>
            <w:webHidden/>
          </w:rPr>
          <w:fldChar w:fldCharType="end"/>
        </w:r>
      </w:hyperlink>
    </w:p>
    <w:p w14:paraId="74CE2806" w14:textId="20400830"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70" w:history="1">
        <w:r w:rsidRPr="00912595">
          <w:rPr>
            <w:rStyle w:val="Kpr"/>
            <w:noProof/>
            <w:lang w:val="en-GB" w:bidi="en-US"/>
          </w:rPr>
          <w:t>Figure 2.9: Long Term LNG Import Amounts by Source Countries Between 2013-2023</w:t>
        </w:r>
        <w:r>
          <w:rPr>
            <w:noProof/>
            <w:webHidden/>
          </w:rPr>
          <w:tab/>
        </w:r>
        <w:r>
          <w:rPr>
            <w:noProof/>
            <w:webHidden/>
          </w:rPr>
          <w:fldChar w:fldCharType="begin"/>
        </w:r>
        <w:r>
          <w:rPr>
            <w:noProof/>
            <w:webHidden/>
          </w:rPr>
          <w:instrText xml:space="preserve"> PAGEREF _Toc177026470 \h </w:instrText>
        </w:r>
        <w:r>
          <w:rPr>
            <w:noProof/>
            <w:webHidden/>
          </w:rPr>
        </w:r>
        <w:r>
          <w:rPr>
            <w:noProof/>
            <w:webHidden/>
          </w:rPr>
          <w:fldChar w:fldCharType="separate"/>
        </w:r>
        <w:r>
          <w:rPr>
            <w:noProof/>
            <w:webHidden/>
          </w:rPr>
          <w:t>23</w:t>
        </w:r>
        <w:r>
          <w:rPr>
            <w:noProof/>
            <w:webHidden/>
          </w:rPr>
          <w:fldChar w:fldCharType="end"/>
        </w:r>
      </w:hyperlink>
    </w:p>
    <w:p w14:paraId="23E2738E" w14:textId="1E39E527"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71" w:history="1">
        <w:r w:rsidRPr="00912595">
          <w:rPr>
            <w:rStyle w:val="Kpr"/>
            <w:noProof/>
            <w:lang w:val="en-GB" w:bidi="en-US"/>
          </w:rPr>
          <w:t>(Million Sm3)</w:t>
        </w:r>
        <w:r>
          <w:rPr>
            <w:noProof/>
            <w:webHidden/>
          </w:rPr>
          <w:tab/>
        </w:r>
        <w:r>
          <w:rPr>
            <w:noProof/>
            <w:webHidden/>
          </w:rPr>
          <w:fldChar w:fldCharType="begin"/>
        </w:r>
        <w:r>
          <w:rPr>
            <w:noProof/>
            <w:webHidden/>
          </w:rPr>
          <w:instrText xml:space="preserve"> PAGEREF _Toc177026471 \h </w:instrText>
        </w:r>
        <w:r>
          <w:rPr>
            <w:noProof/>
            <w:webHidden/>
          </w:rPr>
        </w:r>
        <w:r>
          <w:rPr>
            <w:noProof/>
            <w:webHidden/>
          </w:rPr>
          <w:fldChar w:fldCharType="separate"/>
        </w:r>
        <w:r>
          <w:rPr>
            <w:noProof/>
            <w:webHidden/>
          </w:rPr>
          <w:t>23</w:t>
        </w:r>
        <w:r>
          <w:rPr>
            <w:noProof/>
            <w:webHidden/>
          </w:rPr>
          <w:fldChar w:fldCharType="end"/>
        </w:r>
      </w:hyperlink>
    </w:p>
    <w:p w14:paraId="4177E56E" w14:textId="1A8E5330"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72" w:history="1">
        <w:r w:rsidRPr="00912595">
          <w:rPr>
            <w:rStyle w:val="Kpr"/>
            <w:noProof/>
            <w:lang w:val="en-GB" w:bidi="en-US"/>
          </w:rPr>
          <w:t>Figure 2.10: Distribution of Import Amounts of Companies Holding 2023 Spot Import Licenses by Type of Gas (%)</w:t>
        </w:r>
        <w:r>
          <w:rPr>
            <w:noProof/>
            <w:webHidden/>
          </w:rPr>
          <w:tab/>
        </w:r>
        <w:r>
          <w:rPr>
            <w:noProof/>
            <w:webHidden/>
          </w:rPr>
          <w:fldChar w:fldCharType="begin"/>
        </w:r>
        <w:r>
          <w:rPr>
            <w:noProof/>
            <w:webHidden/>
          </w:rPr>
          <w:instrText xml:space="preserve"> PAGEREF _Toc177026472 \h </w:instrText>
        </w:r>
        <w:r>
          <w:rPr>
            <w:noProof/>
            <w:webHidden/>
          </w:rPr>
        </w:r>
        <w:r>
          <w:rPr>
            <w:noProof/>
            <w:webHidden/>
          </w:rPr>
          <w:fldChar w:fldCharType="separate"/>
        </w:r>
        <w:r>
          <w:rPr>
            <w:noProof/>
            <w:webHidden/>
          </w:rPr>
          <w:t>23</w:t>
        </w:r>
        <w:r>
          <w:rPr>
            <w:noProof/>
            <w:webHidden/>
          </w:rPr>
          <w:fldChar w:fldCharType="end"/>
        </w:r>
      </w:hyperlink>
    </w:p>
    <w:p w14:paraId="2FA97472" w14:textId="2103B654"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73" w:history="1">
        <w:r w:rsidRPr="00912595">
          <w:rPr>
            <w:rStyle w:val="Kpr"/>
            <w:noProof/>
            <w:lang w:val="en-GB" w:bidi="en-US"/>
          </w:rPr>
          <w:t>Figure 2.11: Spot LNG Imports Between 2013-2023 (Million Sm3)</w:t>
        </w:r>
        <w:r>
          <w:rPr>
            <w:noProof/>
            <w:webHidden/>
          </w:rPr>
          <w:tab/>
        </w:r>
        <w:r>
          <w:rPr>
            <w:noProof/>
            <w:webHidden/>
          </w:rPr>
          <w:fldChar w:fldCharType="begin"/>
        </w:r>
        <w:r>
          <w:rPr>
            <w:noProof/>
            <w:webHidden/>
          </w:rPr>
          <w:instrText xml:space="preserve"> PAGEREF _Toc177026473 \h </w:instrText>
        </w:r>
        <w:r>
          <w:rPr>
            <w:noProof/>
            <w:webHidden/>
          </w:rPr>
        </w:r>
        <w:r>
          <w:rPr>
            <w:noProof/>
            <w:webHidden/>
          </w:rPr>
          <w:fldChar w:fldCharType="separate"/>
        </w:r>
        <w:r>
          <w:rPr>
            <w:noProof/>
            <w:webHidden/>
          </w:rPr>
          <w:t>24</w:t>
        </w:r>
        <w:r>
          <w:rPr>
            <w:noProof/>
            <w:webHidden/>
          </w:rPr>
          <w:fldChar w:fldCharType="end"/>
        </w:r>
      </w:hyperlink>
    </w:p>
    <w:p w14:paraId="12E4F7D5" w14:textId="79966710"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74" w:history="1">
        <w:r w:rsidRPr="00912595">
          <w:rPr>
            <w:rStyle w:val="Kpr"/>
            <w:noProof/>
            <w:lang w:val="en-GB" w:bidi="en-US"/>
          </w:rPr>
          <w:t>Figure 2.12: Distribution of Spot LNG Imports in 2023 by Countries of Import (%)</w:t>
        </w:r>
        <w:r>
          <w:rPr>
            <w:noProof/>
            <w:webHidden/>
          </w:rPr>
          <w:tab/>
        </w:r>
        <w:r>
          <w:rPr>
            <w:noProof/>
            <w:webHidden/>
          </w:rPr>
          <w:fldChar w:fldCharType="begin"/>
        </w:r>
        <w:r>
          <w:rPr>
            <w:noProof/>
            <w:webHidden/>
          </w:rPr>
          <w:instrText xml:space="preserve"> PAGEREF _Toc177026474 \h </w:instrText>
        </w:r>
        <w:r>
          <w:rPr>
            <w:noProof/>
            <w:webHidden/>
          </w:rPr>
        </w:r>
        <w:r>
          <w:rPr>
            <w:noProof/>
            <w:webHidden/>
          </w:rPr>
          <w:fldChar w:fldCharType="separate"/>
        </w:r>
        <w:r>
          <w:rPr>
            <w:noProof/>
            <w:webHidden/>
          </w:rPr>
          <w:t>25</w:t>
        </w:r>
        <w:r>
          <w:rPr>
            <w:noProof/>
            <w:webHidden/>
          </w:rPr>
          <w:fldChar w:fldCharType="end"/>
        </w:r>
      </w:hyperlink>
    </w:p>
    <w:p w14:paraId="7504659E" w14:textId="7E7108DA"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75" w:history="1">
        <w:r w:rsidRPr="00912595">
          <w:rPr>
            <w:rStyle w:val="Kpr"/>
            <w:noProof/>
            <w:lang w:val="en-GB" w:bidi="en-US"/>
          </w:rPr>
          <w:t>Figure 2.13: 2023 Shares of Sources of Total Natural Gas Supply (%)</w:t>
        </w:r>
        <w:r>
          <w:rPr>
            <w:noProof/>
            <w:webHidden/>
          </w:rPr>
          <w:tab/>
        </w:r>
        <w:r>
          <w:rPr>
            <w:noProof/>
            <w:webHidden/>
          </w:rPr>
          <w:fldChar w:fldCharType="begin"/>
        </w:r>
        <w:r>
          <w:rPr>
            <w:noProof/>
            <w:webHidden/>
          </w:rPr>
          <w:instrText xml:space="preserve"> PAGEREF _Toc177026475 \h </w:instrText>
        </w:r>
        <w:r>
          <w:rPr>
            <w:noProof/>
            <w:webHidden/>
          </w:rPr>
        </w:r>
        <w:r>
          <w:rPr>
            <w:noProof/>
            <w:webHidden/>
          </w:rPr>
          <w:fldChar w:fldCharType="separate"/>
        </w:r>
        <w:r>
          <w:rPr>
            <w:noProof/>
            <w:webHidden/>
          </w:rPr>
          <w:t>26</w:t>
        </w:r>
        <w:r>
          <w:rPr>
            <w:noProof/>
            <w:webHidden/>
          </w:rPr>
          <w:fldChar w:fldCharType="end"/>
        </w:r>
      </w:hyperlink>
    </w:p>
    <w:p w14:paraId="44BB43ED" w14:textId="34956E26"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76" w:history="1">
        <w:r w:rsidRPr="00912595">
          <w:rPr>
            <w:rStyle w:val="Kpr"/>
            <w:noProof/>
            <w:lang w:val="en-GB" w:bidi="en-US"/>
          </w:rPr>
          <w:t>Figure 2.14: Natural Gas Exports by Years (Million Sm3)</w:t>
        </w:r>
        <w:r>
          <w:rPr>
            <w:noProof/>
            <w:webHidden/>
          </w:rPr>
          <w:tab/>
        </w:r>
        <w:r>
          <w:rPr>
            <w:noProof/>
            <w:webHidden/>
          </w:rPr>
          <w:fldChar w:fldCharType="begin"/>
        </w:r>
        <w:r>
          <w:rPr>
            <w:noProof/>
            <w:webHidden/>
          </w:rPr>
          <w:instrText xml:space="preserve"> PAGEREF _Toc177026476 \h </w:instrText>
        </w:r>
        <w:r>
          <w:rPr>
            <w:noProof/>
            <w:webHidden/>
          </w:rPr>
        </w:r>
        <w:r>
          <w:rPr>
            <w:noProof/>
            <w:webHidden/>
          </w:rPr>
          <w:fldChar w:fldCharType="separate"/>
        </w:r>
        <w:r>
          <w:rPr>
            <w:noProof/>
            <w:webHidden/>
          </w:rPr>
          <w:t>27</w:t>
        </w:r>
        <w:r>
          <w:rPr>
            <w:noProof/>
            <w:webHidden/>
          </w:rPr>
          <w:fldChar w:fldCharType="end"/>
        </w:r>
      </w:hyperlink>
    </w:p>
    <w:p w14:paraId="5F29B9BB" w14:textId="14728098"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77" w:history="1">
        <w:r w:rsidRPr="00912595">
          <w:rPr>
            <w:rStyle w:val="Kpr"/>
            <w:noProof/>
            <w:lang w:val="en-GB" w:bidi="en-US"/>
          </w:rPr>
          <w:t>Figure 2.15: Monthly Comparison of Exported Gas Quantity, 2016-2023 (Million Sm3)</w:t>
        </w:r>
        <w:r>
          <w:rPr>
            <w:noProof/>
            <w:webHidden/>
          </w:rPr>
          <w:tab/>
        </w:r>
        <w:r>
          <w:rPr>
            <w:noProof/>
            <w:webHidden/>
          </w:rPr>
          <w:fldChar w:fldCharType="begin"/>
        </w:r>
        <w:r>
          <w:rPr>
            <w:noProof/>
            <w:webHidden/>
          </w:rPr>
          <w:instrText xml:space="preserve"> PAGEREF _Toc177026477 \h </w:instrText>
        </w:r>
        <w:r>
          <w:rPr>
            <w:noProof/>
            <w:webHidden/>
          </w:rPr>
        </w:r>
        <w:r>
          <w:rPr>
            <w:noProof/>
            <w:webHidden/>
          </w:rPr>
          <w:fldChar w:fldCharType="separate"/>
        </w:r>
        <w:r>
          <w:rPr>
            <w:noProof/>
            <w:webHidden/>
          </w:rPr>
          <w:t>28</w:t>
        </w:r>
        <w:r>
          <w:rPr>
            <w:noProof/>
            <w:webHidden/>
          </w:rPr>
          <w:fldChar w:fldCharType="end"/>
        </w:r>
      </w:hyperlink>
    </w:p>
    <w:p w14:paraId="5EC72495" w14:textId="31B13252"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78" w:history="1">
        <w:r w:rsidRPr="00912595">
          <w:rPr>
            <w:rStyle w:val="Kpr"/>
            <w:noProof/>
            <w:lang w:val="en-GB" w:bidi="en-US"/>
          </w:rPr>
          <w:t>Figure 2.16: 2023 Distribution of Export Amounts of Export License Holder Companies by Countries of Export (%)</w:t>
        </w:r>
        <w:r>
          <w:rPr>
            <w:noProof/>
            <w:webHidden/>
          </w:rPr>
          <w:tab/>
        </w:r>
        <w:r>
          <w:rPr>
            <w:noProof/>
            <w:webHidden/>
          </w:rPr>
          <w:fldChar w:fldCharType="begin"/>
        </w:r>
        <w:r>
          <w:rPr>
            <w:noProof/>
            <w:webHidden/>
          </w:rPr>
          <w:instrText xml:space="preserve"> PAGEREF _Toc177026478 \h </w:instrText>
        </w:r>
        <w:r>
          <w:rPr>
            <w:noProof/>
            <w:webHidden/>
          </w:rPr>
        </w:r>
        <w:r>
          <w:rPr>
            <w:noProof/>
            <w:webHidden/>
          </w:rPr>
          <w:fldChar w:fldCharType="separate"/>
        </w:r>
        <w:r>
          <w:rPr>
            <w:noProof/>
            <w:webHidden/>
          </w:rPr>
          <w:t>29</w:t>
        </w:r>
        <w:r>
          <w:rPr>
            <w:noProof/>
            <w:webHidden/>
          </w:rPr>
          <w:fldChar w:fldCharType="end"/>
        </w:r>
      </w:hyperlink>
    </w:p>
    <w:p w14:paraId="18D34651" w14:textId="58CFC652"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79" w:history="1">
        <w:r w:rsidRPr="00912595">
          <w:rPr>
            <w:rStyle w:val="Kpr"/>
            <w:noProof/>
            <w:lang w:val="en-GB" w:bidi="en-US"/>
          </w:rPr>
          <w:t>Figure 3.1: End of Month Natural Gas Stocks by Years (Million Sm3)</w:t>
        </w:r>
        <w:r>
          <w:rPr>
            <w:noProof/>
            <w:webHidden/>
          </w:rPr>
          <w:tab/>
        </w:r>
        <w:r>
          <w:rPr>
            <w:noProof/>
            <w:webHidden/>
          </w:rPr>
          <w:fldChar w:fldCharType="begin"/>
        </w:r>
        <w:r>
          <w:rPr>
            <w:noProof/>
            <w:webHidden/>
          </w:rPr>
          <w:instrText xml:space="preserve"> PAGEREF _Toc177026479 \h </w:instrText>
        </w:r>
        <w:r>
          <w:rPr>
            <w:noProof/>
            <w:webHidden/>
          </w:rPr>
        </w:r>
        <w:r>
          <w:rPr>
            <w:noProof/>
            <w:webHidden/>
          </w:rPr>
          <w:fldChar w:fldCharType="separate"/>
        </w:r>
        <w:r>
          <w:rPr>
            <w:noProof/>
            <w:webHidden/>
          </w:rPr>
          <w:t>30</w:t>
        </w:r>
        <w:r>
          <w:rPr>
            <w:noProof/>
            <w:webHidden/>
          </w:rPr>
          <w:fldChar w:fldCharType="end"/>
        </w:r>
      </w:hyperlink>
    </w:p>
    <w:p w14:paraId="7C3D5143" w14:textId="430AAFF9"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80" w:history="1">
        <w:r w:rsidRPr="00912595">
          <w:rPr>
            <w:rStyle w:val="Kpr"/>
            <w:noProof/>
            <w:lang w:val="en-GB" w:bidi="en-US"/>
          </w:rPr>
          <w:t>Figure 3.2: Comparison of Import-Consumption-Stock Quantities by Months in 2023 (Million Sm3)</w:t>
        </w:r>
        <w:r>
          <w:rPr>
            <w:noProof/>
            <w:webHidden/>
          </w:rPr>
          <w:tab/>
        </w:r>
        <w:r>
          <w:rPr>
            <w:noProof/>
            <w:webHidden/>
          </w:rPr>
          <w:fldChar w:fldCharType="begin"/>
        </w:r>
        <w:r>
          <w:rPr>
            <w:noProof/>
            <w:webHidden/>
          </w:rPr>
          <w:instrText xml:space="preserve"> PAGEREF _Toc177026480 \h </w:instrText>
        </w:r>
        <w:r>
          <w:rPr>
            <w:noProof/>
            <w:webHidden/>
          </w:rPr>
        </w:r>
        <w:r>
          <w:rPr>
            <w:noProof/>
            <w:webHidden/>
          </w:rPr>
          <w:fldChar w:fldCharType="separate"/>
        </w:r>
        <w:r>
          <w:rPr>
            <w:noProof/>
            <w:webHidden/>
          </w:rPr>
          <w:t>31</w:t>
        </w:r>
        <w:r>
          <w:rPr>
            <w:noProof/>
            <w:webHidden/>
          </w:rPr>
          <w:fldChar w:fldCharType="end"/>
        </w:r>
      </w:hyperlink>
    </w:p>
    <w:p w14:paraId="57636E40" w14:textId="2609CE79"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81" w:history="1">
        <w:r w:rsidRPr="00912595">
          <w:rPr>
            <w:rStyle w:val="Kpr"/>
            <w:noProof/>
            <w:lang w:val="en-GB" w:bidi="en-US"/>
          </w:rPr>
          <w:t>Figure 4.1: Shares of Importing Companies and Production Companies in Natural Gas Supply in 2023 (%)</w:t>
        </w:r>
        <w:r>
          <w:rPr>
            <w:noProof/>
            <w:webHidden/>
          </w:rPr>
          <w:tab/>
        </w:r>
        <w:r>
          <w:rPr>
            <w:noProof/>
            <w:webHidden/>
          </w:rPr>
          <w:fldChar w:fldCharType="begin"/>
        </w:r>
        <w:r>
          <w:rPr>
            <w:noProof/>
            <w:webHidden/>
          </w:rPr>
          <w:instrText xml:space="preserve"> PAGEREF _Toc177026481 \h </w:instrText>
        </w:r>
        <w:r>
          <w:rPr>
            <w:noProof/>
            <w:webHidden/>
          </w:rPr>
        </w:r>
        <w:r>
          <w:rPr>
            <w:noProof/>
            <w:webHidden/>
          </w:rPr>
          <w:fldChar w:fldCharType="separate"/>
        </w:r>
        <w:r>
          <w:rPr>
            <w:noProof/>
            <w:webHidden/>
          </w:rPr>
          <w:t>32</w:t>
        </w:r>
        <w:r>
          <w:rPr>
            <w:noProof/>
            <w:webHidden/>
          </w:rPr>
          <w:fldChar w:fldCharType="end"/>
        </w:r>
      </w:hyperlink>
    </w:p>
    <w:p w14:paraId="1C897148" w14:textId="2D55F1CE"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82" w:history="1">
        <w:r w:rsidRPr="00912595">
          <w:rPr>
            <w:rStyle w:val="Kpr"/>
            <w:noProof/>
            <w:lang w:val="en-GB" w:bidi="en-US"/>
          </w:rPr>
          <w:t>Figure 4.2: Amount of Additional Balancing Gas (Million Sm3) Performed by BOTAŞ in the Organized Wholesale Market by Months in 2023</w:t>
        </w:r>
        <w:r>
          <w:rPr>
            <w:noProof/>
            <w:webHidden/>
          </w:rPr>
          <w:tab/>
        </w:r>
        <w:r>
          <w:rPr>
            <w:noProof/>
            <w:webHidden/>
          </w:rPr>
          <w:fldChar w:fldCharType="begin"/>
        </w:r>
        <w:r>
          <w:rPr>
            <w:noProof/>
            <w:webHidden/>
          </w:rPr>
          <w:instrText xml:space="preserve"> PAGEREF _Toc177026482 \h </w:instrText>
        </w:r>
        <w:r>
          <w:rPr>
            <w:noProof/>
            <w:webHidden/>
          </w:rPr>
        </w:r>
        <w:r>
          <w:rPr>
            <w:noProof/>
            <w:webHidden/>
          </w:rPr>
          <w:fldChar w:fldCharType="separate"/>
        </w:r>
        <w:r>
          <w:rPr>
            <w:noProof/>
            <w:webHidden/>
          </w:rPr>
          <w:t>35</w:t>
        </w:r>
        <w:r>
          <w:rPr>
            <w:noProof/>
            <w:webHidden/>
          </w:rPr>
          <w:fldChar w:fldCharType="end"/>
        </w:r>
      </w:hyperlink>
    </w:p>
    <w:p w14:paraId="5FCB9D70" w14:textId="665968BE"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83" w:history="1">
        <w:r w:rsidRPr="00912595">
          <w:rPr>
            <w:rStyle w:val="Kpr"/>
            <w:noProof/>
            <w:lang w:val="en-GB" w:bidi="en-US"/>
          </w:rPr>
          <w:t>Figure 5.1: Sales Shares of Supplier Companies to CNG Licensees by License Types (%)</w:t>
        </w:r>
        <w:r>
          <w:rPr>
            <w:noProof/>
            <w:webHidden/>
          </w:rPr>
          <w:tab/>
        </w:r>
        <w:r>
          <w:rPr>
            <w:noProof/>
            <w:webHidden/>
          </w:rPr>
          <w:fldChar w:fldCharType="begin"/>
        </w:r>
        <w:r>
          <w:rPr>
            <w:noProof/>
            <w:webHidden/>
          </w:rPr>
          <w:instrText xml:space="preserve"> PAGEREF _Toc177026483 \h </w:instrText>
        </w:r>
        <w:r>
          <w:rPr>
            <w:noProof/>
            <w:webHidden/>
          </w:rPr>
        </w:r>
        <w:r>
          <w:rPr>
            <w:noProof/>
            <w:webHidden/>
          </w:rPr>
          <w:fldChar w:fldCharType="separate"/>
        </w:r>
        <w:r>
          <w:rPr>
            <w:noProof/>
            <w:webHidden/>
          </w:rPr>
          <w:t>39</w:t>
        </w:r>
        <w:r>
          <w:rPr>
            <w:noProof/>
            <w:webHidden/>
          </w:rPr>
          <w:fldChar w:fldCharType="end"/>
        </w:r>
      </w:hyperlink>
    </w:p>
    <w:p w14:paraId="2163BA11" w14:textId="768DCF9F"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84" w:history="1">
        <w:r w:rsidRPr="00912595">
          <w:rPr>
            <w:rStyle w:val="Kpr"/>
            <w:noProof/>
            <w:lang w:val="en-GB" w:bidi="en-US"/>
          </w:rPr>
          <w:t>Figure 5.2: Distribution of CNG Sales to End Users in 2023 by License Type (%)</w:t>
        </w:r>
        <w:r>
          <w:rPr>
            <w:noProof/>
            <w:webHidden/>
          </w:rPr>
          <w:tab/>
        </w:r>
        <w:r>
          <w:rPr>
            <w:noProof/>
            <w:webHidden/>
          </w:rPr>
          <w:fldChar w:fldCharType="begin"/>
        </w:r>
        <w:r>
          <w:rPr>
            <w:noProof/>
            <w:webHidden/>
          </w:rPr>
          <w:instrText xml:space="preserve"> PAGEREF _Toc177026484 \h </w:instrText>
        </w:r>
        <w:r>
          <w:rPr>
            <w:noProof/>
            <w:webHidden/>
          </w:rPr>
        </w:r>
        <w:r>
          <w:rPr>
            <w:noProof/>
            <w:webHidden/>
          </w:rPr>
          <w:fldChar w:fldCharType="separate"/>
        </w:r>
        <w:r>
          <w:rPr>
            <w:noProof/>
            <w:webHidden/>
          </w:rPr>
          <w:t>40</w:t>
        </w:r>
        <w:r>
          <w:rPr>
            <w:noProof/>
            <w:webHidden/>
          </w:rPr>
          <w:fldChar w:fldCharType="end"/>
        </w:r>
      </w:hyperlink>
    </w:p>
    <w:p w14:paraId="09E5D2A1" w14:textId="140BE3A9"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85" w:history="1">
        <w:r w:rsidRPr="00912595">
          <w:rPr>
            <w:rStyle w:val="Kpr"/>
            <w:noProof/>
            <w:lang w:val="en-GB" w:bidi="en-US"/>
          </w:rPr>
          <w:t>Figure 6.1: Monthly Distribution of the Amount of Natural Gas Entering and Exiting the Transmission Network in 2023 (Million Sm3)</w:t>
        </w:r>
        <w:r>
          <w:rPr>
            <w:noProof/>
            <w:webHidden/>
          </w:rPr>
          <w:tab/>
        </w:r>
        <w:r>
          <w:rPr>
            <w:noProof/>
            <w:webHidden/>
          </w:rPr>
          <w:fldChar w:fldCharType="begin"/>
        </w:r>
        <w:r>
          <w:rPr>
            <w:noProof/>
            <w:webHidden/>
          </w:rPr>
          <w:instrText xml:space="preserve"> PAGEREF _Toc177026485 \h </w:instrText>
        </w:r>
        <w:r>
          <w:rPr>
            <w:noProof/>
            <w:webHidden/>
          </w:rPr>
        </w:r>
        <w:r>
          <w:rPr>
            <w:noProof/>
            <w:webHidden/>
          </w:rPr>
          <w:fldChar w:fldCharType="separate"/>
        </w:r>
        <w:r>
          <w:rPr>
            <w:noProof/>
            <w:webHidden/>
          </w:rPr>
          <w:t>42</w:t>
        </w:r>
        <w:r>
          <w:rPr>
            <w:noProof/>
            <w:webHidden/>
          </w:rPr>
          <w:fldChar w:fldCharType="end"/>
        </w:r>
      </w:hyperlink>
    </w:p>
    <w:p w14:paraId="50CE23A8" w14:textId="56DD3179"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86" w:history="1">
        <w:r w:rsidRPr="00912595">
          <w:rPr>
            <w:rStyle w:val="Kpr"/>
            <w:noProof/>
            <w:lang w:val="en-GB" w:bidi="en-US"/>
          </w:rPr>
          <w:t>Figure 6.2: Monthly Distribution of The Highest Daily Withdraw Amount in 2023 (Million Sm3)</w:t>
        </w:r>
        <w:r>
          <w:rPr>
            <w:noProof/>
            <w:webHidden/>
          </w:rPr>
          <w:tab/>
        </w:r>
        <w:r>
          <w:rPr>
            <w:noProof/>
            <w:webHidden/>
          </w:rPr>
          <w:fldChar w:fldCharType="begin"/>
        </w:r>
        <w:r>
          <w:rPr>
            <w:noProof/>
            <w:webHidden/>
          </w:rPr>
          <w:instrText xml:space="preserve"> PAGEREF _Toc177026486 \h </w:instrText>
        </w:r>
        <w:r>
          <w:rPr>
            <w:noProof/>
            <w:webHidden/>
          </w:rPr>
        </w:r>
        <w:r>
          <w:rPr>
            <w:noProof/>
            <w:webHidden/>
          </w:rPr>
          <w:fldChar w:fldCharType="separate"/>
        </w:r>
        <w:r>
          <w:rPr>
            <w:noProof/>
            <w:webHidden/>
          </w:rPr>
          <w:t>43</w:t>
        </w:r>
        <w:r>
          <w:rPr>
            <w:noProof/>
            <w:webHidden/>
          </w:rPr>
          <w:fldChar w:fldCharType="end"/>
        </w:r>
      </w:hyperlink>
    </w:p>
    <w:p w14:paraId="0F3AD494" w14:textId="236D21C7"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87" w:history="1">
        <w:r w:rsidRPr="00912595">
          <w:rPr>
            <w:rStyle w:val="Kpr"/>
            <w:noProof/>
            <w:lang w:val="en-GB" w:bidi="en-US"/>
          </w:rPr>
          <w:t>Figure 6.3: Monthly Distribution of Virtual Trade in 2023 (Million Sm3)</w:t>
        </w:r>
        <w:r>
          <w:rPr>
            <w:noProof/>
            <w:webHidden/>
          </w:rPr>
          <w:tab/>
        </w:r>
        <w:r>
          <w:rPr>
            <w:noProof/>
            <w:webHidden/>
          </w:rPr>
          <w:fldChar w:fldCharType="begin"/>
        </w:r>
        <w:r>
          <w:rPr>
            <w:noProof/>
            <w:webHidden/>
          </w:rPr>
          <w:instrText xml:space="preserve"> PAGEREF _Toc177026487 \h </w:instrText>
        </w:r>
        <w:r>
          <w:rPr>
            <w:noProof/>
            <w:webHidden/>
          </w:rPr>
        </w:r>
        <w:r>
          <w:rPr>
            <w:noProof/>
            <w:webHidden/>
          </w:rPr>
          <w:fldChar w:fldCharType="separate"/>
        </w:r>
        <w:r>
          <w:rPr>
            <w:noProof/>
            <w:webHidden/>
          </w:rPr>
          <w:t>45</w:t>
        </w:r>
        <w:r>
          <w:rPr>
            <w:noProof/>
            <w:webHidden/>
          </w:rPr>
          <w:fldChar w:fldCharType="end"/>
        </w:r>
      </w:hyperlink>
    </w:p>
    <w:p w14:paraId="5EF9DE7F" w14:textId="4F75FD04"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88" w:history="1">
        <w:r w:rsidRPr="00912595">
          <w:rPr>
            <w:rStyle w:val="Kpr"/>
            <w:noProof/>
            <w:lang w:val="en-GB" w:bidi="en-US"/>
          </w:rPr>
          <w:t>Figure 6.4: In 2023, Monthly Distribution of Imbalance Amount Realized in the Transmission Network (Million Sm3)</w:t>
        </w:r>
        <w:r>
          <w:rPr>
            <w:noProof/>
            <w:webHidden/>
          </w:rPr>
          <w:tab/>
        </w:r>
        <w:r>
          <w:rPr>
            <w:noProof/>
            <w:webHidden/>
          </w:rPr>
          <w:fldChar w:fldCharType="begin"/>
        </w:r>
        <w:r>
          <w:rPr>
            <w:noProof/>
            <w:webHidden/>
          </w:rPr>
          <w:instrText xml:space="preserve"> PAGEREF _Toc177026488 \h </w:instrText>
        </w:r>
        <w:r>
          <w:rPr>
            <w:noProof/>
            <w:webHidden/>
          </w:rPr>
        </w:r>
        <w:r>
          <w:rPr>
            <w:noProof/>
            <w:webHidden/>
          </w:rPr>
          <w:fldChar w:fldCharType="separate"/>
        </w:r>
        <w:r>
          <w:rPr>
            <w:noProof/>
            <w:webHidden/>
          </w:rPr>
          <w:t>46</w:t>
        </w:r>
        <w:r>
          <w:rPr>
            <w:noProof/>
            <w:webHidden/>
          </w:rPr>
          <w:fldChar w:fldCharType="end"/>
        </w:r>
      </w:hyperlink>
    </w:p>
    <w:p w14:paraId="32D998D6" w14:textId="14232B53"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89" w:history="1">
        <w:r w:rsidRPr="00912595">
          <w:rPr>
            <w:rStyle w:val="Kpr"/>
            <w:noProof/>
            <w:lang w:val="en-GB" w:bidi="en-US"/>
          </w:rPr>
          <w:t>Figure 6.5: Monthly Transmitted LNG Amount by Years (Million Sm3)</w:t>
        </w:r>
        <w:r>
          <w:rPr>
            <w:noProof/>
            <w:webHidden/>
          </w:rPr>
          <w:tab/>
        </w:r>
        <w:r>
          <w:rPr>
            <w:noProof/>
            <w:webHidden/>
          </w:rPr>
          <w:fldChar w:fldCharType="begin"/>
        </w:r>
        <w:r>
          <w:rPr>
            <w:noProof/>
            <w:webHidden/>
          </w:rPr>
          <w:instrText xml:space="preserve"> PAGEREF _Toc177026489 \h </w:instrText>
        </w:r>
        <w:r>
          <w:rPr>
            <w:noProof/>
            <w:webHidden/>
          </w:rPr>
        </w:r>
        <w:r>
          <w:rPr>
            <w:noProof/>
            <w:webHidden/>
          </w:rPr>
          <w:fldChar w:fldCharType="separate"/>
        </w:r>
        <w:r>
          <w:rPr>
            <w:noProof/>
            <w:webHidden/>
          </w:rPr>
          <w:t>47</w:t>
        </w:r>
        <w:r>
          <w:rPr>
            <w:noProof/>
            <w:webHidden/>
          </w:rPr>
          <w:fldChar w:fldCharType="end"/>
        </w:r>
      </w:hyperlink>
    </w:p>
    <w:p w14:paraId="60C91664" w14:textId="17FC045B"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90" w:history="1">
        <w:r w:rsidRPr="00912595">
          <w:rPr>
            <w:rStyle w:val="Kpr"/>
            <w:noProof/>
            <w:lang w:val="en-GB" w:bidi="en-US"/>
          </w:rPr>
          <w:t>Figure 7.1: Distribution of Number of Subscribers and Eligible Consumers by the End of 2023 (%)</w:t>
        </w:r>
        <w:r>
          <w:rPr>
            <w:noProof/>
            <w:webHidden/>
          </w:rPr>
          <w:tab/>
        </w:r>
        <w:r>
          <w:rPr>
            <w:noProof/>
            <w:webHidden/>
          </w:rPr>
          <w:fldChar w:fldCharType="begin"/>
        </w:r>
        <w:r>
          <w:rPr>
            <w:noProof/>
            <w:webHidden/>
          </w:rPr>
          <w:instrText xml:space="preserve"> PAGEREF _Toc177026490 \h </w:instrText>
        </w:r>
        <w:r>
          <w:rPr>
            <w:noProof/>
            <w:webHidden/>
          </w:rPr>
        </w:r>
        <w:r>
          <w:rPr>
            <w:noProof/>
            <w:webHidden/>
          </w:rPr>
          <w:fldChar w:fldCharType="separate"/>
        </w:r>
        <w:r>
          <w:rPr>
            <w:noProof/>
            <w:webHidden/>
          </w:rPr>
          <w:t>63</w:t>
        </w:r>
        <w:r>
          <w:rPr>
            <w:noProof/>
            <w:webHidden/>
          </w:rPr>
          <w:fldChar w:fldCharType="end"/>
        </w:r>
      </w:hyperlink>
    </w:p>
    <w:p w14:paraId="1D6CF391" w14:textId="694934FA"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91" w:history="1">
        <w:r w:rsidRPr="00912595">
          <w:rPr>
            <w:rStyle w:val="Kpr"/>
            <w:noProof/>
            <w:lang w:val="en-GB" w:bidi="en-US"/>
          </w:rPr>
          <w:t>Figure 7.2: Monthly Natural Gas Consumption of Natural Gas Subscribers in 2023 (Million Sm3)</w:t>
        </w:r>
        <w:r>
          <w:rPr>
            <w:noProof/>
            <w:webHidden/>
          </w:rPr>
          <w:tab/>
        </w:r>
        <w:r>
          <w:rPr>
            <w:noProof/>
            <w:webHidden/>
          </w:rPr>
          <w:fldChar w:fldCharType="begin"/>
        </w:r>
        <w:r>
          <w:rPr>
            <w:noProof/>
            <w:webHidden/>
          </w:rPr>
          <w:instrText xml:space="preserve"> PAGEREF _Toc177026491 \h </w:instrText>
        </w:r>
        <w:r>
          <w:rPr>
            <w:noProof/>
            <w:webHidden/>
          </w:rPr>
        </w:r>
        <w:r>
          <w:rPr>
            <w:noProof/>
            <w:webHidden/>
          </w:rPr>
          <w:fldChar w:fldCharType="separate"/>
        </w:r>
        <w:r>
          <w:rPr>
            <w:noProof/>
            <w:webHidden/>
          </w:rPr>
          <w:t>67</w:t>
        </w:r>
        <w:r>
          <w:rPr>
            <w:noProof/>
            <w:webHidden/>
          </w:rPr>
          <w:fldChar w:fldCharType="end"/>
        </w:r>
      </w:hyperlink>
    </w:p>
    <w:p w14:paraId="77C8B11A" w14:textId="05570F58"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92" w:history="1">
        <w:r w:rsidRPr="00912595">
          <w:rPr>
            <w:rStyle w:val="Kpr"/>
            <w:noProof/>
            <w:lang w:val="en-GB" w:bidi="en-US"/>
          </w:rPr>
          <w:t>Figure 7.3: Distribution of Natural Gas Consumption of Subscribers in 2023 by Type of Use (%)</w:t>
        </w:r>
        <w:r>
          <w:rPr>
            <w:noProof/>
            <w:webHidden/>
          </w:rPr>
          <w:tab/>
        </w:r>
        <w:r>
          <w:rPr>
            <w:noProof/>
            <w:webHidden/>
          </w:rPr>
          <w:fldChar w:fldCharType="begin"/>
        </w:r>
        <w:r>
          <w:rPr>
            <w:noProof/>
            <w:webHidden/>
          </w:rPr>
          <w:instrText xml:space="preserve"> PAGEREF _Toc177026492 \h </w:instrText>
        </w:r>
        <w:r>
          <w:rPr>
            <w:noProof/>
            <w:webHidden/>
          </w:rPr>
        </w:r>
        <w:r>
          <w:rPr>
            <w:noProof/>
            <w:webHidden/>
          </w:rPr>
          <w:fldChar w:fldCharType="separate"/>
        </w:r>
        <w:r>
          <w:rPr>
            <w:noProof/>
            <w:webHidden/>
          </w:rPr>
          <w:t>68</w:t>
        </w:r>
        <w:r>
          <w:rPr>
            <w:noProof/>
            <w:webHidden/>
          </w:rPr>
          <w:fldChar w:fldCharType="end"/>
        </w:r>
      </w:hyperlink>
    </w:p>
    <w:p w14:paraId="693F31D2" w14:textId="3D8042A8"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93" w:history="1">
        <w:r w:rsidRPr="00912595">
          <w:rPr>
            <w:rStyle w:val="Kpr"/>
            <w:noProof/>
            <w:lang w:val="en-GB" w:bidi="en-US"/>
          </w:rPr>
          <w:t>Figure 7.4: Causes of Temporary Natural Gas Interruption in 2023 (%)</w:t>
        </w:r>
        <w:r>
          <w:rPr>
            <w:noProof/>
            <w:webHidden/>
          </w:rPr>
          <w:tab/>
        </w:r>
        <w:r>
          <w:rPr>
            <w:noProof/>
            <w:webHidden/>
          </w:rPr>
          <w:fldChar w:fldCharType="begin"/>
        </w:r>
        <w:r>
          <w:rPr>
            <w:noProof/>
            <w:webHidden/>
          </w:rPr>
          <w:instrText xml:space="preserve"> PAGEREF _Toc177026493 \h </w:instrText>
        </w:r>
        <w:r>
          <w:rPr>
            <w:noProof/>
            <w:webHidden/>
          </w:rPr>
        </w:r>
        <w:r>
          <w:rPr>
            <w:noProof/>
            <w:webHidden/>
          </w:rPr>
          <w:fldChar w:fldCharType="separate"/>
        </w:r>
        <w:r>
          <w:rPr>
            <w:noProof/>
            <w:webHidden/>
          </w:rPr>
          <w:t>70</w:t>
        </w:r>
        <w:r>
          <w:rPr>
            <w:noProof/>
            <w:webHidden/>
          </w:rPr>
          <w:fldChar w:fldCharType="end"/>
        </w:r>
      </w:hyperlink>
    </w:p>
    <w:p w14:paraId="38673D66" w14:textId="53FA6C7E"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94" w:history="1">
        <w:r w:rsidRPr="00912595">
          <w:rPr>
            <w:rStyle w:val="Kpr"/>
            <w:noProof/>
            <w:lang w:val="en-GB" w:bidi="en-US"/>
          </w:rPr>
          <w:t>Figure 7.5: Applications and Complaints Filed by Consumers to Distribution Companies in 2023 (%)</w:t>
        </w:r>
        <w:r>
          <w:rPr>
            <w:noProof/>
            <w:webHidden/>
          </w:rPr>
          <w:tab/>
        </w:r>
        <w:r>
          <w:rPr>
            <w:noProof/>
            <w:webHidden/>
          </w:rPr>
          <w:fldChar w:fldCharType="begin"/>
        </w:r>
        <w:r>
          <w:rPr>
            <w:noProof/>
            <w:webHidden/>
          </w:rPr>
          <w:instrText xml:space="preserve"> PAGEREF _Toc177026494 \h </w:instrText>
        </w:r>
        <w:r>
          <w:rPr>
            <w:noProof/>
            <w:webHidden/>
          </w:rPr>
        </w:r>
        <w:r>
          <w:rPr>
            <w:noProof/>
            <w:webHidden/>
          </w:rPr>
          <w:fldChar w:fldCharType="separate"/>
        </w:r>
        <w:r>
          <w:rPr>
            <w:noProof/>
            <w:webHidden/>
          </w:rPr>
          <w:t>72</w:t>
        </w:r>
        <w:r>
          <w:rPr>
            <w:noProof/>
            <w:webHidden/>
          </w:rPr>
          <w:fldChar w:fldCharType="end"/>
        </w:r>
      </w:hyperlink>
    </w:p>
    <w:p w14:paraId="6BAB5269" w14:textId="0D91C284"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95" w:history="1">
        <w:r w:rsidRPr="00912595">
          <w:rPr>
            <w:rStyle w:val="Kpr"/>
            <w:noProof/>
            <w:lang w:val="en-GB" w:bidi="en-US"/>
          </w:rPr>
          <w:t>Figure 7.6: 2023 Consumers' Bill Appeals Applications (%)</w:t>
        </w:r>
        <w:r>
          <w:rPr>
            <w:noProof/>
            <w:webHidden/>
          </w:rPr>
          <w:tab/>
        </w:r>
        <w:r>
          <w:rPr>
            <w:noProof/>
            <w:webHidden/>
          </w:rPr>
          <w:fldChar w:fldCharType="begin"/>
        </w:r>
        <w:r>
          <w:rPr>
            <w:noProof/>
            <w:webHidden/>
          </w:rPr>
          <w:instrText xml:space="preserve"> PAGEREF _Toc177026495 \h </w:instrText>
        </w:r>
        <w:r>
          <w:rPr>
            <w:noProof/>
            <w:webHidden/>
          </w:rPr>
        </w:r>
        <w:r>
          <w:rPr>
            <w:noProof/>
            <w:webHidden/>
          </w:rPr>
          <w:fldChar w:fldCharType="separate"/>
        </w:r>
        <w:r>
          <w:rPr>
            <w:noProof/>
            <w:webHidden/>
          </w:rPr>
          <w:t>73</w:t>
        </w:r>
        <w:r>
          <w:rPr>
            <w:noProof/>
            <w:webHidden/>
          </w:rPr>
          <w:fldChar w:fldCharType="end"/>
        </w:r>
      </w:hyperlink>
    </w:p>
    <w:p w14:paraId="2685769D" w14:textId="3FDD49BB"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96" w:history="1">
        <w:r w:rsidRPr="00912595">
          <w:rPr>
            <w:rStyle w:val="Kpr"/>
            <w:noProof/>
            <w:lang w:val="en-GB" w:bidi="en-US"/>
          </w:rPr>
          <w:t>Figure 8.1: Distribution of Natural Gas Consumption in 2023 by Sector (%)</w:t>
        </w:r>
        <w:r>
          <w:rPr>
            <w:noProof/>
            <w:webHidden/>
          </w:rPr>
          <w:tab/>
        </w:r>
        <w:r>
          <w:rPr>
            <w:noProof/>
            <w:webHidden/>
          </w:rPr>
          <w:fldChar w:fldCharType="begin"/>
        </w:r>
        <w:r>
          <w:rPr>
            <w:noProof/>
            <w:webHidden/>
          </w:rPr>
          <w:instrText xml:space="preserve"> PAGEREF _Toc177026496 \h </w:instrText>
        </w:r>
        <w:r>
          <w:rPr>
            <w:noProof/>
            <w:webHidden/>
          </w:rPr>
        </w:r>
        <w:r>
          <w:rPr>
            <w:noProof/>
            <w:webHidden/>
          </w:rPr>
          <w:fldChar w:fldCharType="separate"/>
        </w:r>
        <w:r>
          <w:rPr>
            <w:noProof/>
            <w:webHidden/>
          </w:rPr>
          <w:t>80</w:t>
        </w:r>
        <w:r>
          <w:rPr>
            <w:noProof/>
            <w:webHidden/>
          </w:rPr>
          <w:fldChar w:fldCharType="end"/>
        </w:r>
      </w:hyperlink>
    </w:p>
    <w:p w14:paraId="6924313C" w14:textId="6271D02C"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97" w:history="1">
        <w:r w:rsidRPr="00912595">
          <w:rPr>
            <w:rStyle w:val="Kpr"/>
            <w:noProof/>
            <w:lang w:val="en-GB" w:bidi="en-US"/>
          </w:rPr>
          <w:t>Figure 8.2: Comparison of Consumption by Sectors, 2017-2023</w:t>
        </w:r>
        <w:r>
          <w:rPr>
            <w:noProof/>
            <w:webHidden/>
          </w:rPr>
          <w:tab/>
        </w:r>
        <w:r>
          <w:rPr>
            <w:noProof/>
            <w:webHidden/>
          </w:rPr>
          <w:fldChar w:fldCharType="begin"/>
        </w:r>
        <w:r>
          <w:rPr>
            <w:noProof/>
            <w:webHidden/>
          </w:rPr>
          <w:instrText xml:space="preserve"> PAGEREF _Toc177026497 \h </w:instrText>
        </w:r>
        <w:r>
          <w:rPr>
            <w:noProof/>
            <w:webHidden/>
          </w:rPr>
        </w:r>
        <w:r>
          <w:rPr>
            <w:noProof/>
            <w:webHidden/>
          </w:rPr>
          <w:fldChar w:fldCharType="separate"/>
        </w:r>
        <w:r>
          <w:rPr>
            <w:noProof/>
            <w:webHidden/>
          </w:rPr>
          <w:t>80</w:t>
        </w:r>
        <w:r>
          <w:rPr>
            <w:noProof/>
            <w:webHidden/>
          </w:rPr>
          <w:fldChar w:fldCharType="end"/>
        </w:r>
      </w:hyperlink>
    </w:p>
    <w:p w14:paraId="2C81C096" w14:textId="708CA5BB"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98" w:history="1">
        <w:r w:rsidRPr="00912595">
          <w:rPr>
            <w:rStyle w:val="Kpr"/>
            <w:noProof/>
            <w:lang w:val="en-GB" w:bidi="en-US"/>
          </w:rPr>
          <w:t>Figure 8.3: Effects of Monthly Sectoral Consumption Distribution on Total Consumption (Million Sm3)</w:t>
        </w:r>
        <w:r>
          <w:rPr>
            <w:noProof/>
            <w:webHidden/>
          </w:rPr>
          <w:tab/>
        </w:r>
        <w:r>
          <w:rPr>
            <w:noProof/>
            <w:webHidden/>
          </w:rPr>
          <w:fldChar w:fldCharType="begin"/>
        </w:r>
        <w:r>
          <w:rPr>
            <w:noProof/>
            <w:webHidden/>
          </w:rPr>
          <w:instrText xml:space="preserve"> PAGEREF _Toc177026498 \h </w:instrText>
        </w:r>
        <w:r>
          <w:rPr>
            <w:noProof/>
            <w:webHidden/>
          </w:rPr>
        </w:r>
        <w:r>
          <w:rPr>
            <w:noProof/>
            <w:webHidden/>
          </w:rPr>
          <w:fldChar w:fldCharType="separate"/>
        </w:r>
        <w:r>
          <w:rPr>
            <w:noProof/>
            <w:webHidden/>
          </w:rPr>
          <w:t>81</w:t>
        </w:r>
        <w:r>
          <w:rPr>
            <w:noProof/>
            <w:webHidden/>
          </w:rPr>
          <w:fldChar w:fldCharType="end"/>
        </w:r>
      </w:hyperlink>
    </w:p>
    <w:p w14:paraId="08C602A7" w14:textId="0DD7FDA8"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499" w:history="1">
        <w:r w:rsidRPr="00912595">
          <w:rPr>
            <w:rStyle w:val="Kpr"/>
            <w:noProof/>
            <w:lang w:val="en-GB" w:bidi="en-US"/>
          </w:rPr>
          <w:t>Figure 8.4: 2023 Monthly Natural Gas Sectoral Consumption (Million Sm3)</w:t>
        </w:r>
        <w:r>
          <w:rPr>
            <w:noProof/>
            <w:webHidden/>
          </w:rPr>
          <w:tab/>
        </w:r>
        <w:r>
          <w:rPr>
            <w:noProof/>
            <w:webHidden/>
          </w:rPr>
          <w:fldChar w:fldCharType="begin"/>
        </w:r>
        <w:r>
          <w:rPr>
            <w:noProof/>
            <w:webHidden/>
          </w:rPr>
          <w:instrText xml:space="preserve"> PAGEREF _Toc177026499 \h </w:instrText>
        </w:r>
        <w:r>
          <w:rPr>
            <w:noProof/>
            <w:webHidden/>
          </w:rPr>
        </w:r>
        <w:r>
          <w:rPr>
            <w:noProof/>
            <w:webHidden/>
          </w:rPr>
          <w:fldChar w:fldCharType="separate"/>
        </w:r>
        <w:r>
          <w:rPr>
            <w:noProof/>
            <w:webHidden/>
          </w:rPr>
          <w:t>82</w:t>
        </w:r>
        <w:r>
          <w:rPr>
            <w:noProof/>
            <w:webHidden/>
          </w:rPr>
          <w:fldChar w:fldCharType="end"/>
        </w:r>
      </w:hyperlink>
    </w:p>
    <w:p w14:paraId="2F607113" w14:textId="6F594D6F"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00" w:history="1">
        <w:r w:rsidRPr="00912595">
          <w:rPr>
            <w:rStyle w:val="Kpr"/>
            <w:noProof/>
            <w:lang w:val="en-GB" w:bidi="en-US"/>
          </w:rPr>
          <w:t>Figure 8.5: Total Piped Gas Consumption in Natural Gas Distribution Regions in 2023</w:t>
        </w:r>
        <w:r>
          <w:rPr>
            <w:noProof/>
            <w:webHidden/>
          </w:rPr>
          <w:tab/>
        </w:r>
        <w:r>
          <w:rPr>
            <w:noProof/>
            <w:webHidden/>
          </w:rPr>
          <w:fldChar w:fldCharType="begin"/>
        </w:r>
        <w:r>
          <w:rPr>
            <w:noProof/>
            <w:webHidden/>
          </w:rPr>
          <w:instrText xml:space="preserve"> PAGEREF _Toc177026500 \h </w:instrText>
        </w:r>
        <w:r>
          <w:rPr>
            <w:noProof/>
            <w:webHidden/>
          </w:rPr>
        </w:r>
        <w:r>
          <w:rPr>
            <w:noProof/>
            <w:webHidden/>
          </w:rPr>
          <w:fldChar w:fldCharType="separate"/>
        </w:r>
        <w:r>
          <w:rPr>
            <w:noProof/>
            <w:webHidden/>
          </w:rPr>
          <w:t>93</w:t>
        </w:r>
        <w:r>
          <w:rPr>
            <w:noProof/>
            <w:webHidden/>
          </w:rPr>
          <w:fldChar w:fldCharType="end"/>
        </w:r>
      </w:hyperlink>
    </w:p>
    <w:p w14:paraId="21DEA66B" w14:textId="5687D7DA"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01" w:history="1">
        <w:r w:rsidRPr="00912595">
          <w:rPr>
            <w:rStyle w:val="Kpr"/>
            <w:noProof/>
            <w:lang w:val="en-GB" w:bidi="en-US"/>
          </w:rPr>
          <w:t>(Million Sm3)</w:t>
        </w:r>
        <w:r>
          <w:rPr>
            <w:noProof/>
            <w:webHidden/>
          </w:rPr>
          <w:tab/>
        </w:r>
        <w:r>
          <w:rPr>
            <w:noProof/>
            <w:webHidden/>
          </w:rPr>
          <w:fldChar w:fldCharType="begin"/>
        </w:r>
        <w:r>
          <w:rPr>
            <w:noProof/>
            <w:webHidden/>
          </w:rPr>
          <w:instrText xml:space="preserve"> PAGEREF _Toc177026501 \h </w:instrText>
        </w:r>
        <w:r>
          <w:rPr>
            <w:noProof/>
            <w:webHidden/>
          </w:rPr>
        </w:r>
        <w:r>
          <w:rPr>
            <w:noProof/>
            <w:webHidden/>
          </w:rPr>
          <w:fldChar w:fldCharType="separate"/>
        </w:r>
        <w:r>
          <w:rPr>
            <w:noProof/>
            <w:webHidden/>
          </w:rPr>
          <w:t>93</w:t>
        </w:r>
        <w:r>
          <w:rPr>
            <w:noProof/>
            <w:webHidden/>
          </w:rPr>
          <w:fldChar w:fldCharType="end"/>
        </w:r>
      </w:hyperlink>
    </w:p>
    <w:p w14:paraId="75A31968" w14:textId="66763452" w:rsidR="00F747C2" w:rsidRDefault="00F747C2">
      <w:pPr>
        <w:pStyle w:val="ekillerTablosu"/>
        <w:tabs>
          <w:tab w:val="right" w:leader="dot" w:pos="9344"/>
        </w:tabs>
        <w:rPr>
          <w:rFonts w:asciiTheme="minorHAnsi" w:eastAsiaTheme="minorEastAsia" w:hAnsiTheme="minorHAnsi" w:cstheme="minorBidi"/>
          <w:noProof/>
          <w:sz w:val="22"/>
          <w:szCs w:val="22"/>
          <w:lang w:val="tr-TR" w:eastAsia="tr-TR"/>
        </w:rPr>
      </w:pPr>
      <w:hyperlink w:anchor="_Toc177026502" w:history="1">
        <w:r w:rsidRPr="00912595">
          <w:rPr>
            <w:rStyle w:val="Kpr"/>
            <w:noProof/>
            <w:lang w:val="en-GB" w:bidi="en-US"/>
          </w:rPr>
          <w:t>Figure 9.1: Price Formations of Natural Gas Sold by Distribution and Supply Companies to Residential and Industrial Consumers in 2023</w:t>
        </w:r>
        <w:r>
          <w:rPr>
            <w:noProof/>
            <w:webHidden/>
          </w:rPr>
          <w:tab/>
        </w:r>
        <w:r>
          <w:rPr>
            <w:noProof/>
            <w:webHidden/>
          </w:rPr>
          <w:fldChar w:fldCharType="begin"/>
        </w:r>
        <w:r>
          <w:rPr>
            <w:noProof/>
            <w:webHidden/>
          </w:rPr>
          <w:instrText xml:space="preserve"> PAGEREF _Toc177026502 \h </w:instrText>
        </w:r>
        <w:r>
          <w:rPr>
            <w:noProof/>
            <w:webHidden/>
          </w:rPr>
        </w:r>
        <w:r>
          <w:rPr>
            <w:noProof/>
            <w:webHidden/>
          </w:rPr>
          <w:fldChar w:fldCharType="separate"/>
        </w:r>
        <w:r>
          <w:rPr>
            <w:noProof/>
            <w:webHidden/>
          </w:rPr>
          <w:t>94</w:t>
        </w:r>
        <w:r>
          <w:rPr>
            <w:noProof/>
            <w:webHidden/>
          </w:rPr>
          <w:fldChar w:fldCharType="end"/>
        </w:r>
      </w:hyperlink>
    </w:p>
    <w:p w14:paraId="54F08970" w14:textId="1C34D8ED" w:rsidR="00F17E36" w:rsidRPr="003B641A" w:rsidRDefault="00F17E36" w:rsidP="00F17E36">
      <w:pPr>
        <w:sectPr w:rsidR="00F17E36" w:rsidRPr="003B641A" w:rsidSect="00F129CC">
          <w:pgSz w:w="11906" w:h="16838"/>
          <w:pgMar w:top="1701" w:right="1418" w:bottom="1985" w:left="1134" w:header="425" w:footer="567" w:gutter="0"/>
          <w:pgNumType w:fmt="lowerRoman"/>
          <w:cols w:space="708"/>
          <w:docGrid w:linePitch="360"/>
        </w:sectPr>
      </w:pPr>
      <w:r w:rsidRPr="00CD49C2">
        <w:rPr>
          <w:sz w:val="22"/>
          <w:szCs w:val="22"/>
        </w:rPr>
        <w:fldChar w:fldCharType="end"/>
      </w:r>
      <w:bookmarkStart w:id="3" w:name="_Toc393894263"/>
      <w:bookmarkStart w:id="4" w:name="_Toc393983253"/>
      <w:bookmarkStart w:id="5" w:name="_Toc417917624"/>
    </w:p>
    <w:p w14:paraId="4C63ECDF" w14:textId="77777777" w:rsidR="007B1F05" w:rsidRPr="007B1F05" w:rsidRDefault="007B1F05" w:rsidP="007B1F05">
      <w:pPr>
        <w:rPr>
          <w:rFonts w:eastAsia="Calibri"/>
          <w:b/>
          <w:bCs/>
          <w:kern w:val="2"/>
          <w:lang w:val="en-GB" w:bidi="en-US"/>
          <w14:ligatures w14:val="standardContextual"/>
        </w:rPr>
      </w:pPr>
      <w:bookmarkStart w:id="6" w:name="_Toc141799043"/>
      <w:bookmarkStart w:id="7" w:name="_Toc417917625"/>
      <w:bookmarkStart w:id="8" w:name="_Toc417917639"/>
      <w:bookmarkStart w:id="9" w:name="_Toc417917635"/>
      <w:bookmarkEnd w:id="3"/>
      <w:bookmarkEnd w:id="4"/>
      <w:bookmarkEnd w:id="5"/>
      <w:r w:rsidRPr="007B1F05">
        <w:rPr>
          <w:rFonts w:eastAsia="Calibri"/>
          <w:b/>
          <w:bCs/>
          <w:kern w:val="2"/>
          <w:lang w:val="en-GB" w:bidi="en-US"/>
          <w14:ligatures w14:val="standardContextual"/>
        </w:rPr>
        <w:lastRenderedPageBreak/>
        <w:t>NATURAL GAS MARKET OF TÜRKİYE</w:t>
      </w:r>
      <w:bookmarkEnd w:id="6"/>
    </w:p>
    <w:p w14:paraId="308301FA" w14:textId="77777777" w:rsidR="007B1F05" w:rsidRPr="007B1F05" w:rsidRDefault="007B1F05" w:rsidP="007B1F05">
      <w:pPr>
        <w:tabs>
          <w:tab w:val="left" w:pos="993"/>
        </w:tabs>
        <w:autoSpaceDE w:val="0"/>
        <w:autoSpaceDN w:val="0"/>
        <w:adjustRightInd w:val="0"/>
        <w:spacing w:before="120" w:after="120" w:line="360" w:lineRule="auto"/>
        <w:jc w:val="both"/>
        <w:rPr>
          <w:rFonts w:eastAsia="Times New Roman"/>
          <w:color w:val="000000"/>
          <w:kern w:val="2"/>
          <w:lang w:val="en-GB" w:bidi="en-US"/>
          <w14:ligatures w14:val="standardContextual"/>
        </w:rPr>
      </w:pPr>
      <w:r w:rsidRPr="007B1F05">
        <w:rPr>
          <w:rFonts w:eastAsia="Times New Roman"/>
          <w:color w:val="000000"/>
          <w:kern w:val="2"/>
          <w:lang w:val="en-GB" w:bidi="en-US"/>
          <w14:ligatures w14:val="standardContextual"/>
        </w:rPr>
        <w:t>Import, transmission, storage, wholesale, export, distribution, Compressed Natural Gas (CNG) distribution and transmission are defined as market activities that require a license to be carried out in the Natural Gas Market Law No.4646.  The data and figures regarding the production and sale of natural gas, the activities considered as market activities in the Law, and the consumption are included in this section under subtitles.</w:t>
      </w:r>
    </w:p>
    <w:bookmarkEnd w:id="7"/>
    <w:p w14:paraId="0D7A1D71" w14:textId="77777777" w:rsidR="004933E5" w:rsidRDefault="004933E5" w:rsidP="004933E5">
      <w:pPr>
        <w:rPr>
          <w:b/>
        </w:rPr>
      </w:pPr>
    </w:p>
    <w:p w14:paraId="3B129D6F" w14:textId="77777777" w:rsidR="00233CB7" w:rsidRPr="002A2A8A" w:rsidRDefault="00233CB7" w:rsidP="00233CB7">
      <w:pPr>
        <w:pStyle w:val="AnaBalklar"/>
        <w:rPr>
          <w:rFonts w:cs="Times New Roman"/>
          <w:lang w:val="en-GB"/>
        </w:rPr>
      </w:pPr>
      <w:bookmarkStart w:id="10" w:name="_Toc141799044"/>
      <w:bookmarkStart w:id="11" w:name="_Toc175754997"/>
      <w:bookmarkStart w:id="12" w:name="_Hlk173844293"/>
      <w:r w:rsidRPr="002A2A8A">
        <w:rPr>
          <w:rFonts w:cs="Times New Roman"/>
          <w:lang w:val="en-GB" w:bidi="en-US"/>
        </w:rPr>
        <w:t>1. Production</w:t>
      </w:r>
      <w:bookmarkEnd w:id="10"/>
      <w:bookmarkEnd w:id="11"/>
    </w:p>
    <w:p w14:paraId="542E6ED5" w14:textId="77777777" w:rsidR="00233CB7" w:rsidRPr="002A2A8A" w:rsidRDefault="00233CB7" w:rsidP="00233CB7">
      <w:pPr>
        <w:tabs>
          <w:tab w:val="left" w:pos="993"/>
        </w:tabs>
        <w:autoSpaceDE w:val="0"/>
        <w:autoSpaceDN w:val="0"/>
        <w:adjustRightInd w:val="0"/>
        <w:spacing w:before="120" w:after="120" w:line="360" w:lineRule="auto"/>
        <w:jc w:val="both"/>
        <w:rPr>
          <w:rFonts w:eastAsia="Times New Roman"/>
          <w:color w:val="000000"/>
          <w:lang w:val="en-GB" w:eastAsia="tr-TR"/>
        </w:rPr>
      </w:pPr>
      <w:r w:rsidRPr="002A2A8A">
        <w:rPr>
          <w:rFonts w:eastAsia="Times New Roman"/>
          <w:color w:val="000000"/>
          <w:lang w:val="en-GB" w:bidi="en-US"/>
        </w:rPr>
        <w:t>Natural gas exploration and production activities are carried out within the scope of exploration and operation licenses issued by the General Directorate of Mining and Petroleum Affairs (MAPEG) in accordance with the Turkish Petroleum Law No</w:t>
      </w:r>
      <w:r>
        <w:rPr>
          <w:rFonts w:eastAsia="Times New Roman"/>
          <w:color w:val="000000"/>
          <w:lang w:val="en-GB" w:bidi="en-US"/>
        </w:rPr>
        <w:t>.</w:t>
      </w:r>
      <w:r w:rsidRPr="002A2A8A">
        <w:rPr>
          <w:rFonts w:eastAsia="Times New Roman"/>
          <w:color w:val="000000"/>
          <w:lang w:val="en-GB" w:bidi="en-US"/>
        </w:rPr>
        <w:t xml:space="preserve"> 6491. Although the production activity is not considered as a market activity in the law, the generation companies can sell the natural gas they produce to wholesale companies, importing companies, exporting companies, distribution companies, CNG sales companies, CNG transmission and distribution companies or eligible consumers, provided that they obtain a wholesale license from the authority. In addition, production companies can export the natural gas they produce, provided that they obtain an export license.</w:t>
      </w:r>
    </w:p>
    <w:p w14:paraId="1509D970" w14:textId="14FED513" w:rsidR="00233CB7" w:rsidRPr="002A2A8A" w:rsidRDefault="00233CB7" w:rsidP="00233CB7">
      <w:pPr>
        <w:tabs>
          <w:tab w:val="left" w:pos="993"/>
        </w:tabs>
        <w:autoSpaceDE w:val="0"/>
        <w:autoSpaceDN w:val="0"/>
        <w:adjustRightInd w:val="0"/>
        <w:spacing w:before="120" w:after="120" w:line="360" w:lineRule="auto"/>
        <w:jc w:val="both"/>
        <w:rPr>
          <w:rFonts w:eastAsia="Times New Roman"/>
          <w:color w:val="000000"/>
          <w:lang w:val="en-GB" w:eastAsia="tr-TR"/>
        </w:rPr>
      </w:pPr>
      <w:r w:rsidRPr="002A2A8A">
        <w:rPr>
          <w:rFonts w:eastAsia="Times New Roman"/>
          <w:color w:val="000000"/>
          <w:lang w:val="en-GB" w:bidi="en-US"/>
        </w:rPr>
        <w:t>In this con</w:t>
      </w:r>
      <w:r>
        <w:rPr>
          <w:rFonts w:eastAsia="Times New Roman"/>
          <w:color w:val="000000"/>
          <w:lang w:val="en-GB" w:bidi="en-US"/>
        </w:rPr>
        <w:t xml:space="preserve">text, those who have obtained the </w:t>
      </w:r>
      <w:r w:rsidRPr="002A2A8A">
        <w:rPr>
          <w:rFonts w:eastAsia="Times New Roman"/>
          <w:color w:val="000000"/>
          <w:lang w:val="en-GB" w:bidi="en-US"/>
        </w:rPr>
        <w:t>whole</w:t>
      </w:r>
      <w:r>
        <w:rPr>
          <w:rFonts w:eastAsia="Times New Roman"/>
          <w:color w:val="000000"/>
          <w:lang w:val="en-GB" w:bidi="en-US"/>
        </w:rPr>
        <w:t>sale license from the Authority are as follows:</w:t>
      </w:r>
    </w:p>
    <w:p w14:paraId="35E748FF" w14:textId="77777777" w:rsidR="00233CB7" w:rsidRPr="002A2A8A" w:rsidRDefault="00233CB7" w:rsidP="00CD49C2">
      <w:pPr>
        <w:numPr>
          <w:ilvl w:val="0"/>
          <w:numId w:val="2"/>
        </w:numPr>
        <w:tabs>
          <w:tab w:val="left" w:pos="993"/>
        </w:tabs>
        <w:autoSpaceDE w:val="0"/>
        <w:autoSpaceDN w:val="0"/>
        <w:adjustRightInd w:val="0"/>
        <w:spacing w:after="0" w:line="360" w:lineRule="auto"/>
        <w:ind w:left="714" w:firstLine="0"/>
        <w:jc w:val="both"/>
        <w:rPr>
          <w:rFonts w:eastAsia="Times New Roman"/>
          <w:i/>
          <w:lang w:val="en-GB" w:eastAsia="tr-TR"/>
        </w:rPr>
      </w:pPr>
      <w:r w:rsidRPr="00521216">
        <w:rPr>
          <w:rFonts w:eastAsia="Times New Roman"/>
          <w:i/>
          <w:lang w:eastAsia="tr-TR"/>
        </w:rPr>
        <w:t>Türkiye</w:t>
      </w:r>
      <w:r w:rsidRPr="002A2A8A">
        <w:rPr>
          <w:rFonts w:eastAsia="Times New Roman"/>
          <w:i/>
          <w:lang w:val="en-GB" w:eastAsia="tr-TR"/>
        </w:rPr>
        <w:t xml:space="preserve"> Petrolleri Anonim Ortaklığı (TPAO)</w:t>
      </w:r>
    </w:p>
    <w:p w14:paraId="04E83808" w14:textId="77777777" w:rsidR="00233CB7" w:rsidRPr="002A2A8A" w:rsidRDefault="00233CB7" w:rsidP="00CD49C2">
      <w:pPr>
        <w:numPr>
          <w:ilvl w:val="0"/>
          <w:numId w:val="2"/>
        </w:numPr>
        <w:tabs>
          <w:tab w:val="left" w:pos="993"/>
        </w:tabs>
        <w:autoSpaceDE w:val="0"/>
        <w:autoSpaceDN w:val="0"/>
        <w:adjustRightInd w:val="0"/>
        <w:spacing w:after="0" w:line="360" w:lineRule="auto"/>
        <w:ind w:firstLine="0"/>
        <w:jc w:val="both"/>
        <w:rPr>
          <w:rFonts w:eastAsia="Times New Roman"/>
          <w:i/>
          <w:lang w:val="en-GB" w:eastAsia="tr-TR"/>
        </w:rPr>
      </w:pPr>
      <w:r>
        <w:rPr>
          <w:rFonts w:eastAsia="Times New Roman"/>
          <w:i/>
          <w:lang w:val="en-GB" w:eastAsia="tr-TR"/>
        </w:rPr>
        <w:t>Arar Petrol v</w:t>
      </w:r>
      <w:r w:rsidRPr="002A2A8A">
        <w:rPr>
          <w:rFonts w:eastAsia="Times New Roman"/>
          <w:i/>
          <w:lang w:val="en-GB" w:eastAsia="tr-TR"/>
        </w:rPr>
        <w:t>e Gaz Arama Üretim Pazarlama Anonim Şirketi</w:t>
      </w:r>
    </w:p>
    <w:p w14:paraId="5BBA32C4" w14:textId="77777777" w:rsidR="00233CB7" w:rsidRPr="002A2A8A" w:rsidRDefault="00233CB7" w:rsidP="00CD49C2">
      <w:pPr>
        <w:numPr>
          <w:ilvl w:val="0"/>
          <w:numId w:val="2"/>
        </w:numPr>
        <w:tabs>
          <w:tab w:val="left" w:pos="993"/>
        </w:tabs>
        <w:autoSpaceDE w:val="0"/>
        <w:autoSpaceDN w:val="0"/>
        <w:adjustRightInd w:val="0"/>
        <w:spacing w:after="0" w:line="360" w:lineRule="auto"/>
        <w:ind w:firstLine="0"/>
        <w:jc w:val="both"/>
        <w:rPr>
          <w:rFonts w:eastAsia="Times New Roman"/>
          <w:i/>
          <w:lang w:val="en-GB" w:eastAsia="tr-TR"/>
        </w:rPr>
      </w:pPr>
      <w:r w:rsidRPr="002A2A8A">
        <w:rPr>
          <w:rFonts w:eastAsia="Times New Roman"/>
          <w:i/>
          <w:lang w:val="en-GB" w:eastAsia="tr-TR"/>
        </w:rPr>
        <w:t>Park Place Energy Limited-Türkiye Ankara Şubesi (PARK PLACE L</w:t>
      </w:r>
      <w:r>
        <w:rPr>
          <w:rFonts w:eastAsia="Times New Roman"/>
          <w:i/>
          <w:lang w:val="en-GB" w:eastAsia="tr-TR"/>
        </w:rPr>
        <w:t>IMITE</w:t>
      </w:r>
      <w:r w:rsidRPr="002A2A8A">
        <w:rPr>
          <w:rFonts w:eastAsia="Times New Roman"/>
          <w:i/>
          <w:lang w:val="en-GB" w:eastAsia="tr-TR"/>
        </w:rPr>
        <w:t>D</w:t>
      </w:r>
      <w:r>
        <w:rPr>
          <w:rFonts w:eastAsia="Times New Roman"/>
          <w:i/>
          <w:lang w:val="en-GB" w:eastAsia="tr-TR"/>
        </w:rPr>
        <w:t>)</w:t>
      </w:r>
    </w:p>
    <w:p w14:paraId="113A7B52" w14:textId="77777777" w:rsidR="00233CB7" w:rsidRPr="002A2A8A" w:rsidRDefault="00233CB7" w:rsidP="00CD49C2">
      <w:pPr>
        <w:numPr>
          <w:ilvl w:val="0"/>
          <w:numId w:val="2"/>
        </w:numPr>
        <w:tabs>
          <w:tab w:val="left" w:pos="993"/>
        </w:tabs>
        <w:autoSpaceDE w:val="0"/>
        <w:autoSpaceDN w:val="0"/>
        <w:adjustRightInd w:val="0"/>
        <w:spacing w:after="0" w:line="360" w:lineRule="auto"/>
        <w:ind w:firstLine="0"/>
        <w:jc w:val="both"/>
        <w:rPr>
          <w:rFonts w:eastAsia="Times New Roman"/>
          <w:i/>
          <w:lang w:val="en-GB" w:eastAsia="tr-TR"/>
        </w:rPr>
      </w:pPr>
      <w:r w:rsidRPr="002A2A8A">
        <w:rPr>
          <w:rFonts w:eastAsia="Times New Roman"/>
          <w:i/>
          <w:lang w:val="en-GB" w:eastAsia="tr-TR"/>
        </w:rPr>
        <w:t>Thrace Basin Natural Gas (Türkiye) Co</w:t>
      </w:r>
      <w:r>
        <w:rPr>
          <w:rFonts w:eastAsia="Times New Roman"/>
          <w:i/>
          <w:lang w:val="en-GB" w:eastAsia="tr-TR"/>
        </w:rPr>
        <w:t>rporation Türkiye-Ankara  Branch</w:t>
      </w:r>
      <w:r w:rsidRPr="002A2A8A">
        <w:rPr>
          <w:rFonts w:eastAsia="Times New Roman"/>
          <w:i/>
          <w:lang w:val="en-GB" w:eastAsia="tr-TR"/>
        </w:rPr>
        <w:t xml:space="preserve"> (THRACE BASIN) (</w:t>
      </w:r>
      <w:r>
        <w:rPr>
          <w:rFonts w:eastAsia="Times New Roman"/>
          <w:i/>
          <w:lang w:val="en-GB" w:eastAsia="tr-TR"/>
        </w:rPr>
        <w:t>Headquarter</w:t>
      </w:r>
      <w:r w:rsidRPr="002A2A8A">
        <w:rPr>
          <w:rFonts w:eastAsia="Times New Roman"/>
          <w:i/>
          <w:lang w:val="en-GB" w:eastAsia="tr-TR"/>
        </w:rPr>
        <w:t xml:space="preserve">: </w:t>
      </w:r>
      <w:r>
        <w:rPr>
          <w:rFonts w:eastAsia="Times New Roman"/>
          <w:i/>
          <w:lang w:val="en-GB" w:eastAsia="tr-TR"/>
        </w:rPr>
        <w:t>British Virgin Islands</w:t>
      </w:r>
      <w:r w:rsidRPr="002A2A8A">
        <w:rPr>
          <w:rFonts w:eastAsia="Times New Roman"/>
          <w:i/>
          <w:lang w:val="en-GB" w:eastAsia="tr-TR"/>
        </w:rPr>
        <w:t>)</w:t>
      </w:r>
    </w:p>
    <w:p w14:paraId="0B99C4C5" w14:textId="77777777" w:rsidR="00233CB7" w:rsidRPr="002A2A8A" w:rsidRDefault="00233CB7" w:rsidP="00CD49C2">
      <w:pPr>
        <w:numPr>
          <w:ilvl w:val="0"/>
          <w:numId w:val="2"/>
        </w:numPr>
        <w:tabs>
          <w:tab w:val="left" w:pos="993"/>
        </w:tabs>
        <w:autoSpaceDE w:val="0"/>
        <w:autoSpaceDN w:val="0"/>
        <w:adjustRightInd w:val="0"/>
        <w:spacing w:after="0" w:line="360" w:lineRule="auto"/>
        <w:ind w:firstLine="0"/>
        <w:jc w:val="both"/>
        <w:rPr>
          <w:rFonts w:eastAsia="Times New Roman"/>
          <w:i/>
          <w:lang w:val="en-GB" w:eastAsia="tr-TR"/>
        </w:rPr>
      </w:pPr>
      <w:r w:rsidRPr="002A2A8A">
        <w:rPr>
          <w:rFonts w:eastAsia="Times New Roman"/>
          <w:i/>
          <w:lang w:val="en-GB" w:eastAsia="tr-TR"/>
        </w:rPr>
        <w:t>Petrogas Petrol Gaz ve Petrokimya Ürünleri İnşaat San. ve Tic. A.Ş. (PETROGAS) (</w:t>
      </w:r>
      <w:r>
        <w:rPr>
          <w:rFonts w:eastAsia="Times New Roman"/>
          <w:i/>
          <w:lang w:val="en-GB" w:eastAsia="tr-TR"/>
        </w:rPr>
        <w:t>Headquarter</w:t>
      </w:r>
      <w:r w:rsidRPr="002A2A8A">
        <w:rPr>
          <w:rFonts w:eastAsia="Times New Roman"/>
          <w:i/>
          <w:lang w:val="en-GB" w:eastAsia="tr-TR"/>
        </w:rPr>
        <w:t xml:space="preserve">: </w:t>
      </w:r>
      <w:r>
        <w:rPr>
          <w:rFonts w:eastAsia="Times New Roman"/>
          <w:i/>
          <w:lang w:val="en-GB" w:eastAsia="tr-TR"/>
        </w:rPr>
        <w:t>Ireland</w:t>
      </w:r>
      <w:r w:rsidRPr="002A2A8A">
        <w:rPr>
          <w:rFonts w:eastAsia="Times New Roman"/>
          <w:i/>
          <w:lang w:val="en-GB" w:eastAsia="tr-TR"/>
        </w:rPr>
        <w:t>)</w:t>
      </w:r>
    </w:p>
    <w:p w14:paraId="251E7416" w14:textId="77777777" w:rsidR="00233CB7" w:rsidRPr="002A2A8A" w:rsidRDefault="00233CB7" w:rsidP="00CD49C2">
      <w:pPr>
        <w:numPr>
          <w:ilvl w:val="0"/>
          <w:numId w:val="2"/>
        </w:numPr>
        <w:tabs>
          <w:tab w:val="left" w:pos="993"/>
        </w:tabs>
        <w:autoSpaceDE w:val="0"/>
        <w:autoSpaceDN w:val="0"/>
        <w:adjustRightInd w:val="0"/>
        <w:spacing w:after="120" w:line="360" w:lineRule="auto"/>
        <w:ind w:firstLine="0"/>
        <w:jc w:val="both"/>
        <w:rPr>
          <w:rFonts w:eastAsia="Times New Roman"/>
          <w:i/>
          <w:color w:val="000000"/>
          <w:lang w:val="en-GB" w:eastAsia="tr-TR"/>
        </w:rPr>
      </w:pPr>
      <w:r w:rsidRPr="002A2A8A">
        <w:rPr>
          <w:rFonts w:eastAsia="Times New Roman"/>
          <w:i/>
          <w:color w:val="000000"/>
          <w:lang w:val="en-GB" w:eastAsia="tr-TR"/>
        </w:rPr>
        <w:t>Atlı Makina İnşaat Nakliyat Madencilik Turizm Doğal E</w:t>
      </w:r>
      <w:r>
        <w:rPr>
          <w:rFonts w:eastAsia="Times New Roman"/>
          <w:i/>
          <w:color w:val="000000"/>
          <w:lang w:val="en-GB" w:eastAsia="tr-TR"/>
        </w:rPr>
        <w:t>nerji Kaynakları Üretim Sanayi v</w:t>
      </w:r>
      <w:r w:rsidRPr="002A2A8A">
        <w:rPr>
          <w:rFonts w:eastAsia="Times New Roman"/>
          <w:i/>
          <w:color w:val="000000"/>
          <w:lang w:val="en-GB" w:eastAsia="tr-TR"/>
        </w:rPr>
        <w:t>e Ticaret Anonim Şirketi</w:t>
      </w:r>
    </w:p>
    <w:p w14:paraId="1C584484" w14:textId="77777777" w:rsidR="00233CB7" w:rsidRPr="002D080B" w:rsidRDefault="00233CB7" w:rsidP="00CD49C2">
      <w:pPr>
        <w:numPr>
          <w:ilvl w:val="0"/>
          <w:numId w:val="2"/>
        </w:numPr>
        <w:tabs>
          <w:tab w:val="left" w:pos="993"/>
        </w:tabs>
        <w:autoSpaceDE w:val="0"/>
        <w:autoSpaceDN w:val="0"/>
        <w:adjustRightInd w:val="0"/>
        <w:spacing w:after="120" w:line="360" w:lineRule="auto"/>
        <w:ind w:firstLine="0"/>
        <w:jc w:val="both"/>
        <w:rPr>
          <w:rFonts w:eastAsia="Times New Roman"/>
          <w:i/>
          <w:color w:val="000000"/>
          <w:lang w:val="en-GB" w:eastAsia="tr-TR"/>
        </w:rPr>
      </w:pPr>
      <w:r w:rsidRPr="002A2A8A">
        <w:rPr>
          <w:rFonts w:eastAsia="Times New Roman"/>
          <w:i/>
          <w:color w:val="000000"/>
          <w:lang w:val="en-GB" w:eastAsia="tr-TR"/>
        </w:rPr>
        <w:t xml:space="preserve">Marsa Turkey B.V. Türkiye Ankara </w:t>
      </w:r>
      <w:r>
        <w:rPr>
          <w:rFonts w:eastAsia="Times New Roman"/>
          <w:i/>
          <w:color w:val="000000"/>
          <w:lang w:val="en-GB" w:eastAsia="tr-TR"/>
        </w:rPr>
        <w:t>Branch (</w:t>
      </w:r>
      <w:r>
        <w:rPr>
          <w:rFonts w:eastAsia="Times New Roman"/>
          <w:i/>
          <w:lang w:val="en-GB" w:eastAsia="tr-TR"/>
        </w:rPr>
        <w:t>Headquarter</w:t>
      </w:r>
      <w:r w:rsidRPr="002A2A8A">
        <w:rPr>
          <w:rFonts w:eastAsia="Times New Roman"/>
          <w:i/>
          <w:color w:val="000000"/>
          <w:lang w:val="en-GB" w:eastAsia="tr-TR"/>
        </w:rPr>
        <w:t xml:space="preserve">: </w:t>
      </w:r>
      <w:r>
        <w:rPr>
          <w:rFonts w:eastAsia="Times New Roman"/>
          <w:i/>
          <w:color w:val="000000"/>
          <w:lang w:val="en-GB" w:eastAsia="tr-TR"/>
        </w:rPr>
        <w:t>Netherlands</w:t>
      </w:r>
      <w:r w:rsidRPr="002A2A8A">
        <w:rPr>
          <w:rFonts w:eastAsia="Times New Roman"/>
          <w:i/>
          <w:color w:val="000000"/>
          <w:lang w:val="en-GB" w:eastAsia="tr-TR"/>
        </w:rPr>
        <w:t>)</w:t>
      </w:r>
    </w:p>
    <w:p w14:paraId="01492B3D" w14:textId="77777777" w:rsidR="00233CB7" w:rsidRPr="002A2A8A" w:rsidRDefault="00233CB7" w:rsidP="00CD49C2">
      <w:pPr>
        <w:numPr>
          <w:ilvl w:val="0"/>
          <w:numId w:val="2"/>
        </w:numPr>
        <w:tabs>
          <w:tab w:val="left" w:pos="993"/>
        </w:tabs>
        <w:autoSpaceDE w:val="0"/>
        <w:autoSpaceDN w:val="0"/>
        <w:adjustRightInd w:val="0"/>
        <w:spacing w:after="120" w:line="360" w:lineRule="auto"/>
        <w:ind w:firstLine="0"/>
        <w:jc w:val="both"/>
        <w:rPr>
          <w:rFonts w:eastAsia="Times New Roman"/>
          <w:i/>
          <w:color w:val="000000"/>
          <w:lang w:val="en-GB" w:eastAsia="tr-TR"/>
        </w:rPr>
      </w:pPr>
      <w:r w:rsidRPr="002A2A8A">
        <w:rPr>
          <w:rFonts w:eastAsia="Times New Roman"/>
          <w:i/>
          <w:color w:val="000000"/>
          <w:lang w:val="en-GB" w:eastAsia="tr-TR"/>
        </w:rPr>
        <w:t>Transatlantic Petroleum Ham Petrol ve Doğal Gaz Arama ve Üretim Anonim Şirketi</w:t>
      </w:r>
    </w:p>
    <w:p w14:paraId="6F0C67DF" w14:textId="77777777" w:rsidR="00233CB7" w:rsidRDefault="00233CB7" w:rsidP="00233CB7">
      <w:pPr>
        <w:rPr>
          <w:rFonts w:eastAsia="Times New Roman"/>
          <w:b/>
          <w:bCs/>
          <w:sz w:val="20"/>
          <w:szCs w:val="20"/>
          <w:lang w:val="en-GB" w:bidi="en-US"/>
        </w:rPr>
      </w:pPr>
    </w:p>
    <w:p w14:paraId="10A19903" w14:textId="00A99017" w:rsidR="00233CB7" w:rsidRDefault="00233CB7" w:rsidP="00233CB7">
      <w:pPr>
        <w:rPr>
          <w:rFonts w:eastAsia="Times New Roman"/>
          <w:b/>
          <w:bCs/>
          <w:sz w:val="20"/>
          <w:szCs w:val="20"/>
          <w:lang w:val="en-GB" w:bidi="en-US"/>
        </w:rPr>
      </w:pPr>
    </w:p>
    <w:p w14:paraId="2277B8CC" w14:textId="77777777" w:rsidR="00233CB7" w:rsidRPr="002A2A8A" w:rsidRDefault="00233CB7" w:rsidP="00233CB7">
      <w:pPr>
        <w:tabs>
          <w:tab w:val="left" w:pos="993"/>
        </w:tabs>
        <w:autoSpaceDE w:val="0"/>
        <w:autoSpaceDN w:val="0"/>
        <w:adjustRightInd w:val="0"/>
        <w:spacing w:before="120" w:after="120" w:line="360" w:lineRule="auto"/>
        <w:jc w:val="both"/>
        <w:rPr>
          <w:rFonts w:eastAsia="Times New Roman"/>
          <w:color w:val="000000"/>
          <w:lang w:val="en-GB" w:eastAsia="tr-TR"/>
        </w:rPr>
      </w:pPr>
      <w:r w:rsidRPr="002A2A8A">
        <w:rPr>
          <w:rFonts w:eastAsia="Times New Roman"/>
          <w:color w:val="000000"/>
          <w:lang w:val="en-GB" w:bidi="en-US"/>
        </w:rPr>
        <w:t>The natural gas produced in 202</w:t>
      </w:r>
      <w:r>
        <w:rPr>
          <w:rFonts w:eastAsia="Times New Roman"/>
          <w:color w:val="000000"/>
          <w:lang w:val="en-GB" w:bidi="en-US"/>
        </w:rPr>
        <w:t>3</w:t>
      </w:r>
      <w:r w:rsidRPr="002A2A8A">
        <w:rPr>
          <w:rFonts w:eastAsia="Times New Roman"/>
          <w:color w:val="000000"/>
          <w:lang w:val="en-GB" w:bidi="en-US"/>
        </w:rPr>
        <w:t xml:space="preserve"> was presented to industrial and commercial establishments, distribution companies, importing companies, wholesale companies and companies holding a compressed natural gas license from the wellhead in the production regions.  </w:t>
      </w:r>
    </w:p>
    <w:p w14:paraId="65F92021" w14:textId="77777777" w:rsidR="00233CB7" w:rsidRDefault="00233CB7" w:rsidP="00233CB7">
      <w:pPr>
        <w:tabs>
          <w:tab w:val="left" w:pos="993"/>
        </w:tabs>
        <w:autoSpaceDE w:val="0"/>
        <w:autoSpaceDN w:val="0"/>
        <w:adjustRightInd w:val="0"/>
        <w:spacing w:before="120" w:after="0" w:line="360" w:lineRule="auto"/>
        <w:jc w:val="both"/>
        <w:rPr>
          <w:rFonts w:eastAsia="Times New Roman"/>
          <w:color w:val="000000"/>
          <w:lang w:val="en-GB" w:bidi="en-US"/>
        </w:rPr>
      </w:pPr>
      <w:r w:rsidRPr="002A2A8A">
        <w:rPr>
          <w:rFonts w:eastAsia="Times New Roman"/>
          <w:color w:val="000000"/>
          <w:lang w:val="en-GB" w:bidi="en-US"/>
        </w:rPr>
        <w:t xml:space="preserve">The total natural gas production amounts realized by the production companies holding wholesale licenses are given in Table 1.1 on a yearly basis.  </w:t>
      </w:r>
    </w:p>
    <w:p w14:paraId="778895ED" w14:textId="77777777" w:rsidR="00233CB7" w:rsidRPr="002A2A8A" w:rsidRDefault="00233CB7" w:rsidP="00233CB7">
      <w:pPr>
        <w:tabs>
          <w:tab w:val="left" w:pos="993"/>
        </w:tabs>
        <w:autoSpaceDE w:val="0"/>
        <w:autoSpaceDN w:val="0"/>
        <w:adjustRightInd w:val="0"/>
        <w:spacing w:before="120" w:after="0" w:line="360" w:lineRule="auto"/>
        <w:jc w:val="both"/>
        <w:rPr>
          <w:rFonts w:eastAsia="Times New Roman"/>
          <w:color w:val="000000"/>
          <w:lang w:val="en-GB" w:eastAsia="tr-TR"/>
        </w:rPr>
      </w:pPr>
    </w:p>
    <w:p w14:paraId="4DECA66C" w14:textId="77777777" w:rsidR="00233CB7" w:rsidRPr="007334F2" w:rsidRDefault="00233CB7" w:rsidP="00233CB7">
      <w:pPr>
        <w:pStyle w:val="Balk5"/>
        <w:rPr>
          <w:lang w:val="en-GB" w:bidi="en-US"/>
        </w:rPr>
      </w:pPr>
      <w:bookmarkStart w:id="13" w:name="_Toc141799479"/>
      <w:bookmarkStart w:id="14" w:name="_Toc177026503"/>
      <w:r w:rsidRPr="007334F2">
        <w:rPr>
          <w:lang w:val="en-GB" w:bidi="en-US"/>
        </w:rPr>
        <w:t>Table 1.1: Natural Gas Production Amounts for the Years 2013-2022 (Million Sm3)</w:t>
      </w:r>
      <w:bookmarkEnd w:id="13"/>
      <w:bookmarkEnd w:id="14"/>
    </w:p>
    <w:tbl>
      <w:tblPr>
        <w:tblW w:w="9804" w:type="dxa"/>
        <w:tblCellMar>
          <w:left w:w="70" w:type="dxa"/>
          <w:right w:w="70" w:type="dxa"/>
        </w:tblCellMar>
        <w:tblLook w:val="04A0" w:firstRow="1" w:lastRow="0" w:firstColumn="1" w:lastColumn="0" w:noHBand="0" w:noVBand="1"/>
      </w:tblPr>
      <w:tblGrid>
        <w:gridCol w:w="1234"/>
        <w:gridCol w:w="780"/>
        <w:gridCol w:w="779"/>
        <w:gridCol w:w="779"/>
        <w:gridCol w:w="779"/>
        <w:gridCol w:w="779"/>
        <w:gridCol w:w="779"/>
        <w:gridCol w:w="779"/>
        <w:gridCol w:w="779"/>
        <w:gridCol w:w="779"/>
        <w:gridCol w:w="779"/>
        <w:gridCol w:w="779"/>
      </w:tblGrid>
      <w:tr w:rsidR="00233CB7" w:rsidRPr="000730AA" w14:paraId="22FB965B" w14:textId="77777777" w:rsidTr="006377C3">
        <w:trPr>
          <w:trHeight w:val="308"/>
        </w:trPr>
        <w:tc>
          <w:tcPr>
            <w:tcW w:w="0" w:type="auto"/>
            <w:tcBorders>
              <w:top w:val="single" w:sz="8" w:space="0" w:color="auto"/>
              <w:left w:val="single" w:sz="8" w:space="0" w:color="auto"/>
              <w:bottom w:val="single" w:sz="8" w:space="0" w:color="auto"/>
              <w:right w:val="single" w:sz="8" w:space="0" w:color="auto"/>
            </w:tcBorders>
            <w:shd w:val="clear" w:color="000000" w:fill="FDE4D0"/>
            <w:vAlign w:val="center"/>
            <w:hideMark/>
          </w:tcPr>
          <w:p w14:paraId="0AB96ADC" w14:textId="77777777" w:rsidR="00233CB7" w:rsidRPr="00A43F8E" w:rsidRDefault="00233CB7" w:rsidP="006377C3">
            <w:pPr>
              <w:spacing w:after="0" w:line="240" w:lineRule="auto"/>
              <w:jc w:val="center"/>
              <w:rPr>
                <w:rFonts w:eastAsia="Times New Roman"/>
                <w:b/>
                <w:bCs/>
                <w:color w:val="000000"/>
                <w:lang w:eastAsia="tr-TR"/>
              </w:rPr>
            </w:pPr>
            <w:r w:rsidRPr="00A43F8E">
              <w:rPr>
                <w:rFonts w:eastAsia="Times New Roman"/>
                <w:b/>
                <w:bCs/>
                <w:color w:val="000000"/>
                <w:lang w:eastAsia="tr-TR"/>
              </w:rPr>
              <w:t>Years</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06452370"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2013</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256D24EE"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2014</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672E7C80"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2015</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7D6B239F"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2016</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124284E6"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2017</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1CF12208"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2018</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69B34267"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2019</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1D075DC9"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2020</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3EA59EDE"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2021</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72CC82FC"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2022</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2ACA03AC"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2023</w:t>
            </w:r>
          </w:p>
        </w:tc>
      </w:tr>
      <w:tr w:rsidR="00233CB7" w:rsidRPr="000730AA" w14:paraId="532E043F" w14:textId="77777777" w:rsidTr="006377C3">
        <w:trPr>
          <w:trHeight w:val="308"/>
        </w:trPr>
        <w:tc>
          <w:tcPr>
            <w:tcW w:w="0" w:type="auto"/>
            <w:tcBorders>
              <w:top w:val="nil"/>
              <w:left w:val="single" w:sz="8" w:space="0" w:color="auto"/>
              <w:bottom w:val="single" w:sz="8" w:space="0" w:color="auto"/>
              <w:right w:val="single" w:sz="8" w:space="0" w:color="auto"/>
            </w:tcBorders>
            <w:shd w:val="clear" w:color="000000" w:fill="FBCAA2"/>
            <w:vAlign w:val="center"/>
            <w:hideMark/>
          </w:tcPr>
          <w:p w14:paraId="28C3F5BB" w14:textId="77777777" w:rsidR="00233CB7" w:rsidRPr="00A43F8E" w:rsidRDefault="00233CB7" w:rsidP="006377C3">
            <w:pPr>
              <w:spacing w:after="0" w:line="240" w:lineRule="auto"/>
              <w:jc w:val="center"/>
              <w:rPr>
                <w:rFonts w:eastAsia="Times New Roman"/>
                <w:b/>
                <w:bCs/>
                <w:color w:val="000000"/>
                <w:lang w:eastAsia="tr-TR"/>
              </w:rPr>
            </w:pPr>
            <w:r w:rsidRPr="00A43F8E">
              <w:rPr>
                <w:rFonts w:eastAsia="Times New Roman"/>
                <w:b/>
                <w:bCs/>
                <w:color w:val="000000"/>
                <w:lang w:eastAsia="tr-TR"/>
              </w:rPr>
              <w:t>Amount</w:t>
            </w:r>
          </w:p>
        </w:tc>
        <w:tc>
          <w:tcPr>
            <w:tcW w:w="0" w:type="auto"/>
            <w:tcBorders>
              <w:top w:val="nil"/>
              <w:left w:val="nil"/>
              <w:bottom w:val="single" w:sz="8" w:space="0" w:color="auto"/>
              <w:right w:val="single" w:sz="8" w:space="0" w:color="auto"/>
            </w:tcBorders>
            <w:shd w:val="clear" w:color="000000" w:fill="FBCAA2"/>
            <w:vAlign w:val="center"/>
            <w:hideMark/>
          </w:tcPr>
          <w:p w14:paraId="00B6C427"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537</w:t>
            </w:r>
          </w:p>
        </w:tc>
        <w:tc>
          <w:tcPr>
            <w:tcW w:w="0" w:type="auto"/>
            <w:tcBorders>
              <w:top w:val="nil"/>
              <w:left w:val="nil"/>
              <w:bottom w:val="single" w:sz="8" w:space="0" w:color="auto"/>
              <w:right w:val="single" w:sz="8" w:space="0" w:color="auto"/>
            </w:tcBorders>
            <w:shd w:val="clear" w:color="000000" w:fill="FBCAA2"/>
            <w:vAlign w:val="center"/>
            <w:hideMark/>
          </w:tcPr>
          <w:p w14:paraId="7E8FCF00"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479</w:t>
            </w:r>
          </w:p>
        </w:tc>
        <w:tc>
          <w:tcPr>
            <w:tcW w:w="0" w:type="auto"/>
            <w:tcBorders>
              <w:top w:val="nil"/>
              <w:left w:val="nil"/>
              <w:bottom w:val="single" w:sz="8" w:space="0" w:color="auto"/>
              <w:right w:val="single" w:sz="8" w:space="0" w:color="auto"/>
            </w:tcBorders>
            <w:shd w:val="clear" w:color="000000" w:fill="FBCAA2"/>
            <w:vAlign w:val="center"/>
            <w:hideMark/>
          </w:tcPr>
          <w:p w14:paraId="6E05341A"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381</w:t>
            </w:r>
          </w:p>
        </w:tc>
        <w:tc>
          <w:tcPr>
            <w:tcW w:w="0" w:type="auto"/>
            <w:tcBorders>
              <w:top w:val="nil"/>
              <w:left w:val="nil"/>
              <w:bottom w:val="single" w:sz="8" w:space="0" w:color="auto"/>
              <w:right w:val="single" w:sz="8" w:space="0" w:color="auto"/>
            </w:tcBorders>
            <w:shd w:val="clear" w:color="000000" w:fill="FBCAA2"/>
            <w:vAlign w:val="center"/>
            <w:hideMark/>
          </w:tcPr>
          <w:p w14:paraId="58ACADA0"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366</w:t>
            </w:r>
          </w:p>
        </w:tc>
        <w:tc>
          <w:tcPr>
            <w:tcW w:w="0" w:type="auto"/>
            <w:tcBorders>
              <w:top w:val="nil"/>
              <w:left w:val="nil"/>
              <w:bottom w:val="single" w:sz="8" w:space="0" w:color="auto"/>
              <w:right w:val="single" w:sz="8" w:space="0" w:color="auto"/>
            </w:tcBorders>
            <w:shd w:val="clear" w:color="000000" w:fill="FBCAA2"/>
            <w:vAlign w:val="center"/>
            <w:hideMark/>
          </w:tcPr>
          <w:p w14:paraId="738DA76B"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354</w:t>
            </w:r>
          </w:p>
        </w:tc>
        <w:tc>
          <w:tcPr>
            <w:tcW w:w="0" w:type="auto"/>
            <w:tcBorders>
              <w:top w:val="nil"/>
              <w:left w:val="nil"/>
              <w:bottom w:val="single" w:sz="8" w:space="0" w:color="auto"/>
              <w:right w:val="single" w:sz="8" w:space="0" w:color="auto"/>
            </w:tcBorders>
            <w:shd w:val="clear" w:color="000000" w:fill="FBCAA2"/>
            <w:vAlign w:val="center"/>
            <w:hideMark/>
          </w:tcPr>
          <w:p w14:paraId="1C5C9AFA"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428</w:t>
            </w:r>
          </w:p>
        </w:tc>
        <w:tc>
          <w:tcPr>
            <w:tcW w:w="0" w:type="auto"/>
            <w:tcBorders>
              <w:top w:val="nil"/>
              <w:left w:val="nil"/>
              <w:bottom w:val="single" w:sz="8" w:space="0" w:color="auto"/>
              <w:right w:val="single" w:sz="8" w:space="0" w:color="auto"/>
            </w:tcBorders>
            <w:shd w:val="clear" w:color="000000" w:fill="FBCAA2"/>
            <w:vAlign w:val="center"/>
            <w:hideMark/>
          </w:tcPr>
          <w:p w14:paraId="27B219E6"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474</w:t>
            </w:r>
          </w:p>
        </w:tc>
        <w:tc>
          <w:tcPr>
            <w:tcW w:w="0" w:type="auto"/>
            <w:tcBorders>
              <w:top w:val="nil"/>
              <w:left w:val="nil"/>
              <w:bottom w:val="single" w:sz="8" w:space="0" w:color="auto"/>
              <w:right w:val="single" w:sz="8" w:space="0" w:color="auto"/>
            </w:tcBorders>
            <w:shd w:val="clear" w:color="000000" w:fill="FBCAA2"/>
            <w:vAlign w:val="center"/>
            <w:hideMark/>
          </w:tcPr>
          <w:p w14:paraId="7698656B"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442</w:t>
            </w:r>
          </w:p>
        </w:tc>
        <w:tc>
          <w:tcPr>
            <w:tcW w:w="0" w:type="auto"/>
            <w:tcBorders>
              <w:top w:val="nil"/>
              <w:left w:val="nil"/>
              <w:bottom w:val="single" w:sz="8" w:space="0" w:color="auto"/>
              <w:right w:val="single" w:sz="8" w:space="0" w:color="auto"/>
            </w:tcBorders>
            <w:shd w:val="clear" w:color="000000" w:fill="FBCAA2"/>
            <w:vAlign w:val="center"/>
            <w:hideMark/>
          </w:tcPr>
          <w:p w14:paraId="4F77A40B"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394</w:t>
            </w:r>
          </w:p>
        </w:tc>
        <w:tc>
          <w:tcPr>
            <w:tcW w:w="0" w:type="auto"/>
            <w:tcBorders>
              <w:top w:val="nil"/>
              <w:left w:val="nil"/>
              <w:bottom w:val="single" w:sz="8" w:space="0" w:color="auto"/>
              <w:right w:val="single" w:sz="8" w:space="0" w:color="auto"/>
            </w:tcBorders>
            <w:shd w:val="clear" w:color="000000" w:fill="FBCAA2"/>
            <w:vAlign w:val="center"/>
            <w:hideMark/>
          </w:tcPr>
          <w:p w14:paraId="3BDD22AC"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380</w:t>
            </w:r>
          </w:p>
        </w:tc>
        <w:tc>
          <w:tcPr>
            <w:tcW w:w="0" w:type="auto"/>
            <w:tcBorders>
              <w:top w:val="nil"/>
              <w:left w:val="nil"/>
              <w:bottom w:val="single" w:sz="8" w:space="0" w:color="auto"/>
              <w:right w:val="single" w:sz="8" w:space="0" w:color="auto"/>
            </w:tcBorders>
            <w:shd w:val="clear" w:color="000000" w:fill="FBCAA2"/>
            <w:vAlign w:val="center"/>
            <w:hideMark/>
          </w:tcPr>
          <w:p w14:paraId="2D87F0CF"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807</w:t>
            </w:r>
          </w:p>
        </w:tc>
      </w:tr>
    </w:tbl>
    <w:p w14:paraId="2765D6EE" w14:textId="77777777" w:rsidR="00233CB7" w:rsidRDefault="00233CB7" w:rsidP="00233CB7">
      <w:pPr>
        <w:rPr>
          <w:rFonts w:eastAsia="Times New Roman"/>
          <w:b/>
          <w:bCs/>
          <w:sz w:val="20"/>
          <w:szCs w:val="20"/>
          <w:lang w:val="en-GB" w:bidi="en-US"/>
        </w:rPr>
      </w:pPr>
    </w:p>
    <w:p w14:paraId="08F32D79" w14:textId="77777777" w:rsidR="00233CB7" w:rsidRDefault="00233CB7" w:rsidP="00233CB7">
      <w:pPr>
        <w:rPr>
          <w:rFonts w:eastAsia="Times New Roman"/>
          <w:b/>
          <w:bCs/>
          <w:sz w:val="20"/>
          <w:szCs w:val="20"/>
          <w:lang w:val="en-GB" w:bidi="en-US"/>
        </w:rPr>
      </w:pPr>
      <w:r w:rsidRPr="000730AA">
        <w:rPr>
          <w:noProof/>
          <w:lang w:eastAsia="tr-TR"/>
        </w:rPr>
        <w:drawing>
          <wp:anchor distT="0" distB="0" distL="114300" distR="114300" simplePos="0" relativeHeight="251665408" behindDoc="1" locked="0" layoutInCell="1" allowOverlap="1" wp14:anchorId="5E08C98C" wp14:editId="1228E517">
            <wp:simplePos x="0" y="0"/>
            <wp:positionH relativeFrom="column">
              <wp:posOffset>-57150</wp:posOffset>
            </wp:positionH>
            <wp:positionV relativeFrom="paragraph">
              <wp:posOffset>260985</wp:posOffset>
            </wp:positionV>
            <wp:extent cx="6256020" cy="4732020"/>
            <wp:effectExtent l="0" t="0" r="11430" b="11430"/>
            <wp:wrapThrough wrapText="bothSides">
              <wp:wrapPolygon edited="0">
                <wp:start x="0" y="0"/>
                <wp:lineTo x="0" y="21565"/>
                <wp:lineTo x="21574" y="21565"/>
                <wp:lineTo x="21574" y="0"/>
                <wp:lineTo x="0" y="0"/>
              </wp:wrapPolygon>
            </wp:wrapThrough>
            <wp:docPr id="20" name="Grafik 20">
              <a:extLst xmlns:a="http://schemas.openxmlformats.org/drawingml/2006/main">
                <a:ext uri="{FF2B5EF4-FFF2-40B4-BE49-F238E27FC236}">
                  <a16:creationId xmlns:a16="http://schemas.microsoft.com/office/drawing/2014/main" id="{00000000-0008-0000-0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3B5196CF" w14:textId="214AD796" w:rsidR="00233CB7" w:rsidRPr="00CD49C2" w:rsidRDefault="00233CB7" w:rsidP="00F747C2">
      <w:pPr>
        <w:pStyle w:val="Balk6"/>
        <w:ind w:left="0" w:firstLine="0"/>
        <w:rPr>
          <w:lang w:val="en-GB" w:bidi="en-US"/>
        </w:rPr>
      </w:pPr>
      <w:bookmarkStart w:id="15" w:name="_Toc141715922"/>
      <w:bookmarkStart w:id="16" w:name="_Toc177026456"/>
      <w:r w:rsidRPr="007334F2">
        <w:rPr>
          <w:lang w:val="en-GB" w:bidi="en-US"/>
        </w:rPr>
        <w:t xml:space="preserve">Figure 1.1: </w:t>
      </w:r>
      <w:bookmarkStart w:id="17" w:name="_Hlk173839834"/>
      <w:r w:rsidRPr="007334F2">
        <w:rPr>
          <w:lang w:val="en-GB" w:bidi="en-US"/>
        </w:rPr>
        <w:t>Natural Gas Production Amounts for the Years 2013-2023 (Million Sm3)</w:t>
      </w:r>
      <w:bookmarkEnd w:id="15"/>
      <w:bookmarkEnd w:id="16"/>
      <w:bookmarkEnd w:id="17"/>
      <w:r>
        <w:rPr>
          <w:rFonts w:asciiTheme="minorHAnsi" w:hAnsiTheme="minorHAnsi" w:cstheme="minorHAnsi"/>
          <w:lang w:val="en-GB" w:bidi="en-US"/>
        </w:rPr>
        <w:br w:type="page"/>
      </w:r>
    </w:p>
    <w:p w14:paraId="441369DA" w14:textId="77777777" w:rsidR="00233CB7" w:rsidRDefault="00233CB7" w:rsidP="00233CB7">
      <w:pPr>
        <w:pStyle w:val="Balk6"/>
        <w:jc w:val="left"/>
        <w:rPr>
          <w:rFonts w:asciiTheme="minorHAnsi" w:hAnsiTheme="minorHAnsi" w:cstheme="minorHAnsi"/>
          <w:lang w:val="en-GB" w:bidi="en-US"/>
        </w:rPr>
      </w:pPr>
    </w:p>
    <w:p w14:paraId="37D0A431" w14:textId="0000E8A6" w:rsidR="00233CB7" w:rsidRDefault="00233CB7" w:rsidP="00233CB7">
      <w:pPr>
        <w:widowControl w:val="0"/>
        <w:tabs>
          <w:tab w:val="left" w:pos="993"/>
        </w:tabs>
        <w:suppressAutoHyphens/>
        <w:spacing w:after="0" w:line="360" w:lineRule="auto"/>
        <w:rPr>
          <w:rFonts w:eastAsia="Times New Roman"/>
          <w:color w:val="000000"/>
          <w:lang w:val="en-GB" w:bidi="en-US"/>
        </w:rPr>
      </w:pPr>
      <w:r>
        <w:rPr>
          <w:lang w:val="en-GB" w:bidi="en-US"/>
        </w:rPr>
        <w:t xml:space="preserve"> </w:t>
      </w:r>
      <w:r w:rsidRPr="002A2A8A">
        <w:rPr>
          <w:rFonts w:eastAsia="Times New Roman"/>
          <w:color w:val="000000"/>
          <w:lang w:val="en-GB" w:bidi="en-US"/>
        </w:rPr>
        <w:t>In 202</w:t>
      </w:r>
      <w:r>
        <w:rPr>
          <w:rFonts w:eastAsia="Times New Roman"/>
          <w:color w:val="000000"/>
          <w:lang w:val="en-GB" w:bidi="en-US"/>
        </w:rPr>
        <w:t>3</w:t>
      </w:r>
      <w:r w:rsidRPr="002A2A8A">
        <w:rPr>
          <w:rFonts w:eastAsia="Times New Roman"/>
          <w:color w:val="000000"/>
          <w:lang w:val="en-GB" w:bidi="en-US"/>
        </w:rPr>
        <w:t xml:space="preserve">, the amount of production realized by the companies holding the wholesale license in question </w:t>
      </w:r>
      <w:r>
        <w:rPr>
          <w:rFonts w:eastAsia="Times New Roman"/>
          <w:color w:val="000000"/>
          <w:lang w:val="en-GB" w:bidi="en-US"/>
        </w:rPr>
        <w:t>in</w:t>
      </w:r>
      <w:r w:rsidRPr="002A2A8A">
        <w:rPr>
          <w:rFonts w:eastAsia="Times New Roman"/>
          <w:color w:val="000000"/>
          <w:lang w:val="en-GB" w:bidi="en-US"/>
        </w:rPr>
        <w:t xml:space="preserve">creased by </w:t>
      </w:r>
      <w:r w:rsidRPr="000730AA">
        <w:rPr>
          <w:rFonts w:eastAsia="Times New Roman"/>
          <w:color w:val="000000"/>
          <w:lang w:eastAsia="tr-TR"/>
        </w:rPr>
        <w:t>112,55</w:t>
      </w:r>
      <w:r w:rsidRPr="002A2A8A">
        <w:rPr>
          <w:rFonts w:eastAsia="Times New Roman"/>
          <w:color w:val="000000"/>
          <w:lang w:val="en-GB" w:bidi="en-US"/>
        </w:rPr>
        <w:t>% compared to 202</w:t>
      </w:r>
      <w:r>
        <w:rPr>
          <w:rFonts w:eastAsia="Times New Roman"/>
          <w:color w:val="000000"/>
          <w:lang w:val="en-GB" w:bidi="en-US"/>
        </w:rPr>
        <w:t>2</w:t>
      </w:r>
      <w:r w:rsidRPr="002A2A8A">
        <w:rPr>
          <w:rFonts w:eastAsia="Times New Roman"/>
          <w:color w:val="000000"/>
          <w:lang w:val="en-GB" w:bidi="en-US"/>
        </w:rPr>
        <w:t xml:space="preserve">. </w:t>
      </w:r>
      <w:r w:rsidRPr="0032031B">
        <w:rPr>
          <w:rFonts w:eastAsia="Times New Roman"/>
          <w:color w:val="000000"/>
          <w:lang w:val="en-GB" w:bidi="en-US"/>
        </w:rPr>
        <w:t xml:space="preserve">In September 2023, with the introduction of Black Sea </w:t>
      </w:r>
      <w:r w:rsidR="00221997">
        <w:rPr>
          <w:rFonts w:eastAsia="Times New Roman"/>
          <w:color w:val="000000"/>
          <w:lang w:val="en-GB" w:bidi="en-US"/>
        </w:rPr>
        <w:t>G</w:t>
      </w:r>
      <w:r w:rsidRPr="0032031B">
        <w:rPr>
          <w:rFonts w:eastAsia="Times New Roman"/>
          <w:color w:val="000000"/>
          <w:lang w:val="en-GB" w:bidi="en-US"/>
        </w:rPr>
        <w:t>as into the system, a significant increase in production has been observed.</w:t>
      </w:r>
    </w:p>
    <w:p w14:paraId="5A37B707" w14:textId="77777777" w:rsidR="00233CB7" w:rsidRPr="002A2A8A" w:rsidRDefault="00233CB7" w:rsidP="00233CB7">
      <w:pPr>
        <w:widowControl w:val="0"/>
        <w:tabs>
          <w:tab w:val="left" w:pos="993"/>
        </w:tabs>
        <w:suppressAutoHyphens/>
        <w:spacing w:after="0" w:line="360" w:lineRule="auto"/>
        <w:rPr>
          <w:rFonts w:eastAsia="Times New Roman"/>
          <w:color w:val="000000"/>
          <w:lang w:val="en-GB" w:eastAsia="tr-TR"/>
        </w:rPr>
      </w:pPr>
    </w:p>
    <w:p w14:paraId="26756F78" w14:textId="1125A9A2" w:rsidR="00233CB7" w:rsidRPr="00A7548D" w:rsidRDefault="00CA15EE" w:rsidP="00233CB7">
      <w:pPr>
        <w:jc w:val="both"/>
        <w:rPr>
          <w:lang w:val="en-GB" w:bidi="en-US"/>
        </w:rPr>
      </w:pPr>
      <w:r>
        <w:rPr>
          <w:noProof/>
        </w:rPr>
        <w:drawing>
          <wp:inline distT="0" distB="0" distL="0" distR="0" wp14:anchorId="6CE97833" wp14:editId="195E3D3D">
            <wp:extent cx="5939790" cy="2696210"/>
            <wp:effectExtent l="0" t="0" r="3810" b="8890"/>
            <wp:docPr id="1737379426" name="Grafik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24225F7" w14:textId="77777777" w:rsidR="00233CB7" w:rsidRDefault="00233CB7" w:rsidP="00F747C2">
      <w:pPr>
        <w:pStyle w:val="Balk6"/>
        <w:ind w:left="0" w:firstLine="0"/>
        <w:rPr>
          <w:lang w:val="en-GB" w:bidi="en-US"/>
        </w:rPr>
      </w:pPr>
      <w:bookmarkStart w:id="18" w:name="_Hlk173839865"/>
      <w:bookmarkStart w:id="19" w:name="_Toc141715923"/>
      <w:bookmarkStart w:id="20" w:name="_Toc177026457"/>
      <w:r w:rsidRPr="007334F2">
        <w:rPr>
          <w:lang w:val="en-GB" w:bidi="en-US"/>
        </w:rPr>
        <w:t xml:space="preserve">Figure 1.2: </w:t>
      </w:r>
      <w:bookmarkStart w:id="21" w:name="_Hlk173839916"/>
      <w:r w:rsidRPr="007334F2">
        <w:rPr>
          <w:lang w:val="en-GB" w:bidi="en-US"/>
        </w:rPr>
        <w:t>2015-2023 Monthly Natural Gas Production Comparison (Million Sm3</w:t>
      </w:r>
      <w:bookmarkEnd w:id="18"/>
      <w:r w:rsidRPr="007334F2">
        <w:rPr>
          <w:lang w:val="en-GB" w:bidi="en-US"/>
        </w:rPr>
        <w:t>)</w:t>
      </w:r>
      <w:bookmarkEnd w:id="19"/>
      <w:bookmarkEnd w:id="20"/>
      <w:bookmarkEnd w:id="21"/>
    </w:p>
    <w:p w14:paraId="000502AA" w14:textId="77777777" w:rsidR="00CD49C2" w:rsidRPr="00CD49C2" w:rsidRDefault="00CD49C2" w:rsidP="00CD49C2">
      <w:pPr>
        <w:rPr>
          <w:lang w:val="en-GB" w:bidi="en-US"/>
        </w:rPr>
      </w:pPr>
    </w:p>
    <w:p w14:paraId="3EB72044" w14:textId="69517372" w:rsidR="00233CB7" w:rsidRDefault="00233CB7" w:rsidP="00CD49C2">
      <w:pPr>
        <w:pStyle w:val="11ilebalayanlar"/>
        <w:numPr>
          <w:ilvl w:val="1"/>
          <w:numId w:val="22"/>
        </w:numPr>
        <w:rPr>
          <w:lang w:val="en-GB" w:bidi="en-US"/>
        </w:rPr>
      </w:pPr>
      <w:bookmarkStart w:id="22" w:name="_Toc141799045"/>
      <w:bookmarkStart w:id="23" w:name="_Toc175754998"/>
      <w:r w:rsidRPr="000D5931">
        <w:rPr>
          <w:lang w:val="en-GB" w:bidi="en-US"/>
        </w:rPr>
        <w:t>Production Amount by Province</w:t>
      </w:r>
      <w:bookmarkEnd w:id="22"/>
      <w:bookmarkEnd w:id="23"/>
    </w:p>
    <w:p w14:paraId="54199C5A" w14:textId="77777777" w:rsidR="00CD49C2" w:rsidRPr="000D5931" w:rsidRDefault="00CD49C2" w:rsidP="00CD49C2">
      <w:pPr>
        <w:pStyle w:val="11ilebalayanlar"/>
        <w:rPr>
          <w:lang w:val="en-GB"/>
        </w:rPr>
      </w:pPr>
    </w:p>
    <w:p w14:paraId="125D98A4" w14:textId="2ADAB187" w:rsidR="00233CB7" w:rsidRDefault="00233CB7" w:rsidP="00FA0BF5">
      <w:pPr>
        <w:spacing w:line="360" w:lineRule="auto"/>
        <w:jc w:val="both"/>
        <w:rPr>
          <w:rFonts w:eastAsia="Times New Roman"/>
          <w:lang w:val="en-GB" w:bidi="en-US"/>
        </w:rPr>
      </w:pPr>
      <w:r w:rsidRPr="000D5931">
        <w:rPr>
          <w:lang w:val="en-GB"/>
        </w:rPr>
        <w:t xml:space="preserve">In 2023, looking at natural gas production in our country, it is evident that there has been a significant increase in production with the introduction of Black Sea Gas into the system. In the </w:t>
      </w:r>
      <w:r w:rsidRPr="00521216">
        <w:t>Sakarya</w:t>
      </w:r>
      <w:r w:rsidRPr="000D5931">
        <w:rPr>
          <w:lang w:val="en-GB"/>
        </w:rPr>
        <w:t xml:space="preserve"> Gas Field, where natural gas production began in September 2023, the amount of gas produced between September and December reached 337</w:t>
      </w:r>
      <w:r w:rsidR="00221997">
        <w:rPr>
          <w:lang w:val="en-GB"/>
        </w:rPr>
        <w:t>,</w:t>
      </w:r>
      <w:r w:rsidRPr="000D5931">
        <w:rPr>
          <w:lang w:val="en-GB"/>
        </w:rPr>
        <w:t>8 million Sm³. Consequently, in 2023, Zonguldak Province was the leading province in production with a 41</w:t>
      </w:r>
      <w:r w:rsidR="00221997">
        <w:rPr>
          <w:lang w:val="en-GB"/>
        </w:rPr>
        <w:t>,</w:t>
      </w:r>
      <w:r w:rsidRPr="000D5931">
        <w:rPr>
          <w:lang w:val="en-GB"/>
        </w:rPr>
        <w:t>84% share, followed by Tekirdağ with 30</w:t>
      </w:r>
      <w:r w:rsidR="00221997">
        <w:rPr>
          <w:lang w:val="en-GB"/>
        </w:rPr>
        <w:t>,</w:t>
      </w:r>
      <w:r w:rsidRPr="000D5931">
        <w:rPr>
          <w:lang w:val="en-GB"/>
        </w:rPr>
        <w:t>14% and Kırklareli with 13</w:t>
      </w:r>
      <w:r w:rsidR="00221997">
        <w:rPr>
          <w:lang w:val="en-GB"/>
        </w:rPr>
        <w:t>,</w:t>
      </w:r>
      <w:r w:rsidRPr="000D5931">
        <w:rPr>
          <w:lang w:val="en-GB"/>
        </w:rPr>
        <w:t>46%, ranking second and third, respectively.</w:t>
      </w:r>
      <w:r>
        <w:rPr>
          <w:lang w:val="en-GB"/>
        </w:rPr>
        <w:t xml:space="preserve"> </w:t>
      </w:r>
      <w:r w:rsidRPr="002A2A8A">
        <w:rPr>
          <w:rFonts w:eastAsia="Times New Roman"/>
          <w:lang w:val="en-GB" w:bidi="en-US"/>
        </w:rPr>
        <w:t xml:space="preserve">The distribution of the production according to the provinces and months where the fields are located is given in Table 1.2.  </w:t>
      </w:r>
    </w:p>
    <w:p w14:paraId="2BB57E15" w14:textId="77777777" w:rsidR="00233CB7" w:rsidRDefault="00233CB7" w:rsidP="00233CB7">
      <w:pPr>
        <w:rPr>
          <w:rFonts w:eastAsia="Times New Roman"/>
          <w:lang w:val="en-GB" w:bidi="en-US"/>
        </w:rPr>
      </w:pPr>
    </w:p>
    <w:p w14:paraId="6CB2AF70" w14:textId="77777777" w:rsidR="00233CB7" w:rsidRDefault="00233CB7" w:rsidP="00233CB7">
      <w:pPr>
        <w:rPr>
          <w:rFonts w:eastAsia="Times New Roman"/>
          <w:lang w:val="en-GB" w:bidi="en-US"/>
        </w:rPr>
      </w:pPr>
    </w:p>
    <w:p w14:paraId="1E01444A" w14:textId="77777777" w:rsidR="00233CB7" w:rsidRDefault="00233CB7" w:rsidP="00233CB7">
      <w:pPr>
        <w:rPr>
          <w:rFonts w:eastAsia="Times New Roman"/>
          <w:lang w:val="en-GB" w:bidi="en-US"/>
        </w:rPr>
      </w:pPr>
    </w:p>
    <w:p w14:paraId="31A5943D" w14:textId="77777777" w:rsidR="00233CB7" w:rsidRDefault="00233CB7" w:rsidP="00233CB7">
      <w:pPr>
        <w:rPr>
          <w:rFonts w:eastAsia="Times New Roman"/>
          <w:lang w:val="en-GB" w:bidi="en-US"/>
        </w:rPr>
      </w:pPr>
    </w:p>
    <w:p w14:paraId="3834BB55" w14:textId="77777777" w:rsidR="00233CB7" w:rsidRPr="00A43F8E" w:rsidRDefault="00233CB7" w:rsidP="00233CB7">
      <w:pPr>
        <w:rPr>
          <w:rFonts w:eastAsia="Times New Roman"/>
          <w:lang w:bidi="en-US"/>
        </w:rPr>
      </w:pPr>
    </w:p>
    <w:p w14:paraId="5A03772E" w14:textId="77777777" w:rsidR="00233CB7" w:rsidRDefault="00233CB7" w:rsidP="00233CB7">
      <w:pPr>
        <w:rPr>
          <w:rFonts w:eastAsia="Times New Roman"/>
          <w:lang w:val="en-GB" w:bidi="en-US"/>
        </w:rPr>
      </w:pPr>
    </w:p>
    <w:p w14:paraId="551E4C55" w14:textId="77777777" w:rsidR="00233CB7" w:rsidRDefault="00233CB7" w:rsidP="00233CB7">
      <w:pPr>
        <w:rPr>
          <w:rFonts w:eastAsia="Times New Roman"/>
          <w:lang w:val="en-GB" w:bidi="en-US"/>
        </w:rPr>
      </w:pPr>
    </w:p>
    <w:p w14:paraId="06632C81" w14:textId="77777777" w:rsidR="00233CB7" w:rsidRPr="007334F2" w:rsidRDefault="00233CB7" w:rsidP="00233CB7">
      <w:pPr>
        <w:pStyle w:val="Balk5"/>
        <w:rPr>
          <w:lang w:val="en-GB" w:bidi="en-US"/>
        </w:rPr>
      </w:pPr>
      <w:bookmarkStart w:id="24" w:name="_Toc141799480"/>
      <w:bookmarkStart w:id="25" w:name="_Toc177026504"/>
      <w:r w:rsidRPr="007334F2">
        <w:rPr>
          <w:lang w:val="en-GB" w:bidi="en-US"/>
        </w:rPr>
        <w:t>Table 1.2: Natural Gas Production by Provinces and Months in 2023 (Million Sm3)</w:t>
      </w:r>
      <w:bookmarkEnd w:id="24"/>
      <w:bookmarkEnd w:id="25"/>
    </w:p>
    <w:tbl>
      <w:tblPr>
        <w:tblW w:w="10326" w:type="dxa"/>
        <w:tblCellMar>
          <w:left w:w="70" w:type="dxa"/>
          <w:right w:w="70" w:type="dxa"/>
        </w:tblCellMar>
        <w:tblLook w:val="04A0" w:firstRow="1" w:lastRow="0" w:firstColumn="1" w:lastColumn="0" w:noHBand="0" w:noVBand="1"/>
      </w:tblPr>
      <w:tblGrid>
        <w:gridCol w:w="1543"/>
        <w:gridCol w:w="641"/>
        <w:gridCol w:w="641"/>
        <w:gridCol w:w="641"/>
        <w:gridCol w:w="641"/>
        <w:gridCol w:w="641"/>
        <w:gridCol w:w="641"/>
        <w:gridCol w:w="641"/>
        <w:gridCol w:w="641"/>
        <w:gridCol w:w="731"/>
        <w:gridCol w:w="731"/>
        <w:gridCol w:w="731"/>
        <w:gridCol w:w="731"/>
        <w:gridCol w:w="731"/>
      </w:tblGrid>
      <w:tr w:rsidR="00233CB7" w:rsidRPr="000730AA" w14:paraId="0E1C5CCF" w14:textId="77777777" w:rsidTr="006377C3">
        <w:trPr>
          <w:trHeight w:val="1360"/>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25AEF940" w14:textId="77777777" w:rsidR="00233CB7" w:rsidRPr="000730AA" w:rsidRDefault="00233CB7" w:rsidP="006377C3">
            <w:pPr>
              <w:spacing w:after="0" w:line="240" w:lineRule="auto"/>
              <w:rPr>
                <w:rFonts w:eastAsia="Times New Roman"/>
                <w:b/>
                <w:bCs/>
                <w:color w:val="000000"/>
                <w:sz w:val="18"/>
                <w:szCs w:val="18"/>
                <w:lang w:eastAsia="tr-TR"/>
              </w:rPr>
            </w:pPr>
            <w:r>
              <w:rPr>
                <w:rFonts w:eastAsia="Times New Roman"/>
                <w:b/>
                <w:bCs/>
                <w:color w:val="000000"/>
                <w:sz w:val="18"/>
                <w:szCs w:val="18"/>
                <w:lang w:eastAsia="tr-TR"/>
              </w:rPr>
              <w:t>Provinces</w:t>
            </w:r>
            <w:r w:rsidRPr="000730AA">
              <w:rPr>
                <w:rFonts w:eastAsia="Times New Roman"/>
                <w:b/>
                <w:bCs/>
                <w:color w:val="000000"/>
                <w:sz w:val="18"/>
                <w:szCs w:val="18"/>
                <w:lang w:eastAsia="tr-TR"/>
              </w:rPr>
              <w:t>/</w:t>
            </w:r>
            <w:r>
              <w:rPr>
                <w:rFonts w:eastAsia="Times New Roman"/>
                <w:b/>
                <w:bCs/>
                <w:color w:val="000000"/>
                <w:sz w:val="18"/>
                <w:szCs w:val="18"/>
                <w:lang w:eastAsia="tr-TR"/>
              </w:rPr>
              <w:t>Months</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49CE26B" w14:textId="77777777" w:rsidR="00233CB7" w:rsidRPr="000730AA" w:rsidRDefault="00233CB7" w:rsidP="006377C3">
            <w:pPr>
              <w:spacing w:after="0" w:line="240" w:lineRule="auto"/>
              <w:jc w:val="center"/>
              <w:rPr>
                <w:rFonts w:eastAsia="Times New Roman"/>
                <w:b/>
                <w:bCs/>
                <w:color w:val="000000"/>
                <w:sz w:val="18"/>
                <w:szCs w:val="18"/>
                <w:lang w:eastAsia="tr-TR"/>
              </w:rPr>
            </w:pPr>
            <w:r>
              <w:rPr>
                <w:rFonts w:eastAsia="Times New Roman"/>
                <w:b/>
                <w:bCs/>
                <w:color w:val="000000"/>
                <w:sz w:val="18"/>
                <w:szCs w:val="18"/>
                <w:lang w:eastAsia="tr-TR"/>
              </w:rPr>
              <w:t>January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1A6F85D" w14:textId="77777777" w:rsidR="00233CB7" w:rsidRPr="000730AA" w:rsidRDefault="00233CB7" w:rsidP="006377C3">
            <w:pPr>
              <w:spacing w:after="0" w:line="240" w:lineRule="auto"/>
              <w:jc w:val="center"/>
              <w:rPr>
                <w:rFonts w:eastAsia="Times New Roman"/>
                <w:b/>
                <w:bCs/>
                <w:color w:val="000000"/>
                <w:sz w:val="18"/>
                <w:szCs w:val="18"/>
                <w:lang w:eastAsia="tr-TR"/>
              </w:rPr>
            </w:pPr>
            <w:r>
              <w:rPr>
                <w:rFonts w:eastAsia="Times New Roman"/>
                <w:b/>
                <w:bCs/>
                <w:color w:val="000000"/>
                <w:sz w:val="18"/>
                <w:szCs w:val="18"/>
                <w:lang w:eastAsia="tr-TR"/>
              </w:rPr>
              <w:t>February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0D92EB4B"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Mar</w:t>
            </w:r>
            <w:r>
              <w:rPr>
                <w:rFonts w:eastAsia="Times New Roman"/>
                <w:b/>
                <w:bCs/>
                <w:color w:val="000000"/>
                <w:sz w:val="18"/>
                <w:szCs w:val="18"/>
                <w:lang w:eastAsia="tr-TR"/>
              </w:rPr>
              <w:t>ch</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859581D" w14:textId="77777777" w:rsidR="00233CB7" w:rsidRPr="000730AA" w:rsidRDefault="00233CB7" w:rsidP="006377C3">
            <w:pPr>
              <w:spacing w:after="0" w:line="240" w:lineRule="auto"/>
              <w:jc w:val="center"/>
              <w:rPr>
                <w:rFonts w:eastAsia="Times New Roman"/>
                <w:b/>
                <w:bCs/>
                <w:color w:val="000000"/>
                <w:sz w:val="18"/>
                <w:szCs w:val="18"/>
                <w:lang w:eastAsia="tr-TR"/>
              </w:rPr>
            </w:pPr>
            <w:r>
              <w:rPr>
                <w:rFonts w:eastAsia="Times New Roman"/>
                <w:b/>
                <w:bCs/>
                <w:color w:val="000000"/>
                <w:sz w:val="18"/>
                <w:szCs w:val="18"/>
                <w:lang w:eastAsia="tr-TR"/>
              </w:rPr>
              <w:t>April</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76962F64"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May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7AA50DE1" w14:textId="77777777" w:rsidR="00233CB7" w:rsidRPr="00A43F8E" w:rsidRDefault="00233CB7" w:rsidP="006377C3">
            <w:pPr>
              <w:spacing w:after="0" w:line="240" w:lineRule="auto"/>
              <w:jc w:val="center"/>
              <w:rPr>
                <w:rFonts w:eastAsia="Times New Roman"/>
                <w:b/>
                <w:bCs/>
                <w:color w:val="000000"/>
                <w:sz w:val="18"/>
                <w:szCs w:val="18"/>
                <w:lang w:eastAsia="tr-TR"/>
              </w:rPr>
            </w:pPr>
            <w:r w:rsidRPr="00A43F8E">
              <w:rPr>
                <w:rFonts w:eastAsia="Times New Roman"/>
                <w:b/>
                <w:bCs/>
                <w:color w:val="000000"/>
                <w:sz w:val="18"/>
                <w:szCs w:val="18"/>
                <w:lang w:eastAsia="tr-TR"/>
              </w:rPr>
              <w:t>June</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9126900" w14:textId="77777777" w:rsidR="00233CB7" w:rsidRPr="000730AA" w:rsidRDefault="00233CB7" w:rsidP="006377C3">
            <w:pPr>
              <w:spacing w:after="0" w:line="240" w:lineRule="auto"/>
              <w:jc w:val="center"/>
              <w:rPr>
                <w:rFonts w:eastAsia="Times New Roman"/>
                <w:b/>
                <w:bCs/>
                <w:color w:val="000000"/>
                <w:sz w:val="18"/>
                <w:szCs w:val="18"/>
                <w:lang w:eastAsia="tr-TR"/>
              </w:rPr>
            </w:pPr>
            <w:r>
              <w:rPr>
                <w:rFonts w:eastAsia="Times New Roman"/>
                <w:b/>
                <w:bCs/>
                <w:color w:val="000000"/>
                <w:sz w:val="18"/>
                <w:szCs w:val="18"/>
                <w:lang w:eastAsia="tr-TR"/>
              </w:rPr>
              <w:t>July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252ED02"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A</w:t>
            </w:r>
            <w:r>
              <w:rPr>
                <w:rFonts w:eastAsia="Times New Roman"/>
                <w:b/>
                <w:bCs/>
                <w:color w:val="000000"/>
                <w:sz w:val="18"/>
                <w:szCs w:val="18"/>
                <w:lang w:eastAsia="tr-TR"/>
              </w:rPr>
              <w:t>ugust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025B2E90" w14:textId="77777777" w:rsidR="00233CB7" w:rsidRPr="000730AA" w:rsidRDefault="00233CB7" w:rsidP="006377C3">
            <w:pPr>
              <w:spacing w:after="0" w:line="240" w:lineRule="auto"/>
              <w:jc w:val="center"/>
              <w:rPr>
                <w:rFonts w:eastAsia="Times New Roman"/>
                <w:b/>
                <w:bCs/>
                <w:color w:val="000000"/>
                <w:sz w:val="18"/>
                <w:szCs w:val="18"/>
                <w:lang w:eastAsia="tr-TR"/>
              </w:rPr>
            </w:pPr>
            <w:r>
              <w:rPr>
                <w:rFonts w:eastAsia="Times New Roman"/>
                <w:b/>
                <w:bCs/>
                <w:color w:val="000000"/>
                <w:sz w:val="18"/>
                <w:szCs w:val="18"/>
                <w:lang w:eastAsia="tr-TR"/>
              </w:rPr>
              <w:t>September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7F15ECB3" w14:textId="77777777" w:rsidR="00233CB7" w:rsidRPr="000730AA" w:rsidRDefault="00233CB7" w:rsidP="006377C3">
            <w:pPr>
              <w:spacing w:after="0" w:line="240" w:lineRule="auto"/>
              <w:jc w:val="center"/>
              <w:rPr>
                <w:rFonts w:eastAsia="Times New Roman"/>
                <w:b/>
                <w:bCs/>
                <w:color w:val="000000"/>
                <w:sz w:val="18"/>
                <w:szCs w:val="18"/>
                <w:lang w:eastAsia="tr-TR"/>
              </w:rPr>
            </w:pPr>
            <w:r>
              <w:rPr>
                <w:rFonts w:eastAsia="Times New Roman"/>
                <w:b/>
                <w:bCs/>
                <w:color w:val="000000"/>
                <w:sz w:val="18"/>
                <w:szCs w:val="18"/>
                <w:lang w:eastAsia="tr-TR"/>
              </w:rPr>
              <w:t>October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07269D8C" w14:textId="77777777" w:rsidR="00233CB7" w:rsidRPr="000730AA" w:rsidRDefault="00233CB7" w:rsidP="006377C3">
            <w:pPr>
              <w:spacing w:after="0" w:line="240" w:lineRule="auto"/>
              <w:jc w:val="center"/>
              <w:rPr>
                <w:rFonts w:eastAsia="Times New Roman"/>
                <w:b/>
                <w:bCs/>
                <w:color w:val="000000"/>
                <w:sz w:val="18"/>
                <w:szCs w:val="18"/>
                <w:lang w:eastAsia="tr-TR"/>
              </w:rPr>
            </w:pPr>
            <w:r>
              <w:rPr>
                <w:rFonts w:eastAsia="Times New Roman"/>
                <w:b/>
                <w:bCs/>
                <w:color w:val="000000"/>
                <w:sz w:val="18"/>
                <w:szCs w:val="18"/>
                <w:lang w:eastAsia="tr-TR"/>
              </w:rPr>
              <w:t>November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F76BA7B" w14:textId="77777777" w:rsidR="00233CB7" w:rsidRPr="000730AA" w:rsidRDefault="00233CB7" w:rsidP="006377C3">
            <w:pPr>
              <w:spacing w:after="0" w:line="240" w:lineRule="auto"/>
              <w:jc w:val="center"/>
              <w:rPr>
                <w:rFonts w:eastAsia="Times New Roman"/>
                <w:b/>
                <w:bCs/>
                <w:color w:val="000000"/>
                <w:sz w:val="18"/>
                <w:szCs w:val="18"/>
                <w:lang w:eastAsia="tr-TR"/>
              </w:rPr>
            </w:pPr>
            <w:r>
              <w:rPr>
                <w:rFonts w:eastAsia="Times New Roman"/>
                <w:b/>
                <w:bCs/>
                <w:color w:val="000000"/>
                <w:sz w:val="18"/>
                <w:szCs w:val="18"/>
                <w:lang w:eastAsia="tr-TR"/>
              </w:rPr>
              <w:t>December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8DCEA7C" w14:textId="77777777" w:rsidR="00233CB7" w:rsidRPr="000730AA" w:rsidRDefault="00233CB7" w:rsidP="006377C3">
            <w:pPr>
              <w:spacing w:after="0" w:line="240" w:lineRule="auto"/>
              <w:jc w:val="center"/>
              <w:rPr>
                <w:rFonts w:eastAsia="Times New Roman"/>
                <w:b/>
                <w:bCs/>
                <w:color w:val="000000"/>
                <w:sz w:val="18"/>
                <w:szCs w:val="18"/>
                <w:lang w:eastAsia="tr-TR"/>
              </w:rPr>
            </w:pPr>
            <w:r>
              <w:rPr>
                <w:rFonts w:eastAsia="Times New Roman"/>
                <w:b/>
                <w:bCs/>
                <w:color w:val="000000"/>
                <w:sz w:val="18"/>
                <w:szCs w:val="18"/>
                <w:lang w:eastAsia="tr-TR"/>
              </w:rPr>
              <w:t>Total</w:t>
            </w:r>
          </w:p>
        </w:tc>
      </w:tr>
      <w:tr w:rsidR="00233CB7" w:rsidRPr="000730AA" w14:paraId="0978D426" w14:textId="77777777" w:rsidTr="006377C3">
        <w:trPr>
          <w:trHeight w:val="29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2128CB"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ADIYAMAN</w:t>
            </w:r>
          </w:p>
        </w:tc>
        <w:tc>
          <w:tcPr>
            <w:tcW w:w="0" w:type="auto"/>
            <w:tcBorders>
              <w:top w:val="nil"/>
              <w:left w:val="nil"/>
              <w:bottom w:val="single" w:sz="8" w:space="0" w:color="auto"/>
              <w:right w:val="single" w:sz="8" w:space="0" w:color="auto"/>
            </w:tcBorders>
            <w:shd w:val="clear" w:color="auto" w:fill="auto"/>
            <w:noWrap/>
            <w:vAlign w:val="center"/>
            <w:hideMark/>
          </w:tcPr>
          <w:p w14:paraId="2026EB69"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0,076</w:t>
            </w:r>
          </w:p>
        </w:tc>
        <w:tc>
          <w:tcPr>
            <w:tcW w:w="0" w:type="auto"/>
            <w:tcBorders>
              <w:top w:val="nil"/>
              <w:left w:val="nil"/>
              <w:bottom w:val="single" w:sz="8" w:space="0" w:color="auto"/>
              <w:right w:val="single" w:sz="8" w:space="0" w:color="auto"/>
            </w:tcBorders>
            <w:shd w:val="clear" w:color="auto" w:fill="auto"/>
            <w:noWrap/>
            <w:vAlign w:val="center"/>
            <w:hideMark/>
          </w:tcPr>
          <w:p w14:paraId="1021D1C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0,047</w:t>
            </w:r>
          </w:p>
        </w:tc>
        <w:tc>
          <w:tcPr>
            <w:tcW w:w="0" w:type="auto"/>
            <w:tcBorders>
              <w:top w:val="nil"/>
              <w:left w:val="nil"/>
              <w:bottom w:val="single" w:sz="8" w:space="0" w:color="auto"/>
              <w:right w:val="single" w:sz="8" w:space="0" w:color="auto"/>
            </w:tcBorders>
            <w:shd w:val="clear" w:color="auto" w:fill="auto"/>
            <w:noWrap/>
            <w:vAlign w:val="center"/>
            <w:hideMark/>
          </w:tcPr>
          <w:p w14:paraId="7C79360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0,080</w:t>
            </w:r>
          </w:p>
        </w:tc>
        <w:tc>
          <w:tcPr>
            <w:tcW w:w="0" w:type="auto"/>
            <w:tcBorders>
              <w:top w:val="nil"/>
              <w:left w:val="nil"/>
              <w:bottom w:val="single" w:sz="8" w:space="0" w:color="auto"/>
              <w:right w:val="single" w:sz="8" w:space="0" w:color="auto"/>
            </w:tcBorders>
            <w:shd w:val="clear" w:color="auto" w:fill="auto"/>
            <w:noWrap/>
            <w:vAlign w:val="center"/>
            <w:hideMark/>
          </w:tcPr>
          <w:p w14:paraId="51198A1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0,074</w:t>
            </w:r>
          </w:p>
        </w:tc>
        <w:tc>
          <w:tcPr>
            <w:tcW w:w="0" w:type="auto"/>
            <w:tcBorders>
              <w:top w:val="nil"/>
              <w:left w:val="nil"/>
              <w:bottom w:val="single" w:sz="8" w:space="0" w:color="auto"/>
              <w:right w:val="single" w:sz="8" w:space="0" w:color="auto"/>
            </w:tcBorders>
            <w:shd w:val="clear" w:color="auto" w:fill="auto"/>
            <w:noWrap/>
            <w:vAlign w:val="center"/>
            <w:hideMark/>
          </w:tcPr>
          <w:p w14:paraId="5BD4A54C"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0,091</w:t>
            </w:r>
          </w:p>
        </w:tc>
        <w:tc>
          <w:tcPr>
            <w:tcW w:w="0" w:type="auto"/>
            <w:tcBorders>
              <w:top w:val="nil"/>
              <w:left w:val="nil"/>
              <w:bottom w:val="single" w:sz="8" w:space="0" w:color="auto"/>
              <w:right w:val="single" w:sz="8" w:space="0" w:color="auto"/>
            </w:tcBorders>
            <w:shd w:val="clear" w:color="auto" w:fill="auto"/>
            <w:noWrap/>
            <w:vAlign w:val="center"/>
            <w:hideMark/>
          </w:tcPr>
          <w:p w14:paraId="07D62CE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0,080</w:t>
            </w:r>
          </w:p>
        </w:tc>
        <w:tc>
          <w:tcPr>
            <w:tcW w:w="0" w:type="auto"/>
            <w:tcBorders>
              <w:top w:val="nil"/>
              <w:left w:val="nil"/>
              <w:bottom w:val="single" w:sz="8" w:space="0" w:color="auto"/>
              <w:right w:val="single" w:sz="8" w:space="0" w:color="auto"/>
            </w:tcBorders>
            <w:shd w:val="clear" w:color="auto" w:fill="auto"/>
            <w:noWrap/>
            <w:vAlign w:val="center"/>
            <w:hideMark/>
          </w:tcPr>
          <w:p w14:paraId="3E84662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0,076</w:t>
            </w:r>
          </w:p>
        </w:tc>
        <w:tc>
          <w:tcPr>
            <w:tcW w:w="0" w:type="auto"/>
            <w:tcBorders>
              <w:top w:val="nil"/>
              <w:left w:val="nil"/>
              <w:bottom w:val="single" w:sz="8" w:space="0" w:color="auto"/>
              <w:right w:val="single" w:sz="8" w:space="0" w:color="auto"/>
            </w:tcBorders>
            <w:shd w:val="clear" w:color="auto" w:fill="auto"/>
            <w:noWrap/>
            <w:vAlign w:val="center"/>
            <w:hideMark/>
          </w:tcPr>
          <w:p w14:paraId="78503C76"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0,068</w:t>
            </w:r>
          </w:p>
        </w:tc>
        <w:tc>
          <w:tcPr>
            <w:tcW w:w="0" w:type="auto"/>
            <w:tcBorders>
              <w:top w:val="nil"/>
              <w:left w:val="nil"/>
              <w:bottom w:val="single" w:sz="8" w:space="0" w:color="auto"/>
              <w:right w:val="single" w:sz="8" w:space="0" w:color="auto"/>
            </w:tcBorders>
            <w:shd w:val="clear" w:color="auto" w:fill="auto"/>
            <w:noWrap/>
            <w:vAlign w:val="center"/>
            <w:hideMark/>
          </w:tcPr>
          <w:p w14:paraId="392C679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0,065</w:t>
            </w:r>
          </w:p>
        </w:tc>
        <w:tc>
          <w:tcPr>
            <w:tcW w:w="0" w:type="auto"/>
            <w:tcBorders>
              <w:top w:val="nil"/>
              <w:left w:val="nil"/>
              <w:bottom w:val="single" w:sz="8" w:space="0" w:color="auto"/>
              <w:right w:val="single" w:sz="8" w:space="0" w:color="auto"/>
            </w:tcBorders>
            <w:shd w:val="clear" w:color="auto" w:fill="auto"/>
            <w:noWrap/>
            <w:vAlign w:val="center"/>
            <w:hideMark/>
          </w:tcPr>
          <w:p w14:paraId="778ED4E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0,081</w:t>
            </w:r>
          </w:p>
        </w:tc>
        <w:tc>
          <w:tcPr>
            <w:tcW w:w="0" w:type="auto"/>
            <w:tcBorders>
              <w:top w:val="nil"/>
              <w:left w:val="nil"/>
              <w:bottom w:val="single" w:sz="8" w:space="0" w:color="auto"/>
              <w:right w:val="single" w:sz="8" w:space="0" w:color="auto"/>
            </w:tcBorders>
            <w:shd w:val="clear" w:color="auto" w:fill="auto"/>
            <w:noWrap/>
            <w:vAlign w:val="center"/>
            <w:hideMark/>
          </w:tcPr>
          <w:p w14:paraId="3D8ACC4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0,079</w:t>
            </w:r>
          </w:p>
        </w:tc>
        <w:tc>
          <w:tcPr>
            <w:tcW w:w="0" w:type="auto"/>
            <w:tcBorders>
              <w:top w:val="nil"/>
              <w:left w:val="nil"/>
              <w:bottom w:val="single" w:sz="8" w:space="0" w:color="auto"/>
              <w:right w:val="single" w:sz="8" w:space="0" w:color="auto"/>
            </w:tcBorders>
            <w:shd w:val="clear" w:color="auto" w:fill="auto"/>
            <w:noWrap/>
            <w:vAlign w:val="center"/>
            <w:hideMark/>
          </w:tcPr>
          <w:p w14:paraId="10CCA84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0,079</w:t>
            </w:r>
          </w:p>
        </w:tc>
        <w:tc>
          <w:tcPr>
            <w:tcW w:w="0" w:type="auto"/>
            <w:tcBorders>
              <w:top w:val="nil"/>
              <w:left w:val="nil"/>
              <w:bottom w:val="single" w:sz="8" w:space="0" w:color="auto"/>
              <w:right w:val="single" w:sz="8" w:space="0" w:color="auto"/>
            </w:tcBorders>
            <w:shd w:val="clear" w:color="auto" w:fill="auto"/>
            <w:noWrap/>
            <w:vAlign w:val="center"/>
            <w:hideMark/>
          </w:tcPr>
          <w:p w14:paraId="16605A6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0,896</w:t>
            </w:r>
          </w:p>
        </w:tc>
      </w:tr>
      <w:tr w:rsidR="00233CB7" w:rsidRPr="000730AA" w14:paraId="227D262A" w14:textId="77777777" w:rsidTr="006377C3">
        <w:trPr>
          <w:trHeight w:val="29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6F6827"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ÇANAKKALE</w:t>
            </w:r>
          </w:p>
        </w:tc>
        <w:tc>
          <w:tcPr>
            <w:tcW w:w="0" w:type="auto"/>
            <w:tcBorders>
              <w:top w:val="nil"/>
              <w:left w:val="nil"/>
              <w:bottom w:val="single" w:sz="8" w:space="0" w:color="auto"/>
              <w:right w:val="single" w:sz="8" w:space="0" w:color="auto"/>
            </w:tcBorders>
            <w:shd w:val="clear" w:color="auto" w:fill="auto"/>
            <w:noWrap/>
            <w:vAlign w:val="center"/>
            <w:hideMark/>
          </w:tcPr>
          <w:p w14:paraId="7BFBA2C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0,098</w:t>
            </w:r>
          </w:p>
        </w:tc>
        <w:tc>
          <w:tcPr>
            <w:tcW w:w="0" w:type="auto"/>
            <w:tcBorders>
              <w:top w:val="nil"/>
              <w:left w:val="nil"/>
              <w:bottom w:val="single" w:sz="8" w:space="0" w:color="auto"/>
              <w:right w:val="single" w:sz="8" w:space="0" w:color="auto"/>
            </w:tcBorders>
            <w:shd w:val="clear" w:color="auto" w:fill="auto"/>
            <w:noWrap/>
            <w:vAlign w:val="center"/>
            <w:hideMark/>
          </w:tcPr>
          <w:p w14:paraId="7FA02A1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0,049</w:t>
            </w:r>
          </w:p>
        </w:tc>
        <w:tc>
          <w:tcPr>
            <w:tcW w:w="0" w:type="auto"/>
            <w:tcBorders>
              <w:top w:val="nil"/>
              <w:left w:val="nil"/>
              <w:bottom w:val="single" w:sz="8" w:space="0" w:color="auto"/>
              <w:right w:val="single" w:sz="8" w:space="0" w:color="auto"/>
            </w:tcBorders>
            <w:shd w:val="clear" w:color="auto" w:fill="auto"/>
            <w:noWrap/>
            <w:vAlign w:val="center"/>
            <w:hideMark/>
          </w:tcPr>
          <w:p w14:paraId="3E7CB6E9"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0,293</w:t>
            </w:r>
          </w:p>
        </w:tc>
        <w:tc>
          <w:tcPr>
            <w:tcW w:w="0" w:type="auto"/>
            <w:tcBorders>
              <w:top w:val="nil"/>
              <w:left w:val="nil"/>
              <w:bottom w:val="single" w:sz="8" w:space="0" w:color="auto"/>
              <w:right w:val="single" w:sz="8" w:space="0" w:color="auto"/>
            </w:tcBorders>
            <w:shd w:val="clear" w:color="auto" w:fill="auto"/>
            <w:noWrap/>
            <w:vAlign w:val="center"/>
            <w:hideMark/>
          </w:tcPr>
          <w:p w14:paraId="5181E5C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0,077</w:t>
            </w:r>
          </w:p>
        </w:tc>
        <w:tc>
          <w:tcPr>
            <w:tcW w:w="0" w:type="auto"/>
            <w:tcBorders>
              <w:top w:val="nil"/>
              <w:left w:val="nil"/>
              <w:bottom w:val="single" w:sz="8" w:space="0" w:color="auto"/>
              <w:right w:val="single" w:sz="8" w:space="0" w:color="auto"/>
            </w:tcBorders>
            <w:shd w:val="clear" w:color="auto" w:fill="auto"/>
            <w:noWrap/>
            <w:vAlign w:val="center"/>
            <w:hideMark/>
          </w:tcPr>
          <w:p w14:paraId="7F58FB06"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0,083</w:t>
            </w:r>
          </w:p>
        </w:tc>
        <w:tc>
          <w:tcPr>
            <w:tcW w:w="0" w:type="auto"/>
            <w:tcBorders>
              <w:top w:val="nil"/>
              <w:left w:val="nil"/>
              <w:bottom w:val="single" w:sz="8" w:space="0" w:color="auto"/>
              <w:right w:val="single" w:sz="8" w:space="0" w:color="auto"/>
            </w:tcBorders>
            <w:shd w:val="clear" w:color="auto" w:fill="auto"/>
            <w:noWrap/>
            <w:vAlign w:val="center"/>
            <w:hideMark/>
          </w:tcPr>
          <w:p w14:paraId="13A31F6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0,062</w:t>
            </w:r>
          </w:p>
        </w:tc>
        <w:tc>
          <w:tcPr>
            <w:tcW w:w="0" w:type="auto"/>
            <w:tcBorders>
              <w:top w:val="nil"/>
              <w:left w:val="nil"/>
              <w:bottom w:val="single" w:sz="8" w:space="0" w:color="auto"/>
              <w:right w:val="single" w:sz="8" w:space="0" w:color="auto"/>
            </w:tcBorders>
            <w:shd w:val="clear" w:color="auto" w:fill="auto"/>
            <w:noWrap/>
            <w:vAlign w:val="center"/>
            <w:hideMark/>
          </w:tcPr>
          <w:p w14:paraId="73F9510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0,053</w:t>
            </w:r>
          </w:p>
        </w:tc>
        <w:tc>
          <w:tcPr>
            <w:tcW w:w="0" w:type="auto"/>
            <w:tcBorders>
              <w:top w:val="nil"/>
              <w:left w:val="nil"/>
              <w:bottom w:val="single" w:sz="8" w:space="0" w:color="auto"/>
              <w:right w:val="single" w:sz="8" w:space="0" w:color="auto"/>
            </w:tcBorders>
            <w:shd w:val="clear" w:color="auto" w:fill="auto"/>
            <w:noWrap/>
            <w:vAlign w:val="center"/>
            <w:hideMark/>
          </w:tcPr>
          <w:p w14:paraId="3EA5FE0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0,044</w:t>
            </w:r>
          </w:p>
        </w:tc>
        <w:tc>
          <w:tcPr>
            <w:tcW w:w="0" w:type="auto"/>
            <w:tcBorders>
              <w:top w:val="nil"/>
              <w:left w:val="nil"/>
              <w:bottom w:val="single" w:sz="8" w:space="0" w:color="auto"/>
              <w:right w:val="single" w:sz="8" w:space="0" w:color="auto"/>
            </w:tcBorders>
            <w:shd w:val="clear" w:color="auto" w:fill="auto"/>
            <w:noWrap/>
            <w:vAlign w:val="center"/>
            <w:hideMark/>
          </w:tcPr>
          <w:p w14:paraId="010F9B9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0,039</w:t>
            </w:r>
          </w:p>
        </w:tc>
        <w:tc>
          <w:tcPr>
            <w:tcW w:w="0" w:type="auto"/>
            <w:tcBorders>
              <w:top w:val="nil"/>
              <w:left w:val="nil"/>
              <w:bottom w:val="single" w:sz="8" w:space="0" w:color="auto"/>
              <w:right w:val="single" w:sz="8" w:space="0" w:color="auto"/>
            </w:tcBorders>
            <w:shd w:val="clear" w:color="auto" w:fill="auto"/>
            <w:noWrap/>
            <w:vAlign w:val="center"/>
            <w:hideMark/>
          </w:tcPr>
          <w:p w14:paraId="4ED03D5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0,038</w:t>
            </w:r>
          </w:p>
        </w:tc>
        <w:tc>
          <w:tcPr>
            <w:tcW w:w="0" w:type="auto"/>
            <w:tcBorders>
              <w:top w:val="nil"/>
              <w:left w:val="nil"/>
              <w:bottom w:val="single" w:sz="8" w:space="0" w:color="auto"/>
              <w:right w:val="single" w:sz="8" w:space="0" w:color="auto"/>
            </w:tcBorders>
            <w:shd w:val="clear" w:color="auto" w:fill="auto"/>
            <w:noWrap/>
            <w:vAlign w:val="center"/>
            <w:hideMark/>
          </w:tcPr>
          <w:p w14:paraId="25CE959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0,031</w:t>
            </w:r>
          </w:p>
        </w:tc>
        <w:tc>
          <w:tcPr>
            <w:tcW w:w="0" w:type="auto"/>
            <w:tcBorders>
              <w:top w:val="nil"/>
              <w:left w:val="nil"/>
              <w:bottom w:val="single" w:sz="8" w:space="0" w:color="auto"/>
              <w:right w:val="single" w:sz="8" w:space="0" w:color="auto"/>
            </w:tcBorders>
            <w:shd w:val="clear" w:color="auto" w:fill="auto"/>
            <w:noWrap/>
            <w:vAlign w:val="center"/>
            <w:hideMark/>
          </w:tcPr>
          <w:p w14:paraId="014CA1E3"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0,029</w:t>
            </w:r>
          </w:p>
        </w:tc>
        <w:tc>
          <w:tcPr>
            <w:tcW w:w="0" w:type="auto"/>
            <w:tcBorders>
              <w:top w:val="nil"/>
              <w:left w:val="nil"/>
              <w:bottom w:val="single" w:sz="8" w:space="0" w:color="auto"/>
              <w:right w:val="single" w:sz="8" w:space="0" w:color="auto"/>
            </w:tcBorders>
            <w:shd w:val="clear" w:color="auto" w:fill="auto"/>
            <w:noWrap/>
            <w:vAlign w:val="center"/>
            <w:hideMark/>
          </w:tcPr>
          <w:p w14:paraId="73EB3C8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0,897</w:t>
            </w:r>
          </w:p>
        </w:tc>
      </w:tr>
      <w:tr w:rsidR="00233CB7" w:rsidRPr="000730AA" w14:paraId="5EFDE936" w14:textId="77777777" w:rsidTr="006377C3">
        <w:trPr>
          <w:trHeight w:val="29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62DDDAB"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DÜZCE</w:t>
            </w:r>
          </w:p>
        </w:tc>
        <w:tc>
          <w:tcPr>
            <w:tcW w:w="0" w:type="auto"/>
            <w:tcBorders>
              <w:top w:val="nil"/>
              <w:left w:val="nil"/>
              <w:bottom w:val="single" w:sz="8" w:space="0" w:color="auto"/>
              <w:right w:val="single" w:sz="8" w:space="0" w:color="auto"/>
            </w:tcBorders>
            <w:shd w:val="clear" w:color="auto" w:fill="auto"/>
            <w:noWrap/>
            <w:vAlign w:val="center"/>
            <w:hideMark/>
          </w:tcPr>
          <w:p w14:paraId="189DBCB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4,768</w:t>
            </w:r>
          </w:p>
        </w:tc>
        <w:tc>
          <w:tcPr>
            <w:tcW w:w="0" w:type="auto"/>
            <w:tcBorders>
              <w:top w:val="nil"/>
              <w:left w:val="nil"/>
              <w:bottom w:val="single" w:sz="8" w:space="0" w:color="auto"/>
              <w:right w:val="single" w:sz="8" w:space="0" w:color="auto"/>
            </w:tcBorders>
            <w:shd w:val="clear" w:color="auto" w:fill="auto"/>
            <w:noWrap/>
            <w:vAlign w:val="center"/>
            <w:hideMark/>
          </w:tcPr>
          <w:p w14:paraId="765E93C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4,217</w:t>
            </w:r>
          </w:p>
        </w:tc>
        <w:tc>
          <w:tcPr>
            <w:tcW w:w="0" w:type="auto"/>
            <w:tcBorders>
              <w:top w:val="nil"/>
              <w:left w:val="nil"/>
              <w:bottom w:val="single" w:sz="8" w:space="0" w:color="auto"/>
              <w:right w:val="single" w:sz="8" w:space="0" w:color="auto"/>
            </w:tcBorders>
            <w:shd w:val="clear" w:color="auto" w:fill="auto"/>
            <w:noWrap/>
            <w:vAlign w:val="center"/>
            <w:hideMark/>
          </w:tcPr>
          <w:p w14:paraId="2557E919"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5,067</w:t>
            </w:r>
          </w:p>
        </w:tc>
        <w:tc>
          <w:tcPr>
            <w:tcW w:w="0" w:type="auto"/>
            <w:tcBorders>
              <w:top w:val="nil"/>
              <w:left w:val="nil"/>
              <w:bottom w:val="single" w:sz="8" w:space="0" w:color="auto"/>
              <w:right w:val="single" w:sz="8" w:space="0" w:color="auto"/>
            </w:tcBorders>
            <w:shd w:val="clear" w:color="auto" w:fill="auto"/>
            <w:noWrap/>
            <w:vAlign w:val="center"/>
            <w:hideMark/>
          </w:tcPr>
          <w:p w14:paraId="389639B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6,832</w:t>
            </w:r>
          </w:p>
        </w:tc>
        <w:tc>
          <w:tcPr>
            <w:tcW w:w="0" w:type="auto"/>
            <w:tcBorders>
              <w:top w:val="nil"/>
              <w:left w:val="nil"/>
              <w:bottom w:val="single" w:sz="8" w:space="0" w:color="auto"/>
              <w:right w:val="single" w:sz="8" w:space="0" w:color="auto"/>
            </w:tcBorders>
            <w:shd w:val="clear" w:color="auto" w:fill="auto"/>
            <w:noWrap/>
            <w:vAlign w:val="center"/>
            <w:hideMark/>
          </w:tcPr>
          <w:p w14:paraId="76315FA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4,545</w:t>
            </w:r>
          </w:p>
        </w:tc>
        <w:tc>
          <w:tcPr>
            <w:tcW w:w="0" w:type="auto"/>
            <w:tcBorders>
              <w:top w:val="nil"/>
              <w:left w:val="nil"/>
              <w:bottom w:val="single" w:sz="8" w:space="0" w:color="auto"/>
              <w:right w:val="single" w:sz="8" w:space="0" w:color="auto"/>
            </w:tcBorders>
            <w:shd w:val="clear" w:color="auto" w:fill="auto"/>
            <w:noWrap/>
            <w:vAlign w:val="center"/>
            <w:hideMark/>
          </w:tcPr>
          <w:p w14:paraId="5F2F3D4B"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8,523</w:t>
            </w:r>
          </w:p>
        </w:tc>
        <w:tc>
          <w:tcPr>
            <w:tcW w:w="0" w:type="auto"/>
            <w:tcBorders>
              <w:top w:val="nil"/>
              <w:left w:val="nil"/>
              <w:bottom w:val="single" w:sz="8" w:space="0" w:color="auto"/>
              <w:right w:val="single" w:sz="8" w:space="0" w:color="auto"/>
            </w:tcBorders>
            <w:shd w:val="clear" w:color="auto" w:fill="auto"/>
            <w:noWrap/>
            <w:vAlign w:val="center"/>
            <w:hideMark/>
          </w:tcPr>
          <w:p w14:paraId="324F45E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3,961</w:t>
            </w:r>
          </w:p>
        </w:tc>
        <w:tc>
          <w:tcPr>
            <w:tcW w:w="0" w:type="auto"/>
            <w:tcBorders>
              <w:top w:val="nil"/>
              <w:left w:val="nil"/>
              <w:bottom w:val="single" w:sz="8" w:space="0" w:color="auto"/>
              <w:right w:val="single" w:sz="8" w:space="0" w:color="auto"/>
            </w:tcBorders>
            <w:shd w:val="clear" w:color="auto" w:fill="auto"/>
            <w:noWrap/>
            <w:vAlign w:val="center"/>
            <w:hideMark/>
          </w:tcPr>
          <w:p w14:paraId="263A939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7,162</w:t>
            </w:r>
          </w:p>
        </w:tc>
        <w:tc>
          <w:tcPr>
            <w:tcW w:w="0" w:type="auto"/>
            <w:tcBorders>
              <w:top w:val="nil"/>
              <w:left w:val="nil"/>
              <w:bottom w:val="single" w:sz="8" w:space="0" w:color="auto"/>
              <w:right w:val="single" w:sz="8" w:space="0" w:color="auto"/>
            </w:tcBorders>
            <w:shd w:val="clear" w:color="auto" w:fill="auto"/>
            <w:noWrap/>
            <w:vAlign w:val="center"/>
            <w:hideMark/>
          </w:tcPr>
          <w:p w14:paraId="303C5F9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2,119</w:t>
            </w:r>
          </w:p>
        </w:tc>
        <w:tc>
          <w:tcPr>
            <w:tcW w:w="0" w:type="auto"/>
            <w:tcBorders>
              <w:top w:val="nil"/>
              <w:left w:val="nil"/>
              <w:bottom w:val="single" w:sz="8" w:space="0" w:color="auto"/>
              <w:right w:val="single" w:sz="8" w:space="0" w:color="auto"/>
            </w:tcBorders>
            <w:shd w:val="clear" w:color="auto" w:fill="auto"/>
            <w:noWrap/>
            <w:vAlign w:val="center"/>
            <w:hideMark/>
          </w:tcPr>
          <w:p w14:paraId="172D1BD9"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2,148</w:t>
            </w:r>
          </w:p>
        </w:tc>
        <w:tc>
          <w:tcPr>
            <w:tcW w:w="0" w:type="auto"/>
            <w:tcBorders>
              <w:top w:val="nil"/>
              <w:left w:val="nil"/>
              <w:bottom w:val="single" w:sz="8" w:space="0" w:color="auto"/>
              <w:right w:val="single" w:sz="8" w:space="0" w:color="auto"/>
            </w:tcBorders>
            <w:shd w:val="clear" w:color="auto" w:fill="auto"/>
            <w:noWrap/>
            <w:vAlign w:val="center"/>
            <w:hideMark/>
          </w:tcPr>
          <w:p w14:paraId="3892197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4,475</w:t>
            </w:r>
          </w:p>
        </w:tc>
        <w:tc>
          <w:tcPr>
            <w:tcW w:w="0" w:type="auto"/>
            <w:tcBorders>
              <w:top w:val="nil"/>
              <w:left w:val="nil"/>
              <w:bottom w:val="single" w:sz="8" w:space="0" w:color="auto"/>
              <w:right w:val="single" w:sz="8" w:space="0" w:color="auto"/>
            </w:tcBorders>
            <w:shd w:val="clear" w:color="auto" w:fill="auto"/>
            <w:noWrap/>
            <w:vAlign w:val="center"/>
            <w:hideMark/>
          </w:tcPr>
          <w:p w14:paraId="57E6D413"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2,133</w:t>
            </w:r>
          </w:p>
        </w:tc>
        <w:tc>
          <w:tcPr>
            <w:tcW w:w="0" w:type="auto"/>
            <w:tcBorders>
              <w:top w:val="nil"/>
              <w:left w:val="nil"/>
              <w:bottom w:val="single" w:sz="8" w:space="0" w:color="auto"/>
              <w:right w:val="single" w:sz="8" w:space="0" w:color="auto"/>
            </w:tcBorders>
            <w:shd w:val="clear" w:color="auto" w:fill="auto"/>
            <w:noWrap/>
            <w:vAlign w:val="center"/>
            <w:hideMark/>
          </w:tcPr>
          <w:p w14:paraId="4D62B67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55,950</w:t>
            </w:r>
          </w:p>
        </w:tc>
      </w:tr>
      <w:tr w:rsidR="00233CB7" w:rsidRPr="000730AA" w14:paraId="15E4B7C6" w14:textId="77777777" w:rsidTr="006377C3">
        <w:trPr>
          <w:trHeight w:val="29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DE8A67E"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EDİRNE</w:t>
            </w:r>
          </w:p>
        </w:tc>
        <w:tc>
          <w:tcPr>
            <w:tcW w:w="0" w:type="auto"/>
            <w:tcBorders>
              <w:top w:val="nil"/>
              <w:left w:val="nil"/>
              <w:bottom w:val="single" w:sz="8" w:space="0" w:color="auto"/>
              <w:right w:val="single" w:sz="8" w:space="0" w:color="auto"/>
            </w:tcBorders>
            <w:shd w:val="clear" w:color="auto" w:fill="auto"/>
            <w:noWrap/>
            <w:vAlign w:val="center"/>
            <w:hideMark/>
          </w:tcPr>
          <w:p w14:paraId="7147FC7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0,323</w:t>
            </w:r>
          </w:p>
        </w:tc>
        <w:tc>
          <w:tcPr>
            <w:tcW w:w="0" w:type="auto"/>
            <w:tcBorders>
              <w:top w:val="nil"/>
              <w:left w:val="nil"/>
              <w:bottom w:val="single" w:sz="8" w:space="0" w:color="auto"/>
              <w:right w:val="single" w:sz="8" w:space="0" w:color="auto"/>
            </w:tcBorders>
            <w:shd w:val="clear" w:color="auto" w:fill="auto"/>
            <w:noWrap/>
            <w:vAlign w:val="center"/>
            <w:hideMark/>
          </w:tcPr>
          <w:p w14:paraId="71AE9456"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0,304</w:t>
            </w:r>
          </w:p>
        </w:tc>
        <w:tc>
          <w:tcPr>
            <w:tcW w:w="0" w:type="auto"/>
            <w:tcBorders>
              <w:top w:val="nil"/>
              <w:left w:val="nil"/>
              <w:bottom w:val="single" w:sz="8" w:space="0" w:color="auto"/>
              <w:right w:val="single" w:sz="8" w:space="0" w:color="auto"/>
            </w:tcBorders>
            <w:shd w:val="clear" w:color="auto" w:fill="auto"/>
            <w:noWrap/>
            <w:vAlign w:val="center"/>
            <w:hideMark/>
          </w:tcPr>
          <w:p w14:paraId="517D9F5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0,320</w:t>
            </w:r>
          </w:p>
        </w:tc>
        <w:tc>
          <w:tcPr>
            <w:tcW w:w="0" w:type="auto"/>
            <w:tcBorders>
              <w:top w:val="nil"/>
              <w:left w:val="nil"/>
              <w:bottom w:val="single" w:sz="8" w:space="0" w:color="auto"/>
              <w:right w:val="single" w:sz="8" w:space="0" w:color="auto"/>
            </w:tcBorders>
            <w:shd w:val="clear" w:color="auto" w:fill="auto"/>
            <w:noWrap/>
            <w:vAlign w:val="center"/>
            <w:hideMark/>
          </w:tcPr>
          <w:p w14:paraId="5B57202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0,292</w:t>
            </w:r>
          </w:p>
        </w:tc>
        <w:tc>
          <w:tcPr>
            <w:tcW w:w="0" w:type="auto"/>
            <w:tcBorders>
              <w:top w:val="nil"/>
              <w:left w:val="nil"/>
              <w:bottom w:val="single" w:sz="8" w:space="0" w:color="auto"/>
              <w:right w:val="single" w:sz="8" w:space="0" w:color="auto"/>
            </w:tcBorders>
            <w:shd w:val="clear" w:color="auto" w:fill="auto"/>
            <w:noWrap/>
            <w:vAlign w:val="center"/>
            <w:hideMark/>
          </w:tcPr>
          <w:p w14:paraId="3878631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0,289</w:t>
            </w:r>
          </w:p>
        </w:tc>
        <w:tc>
          <w:tcPr>
            <w:tcW w:w="0" w:type="auto"/>
            <w:tcBorders>
              <w:top w:val="nil"/>
              <w:left w:val="nil"/>
              <w:bottom w:val="single" w:sz="8" w:space="0" w:color="auto"/>
              <w:right w:val="single" w:sz="8" w:space="0" w:color="auto"/>
            </w:tcBorders>
            <w:shd w:val="clear" w:color="auto" w:fill="auto"/>
            <w:noWrap/>
            <w:vAlign w:val="center"/>
            <w:hideMark/>
          </w:tcPr>
          <w:p w14:paraId="7D7D24D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0,196</w:t>
            </w:r>
          </w:p>
        </w:tc>
        <w:tc>
          <w:tcPr>
            <w:tcW w:w="0" w:type="auto"/>
            <w:tcBorders>
              <w:top w:val="nil"/>
              <w:left w:val="nil"/>
              <w:bottom w:val="single" w:sz="8" w:space="0" w:color="auto"/>
              <w:right w:val="single" w:sz="8" w:space="0" w:color="auto"/>
            </w:tcBorders>
            <w:shd w:val="clear" w:color="auto" w:fill="auto"/>
            <w:noWrap/>
            <w:vAlign w:val="center"/>
            <w:hideMark/>
          </w:tcPr>
          <w:p w14:paraId="44FA551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0,207</w:t>
            </w:r>
          </w:p>
        </w:tc>
        <w:tc>
          <w:tcPr>
            <w:tcW w:w="0" w:type="auto"/>
            <w:tcBorders>
              <w:top w:val="nil"/>
              <w:left w:val="nil"/>
              <w:bottom w:val="single" w:sz="8" w:space="0" w:color="auto"/>
              <w:right w:val="single" w:sz="8" w:space="0" w:color="auto"/>
            </w:tcBorders>
            <w:shd w:val="clear" w:color="auto" w:fill="auto"/>
            <w:noWrap/>
            <w:vAlign w:val="center"/>
            <w:hideMark/>
          </w:tcPr>
          <w:p w14:paraId="52A04F0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0,242</w:t>
            </w:r>
          </w:p>
        </w:tc>
        <w:tc>
          <w:tcPr>
            <w:tcW w:w="0" w:type="auto"/>
            <w:tcBorders>
              <w:top w:val="nil"/>
              <w:left w:val="nil"/>
              <w:bottom w:val="single" w:sz="8" w:space="0" w:color="auto"/>
              <w:right w:val="single" w:sz="8" w:space="0" w:color="auto"/>
            </w:tcBorders>
            <w:shd w:val="clear" w:color="auto" w:fill="auto"/>
            <w:noWrap/>
            <w:vAlign w:val="center"/>
            <w:hideMark/>
          </w:tcPr>
          <w:p w14:paraId="6B04349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0,248</w:t>
            </w:r>
          </w:p>
        </w:tc>
        <w:tc>
          <w:tcPr>
            <w:tcW w:w="0" w:type="auto"/>
            <w:tcBorders>
              <w:top w:val="nil"/>
              <w:left w:val="nil"/>
              <w:bottom w:val="single" w:sz="8" w:space="0" w:color="auto"/>
              <w:right w:val="single" w:sz="8" w:space="0" w:color="auto"/>
            </w:tcBorders>
            <w:shd w:val="clear" w:color="auto" w:fill="auto"/>
            <w:noWrap/>
            <w:vAlign w:val="center"/>
            <w:hideMark/>
          </w:tcPr>
          <w:p w14:paraId="1B62E43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0,315</w:t>
            </w:r>
          </w:p>
        </w:tc>
        <w:tc>
          <w:tcPr>
            <w:tcW w:w="0" w:type="auto"/>
            <w:tcBorders>
              <w:top w:val="nil"/>
              <w:left w:val="nil"/>
              <w:bottom w:val="single" w:sz="8" w:space="0" w:color="auto"/>
              <w:right w:val="single" w:sz="8" w:space="0" w:color="auto"/>
            </w:tcBorders>
            <w:shd w:val="clear" w:color="auto" w:fill="auto"/>
            <w:noWrap/>
            <w:vAlign w:val="center"/>
            <w:hideMark/>
          </w:tcPr>
          <w:p w14:paraId="3BD9FDF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0,402</w:t>
            </w:r>
          </w:p>
        </w:tc>
        <w:tc>
          <w:tcPr>
            <w:tcW w:w="0" w:type="auto"/>
            <w:tcBorders>
              <w:top w:val="nil"/>
              <w:left w:val="nil"/>
              <w:bottom w:val="single" w:sz="8" w:space="0" w:color="auto"/>
              <w:right w:val="single" w:sz="8" w:space="0" w:color="auto"/>
            </w:tcBorders>
            <w:shd w:val="clear" w:color="auto" w:fill="auto"/>
            <w:noWrap/>
            <w:vAlign w:val="center"/>
            <w:hideMark/>
          </w:tcPr>
          <w:p w14:paraId="34F049A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0,471</w:t>
            </w:r>
          </w:p>
        </w:tc>
        <w:tc>
          <w:tcPr>
            <w:tcW w:w="0" w:type="auto"/>
            <w:tcBorders>
              <w:top w:val="nil"/>
              <w:left w:val="nil"/>
              <w:bottom w:val="single" w:sz="8" w:space="0" w:color="auto"/>
              <w:right w:val="single" w:sz="8" w:space="0" w:color="auto"/>
            </w:tcBorders>
            <w:shd w:val="clear" w:color="auto" w:fill="auto"/>
            <w:noWrap/>
            <w:vAlign w:val="center"/>
            <w:hideMark/>
          </w:tcPr>
          <w:p w14:paraId="0146D84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3,609</w:t>
            </w:r>
          </w:p>
        </w:tc>
      </w:tr>
      <w:tr w:rsidR="00233CB7" w:rsidRPr="000730AA" w14:paraId="1D4A450E" w14:textId="77777777" w:rsidTr="006377C3">
        <w:trPr>
          <w:trHeight w:val="290"/>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026AEA72"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HATAY</w:t>
            </w:r>
          </w:p>
        </w:tc>
        <w:tc>
          <w:tcPr>
            <w:tcW w:w="0" w:type="auto"/>
            <w:tcBorders>
              <w:top w:val="nil"/>
              <w:left w:val="nil"/>
              <w:bottom w:val="single" w:sz="8" w:space="0" w:color="auto"/>
              <w:right w:val="single" w:sz="8" w:space="0" w:color="auto"/>
            </w:tcBorders>
            <w:shd w:val="clear" w:color="auto" w:fill="auto"/>
            <w:noWrap/>
            <w:vAlign w:val="center"/>
            <w:hideMark/>
          </w:tcPr>
          <w:p w14:paraId="5AB0C94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0,005</w:t>
            </w:r>
          </w:p>
        </w:tc>
        <w:tc>
          <w:tcPr>
            <w:tcW w:w="0" w:type="auto"/>
            <w:tcBorders>
              <w:top w:val="nil"/>
              <w:left w:val="nil"/>
              <w:bottom w:val="single" w:sz="8" w:space="0" w:color="auto"/>
              <w:right w:val="single" w:sz="8" w:space="0" w:color="auto"/>
            </w:tcBorders>
            <w:shd w:val="clear" w:color="auto" w:fill="auto"/>
            <w:noWrap/>
            <w:vAlign w:val="center"/>
            <w:hideMark/>
          </w:tcPr>
          <w:p w14:paraId="4B26914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0,005</w:t>
            </w:r>
          </w:p>
        </w:tc>
        <w:tc>
          <w:tcPr>
            <w:tcW w:w="0" w:type="auto"/>
            <w:tcBorders>
              <w:top w:val="nil"/>
              <w:left w:val="nil"/>
              <w:bottom w:val="single" w:sz="8" w:space="0" w:color="auto"/>
              <w:right w:val="single" w:sz="8" w:space="0" w:color="auto"/>
            </w:tcBorders>
            <w:shd w:val="clear" w:color="auto" w:fill="auto"/>
            <w:noWrap/>
            <w:vAlign w:val="center"/>
            <w:hideMark/>
          </w:tcPr>
          <w:p w14:paraId="21A0603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0,004</w:t>
            </w:r>
          </w:p>
        </w:tc>
        <w:tc>
          <w:tcPr>
            <w:tcW w:w="0" w:type="auto"/>
            <w:tcBorders>
              <w:top w:val="nil"/>
              <w:left w:val="nil"/>
              <w:bottom w:val="single" w:sz="8" w:space="0" w:color="auto"/>
              <w:right w:val="single" w:sz="8" w:space="0" w:color="auto"/>
            </w:tcBorders>
            <w:shd w:val="clear" w:color="auto" w:fill="auto"/>
            <w:noWrap/>
            <w:vAlign w:val="center"/>
            <w:hideMark/>
          </w:tcPr>
          <w:p w14:paraId="20979E0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0,003</w:t>
            </w:r>
          </w:p>
        </w:tc>
        <w:tc>
          <w:tcPr>
            <w:tcW w:w="0" w:type="auto"/>
            <w:tcBorders>
              <w:top w:val="nil"/>
              <w:left w:val="nil"/>
              <w:bottom w:val="single" w:sz="8" w:space="0" w:color="auto"/>
              <w:right w:val="single" w:sz="8" w:space="0" w:color="auto"/>
            </w:tcBorders>
            <w:shd w:val="clear" w:color="auto" w:fill="auto"/>
            <w:noWrap/>
            <w:vAlign w:val="center"/>
            <w:hideMark/>
          </w:tcPr>
          <w:p w14:paraId="73975FE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0,004</w:t>
            </w:r>
          </w:p>
        </w:tc>
        <w:tc>
          <w:tcPr>
            <w:tcW w:w="0" w:type="auto"/>
            <w:tcBorders>
              <w:top w:val="nil"/>
              <w:left w:val="nil"/>
              <w:bottom w:val="single" w:sz="8" w:space="0" w:color="auto"/>
              <w:right w:val="single" w:sz="8" w:space="0" w:color="auto"/>
            </w:tcBorders>
            <w:shd w:val="clear" w:color="auto" w:fill="auto"/>
            <w:noWrap/>
            <w:vAlign w:val="center"/>
            <w:hideMark/>
          </w:tcPr>
          <w:p w14:paraId="1146A1B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0,004</w:t>
            </w:r>
          </w:p>
        </w:tc>
        <w:tc>
          <w:tcPr>
            <w:tcW w:w="0" w:type="auto"/>
            <w:tcBorders>
              <w:top w:val="nil"/>
              <w:left w:val="nil"/>
              <w:bottom w:val="single" w:sz="8" w:space="0" w:color="auto"/>
              <w:right w:val="single" w:sz="8" w:space="0" w:color="auto"/>
            </w:tcBorders>
            <w:shd w:val="clear" w:color="auto" w:fill="auto"/>
            <w:noWrap/>
            <w:vAlign w:val="center"/>
            <w:hideMark/>
          </w:tcPr>
          <w:p w14:paraId="5DB7CFDC"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0,003</w:t>
            </w:r>
          </w:p>
        </w:tc>
        <w:tc>
          <w:tcPr>
            <w:tcW w:w="0" w:type="auto"/>
            <w:tcBorders>
              <w:top w:val="nil"/>
              <w:left w:val="nil"/>
              <w:bottom w:val="single" w:sz="8" w:space="0" w:color="auto"/>
              <w:right w:val="single" w:sz="8" w:space="0" w:color="auto"/>
            </w:tcBorders>
            <w:shd w:val="clear" w:color="auto" w:fill="auto"/>
            <w:noWrap/>
            <w:vAlign w:val="center"/>
            <w:hideMark/>
          </w:tcPr>
          <w:p w14:paraId="6FAE22F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0,003</w:t>
            </w:r>
          </w:p>
        </w:tc>
        <w:tc>
          <w:tcPr>
            <w:tcW w:w="0" w:type="auto"/>
            <w:tcBorders>
              <w:top w:val="nil"/>
              <w:left w:val="nil"/>
              <w:bottom w:val="single" w:sz="8" w:space="0" w:color="auto"/>
              <w:right w:val="single" w:sz="8" w:space="0" w:color="auto"/>
            </w:tcBorders>
            <w:shd w:val="clear" w:color="auto" w:fill="auto"/>
            <w:noWrap/>
            <w:vAlign w:val="center"/>
            <w:hideMark/>
          </w:tcPr>
          <w:p w14:paraId="067FEA66"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0,003</w:t>
            </w:r>
          </w:p>
        </w:tc>
        <w:tc>
          <w:tcPr>
            <w:tcW w:w="0" w:type="auto"/>
            <w:tcBorders>
              <w:top w:val="nil"/>
              <w:left w:val="nil"/>
              <w:bottom w:val="single" w:sz="8" w:space="0" w:color="auto"/>
              <w:right w:val="single" w:sz="8" w:space="0" w:color="auto"/>
            </w:tcBorders>
            <w:shd w:val="clear" w:color="auto" w:fill="auto"/>
            <w:noWrap/>
            <w:vAlign w:val="center"/>
            <w:hideMark/>
          </w:tcPr>
          <w:p w14:paraId="744FF2F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0,003</w:t>
            </w:r>
          </w:p>
        </w:tc>
        <w:tc>
          <w:tcPr>
            <w:tcW w:w="0" w:type="auto"/>
            <w:tcBorders>
              <w:top w:val="nil"/>
              <w:left w:val="nil"/>
              <w:bottom w:val="single" w:sz="8" w:space="0" w:color="auto"/>
              <w:right w:val="single" w:sz="8" w:space="0" w:color="auto"/>
            </w:tcBorders>
            <w:shd w:val="clear" w:color="auto" w:fill="auto"/>
            <w:noWrap/>
            <w:vAlign w:val="center"/>
            <w:hideMark/>
          </w:tcPr>
          <w:p w14:paraId="3A29CCF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0,004</w:t>
            </w:r>
          </w:p>
        </w:tc>
        <w:tc>
          <w:tcPr>
            <w:tcW w:w="0" w:type="auto"/>
            <w:tcBorders>
              <w:top w:val="nil"/>
              <w:left w:val="nil"/>
              <w:bottom w:val="single" w:sz="8" w:space="0" w:color="auto"/>
              <w:right w:val="single" w:sz="8" w:space="0" w:color="auto"/>
            </w:tcBorders>
            <w:shd w:val="clear" w:color="auto" w:fill="auto"/>
            <w:noWrap/>
            <w:vAlign w:val="center"/>
            <w:hideMark/>
          </w:tcPr>
          <w:p w14:paraId="70AA1A7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0,003</w:t>
            </w:r>
          </w:p>
        </w:tc>
        <w:tc>
          <w:tcPr>
            <w:tcW w:w="0" w:type="auto"/>
            <w:tcBorders>
              <w:top w:val="nil"/>
              <w:left w:val="nil"/>
              <w:bottom w:val="single" w:sz="8" w:space="0" w:color="auto"/>
              <w:right w:val="single" w:sz="8" w:space="0" w:color="auto"/>
            </w:tcBorders>
            <w:shd w:val="clear" w:color="auto" w:fill="auto"/>
            <w:noWrap/>
            <w:vAlign w:val="center"/>
            <w:hideMark/>
          </w:tcPr>
          <w:p w14:paraId="48C7350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0,044</w:t>
            </w:r>
          </w:p>
        </w:tc>
      </w:tr>
      <w:tr w:rsidR="00233CB7" w:rsidRPr="000730AA" w14:paraId="6FB71ADA" w14:textId="77777777" w:rsidTr="006377C3">
        <w:trPr>
          <w:trHeight w:val="29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547F90F"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İSTANBUL</w:t>
            </w:r>
          </w:p>
        </w:tc>
        <w:tc>
          <w:tcPr>
            <w:tcW w:w="0" w:type="auto"/>
            <w:tcBorders>
              <w:top w:val="nil"/>
              <w:left w:val="nil"/>
              <w:bottom w:val="single" w:sz="8" w:space="0" w:color="auto"/>
              <w:right w:val="single" w:sz="8" w:space="0" w:color="auto"/>
            </w:tcBorders>
            <w:shd w:val="clear" w:color="auto" w:fill="auto"/>
            <w:noWrap/>
            <w:vAlign w:val="center"/>
            <w:hideMark/>
          </w:tcPr>
          <w:p w14:paraId="752A9F8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5,137</w:t>
            </w:r>
          </w:p>
        </w:tc>
        <w:tc>
          <w:tcPr>
            <w:tcW w:w="0" w:type="auto"/>
            <w:tcBorders>
              <w:top w:val="nil"/>
              <w:left w:val="nil"/>
              <w:bottom w:val="single" w:sz="8" w:space="0" w:color="auto"/>
              <w:right w:val="single" w:sz="8" w:space="0" w:color="auto"/>
            </w:tcBorders>
            <w:shd w:val="clear" w:color="auto" w:fill="auto"/>
            <w:noWrap/>
            <w:vAlign w:val="center"/>
            <w:hideMark/>
          </w:tcPr>
          <w:p w14:paraId="7F36A0C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4,894</w:t>
            </w:r>
          </w:p>
        </w:tc>
        <w:tc>
          <w:tcPr>
            <w:tcW w:w="0" w:type="auto"/>
            <w:tcBorders>
              <w:top w:val="nil"/>
              <w:left w:val="nil"/>
              <w:bottom w:val="single" w:sz="8" w:space="0" w:color="auto"/>
              <w:right w:val="single" w:sz="8" w:space="0" w:color="auto"/>
            </w:tcBorders>
            <w:shd w:val="clear" w:color="auto" w:fill="auto"/>
            <w:noWrap/>
            <w:vAlign w:val="center"/>
            <w:hideMark/>
          </w:tcPr>
          <w:p w14:paraId="6DC409D3"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6,509</w:t>
            </w:r>
          </w:p>
        </w:tc>
        <w:tc>
          <w:tcPr>
            <w:tcW w:w="0" w:type="auto"/>
            <w:tcBorders>
              <w:top w:val="nil"/>
              <w:left w:val="nil"/>
              <w:bottom w:val="single" w:sz="8" w:space="0" w:color="auto"/>
              <w:right w:val="single" w:sz="8" w:space="0" w:color="auto"/>
            </w:tcBorders>
            <w:shd w:val="clear" w:color="auto" w:fill="auto"/>
            <w:noWrap/>
            <w:vAlign w:val="center"/>
            <w:hideMark/>
          </w:tcPr>
          <w:p w14:paraId="14B9E1C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4,868</w:t>
            </w:r>
          </w:p>
        </w:tc>
        <w:tc>
          <w:tcPr>
            <w:tcW w:w="0" w:type="auto"/>
            <w:tcBorders>
              <w:top w:val="nil"/>
              <w:left w:val="nil"/>
              <w:bottom w:val="single" w:sz="8" w:space="0" w:color="auto"/>
              <w:right w:val="single" w:sz="8" w:space="0" w:color="auto"/>
            </w:tcBorders>
            <w:shd w:val="clear" w:color="auto" w:fill="auto"/>
            <w:noWrap/>
            <w:vAlign w:val="center"/>
            <w:hideMark/>
          </w:tcPr>
          <w:p w14:paraId="3A169DE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4,766</w:t>
            </w:r>
          </w:p>
        </w:tc>
        <w:tc>
          <w:tcPr>
            <w:tcW w:w="0" w:type="auto"/>
            <w:tcBorders>
              <w:top w:val="nil"/>
              <w:left w:val="nil"/>
              <w:bottom w:val="single" w:sz="8" w:space="0" w:color="auto"/>
              <w:right w:val="single" w:sz="8" w:space="0" w:color="auto"/>
            </w:tcBorders>
            <w:shd w:val="clear" w:color="auto" w:fill="auto"/>
            <w:noWrap/>
            <w:vAlign w:val="center"/>
            <w:hideMark/>
          </w:tcPr>
          <w:p w14:paraId="10B56DC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4,097</w:t>
            </w:r>
          </w:p>
        </w:tc>
        <w:tc>
          <w:tcPr>
            <w:tcW w:w="0" w:type="auto"/>
            <w:tcBorders>
              <w:top w:val="nil"/>
              <w:left w:val="nil"/>
              <w:bottom w:val="single" w:sz="8" w:space="0" w:color="auto"/>
              <w:right w:val="single" w:sz="8" w:space="0" w:color="auto"/>
            </w:tcBorders>
            <w:shd w:val="clear" w:color="auto" w:fill="auto"/>
            <w:noWrap/>
            <w:vAlign w:val="center"/>
            <w:hideMark/>
          </w:tcPr>
          <w:p w14:paraId="1B406B1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4,394</w:t>
            </w:r>
          </w:p>
        </w:tc>
        <w:tc>
          <w:tcPr>
            <w:tcW w:w="0" w:type="auto"/>
            <w:tcBorders>
              <w:top w:val="nil"/>
              <w:left w:val="nil"/>
              <w:bottom w:val="single" w:sz="8" w:space="0" w:color="auto"/>
              <w:right w:val="single" w:sz="8" w:space="0" w:color="auto"/>
            </w:tcBorders>
            <w:shd w:val="clear" w:color="auto" w:fill="auto"/>
            <w:noWrap/>
            <w:vAlign w:val="center"/>
            <w:hideMark/>
          </w:tcPr>
          <w:p w14:paraId="1159335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4,354</w:t>
            </w:r>
          </w:p>
        </w:tc>
        <w:tc>
          <w:tcPr>
            <w:tcW w:w="0" w:type="auto"/>
            <w:tcBorders>
              <w:top w:val="nil"/>
              <w:left w:val="nil"/>
              <w:bottom w:val="single" w:sz="8" w:space="0" w:color="auto"/>
              <w:right w:val="single" w:sz="8" w:space="0" w:color="auto"/>
            </w:tcBorders>
            <w:shd w:val="clear" w:color="auto" w:fill="auto"/>
            <w:noWrap/>
            <w:vAlign w:val="center"/>
            <w:hideMark/>
          </w:tcPr>
          <w:p w14:paraId="261440B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3,762</w:t>
            </w:r>
          </w:p>
        </w:tc>
        <w:tc>
          <w:tcPr>
            <w:tcW w:w="0" w:type="auto"/>
            <w:tcBorders>
              <w:top w:val="nil"/>
              <w:left w:val="nil"/>
              <w:bottom w:val="single" w:sz="8" w:space="0" w:color="auto"/>
              <w:right w:val="single" w:sz="8" w:space="0" w:color="auto"/>
            </w:tcBorders>
            <w:shd w:val="clear" w:color="auto" w:fill="auto"/>
            <w:noWrap/>
            <w:vAlign w:val="center"/>
            <w:hideMark/>
          </w:tcPr>
          <w:p w14:paraId="72047736"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3,627</w:t>
            </w:r>
          </w:p>
        </w:tc>
        <w:tc>
          <w:tcPr>
            <w:tcW w:w="0" w:type="auto"/>
            <w:tcBorders>
              <w:top w:val="nil"/>
              <w:left w:val="nil"/>
              <w:bottom w:val="single" w:sz="8" w:space="0" w:color="auto"/>
              <w:right w:val="single" w:sz="8" w:space="0" w:color="auto"/>
            </w:tcBorders>
            <w:shd w:val="clear" w:color="auto" w:fill="auto"/>
            <w:noWrap/>
            <w:vAlign w:val="center"/>
            <w:hideMark/>
          </w:tcPr>
          <w:p w14:paraId="305E49A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2,983</w:t>
            </w:r>
          </w:p>
        </w:tc>
        <w:tc>
          <w:tcPr>
            <w:tcW w:w="0" w:type="auto"/>
            <w:tcBorders>
              <w:top w:val="nil"/>
              <w:left w:val="nil"/>
              <w:bottom w:val="single" w:sz="8" w:space="0" w:color="auto"/>
              <w:right w:val="single" w:sz="8" w:space="0" w:color="auto"/>
            </w:tcBorders>
            <w:shd w:val="clear" w:color="auto" w:fill="auto"/>
            <w:noWrap/>
            <w:vAlign w:val="center"/>
            <w:hideMark/>
          </w:tcPr>
          <w:p w14:paraId="2C3D63D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6,511</w:t>
            </w:r>
          </w:p>
        </w:tc>
        <w:tc>
          <w:tcPr>
            <w:tcW w:w="0" w:type="auto"/>
            <w:tcBorders>
              <w:top w:val="nil"/>
              <w:left w:val="nil"/>
              <w:bottom w:val="single" w:sz="8" w:space="0" w:color="auto"/>
              <w:right w:val="single" w:sz="8" w:space="0" w:color="auto"/>
            </w:tcBorders>
            <w:shd w:val="clear" w:color="auto" w:fill="auto"/>
            <w:noWrap/>
            <w:vAlign w:val="center"/>
            <w:hideMark/>
          </w:tcPr>
          <w:p w14:paraId="4A2B06F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55,900</w:t>
            </w:r>
          </w:p>
        </w:tc>
      </w:tr>
      <w:tr w:rsidR="00233CB7" w:rsidRPr="000730AA" w14:paraId="50C12F6B" w14:textId="77777777" w:rsidTr="006377C3">
        <w:trPr>
          <w:trHeight w:val="29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E8E1754"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KIRKLARELİ</w:t>
            </w:r>
          </w:p>
        </w:tc>
        <w:tc>
          <w:tcPr>
            <w:tcW w:w="0" w:type="auto"/>
            <w:tcBorders>
              <w:top w:val="nil"/>
              <w:left w:val="nil"/>
              <w:bottom w:val="single" w:sz="8" w:space="0" w:color="auto"/>
              <w:right w:val="single" w:sz="8" w:space="0" w:color="auto"/>
            </w:tcBorders>
            <w:shd w:val="clear" w:color="auto" w:fill="auto"/>
            <w:noWrap/>
            <w:vAlign w:val="center"/>
            <w:hideMark/>
          </w:tcPr>
          <w:p w14:paraId="0C21CE5B"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11,394</w:t>
            </w:r>
          </w:p>
        </w:tc>
        <w:tc>
          <w:tcPr>
            <w:tcW w:w="0" w:type="auto"/>
            <w:tcBorders>
              <w:top w:val="nil"/>
              <w:left w:val="nil"/>
              <w:bottom w:val="single" w:sz="8" w:space="0" w:color="auto"/>
              <w:right w:val="single" w:sz="8" w:space="0" w:color="auto"/>
            </w:tcBorders>
            <w:shd w:val="clear" w:color="auto" w:fill="auto"/>
            <w:noWrap/>
            <w:vAlign w:val="center"/>
            <w:hideMark/>
          </w:tcPr>
          <w:p w14:paraId="07F62E9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8,408</w:t>
            </w:r>
          </w:p>
        </w:tc>
        <w:tc>
          <w:tcPr>
            <w:tcW w:w="0" w:type="auto"/>
            <w:tcBorders>
              <w:top w:val="nil"/>
              <w:left w:val="nil"/>
              <w:bottom w:val="single" w:sz="8" w:space="0" w:color="auto"/>
              <w:right w:val="single" w:sz="8" w:space="0" w:color="auto"/>
            </w:tcBorders>
            <w:shd w:val="clear" w:color="auto" w:fill="auto"/>
            <w:noWrap/>
            <w:vAlign w:val="center"/>
            <w:hideMark/>
          </w:tcPr>
          <w:p w14:paraId="0A64F1F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9,002</w:t>
            </w:r>
          </w:p>
        </w:tc>
        <w:tc>
          <w:tcPr>
            <w:tcW w:w="0" w:type="auto"/>
            <w:tcBorders>
              <w:top w:val="nil"/>
              <w:left w:val="nil"/>
              <w:bottom w:val="single" w:sz="8" w:space="0" w:color="auto"/>
              <w:right w:val="single" w:sz="8" w:space="0" w:color="auto"/>
            </w:tcBorders>
            <w:shd w:val="clear" w:color="auto" w:fill="auto"/>
            <w:noWrap/>
            <w:vAlign w:val="center"/>
            <w:hideMark/>
          </w:tcPr>
          <w:p w14:paraId="5DA2D47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7,414</w:t>
            </w:r>
          </w:p>
        </w:tc>
        <w:tc>
          <w:tcPr>
            <w:tcW w:w="0" w:type="auto"/>
            <w:tcBorders>
              <w:top w:val="nil"/>
              <w:left w:val="nil"/>
              <w:bottom w:val="single" w:sz="8" w:space="0" w:color="auto"/>
              <w:right w:val="single" w:sz="8" w:space="0" w:color="auto"/>
            </w:tcBorders>
            <w:shd w:val="clear" w:color="auto" w:fill="auto"/>
            <w:noWrap/>
            <w:vAlign w:val="center"/>
            <w:hideMark/>
          </w:tcPr>
          <w:p w14:paraId="4ABE97C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7,108</w:t>
            </w:r>
          </w:p>
        </w:tc>
        <w:tc>
          <w:tcPr>
            <w:tcW w:w="0" w:type="auto"/>
            <w:tcBorders>
              <w:top w:val="nil"/>
              <w:left w:val="nil"/>
              <w:bottom w:val="single" w:sz="8" w:space="0" w:color="auto"/>
              <w:right w:val="single" w:sz="8" w:space="0" w:color="auto"/>
            </w:tcBorders>
            <w:shd w:val="clear" w:color="auto" w:fill="auto"/>
            <w:noWrap/>
            <w:vAlign w:val="center"/>
            <w:hideMark/>
          </w:tcPr>
          <w:p w14:paraId="0CD08083"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5,751</w:t>
            </w:r>
          </w:p>
        </w:tc>
        <w:tc>
          <w:tcPr>
            <w:tcW w:w="0" w:type="auto"/>
            <w:tcBorders>
              <w:top w:val="nil"/>
              <w:left w:val="nil"/>
              <w:bottom w:val="single" w:sz="8" w:space="0" w:color="auto"/>
              <w:right w:val="single" w:sz="8" w:space="0" w:color="auto"/>
            </w:tcBorders>
            <w:shd w:val="clear" w:color="auto" w:fill="auto"/>
            <w:noWrap/>
            <w:vAlign w:val="center"/>
            <w:hideMark/>
          </w:tcPr>
          <w:p w14:paraId="35DEDA5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6,405</w:t>
            </w:r>
          </w:p>
        </w:tc>
        <w:tc>
          <w:tcPr>
            <w:tcW w:w="0" w:type="auto"/>
            <w:tcBorders>
              <w:top w:val="nil"/>
              <w:left w:val="nil"/>
              <w:bottom w:val="single" w:sz="8" w:space="0" w:color="auto"/>
              <w:right w:val="single" w:sz="8" w:space="0" w:color="auto"/>
            </w:tcBorders>
            <w:shd w:val="clear" w:color="auto" w:fill="auto"/>
            <w:noWrap/>
            <w:vAlign w:val="center"/>
            <w:hideMark/>
          </w:tcPr>
          <w:p w14:paraId="4169F5CC"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8,284</w:t>
            </w:r>
          </w:p>
        </w:tc>
        <w:tc>
          <w:tcPr>
            <w:tcW w:w="0" w:type="auto"/>
            <w:tcBorders>
              <w:top w:val="nil"/>
              <w:left w:val="nil"/>
              <w:bottom w:val="single" w:sz="8" w:space="0" w:color="auto"/>
              <w:right w:val="single" w:sz="8" w:space="0" w:color="auto"/>
            </w:tcBorders>
            <w:shd w:val="clear" w:color="auto" w:fill="auto"/>
            <w:noWrap/>
            <w:vAlign w:val="center"/>
            <w:hideMark/>
          </w:tcPr>
          <w:p w14:paraId="1907589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9,734</w:t>
            </w:r>
          </w:p>
        </w:tc>
        <w:tc>
          <w:tcPr>
            <w:tcW w:w="0" w:type="auto"/>
            <w:tcBorders>
              <w:top w:val="nil"/>
              <w:left w:val="nil"/>
              <w:bottom w:val="single" w:sz="8" w:space="0" w:color="auto"/>
              <w:right w:val="single" w:sz="8" w:space="0" w:color="auto"/>
            </w:tcBorders>
            <w:shd w:val="clear" w:color="auto" w:fill="auto"/>
            <w:noWrap/>
            <w:vAlign w:val="center"/>
            <w:hideMark/>
          </w:tcPr>
          <w:p w14:paraId="49DD9B2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12,038</w:t>
            </w:r>
          </w:p>
        </w:tc>
        <w:tc>
          <w:tcPr>
            <w:tcW w:w="0" w:type="auto"/>
            <w:tcBorders>
              <w:top w:val="nil"/>
              <w:left w:val="nil"/>
              <w:bottom w:val="single" w:sz="8" w:space="0" w:color="auto"/>
              <w:right w:val="single" w:sz="8" w:space="0" w:color="auto"/>
            </w:tcBorders>
            <w:shd w:val="clear" w:color="auto" w:fill="auto"/>
            <w:noWrap/>
            <w:vAlign w:val="center"/>
            <w:hideMark/>
          </w:tcPr>
          <w:p w14:paraId="5594FC6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12,086</w:t>
            </w:r>
          </w:p>
        </w:tc>
        <w:tc>
          <w:tcPr>
            <w:tcW w:w="0" w:type="auto"/>
            <w:tcBorders>
              <w:top w:val="nil"/>
              <w:left w:val="nil"/>
              <w:bottom w:val="single" w:sz="8" w:space="0" w:color="auto"/>
              <w:right w:val="single" w:sz="8" w:space="0" w:color="auto"/>
            </w:tcBorders>
            <w:shd w:val="clear" w:color="auto" w:fill="auto"/>
            <w:noWrap/>
            <w:vAlign w:val="center"/>
            <w:hideMark/>
          </w:tcPr>
          <w:p w14:paraId="4FA3FD3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11,072</w:t>
            </w:r>
          </w:p>
        </w:tc>
        <w:tc>
          <w:tcPr>
            <w:tcW w:w="0" w:type="auto"/>
            <w:tcBorders>
              <w:top w:val="nil"/>
              <w:left w:val="nil"/>
              <w:bottom w:val="single" w:sz="8" w:space="0" w:color="auto"/>
              <w:right w:val="single" w:sz="8" w:space="0" w:color="auto"/>
            </w:tcBorders>
            <w:shd w:val="clear" w:color="auto" w:fill="auto"/>
            <w:noWrap/>
            <w:vAlign w:val="center"/>
            <w:hideMark/>
          </w:tcPr>
          <w:p w14:paraId="613531B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108,696</w:t>
            </w:r>
          </w:p>
        </w:tc>
      </w:tr>
      <w:tr w:rsidR="00233CB7" w:rsidRPr="000730AA" w14:paraId="46D03148" w14:textId="77777777" w:rsidTr="006377C3">
        <w:trPr>
          <w:trHeight w:val="29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E44F1F7"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MARDİN</w:t>
            </w:r>
          </w:p>
        </w:tc>
        <w:tc>
          <w:tcPr>
            <w:tcW w:w="0" w:type="auto"/>
            <w:tcBorders>
              <w:top w:val="nil"/>
              <w:left w:val="nil"/>
              <w:bottom w:val="single" w:sz="8" w:space="0" w:color="auto"/>
              <w:right w:val="single" w:sz="8" w:space="0" w:color="auto"/>
            </w:tcBorders>
            <w:shd w:val="clear" w:color="auto" w:fill="auto"/>
            <w:noWrap/>
            <w:vAlign w:val="center"/>
            <w:hideMark/>
          </w:tcPr>
          <w:p w14:paraId="56035F4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5A6A283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35968E0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6BD311D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1B60052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4DB35F4C"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755BB92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5ADBF9F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44126ED9"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1233520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0,001</w:t>
            </w:r>
          </w:p>
        </w:tc>
        <w:tc>
          <w:tcPr>
            <w:tcW w:w="0" w:type="auto"/>
            <w:tcBorders>
              <w:top w:val="nil"/>
              <w:left w:val="nil"/>
              <w:bottom w:val="single" w:sz="8" w:space="0" w:color="auto"/>
              <w:right w:val="single" w:sz="8" w:space="0" w:color="auto"/>
            </w:tcBorders>
            <w:shd w:val="clear" w:color="auto" w:fill="auto"/>
            <w:noWrap/>
            <w:vAlign w:val="center"/>
            <w:hideMark/>
          </w:tcPr>
          <w:p w14:paraId="55DF80A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0,069</w:t>
            </w:r>
          </w:p>
        </w:tc>
        <w:tc>
          <w:tcPr>
            <w:tcW w:w="0" w:type="auto"/>
            <w:tcBorders>
              <w:top w:val="nil"/>
              <w:left w:val="nil"/>
              <w:bottom w:val="single" w:sz="8" w:space="0" w:color="auto"/>
              <w:right w:val="single" w:sz="8" w:space="0" w:color="auto"/>
            </w:tcBorders>
            <w:shd w:val="clear" w:color="auto" w:fill="auto"/>
            <w:noWrap/>
            <w:vAlign w:val="center"/>
            <w:hideMark/>
          </w:tcPr>
          <w:p w14:paraId="7A5889B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0,101</w:t>
            </w:r>
          </w:p>
        </w:tc>
        <w:tc>
          <w:tcPr>
            <w:tcW w:w="0" w:type="auto"/>
            <w:tcBorders>
              <w:top w:val="nil"/>
              <w:left w:val="nil"/>
              <w:bottom w:val="single" w:sz="8" w:space="0" w:color="auto"/>
              <w:right w:val="single" w:sz="8" w:space="0" w:color="auto"/>
            </w:tcBorders>
            <w:shd w:val="clear" w:color="auto" w:fill="auto"/>
            <w:noWrap/>
            <w:vAlign w:val="center"/>
            <w:hideMark/>
          </w:tcPr>
          <w:p w14:paraId="31A94BD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0,171</w:t>
            </w:r>
          </w:p>
        </w:tc>
      </w:tr>
      <w:tr w:rsidR="00233CB7" w:rsidRPr="000730AA" w14:paraId="252D2209" w14:textId="77777777" w:rsidTr="006377C3">
        <w:trPr>
          <w:trHeight w:val="29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BFF6263"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TEKİRDAĞ</w:t>
            </w:r>
          </w:p>
        </w:tc>
        <w:tc>
          <w:tcPr>
            <w:tcW w:w="0" w:type="auto"/>
            <w:tcBorders>
              <w:top w:val="nil"/>
              <w:left w:val="nil"/>
              <w:bottom w:val="single" w:sz="8" w:space="0" w:color="auto"/>
              <w:right w:val="single" w:sz="8" w:space="0" w:color="auto"/>
            </w:tcBorders>
            <w:shd w:val="clear" w:color="auto" w:fill="auto"/>
            <w:noWrap/>
            <w:vAlign w:val="center"/>
            <w:hideMark/>
          </w:tcPr>
          <w:p w14:paraId="4F6E318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16,823</w:t>
            </w:r>
          </w:p>
        </w:tc>
        <w:tc>
          <w:tcPr>
            <w:tcW w:w="0" w:type="auto"/>
            <w:tcBorders>
              <w:top w:val="nil"/>
              <w:left w:val="nil"/>
              <w:bottom w:val="single" w:sz="8" w:space="0" w:color="auto"/>
              <w:right w:val="single" w:sz="8" w:space="0" w:color="auto"/>
            </w:tcBorders>
            <w:shd w:val="clear" w:color="auto" w:fill="auto"/>
            <w:noWrap/>
            <w:vAlign w:val="center"/>
            <w:hideMark/>
          </w:tcPr>
          <w:p w14:paraId="516EDF69"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16,155</w:t>
            </w:r>
          </w:p>
        </w:tc>
        <w:tc>
          <w:tcPr>
            <w:tcW w:w="0" w:type="auto"/>
            <w:tcBorders>
              <w:top w:val="nil"/>
              <w:left w:val="nil"/>
              <w:bottom w:val="single" w:sz="8" w:space="0" w:color="auto"/>
              <w:right w:val="single" w:sz="8" w:space="0" w:color="auto"/>
            </w:tcBorders>
            <w:shd w:val="clear" w:color="auto" w:fill="auto"/>
            <w:noWrap/>
            <w:vAlign w:val="center"/>
            <w:hideMark/>
          </w:tcPr>
          <w:p w14:paraId="257D910B"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16,127</w:t>
            </w:r>
          </w:p>
        </w:tc>
        <w:tc>
          <w:tcPr>
            <w:tcW w:w="0" w:type="auto"/>
            <w:tcBorders>
              <w:top w:val="nil"/>
              <w:left w:val="nil"/>
              <w:bottom w:val="single" w:sz="8" w:space="0" w:color="auto"/>
              <w:right w:val="single" w:sz="8" w:space="0" w:color="auto"/>
            </w:tcBorders>
            <w:shd w:val="clear" w:color="auto" w:fill="auto"/>
            <w:noWrap/>
            <w:vAlign w:val="center"/>
            <w:hideMark/>
          </w:tcPr>
          <w:p w14:paraId="5D321AE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17,467</w:t>
            </w:r>
          </w:p>
        </w:tc>
        <w:tc>
          <w:tcPr>
            <w:tcW w:w="0" w:type="auto"/>
            <w:tcBorders>
              <w:top w:val="nil"/>
              <w:left w:val="nil"/>
              <w:bottom w:val="single" w:sz="8" w:space="0" w:color="auto"/>
              <w:right w:val="single" w:sz="8" w:space="0" w:color="auto"/>
            </w:tcBorders>
            <w:shd w:val="clear" w:color="auto" w:fill="auto"/>
            <w:noWrap/>
            <w:vAlign w:val="center"/>
            <w:hideMark/>
          </w:tcPr>
          <w:p w14:paraId="663FDE5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22,426</w:t>
            </w:r>
          </w:p>
        </w:tc>
        <w:tc>
          <w:tcPr>
            <w:tcW w:w="0" w:type="auto"/>
            <w:tcBorders>
              <w:top w:val="nil"/>
              <w:left w:val="nil"/>
              <w:bottom w:val="single" w:sz="8" w:space="0" w:color="auto"/>
              <w:right w:val="single" w:sz="8" w:space="0" w:color="auto"/>
            </w:tcBorders>
            <w:shd w:val="clear" w:color="auto" w:fill="auto"/>
            <w:noWrap/>
            <w:vAlign w:val="center"/>
            <w:hideMark/>
          </w:tcPr>
          <w:p w14:paraId="3B40E30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20,900</w:t>
            </w:r>
          </w:p>
        </w:tc>
        <w:tc>
          <w:tcPr>
            <w:tcW w:w="0" w:type="auto"/>
            <w:tcBorders>
              <w:top w:val="nil"/>
              <w:left w:val="nil"/>
              <w:bottom w:val="single" w:sz="8" w:space="0" w:color="auto"/>
              <w:right w:val="single" w:sz="8" w:space="0" w:color="auto"/>
            </w:tcBorders>
            <w:shd w:val="clear" w:color="auto" w:fill="auto"/>
            <w:noWrap/>
            <w:vAlign w:val="center"/>
            <w:hideMark/>
          </w:tcPr>
          <w:p w14:paraId="43526B5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21,774</w:t>
            </w:r>
          </w:p>
        </w:tc>
        <w:tc>
          <w:tcPr>
            <w:tcW w:w="0" w:type="auto"/>
            <w:tcBorders>
              <w:top w:val="nil"/>
              <w:left w:val="nil"/>
              <w:bottom w:val="single" w:sz="8" w:space="0" w:color="auto"/>
              <w:right w:val="single" w:sz="8" w:space="0" w:color="auto"/>
            </w:tcBorders>
            <w:shd w:val="clear" w:color="auto" w:fill="auto"/>
            <w:noWrap/>
            <w:vAlign w:val="center"/>
            <w:hideMark/>
          </w:tcPr>
          <w:p w14:paraId="4BEBF23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21,921</w:t>
            </w:r>
          </w:p>
        </w:tc>
        <w:tc>
          <w:tcPr>
            <w:tcW w:w="0" w:type="auto"/>
            <w:tcBorders>
              <w:top w:val="nil"/>
              <w:left w:val="nil"/>
              <w:bottom w:val="single" w:sz="8" w:space="0" w:color="auto"/>
              <w:right w:val="single" w:sz="8" w:space="0" w:color="auto"/>
            </w:tcBorders>
            <w:shd w:val="clear" w:color="auto" w:fill="auto"/>
            <w:noWrap/>
            <w:vAlign w:val="center"/>
            <w:hideMark/>
          </w:tcPr>
          <w:p w14:paraId="35B8287C"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19,873</w:t>
            </w:r>
          </w:p>
        </w:tc>
        <w:tc>
          <w:tcPr>
            <w:tcW w:w="0" w:type="auto"/>
            <w:tcBorders>
              <w:top w:val="nil"/>
              <w:left w:val="nil"/>
              <w:bottom w:val="single" w:sz="8" w:space="0" w:color="auto"/>
              <w:right w:val="single" w:sz="8" w:space="0" w:color="auto"/>
            </w:tcBorders>
            <w:shd w:val="clear" w:color="auto" w:fill="auto"/>
            <w:noWrap/>
            <w:vAlign w:val="center"/>
            <w:hideMark/>
          </w:tcPr>
          <w:p w14:paraId="74F5E43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21,443</w:t>
            </w:r>
          </w:p>
        </w:tc>
        <w:tc>
          <w:tcPr>
            <w:tcW w:w="0" w:type="auto"/>
            <w:tcBorders>
              <w:top w:val="nil"/>
              <w:left w:val="nil"/>
              <w:bottom w:val="single" w:sz="8" w:space="0" w:color="auto"/>
              <w:right w:val="single" w:sz="8" w:space="0" w:color="auto"/>
            </w:tcBorders>
            <w:shd w:val="clear" w:color="auto" w:fill="auto"/>
            <w:noWrap/>
            <w:vAlign w:val="center"/>
            <w:hideMark/>
          </w:tcPr>
          <w:p w14:paraId="1841745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23,518</w:t>
            </w:r>
          </w:p>
        </w:tc>
        <w:tc>
          <w:tcPr>
            <w:tcW w:w="0" w:type="auto"/>
            <w:tcBorders>
              <w:top w:val="nil"/>
              <w:left w:val="nil"/>
              <w:bottom w:val="single" w:sz="8" w:space="0" w:color="auto"/>
              <w:right w:val="single" w:sz="8" w:space="0" w:color="auto"/>
            </w:tcBorders>
            <w:shd w:val="clear" w:color="auto" w:fill="auto"/>
            <w:noWrap/>
            <w:vAlign w:val="center"/>
            <w:hideMark/>
          </w:tcPr>
          <w:p w14:paraId="2218FD6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24,889</w:t>
            </w:r>
          </w:p>
        </w:tc>
        <w:tc>
          <w:tcPr>
            <w:tcW w:w="0" w:type="auto"/>
            <w:tcBorders>
              <w:top w:val="nil"/>
              <w:left w:val="nil"/>
              <w:bottom w:val="single" w:sz="8" w:space="0" w:color="auto"/>
              <w:right w:val="single" w:sz="8" w:space="0" w:color="auto"/>
            </w:tcBorders>
            <w:shd w:val="clear" w:color="auto" w:fill="auto"/>
            <w:noWrap/>
            <w:vAlign w:val="center"/>
            <w:hideMark/>
          </w:tcPr>
          <w:p w14:paraId="33BE436B"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243,317</w:t>
            </w:r>
          </w:p>
        </w:tc>
      </w:tr>
      <w:tr w:rsidR="00233CB7" w:rsidRPr="000730AA" w14:paraId="6498209A" w14:textId="77777777" w:rsidTr="006377C3">
        <w:trPr>
          <w:trHeight w:val="29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F7F75A8"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ZONGULDAK</w:t>
            </w:r>
          </w:p>
        </w:tc>
        <w:tc>
          <w:tcPr>
            <w:tcW w:w="0" w:type="auto"/>
            <w:tcBorders>
              <w:top w:val="nil"/>
              <w:left w:val="nil"/>
              <w:bottom w:val="single" w:sz="8" w:space="0" w:color="auto"/>
              <w:right w:val="single" w:sz="8" w:space="0" w:color="auto"/>
            </w:tcBorders>
            <w:shd w:val="clear" w:color="auto" w:fill="auto"/>
            <w:noWrap/>
            <w:vAlign w:val="center"/>
            <w:hideMark/>
          </w:tcPr>
          <w:p w14:paraId="67D1855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6BF48C1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1FAECDA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1015742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22153A1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2362098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031447F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3C1A03A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4D0C1D7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74,714</w:t>
            </w:r>
          </w:p>
        </w:tc>
        <w:tc>
          <w:tcPr>
            <w:tcW w:w="0" w:type="auto"/>
            <w:tcBorders>
              <w:top w:val="nil"/>
              <w:left w:val="nil"/>
              <w:bottom w:val="single" w:sz="8" w:space="0" w:color="auto"/>
              <w:right w:val="single" w:sz="8" w:space="0" w:color="auto"/>
            </w:tcBorders>
            <w:shd w:val="clear" w:color="auto" w:fill="auto"/>
            <w:noWrap/>
            <w:vAlign w:val="center"/>
            <w:hideMark/>
          </w:tcPr>
          <w:p w14:paraId="64D2C38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99,901</w:t>
            </w:r>
          </w:p>
        </w:tc>
        <w:tc>
          <w:tcPr>
            <w:tcW w:w="0" w:type="auto"/>
            <w:tcBorders>
              <w:top w:val="nil"/>
              <w:left w:val="nil"/>
              <w:bottom w:val="single" w:sz="8" w:space="0" w:color="auto"/>
              <w:right w:val="single" w:sz="8" w:space="0" w:color="auto"/>
            </w:tcBorders>
            <w:shd w:val="clear" w:color="auto" w:fill="auto"/>
            <w:noWrap/>
            <w:vAlign w:val="center"/>
            <w:hideMark/>
          </w:tcPr>
          <w:p w14:paraId="04A5055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94,663</w:t>
            </w:r>
          </w:p>
        </w:tc>
        <w:tc>
          <w:tcPr>
            <w:tcW w:w="0" w:type="auto"/>
            <w:tcBorders>
              <w:top w:val="nil"/>
              <w:left w:val="nil"/>
              <w:bottom w:val="single" w:sz="8" w:space="0" w:color="auto"/>
              <w:right w:val="single" w:sz="8" w:space="0" w:color="auto"/>
            </w:tcBorders>
            <w:shd w:val="clear" w:color="auto" w:fill="auto"/>
            <w:noWrap/>
            <w:vAlign w:val="center"/>
            <w:hideMark/>
          </w:tcPr>
          <w:p w14:paraId="49C9A906"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68,522</w:t>
            </w:r>
          </w:p>
        </w:tc>
        <w:tc>
          <w:tcPr>
            <w:tcW w:w="0" w:type="auto"/>
            <w:tcBorders>
              <w:top w:val="nil"/>
              <w:left w:val="nil"/>
              <w:bottom w:val="single" w:sz="8" w:space="0" w:color="auto"/>
              <w:right w:val="single" w:sz="8" w:space="0" w:color="auto"/>
            </w:tcBorders>
            <w:shd w:val="clear" w:color="auto" w:fill="auto"/>
            <w:noWrap/>
            <w:vAlign w:val="center"/>
            <w:hideMark/>
          </w:tcPr>
          <w:p w14:paraId="586638A6"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337,800</w:t>
            </w:r>
          </w:p>
        </w:tc>
      </w:tr>
      <w:tr w:rsidR="00233CB7" w:rsidRPr="000730AA" w14:paraId="7D6ABDD6" w14:textId="77777777" w:rsidTr="006377C3">
        <w:trPr>
          <w:trHeight w:val="290"/>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3B27AE27" w14:textId="77777777" w:rsidR="00233CB7" w:rsidRPr="000730AA" w:rsidRDefault="00233CB7" w:rsidP="006377C3">
            <w:pPr>
              <w:spacing w:after="0" w:line="240" w:lineRule="auto"/>
              <w:rPr>
                <w:rFonts w:eastAsia="Times New Roman"/>
                <w:b/>
                <w:bCs/>
                <w:color w:val="000000"/>
                <w:sz w:val="18"/>
                <w:szCs w:val="18"/>
                <w:lang w:eastAsia="tr-TR"/>
              </w:rPr>
            </w:pPr>
            <w:r>
              <w:rPr>
                <w:rFonts w:eastAsia="Times New Roman"/>
                <w:b/>
                <w:bCs/>
                <w:color w:val="000000"/>
                <w:sz w:val="18"/>
                <w:szCs w:val="18"/>
                <w:lang w:eastAsia="tr-TR"/>
              </w:rPr>
              <w:t>Total</w:t>
            </w:r>
          </w:p>
        </w:tc>
        <w:tc>
          <w:tcPr>
            <w:tcW w:w="0" w:type="auto"/>
            <w:tcBorders>
              <w:top w:val="nil"/>
              <w:left w:val="nil"/>
              <w:bottom w:val="single" w:sz="8" w:space="0" w:color="auto"/>
              <w:right w:val="single" w:sz="8" w:space="0" w:color="auto"/>
            </w:tcBorders>
            <w:shd w:val="clear" w:color="000000" w:fill="DDEBF7"/>
            <w:noWrap/>
            <w:vAlign w:val="center"/>
            <w:hideMark/>
          </w:tcPr>
          <w:p w14:paraId="7C50F1D2"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38,624</w:t>
            </w:r>
          </w:p>
        </w:tc>
        <w:tc>
          <w:tcPr>
            <w:tcW w:w="0" w:type="auto"/>
            <w:tcBorders>
              <w:top w:val="nil"/>
              <w:left w:val="nil"/>
              <w:bottom w:val="single" w:sz="8" w:space="0" w:color="auto"/>
              <w:right w:val="single" w:sz="8" w:space="0" w:color="auto"/>
            </w:tcBorders>
            <w:shd w:val="clear" w:color="000000" w:fill="DDEBF7"/>
            <w:noWrap/>
            <w:vAlign w:val="center"/>
            <w:hideMark/>
          </w:tcPr>
          <w:p w14:paraId="4859F575"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34,080</w:t>
            </w:r>
          </w:p>
        </w:tc>
        <w:tc>
          <w:tcPr>
            <w:tcW w:w="0" w:type="auto"/>
            <w:tcBorders>
              <w:top w:val="nil"/>
              <w:left w:val="nil"/>
              <w:bottom w:val="single" w:sz="8" w:space="0" w:color="auto"/>
              <w:right w:val="single" w:sz="8" w:space="0" w:color="auto"/>
            </w:tcBorders>
            <w:shd w:val="clear" w:color="000000" w:fill="DDEBF7"/>
            <w:noWrap/>
            <w:vAlign w:val="center"/>
            <w:hideMark/>
          </w:tcPr>
          <w:p w14:paraId="3E2A6032"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37,402</w:t>
            </w:r>
          </w:p>
        </w:tc>
        <w:tc>
          <w:tcPr>
            <w:tcW w:w="0" w:type="auto"/>
            <w:tcBorders>
              <w:top w:val="nil"/>
              <w:left w:val="nil"/>
              <w:bottom w:val="single" w:sz="8" w:space="0" w:color="auto"/>
              <w:right w:val="single" w:sz="8" w:space="0" w:color="auto"/>
            </w:tcBorders>
            <w:shd w:val="clear" w:color="000000" w:fill="DDEBF7"/>
            <w:noWrap/>
            <w:vAlign w:val="center"/>
            <w:hideMark/>
          </w:tcPr>
          <w:p w14:paraId="7AB93E12"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37,026</w:t>
            </w:r>
          </w:p>
        </w:tc>
        <w:tc>
          <w:tcPr>
            <w:tcW w:w="0" w:type="auto"/>
            <w:tcBorders>
              <w:top w:val="nil"/>
              <w:left w:val="nil"/>
              <w:bottom w:val="single" w:sz="8" w:space="0" w:color="auto"/>
              <w:right w:val="single" w:sz="8" w:space="0" w:color="auto"/>
            </w:tcBorders>
            <w:shd w:val="clear" w:color="000000" w:fill="DDEBF7"/>
            <w:noWrap/>
            <w:vAlign w:val="center"/>
            <w:hideMark/>
          </w:tcPr>
          <w:p w14:paraId="2F8F2590"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39,312</w:t>
            </w:r>
          </w:p>
        </w:tc>
        <w:tc>
          <w:tcPr>
            <w:tcW w:w="0" w:type="auto"/>
            <w:tcBorders>
              <w:top w:val="nil"/>
              <w:left w:val="nil"/>
              <w:bottom w:val="single" w:sz="8" w:space="0" w:color="auto"/>
              <w:right w:val="single" w:sz="8" w:space="0" w:color="auto"/>
            </w:tcBorders>
            <w:shd w:val="clear" w:color="000000" w:fill="DDEBF7"/>
            <w:noWrap/>
            <w:vAlign w:val="center"/>
            <w:hideMark/>
          </w:tcPr>
          <w:p w14:paraId="21A0C3E1"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39,612</w:t>
            </w:r>
          </w:p>
        </w:tc>
        <w:tc>
          <w:tcPr>
            <w:tcW w:w="0" w:type="auto"/>
            <w:tcBorders>
              <w:top w:val="nil"/>
              <w:left w:val="nil"/>
              <w:bottom w:val="single" w:sz="8" w:space="0" w:color="auto"/>
              <w:right w:val="single" w:sz="8" w:space="0" w:color="auto"/>
            </w:tcBorders>
            <w:shd w:val="clear" w:color="000000" w:fill="DDEBF7"/>
            <w:noWrap/>
            <w:vAlign w:val="center"/>
            <w:hideMark/>
          </w:tcPr>
          <w:p w14:paraId="2F875BEA"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36,874</w:t>
            </w:r>
          </w:p>
        </w:tc>
        <w:tc>
          <w:tcPr>
            <w:tcW w:w="0" w:type="auto"/>
            <w:tcBorders>
              <w:top w:val="nil"/>
              <w:left w:val="nil"/>
              <w:bottom w:val="single" w:sz="8" w:space="0" w:color="auto"/>
              <w:right w:val="single" w:sz="8" w:space="0" w:color="auto"/>
            </w:tcBorders>
            <w:shd w:val="clear" w:color="000000" w:fill="DDEBF7"/>
            <w:noWrap/>
            <w:vAlign w:val="center"/>
            <w:hideMark/>
          </w:tcPr>
          <w:p w14:paraId="76DDFD4A"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42,078</w:t>
            </w:r>
          </w:p>
        </w:tc>
        <w:tc>
          <w:tcPr>
            <w:tcW w:w="0" w:type="auto"/>
            <w:tcBorders>
              <w:top w:val="nil"/>
              <w:left w:val="nil"/>
              <w:bottom w:val="single" w:sz="8" w:space="0" w:color="auto"/>
              <w:right w:val="single" w:sz="8" w:space="0" w:color="auto"/>
            </w:tcBorders>
            <w:shd w:val="clear" w:color="000000" w:fill="DDEBF7"/>
            <w:noWrap/>
            <w:vAlign w:val="center"/>
            <w:hideMark/>
          </w:tcPr>
          <w:p w14:paraId="3D4B058E"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110,557</w:t>
            </w:r>
          </w:p>
        </w:tc>
        <w:tc>
          <w:tcPr>
            <w:tcW w:w="0" w:type="auto"/>
            <w:tcBorders>
              <w:top w:val="nil"/>
              <w:left w:val="nil"/>
              <w:bottom w:val="single" w:sz="8" w:space="0" w:color="auto"/>
              <w:right w:val="single" w:sz="8" w:space="0" w:color="auto"/>
            </w:tcBorders>
            <w:shd w:val="clear" w:color="000000" w:fill="DDEBF7"/>
            <w:noWrap/>
            <w:vAlign w:val="center"/>
            <w:hideMark/>
          </w:tcPr>
          <w:p w14:paraId="0220F43A"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139,595</w:t>
            </w:r>
          </w:p>
        </w:tc>
        <w:tc>
          <w:tcPr>
            <w:tcW w:w="0" w:type="auto"/>
            <w:tcBorders>
              <w:top w:val="nil"/>
              <w:left w:val="nil"/>
              <w:bottom w:val="single" w:sz="8" w:space="0" w:color="auto"/>
              <w:right w:val="single" w:sz="8" w:space="0" w:color="auto"/>
            </w:tcBorders>
            <w:shd w:val="clear" w:color="000000" w:fill="DDEBF7"/>
            <w:noWrap/>
            <w:vAlign w:val="center"/>
            <w:hideMark/>
          </w:tcPr>
          <w:p w14:paraId="45460E2A"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138,309</w:t>
            </w:r>
          </w:p>
        </w:tc>
        <w:tc>
          <w:tcPr>
            <w:tcW w:w="0" w:type="auto"/>
            <w:tcBorders>
              <w:top w:val="nil"/>
              <w:left w:val="nil"/>
              <w:bottom w:val="single" w:sz="8" w:space="0" w:color="auto"/>
              <w:right w:val="single" w:sz="8" w:space="0" w:color="auto"/>
            </w:tcBorders>
            <w:shd w:val="clear" w:color="000000" w:fill="DDEBF7"/>
            <w:noWrap/>
            <w:vAlign w:val="center"/>
            <w:hideMark/>
          </w:tcPr>
          <w:p w14:paraId="2B9A4AD6"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113,810</w:t>
            </w:r>
          </w:p>
        </w:tc>
        <w:tc>
          <w:tcPr>
            <w:tcW w:w="0" w:type="auto"/>
            <w:tcBorders>
              <w:top w:val="nil"/>
              <w:left w:val="nil"/>
              <w:bottom w:val="single" w:sz="8" w:space="0" w:color="auto"/>
              <w:right w:val="single" w:sz="8" w:space="0" w:color="auto"/>
            </w:tcBorders>
            <w:shd w:val="clear" w:color="000000" w:fill="DDEBF7"/>
            <w:noWrap/>
            <w:vAlign w:val="center"/>
            <w:hideMark/>
          </w:tcPr>
          <w:p w14:paraId="5935BB99"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807,279</w:t>
            </w:r>
          </w:p>
        </w:tc>
      </w:tr>
    </w:tbl>
    <w:p w14:paraId="0301B21B" w14:textId="77777777" w:rsidR="00233CB7" w:rsidRPr="000730AA" w:rsidRDefault="00233CB7" w:rsidP="00233CB7"/>
    <w:p w14:paraId="731A76EB" w14:textId="77777777" w:rsidR="00233CB7" w:rsidRPr="000730AA" w:rsidRDefault="00233CB7" w:rsidP="00233CB7">
      <w:r w:rsidRPr="000730AA">
        <w:rPr>
          <w:noProof/>
          <w:lang w:eastAsia="tr-TR"/>
        </w:rPr>
        <w:drawing>
          <wp:inline distT="0" distB="0" distL="0" distR="0" wp14:anchorId="62E5F2EA" wp14:editId="2AA4EEEC">
            <wp:extent cx="6581775" cy="3248025"/>
            <wp:effectExtent l="0" t="0" r="9525" b="9525"/>
            <wp:docPr id="24" name="Grafik 24">
              <a:extLst xmlns:a="http://schemas.openxmlformats.org/drawingml/2006/main">
                <a:ext uri="{FF2B5EF4-FFF2-40B4-BE49-F238E27FC236}">
                  <a16:creationId xmlns:a16="http://schemas.microsoft.com/office/drawing/2014/main" id="{00000000-0008-0000-06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9510FA8" w14:textId="03ADE898" w:rsidR="00233CB7" w:rsidRDefault="00233CB7" w:rsidP="00F747C2">
      <w:pPr>
        <w:pStyle w:val="Balk6"/>
        <w:ind w:left="0" w:firstLine="0"/>
        <w:rPr>
          <w:lang w:val="en-GB" w:bidi="en-US"/>
        </w:rPr>
      </w:pPr>
      <w:bookmarkStart w:id="26" w:name="_Toc177026458"/>
      <w:r w:rsidRPr="002A2A8A">
        <w:rPr>
          <w:lang w:val="en-GB" w:bidi="en-US"/>
        </w:rPr>
        <w:t xml:space="preserve">Figure 1.3: </w:t>
      </w:r>
      <w:bookmarkStart w:id="27" w:name="_Hlk173842785"/>
      <w:r w:rsidRPr="002A2A8A">
        <w:rPr>
          <w:lang w:val="en-GB" w:bidi="en-US"/>
        </w:rPr>
        <w:t>Natural Gas Production Rates by Provinces in 202</w:t>
      </w:r>
      <w:r>
        <w:rPr>
          <w:lang w:val="en-GB" w:bidi="en-US"/>
        </w:rPr>
        <w:t>3</w:t>
      </w:r>
      <w:r w:rsidRPr="002A2A8A">
        <w:rPr>
          <w:lang w:val="en-GB" w:bidi="en-US"/>
        </w:rPr>
        <w:t xml:space="preserve"> (%)</w:t>
      </w:r>
      <w:bookmarkEnd w:id="26"/>
      <w:bookmarkEnd w:id="27"/>
    </w:p>
    <w:p w14:paraId="46D3AF19" w14:textId="77777777" w:rsidR="00233CB7" w:rsidRPr="00284245" w:rsidRDefault="00233CB7" w:rsidP="00233CB7">
      <w:pPr>
        <w:rPr>
          <w:lang w:val="en-GB" w:bidi="en-US"/>
        </w:rPr>
      </w:pPr>
    </w:p>
    <w:p w14:paraId="41F125C7" w14:textId="77777777" w:rsidR="00233CB7" w:rsidRDefault="00233CB7" w:rsidP="00233CB7">
      <w:pPr>
        <w:pStyle w:val="11ilebalayanlar"/>
        <w:rPr>
          <w:lang w:val="en-GB" w:bidi="en-US"/>
        </w:rPr>
      </w:pPr>
      <w:r>
        <w:rPr>
          <w:lang w:val="en-GB" w:bidi="en-US"/>
        </w:rPr>
        <w:lastRenderedPageBreak/>
        <w:t xml:space="preserve"> </w:t>
      </w:r>
      <w:bookmarkStart w:id="28" w:name="_Toc141799046"/>
      <w:bookmarkStart w:id="29" w:name="_Toc175754999"/>
      <w:r w:rsidRPr="008773DB">
        <w:rPr>
          <w:lang w:val="en-GB" w:bidi="en-US"/>
        </w:rPr>
        <w:t>1.2. Production Amount by Company</w:t>
      </w:r>
      <w:bookmarkEnd w:id="28"/>
      <w:bookmarkEnd w:id="29"/>
    </w:p>
    <w:p w14:paraId="5B431902" w14:textId="77777777" w:rsidR="00233CB7" w:rsidRPr="008773DB" w:rsidRDefault="00233CB7" w:rsidP="00233CB7">
      <w:pPr>
        <w:pStyle w:val="11ilebalayanlar"/>
        <w:rPr>
          <w:lang w:val="en-GB"/>
        </w:rPr>
      </w:pPr>
    </w:p>
    <w:p w14:paraId="3F45C695" w14:textId="43BD985F" w:rsidR="00233CB7" w:rsidRPr="00284245" w:rsidRDefault="00233CB7" w:rsidP="00233CB7">
      <w:pPr>
        <w:tabs>
          <w:tab w:val="left" w:pos="993"/>
        </w:tabs>
        <w:spacing w:after="0" w:line="360" w:lineRule="auto"/>
        <w:ind w:right="11"/>
        <w:contextualSpacing/>
        <w:jc w:val="both"/>
        <w:rPr>
          <w:rFonts w:eastAsia="Times New Roman"/>
          <w:lang w:val="en-GB"/>
        </w:rPr>
      </w:pPr>
      <w:r w:rsidRPr="002A2A8A">
        <w:rPr>
          <w:rFonts w:eastAsia="Times New Roman"/>
          <w:lang w:val="en-GB" w:bidi="en-US"/>
        </w:rPr>
        <w:t xml:space="preserve">A significant portion of the natural gas production of </w:t>
      </w:r>
      <w:r w:rsidRPr="000730AA">
        <w:rPr>
          <w:rFonts w:eastAsia="Times New Roman"/>
        </w:rPr>
        <w:t xml:space="preserve">807,28 </w:t>
      </w:r>
      <w:r w:rsidRPr="002A2A8A">
        <w:rPr>
          <w:rFonts w:eastAsia="Times New Roman"/>
          <w:lang w:val="en-GB" w:bidi="en-US"/>
        </w:rPr>
        <w:t>million Sm</w:t>
      </w:r>
      <w:r w:rsidRPr="002A2A8A">
        <w:rPr>
          <w:rFonts w:eastAsia="Times New Roman"/>
          <w:vertAlign w:val="superscript"/>
          <w:lang w:val="en-GB" w:bidi="en-US"/>
        </w:rPr>
        <w:t>3</w:t>
      </w:r>
      <w:r w:rsidRPr="002A2A8A">
        <w:rPr>
          <w:rFonts w:eastAsia="Times New Roman"/>
          <w:lang w:val="en-GB" w:bidi="en-US"/>
        </w:rPr>
        <w:t xml:space="preserve"> in 202</w:t>
      </w:r>
      <w:r>
        <w:rPr>
          <w:rFonts w:eastAsia="Times New Roman"/>
          <w:lang w:val="en-GB" w:bidi="en-US"/>
        </w:rPr>
        <w:t>3</w:t>
      </w:r>
      <w:r w:rsidRPr="002A2A8A">
        <w:rPr>
          <w:rFonts w:eastAsia="Times New Roman"/>
          <w:lang w:val="en-GB" w:bidi="en-US"/>
        </w:rPr>
        <w:t xml:space="preserve"> by companies holding wholesale licenses was realized by TPAO, Thrace Basin and </w:t>
      </w:r>
      <w:r>
        <w:rPr>
          <w:rFonts w:eastAsia="Times New Roman"/>
          <w:lang w:val="en-GB" w:bidi="en-US"/>
        </w:rPr>
        <w:t>Park Place</w:t>
      </w:r>
      <w:r w:rsidRPr="002A2A8A">
        <w:rPr>
          <w:rFonts w:eastAsia="Times New Roman"/>
          <w:lang w:val="en-GB" w:bidi="en-US"/>
        </w:rPr>
        <w:t>. Production quantities and shares of production companies holding wholesale licenses are shown in Table 1.3 and Figure 1.4.</w:t>
      </w:r>
    </w:p>
    <w:p w14:paraId="72E0221C" w14:textId="77777777" w:rsidR="00233CB7" w:rsidRPr="008773DB" w:rsidRDefault="00233CB7" w:rsidP="00233CB7">
      <w:pPr>
        <w:pStyle w:val="Balk5"/>
        <w:rPr>
          <w:lang w:val="en-GB" w:bidi="en-US"/>
        </w:rPr>
      </w:pPr>
      <w:bookmarkStart w:id="30" w:name="_Toc141799481"/>
      <w:bookmarkStart w:id="31" w:name="_Toc177026505"/>
      <w:r w:rsidRPr="008773DB">
        <w:rPr>
          <w:lang w:val="en-GB" w:bidi="en-US"/>
        </w:rPr>
        <w:t>Table 1.3: Monthly Natural Gas Production Amounts of Companies Holding Wholesale License in 202</w:t>
      </w:r>
      <w:r>
        <w:rPr>
          <w:lang w:val="en-GB" w:bidi="en-US"/>
        </w:rPr>
        <w:t>3</w:t>
      </w:r>
      <w:r w:rsidRPr="008773DB">
        <w:rPr>
          <w:lang w:val="en-GB" w:bidi="en-US"/>
        </w:rPr>
        <w:t xml:space="preserve"> (Million Sm</w:t>
      </w:r>
      <w:r w:rsidRPr="007334F2">
        <w:rPr>
          <w:lang w:val="en-GB" w:bidi="en-US"/>
        </w:rPr>
        <w:t>3</w:t>
      </w:r>
      <w:r w:rsidRPr="008773DB">
        <w:rPr>
          <w:lang w:val="en-GB" w:bidi="en-US"/>
        </w:rPr>
        <w:t>)</w:t>
      </w:r>
      <w:bookmarkEnd w:id="30"/>
      <w:bookmarkEnd w:id="31"/>
    </w:p>
    <w:tbl>
      <w:tblPr>
        <w:tblW w:w="11424" w:type="dxa"/>
        <w:tblInd w:w="-916" w:type="dxa"/>
        <w:tblCellMar>
          <w:left w:w="70" w:type="dxa"/>
          <w:right w:w="70" w:type="dxa"/>
        </w:tblCellMar>
        <w:tblLook w:val="04A0" w:firstRow="1" w:lastRow="0" w:firstColumn="1" w:lastColumn="0" w:noHBand="0" w:noVBand="1"/>
      </w:tblPr>
      <w:tblGrid>
        <w:gridCol w:w="1811"/>
        <w:gridCol w:w="701"/>
        <w:gridCol w:w="701"/>
        <w:gridCol w:w="701"/>
        <w:gridCol w:w="701"/>
        <w:gridCol w:w="701"/>
        <w:gridCol w:w="701"/>
        <w:gridCol w:w="701"/>
        <w:gridCol w:w="701"/>
        <w:gridCol w:w="801"/>
        <w:gridCol w:w="801"/>
        <w:gridCol w:w="801"/>
        <w:gridCol w:w="801"/>
        <w:gridCol w:w="801"/>
      </w:tblGrid>
      <w:tr w:rsidR="00233CB7" w:rsidRPr="000730AA" w14:paraId="6024854D" w14:textId="77777777" w:rsidTr="006377C3">
        <w:trPr>
          <w:trHeight w:val="1576"/>
        </w:trPr>
        <w:tc>
          <w:tcPr>
            <w:tcW w:w="0" w:type="auto"/>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B89802A" w14:textId="61C594DD" w:rsidR="00233CB7" w:rsidRPr="000730AA" w:rsidRDefault="007E5C0E" w:rsidP="006377C3">
            <w:pPr>
              <w:spacing w:after="0" w:line="240" w:lineRule="auto"/>
              <w:rPr>
                <w:rFonts w:eastAsia="Times New Roman"/>
                <w:b/>
                <w:bCs/>
                <w:color w:val="000000"/>
                <w:sz w:val="18"/>
                <w:szCs w:val="18"/>
                <w:lang w:eastAsia="tr-TR"/>
              </w:rPr>
            </w:pPr>
            <w:r>
              <w:rPr>
                <w:rFonts w:eastAsia="Times New Roman"/>
                <w:b/>
                <w:bCs/>
                <w:color w:val="000000"/>
                <w:sz w:val="18"/>
                <w:szCs w:val="18"/>
                <w:lang w:eastAsia="tr-TR"/>
              </w:rPr>
              <w:t>Companies/Months</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050685A2" w14:textId="77777777" w:rsidR="00233CB7" w:rsidRPr="000730AA" w:rsidRDefault="00233CB7" w:rsidP="006377C3">
            <w:pPr>
              <w:spacing w:after="0" w:line="240" w:lineRule="auto"/>
              <w:rPr>
                <w:rFonts w:eastAsia="Times New Roman"/>
                <w:b/>
                <w:bCs/>
                <w:color w:val="000000"/>
                <w:sz w:val="18"/>
                <w:szCs w:val="18"/>
                <w:lang w:eastAsia="tr-TR"/>
              </w:rPr>
            </w:pPr>
            <w:r>
              <w:rPr>
                <w:rFonts w:eastAsia="Times New Roman"/>
                <w:b/>
                <w:bCs/>
                <w:color w:val="000000"/>
                <w:sz w:val="18"/>
                <w:szCs w:val="18"/>
                <w:lang w:eastAsia="tr-TR"/>
              </w:rPr>
              <w:t>January</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66413812" w14:textId="77777777" w:rsidR="00233CB7" w:rsidRPr="000730AA" w:rsidRDefault="00233CB7" w:rsidP="006377C3">
            <w:pPr>
              <w:spacing w:after="0" w:line="240" w:lineRule="auto"/>
              <w:rPr>
                <w:rFonts w:eastAsia="Times New Roman"/>
                <w:b/>
                <w:bCs/>
                <w:color w:val="000000"/>
                <w:sz w:val="18"/>
                <w:szCs w:val="18"/>
                <w:lang w:eastAsia="tr-TR"/>
              </w:rPr>
            </w:pPr>
            <w:r>
              <w:rPr>
                <w:rFonts w:eastAsia="Times New Roman"/>
                <w:b/>
                <w:bCs/>
                <w:color w:val="000000"/>
                <w:sz w:val="18"/>
                <w:szCs w:val="18"/>
                <w:lang w:eastAsia="tr-TR"/>
              </w:rPr>
              <w:t>February</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6F10E86C" w14:textId="77777777" w:rsidR="00233CB7" w:rsidRPr="000730AA" w:rsidRDefault="00233CB7" w:rsidP="006377C3">
            <w:pPr>
              <w:spacing w:after="0" w:line="240" w:lineRule="auto"/>
              <w:rPr>
                <w:rFonts w:eastAsia="Times New Roman"/>
                <w:b/>
                <w:bCs/>
                <w:color w:val="000000"/>
                <w:sz w:val="18"/>
                <w:szCs w:val="18"/>
                <w:lang w:eastAsia="tr-TR"/>
              </w:rPr>
            </w:pPr>
            <w:r w:rsidRPr="000730AA">
              <w:rPr>
                <w:rFonts w:eastAsia="Times New Roman"/>
                <w:b/>
                <w:bCs/>
                <w:color w:val="000000"/>
                <w:sz w:val="18"/>
                <w:szCs w:val="18"/>
                <w:lang w:eastAsia="tr-TR"/>
              </w:rPr>
              <w:t>Mar</w:t>
            </w:r>
            <w:r>
              <w:rPr>
                <w:rFonts w:eastAsia="Times New Roman"/>
                <w:b/>
                <w:bCs/>
                <w:color w:val="000000"/>
                <w:sz w:val="18"/>
                <w:szCs w:val="18"/>
                <w:lang w:eastAsia="tr-TR"/>
              </w:rPr>
              <w:t>ch</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76B167EC" w14:textId="77777777" w:rsidR="00233CB7" w:rsidRPr="000730AA" w:rsidRDefault="00233CB7" w:rsidP="006377C3">
            <w:pPr>
              <w:spacing w:after="0" w:line="240" w:lineRule="auto"/>
              <w:rPr>
                <w:rFonts w:eastAsia="Times New Roman"/>
                <w:b/>
                <w:bCs/>
                <w:color w:val="000000"/>
                <w:sz w:val="18"/>
                <w:szCs w:val="18"/>
                <w:lang w:eastAsia="tr-TR"/>
              </w:rPr>
            </w:pPr>
            <w:r>
              <w:rPr>
                <w:rFonts w:eastAsia="Times New Roman"/>
                <w:b/>
                <w:bCs/>
                <w:color w:val="000000"/>
                <w:sz w:val="18"/>
                <w:szCs w:val="18"/>
                <w:lang w:eastAsia="tr-TR"/>
              </w:rPr>
              <w:t>April</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0EECD022" w14:textId="77777777" w:rsidR="00233CB7" w:rsidRPr="000730AA" w:rsidRDefault="00233CB7" w:rsidP="006377C3">
            <w:pPr>
              <w:spacing w:after="0" w:line="240" w:lineRule="auto"/>
              <w:rPr>
                <w:rFonts w:eastAsia="Times New Roman"/>
                <w:b/>
                <w:bCs/>
                <w:color w:val="000000"/>
                <w:sz w:val="18"/>
                <w:szCs w:val="18"/>
                <w:lang w:eastAsia="tr-TR"/>
              </w:rPr>
            </w:pPr>
            <w:r w:rsidRPr="000730AA">
              <w:rPr>
                <w:rFonts w:eastAsia="Times New Roman"/>
                <w:b/>
                <w:bCs/>
                <w:color w:val="000000"/>
                <w:sz w:val="18"/>
                <w:szCs w:val="18"/>
                <w:lang w:eastAsia="tr-TR"/>
              </w:rPr>
              <w:t>May</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2DF96485" w14:textId="77777777" w:rsidR="00233CB7" w:rsidRPr="000730AA" w:rsidRDefault="00233CB7" w:rsidP="006377C3">
            <w:pPr>
              <w:spacing w:after="0" w:line="240" w:lineRule="auto"/>
              <w:rPr>
                <w:rFonts w:eastAsia="Times New Roman"/>
                <w:b/>
                <w:bCs/>
                <w:color w:val="000000"/>
                <w:sz w:val="18"/>
                <w:szCs w:val="18"/>
                <w:lang w:eastAsia="tr-TR"/>
              </w:rPr>
            </w:pPr>
            <w:r>
              <w:rPr>
                <w:rFonts w:eastAsia="Times New Roman"/>
                <w:b/>
                <w:bCs/>
                <w:color w:val="000000"/>
                <w:sz w:val="18"/>
                <w:szCs w:val="18"/>
                <w:lang w:eastAsia="tr-TR"/>
              </w:rPr>
              <w:t>June</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539216AF" w14:textId="77777777" w:rsidR="00233CB7" w:rsidRPr="000730AA" w:rsidRDefault="00233CB7" w:rsidP="006377C3">
            <w:pPr>
              <w:spacing w:after="0" w:line="240" w:lineRule="auto"/>
              <w:rPr>
                <w:rFonts w:eastAsia="Times New Roman"/>
                <w:b/>
                <w:bCs/>
                <w:color w:val="000000"/>
                <w:sz w:val="18"/>
                <w:szCs w:val="18"/>
                <w:lang w:eastAsia="tr-TR"/>
              </w:rPr>
            </w:pPr>
            <w:r>
              <w:rPr>
                <w:rFonts w:eastAsia="Times New Roman"/>
                <w:b/>
                <w:bCs/>
                <w:color w:val="000000"/>
                <w:sz w:val="18"/>
                <w:szCs w:val="18"/>
                <w:lang w:eastAsia="tr-TR"/>
              </w:rPr>
              <w:t>July</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267D25A5" w14:textId="77777777" w:rsidR="00233CB7" w:rsidRPr="000730AA" w:rsidRDefault="00233CB7" w:rsidP="006377C3">
            <w:pPr>
              <w:spacing w:after="0" w:line="240" w:lineRule="auto"/>
              <w:rPr>
                <w:rFonts w:eastAsia="Times New Roman"/>
                <w:b/>
                <w:bCs/>
                <w:color w:val="000000"/>
                <w:sz w:val="18"/>
                <w:szCs w:val="18"/>
                <w:lang w:eastAsia="tr-TR"/>
              </w:rPr>
            </w:pPr>
            <w:r w:rsidRPr="000730AA">
              <w:rPr>
                <w:rFonts w:eastAsia="Times New Roman"/>
                <w:b/>
                <w:bCs/>
                <w:color w:val="000000"/>
                <w:sz w:val="18"/>
                <w:szCs w:val="18"/>
                <w:lang w:eastAsia="tr-TR"/>
              </w:rPr>
              <w:t>A</w:t>
            </w:r>
            <w:r>
              <w:rPr>
                <w:rFonts w:eastAsia="Times New Roman"/>
                <w:b/>
                <w:bCs/>
                <w:color w:val="000000"/>
                <w:sz w:val="18"/>
                <w:szCs w:val="18"/>
                <w:lang w:eastAsia="tr-TR"/>
              </w:rPr>
              <w:t>ugust</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2A19FE43" w14:textId="77777777" w:rsidR="00233CB7" w:rsidRPr="000730AA" w:rsidRDefault="00233CB7" w:rsidP="006377C3">
            <w:pPr>
              <w:spacing w:after="0" w:line="240" w:lineRule="auto"/>
              <w:rPr>
                <w:rFonts w:eastAsia="Times New Roman"/>
                <w:b/>
                <w:bCs/>
                <w:color w:val="000000"/>
                <w:sz w:val="18"/>
                <w:szCs w:val="18"/>
                <w:lang w:eastAsia="tr-TR"/>
              </w:rPr>
            </w:pPr>
            <w:r>
              <w:rPr>
                <w:rFonts w:eastAsia="Times New Roman"/>
                <w:b/>
                <w:bCs/>
                <w:color w:val="000000"/>
                <w:sz w:val="18"/>
                <w:szCs w:val="18"/>
                <w:lang w:eastAsia="tr-TR"/>
              </w:rPr>
              <w:t>September</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423C2994" w14:textId="77777777" w:rsidR="00233CB7" w:rsidRPr="000730AA" w:rsidRDefault="00233CB7" w:rsidP="006377C3">
            <w:pPr>
              <w:spacing w:after="0" w:line="240" w:lineRule="auto"/>
              <w:rPr>
                <w:rFonts w:eastAsia="Times New Roman"/>
                <w:b/>
                <w:bCs/>
                <w:color w:val="000000"/>
                <w:sz w:val="18"/>
                <w:szCs w:val="18"/>
                <w:lang w:eastAsia="tr-TR"/>
              </w:rPr>
            </w:pPr>
            <w:r>
              <w:rPr>
                <w:rFonts w:eastAsia="Times New Roman"/>
                <w:b/>
                <w:bCs/>
                <w:color w:val="000000"/>
                <w:sz w:val="18"/>
                <w:szCs w:val="18"/>
                <w:lang w:eastAsia="tr-TR"/>
              </w:rPr>
              <w:t>October</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1913F96C" w14:textId="77777777" w:rsidR="00233CB7" w:rsidRPr="000730AA" w:rsidRDefault="00233CB7" w:rsidP="006377C3">
            <w:pPr>
              <w:spacing w:after="0" w:line="240" w:lineRule="auto"/>
              <w:rPr>
                <w:rFonts w:eastAsia="Times New Roman"/>
                <w:b/>
                <w:bCs/>
                <w:color w:val="000000"/>
                <w:sz w:val="18"/>
                <w:szCs w:val="18"/>
                <w:lang w:eastAsia="tr-TR"/>
              </w:rPr>
            </w:pPr>
            <w:r>
              <w:rPr>
                <w:rFonts w:eastAsia="Times New Roman"/>
                <w:b/>
                <w:bCs/>
                <w:color w:val="000000"/>
                <w:sz w:val="18"/>
                <w:szCs w:val="18"/>
                <w:lang w:eastAsia="tr-TR"/>
              </w:rPr>
              <w:t>November</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2E5451DE" w14:textId="77777777" w:rsidR="00233CB7" w:rsidRPr="000730AA" w:rsidRDefault="00233CB7" w:rsidP="006377C3">
            <w:pPr>
              <w:spacing w:after="0" w:line="240" w:lineRule="auto"/>
              <w:rPr>
                <w:rFonts w:eastAsia="Times New Roman"/>
                <w:b/>
                <w:bCs/>
                <w:color w:val="000000"/>
                <w:sz w:val="18"/>
                <w:szCs w:val="18"/>
                <w:lang w:eastAsia="tr-TR"/>
              </w:rPr>
            </w:pPr>
            <w:r>
              <w:rPr>
                <w:rFonts w:eastAsia="Times New Roman"/>
                <w:b/>
                <w:bCs/>
                <w:color w:val="000000"/>
                <w:sz w:val="18"/>
                <w:szCs w:val="18"/>
                <w:lang w:eastAsia="tr-TR"/>
              </w:rPr>
              <w:t>December</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73D57CE0" w14:textId="77777777" w:rsidR="00233CB7" w:rsidRPr="000730AA" w:rsidRDefault="00233CB7" w:rsidP="006377C3">
            <w:pPr>
              <w:spacing w:after="0" w:line="240" w:lineRule="auto"/>
              <w:rPr>
                <w:rFonts w:eastAsia="Times New Roman"/>
                <w:b/>
                <w:bCs/>
                <w:color w:val="000000"/>
                <w:sz w:val="18"/>
                <w:szCs w:val="18"/>
                <w:lang w:eastAsia="tr-TR"/>
              </w:rPr>
            </w:pPr>
            <w:r>
              <w:rPr>
                <w:rFonts w:eastAsia="Times New Roman"/>
                <w:b/>
                <w:bCs/>
                <w:color w:val="000000"/>
                <w:sz w:val="18"/>
                <w:szCs w:val="18"/>
                <w:lang w:eastAsia="tr-TR"/>
              </w:rPr>
              <w:t>Total</w:t>
            </w:r>
          </w:p>
        </w:tc>
      </w:tr>
      <w:tr w:rsidR="00233CB7" w:rsidRPr="000730AA" w14:paraId="32084BF6" w14:textId="77777777" w:rsidTr="006377C3">
        <w:trPr>
          <w:trHeight w:val="31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41AB269"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TPAO</w:t>
            </w:r>
          </w:p>
        </w:tc>
        <w:tc>
          <w:tcPr>
            <w:tcW w:w="0" w:type="auto"/>
            <w:tcBorders>
              <w:top w:val="nil"/>
              <w:left w:val="nil"/>
              <w:bottom w:val="single" w:sz="4" w:space="0" w:color="auto"/>
              <w:right w:val="single" w:sz="4" w:space="0" w:color="auto"/>
            </w:tcBorders>
            <w:shd w:val="clear" w:color="auto" w:fill="auto"/>
            <w:noWrap/>
            <w:vAlign w:val="bottom"/>
            <w:hideMark/>
          </w:tcPr>
          <w:p w14:paraId="3F3B6560"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27,865</w:t>
            </w:r>
          </w:p>
        </w:tc>
        <w:tc>
          <w:tcPr>
            <w:tcW w:w="0" w:type="auto"/>
            <w:tcBorders>
              <w:top w:val="nil"/>
              <w:left w:val="nil"/>
              <w:bottom w:val="single" w:sz="4" w:space="0" w:color="auto"/>
              <w:right w:val="single" w:sz="4" w:space="0" w:color="auto"/>
            </w:tcBorders>
            <w:shd w:val="clear" w:color="auto" w:fill="auto"/>
            <w:noWrap/>
            <w:vAlign w:val="bottom"/>
            <w:hideMark/>
          </w:tcPr>
          <w:p w14:paraId="64ACD7D5"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24,477</w:t>
            </w:r>
          </w:p>
        </w:tc>
        <w:tc>
          <w:tcPr>
            <w:tcW w:w="0" w:type="auto"/>
            <w:tcBorders>
              <w:top w:val="nil"/>
              <w:left w:val="nil"/>
              <w:bottom w:val="single" w:sz="4" w:space="0" w:color="auto"/>
              <w:right w:val="single" w:sz="4" w:space="0" w:color="auto"/>
            </w:tcBorders>
            <w:shd w:val="clear" w:color="auto" w:fill="auto"/>
            <w:noWrap/>
            <w:vAlign w:val="bottom"/>
            <w:hideMark/>
          </w:tcPr>
          <w:p w14:paraId="55E0FCEA"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25,680</w:t>
            </w:r>
          </w:p>
        </w:tc>
        <w:tc>
          <w:tcPr>
            <w:tcW w:w="0" w:type="auto"/>
            <w:tcBorders>
              <w:top w:val="nil"/>
              <w:left w:val="nil"/>
              <w:bottom w:val="single" w:sz="4" w:space="0" w:color="auto"/>
              <w:right w:val="single" w:sz="4" w:space="0" w:color="auto"/>
            </w:tcBorders>
            <w:shd w:val="clear" w:color="auto" w:fill="auto"/>
            <w:noWrap/>
            <w:vAlign w:val="bottom"/>
            <w:hideMark/>
          </w:tcPr>
          <w:p w14:paraId="3353847C"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25,271</w:t>
            </w:r>
          </w:p>
        </w:tc>
        <w:tc>
          <w:tcPr>
            <w:tcW w:w="0" w:type="auto"/>
            <w:tcBorders>
              <w:top w:val="nil"/>
              <w:left w:val="nil"/>
              <w:bottom w:val="single" w:sz="4" w:space="0" w:color="auto"/>
              <w:right w:val="single" w:sz="4" w:space="0" w:color="auto"/>
            </w:tcBorders>
            <w:shd w:val="clear" w:color="auto" w:fill="auto"/>
            <w:noWrap/>
            <w:vAlign w:val="bottom"/>
            <w:hideMark/>
          </w:tcPr>
          <w:p w14:paraId="260E5CF8"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27,865</w:t>
            </w:r>
          </w:p>
        </w:tc>
        <w:tc>
          <w:tcPr>
            <w:tcW w:w="0" w:type="auto"/>
            <w:tcBorders>
              <w:top w:val="nil"/>
              <w:left w:val="nil"/>
              <w:bottom w:val="single" w:sz="4" w:space="0" w:color="auto"/>
              <w:right w:val="single" w:sz="4" w:space="0" w:color="auto"/>
            </w:tcBorders>
            <w:shd w:val="clear" w:color="auto" w:fill="auto"/>
            <w:noWrap/>
            <w:vAlign w:val="bottom"/>
            <w:hideMark/>
          </w:tcPr>
          <w:p w14:paraId="10115A5B"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27,845</w:t>
            </w:r>
          </w:p>
        </w:tc>
        <w:tc>
          <w:tcPr>
            <w:tcW w:w="0" w:type="auto"/>
            <w:tcBorders>
              <w:top w:val="nil"/>
              <w:left w:val="nil"/>
              <w:bottom w:val="single" w:sz="4" w:space="0" w:color="auto"/>
              <w:right w:val="single" w:sz="4" w:space="0" w:color="auto"/>
            </w:tcBorders>
            <w:shd w:val="clear" w:color="auto" w:fill="auto"/>
            <w:noWrap/>
            <w:vAlign w:val="bottom"/>
            <w:hideMark/>
          </w:tcPr>
          <w:p w14:paraId="04C41ABF"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26,749</w:t>
            </w:r>
          </w:p>
        </w:tc>
        <w:tc>
          <w:tcPr>
            <w:tcW w:w="0" w:type="auto"/>
            <w:tcBorders>
              <w:top w:val="nil"/>
              <w:left w:val="nil"/>
              <w:bottom w:val="single" w:sz="4" w:space="0" w:color="auto"/>
              <w:right w:val="single" w:sz="4" w:space="0" w:color="auto"/>
            </w:tcBorders>
            <w:shd w:val="clear" w:color="auto" w:fill="auto"/>
            <w:noWrap/>
            <w:vAlign w:val="bottom"/>
            <w:hideMark/>
          </w:tcPr>
          <w:p w14:paraId="7242C203"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31,291</w:t>
            </w:r>
          </w:p>
        </w:tc>
        <w:tc>
          <w:tcPr>
            <w:tcW w:w="0" w:type="auto"/>
            <w:tcBorders>
              <w:top w:val="nil"/>
              <w:left w:val="nil"/>
              <w:bottom w:val="single" w:sz="4" w:space="0" w:color="auto"/>
              <w:right w:val="single" w:sz="4" w:space="0" w:color="auto"/>
            </w:tcBorders>
            <w:shd w:val="clear" w:color="auto" w:fill="auto"/>
            <w:noWrap/>
            <w:vAlign w:val="bottom"/>
            <w:hideMark/>
          </w:tcPr>
          <w:p w14:paraId="0619E8E0"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102,655</w:t>
            </w:r>
          </w:p>
        </w:tc>
        <w:tc>
          <w:tcPr>
            <w:tcW w:w="0" w:type="auto"/>
            <w:tcBorders>
              <w:top w:val="nil"/>
              <w:left w:val="nil"/>
              <w:bottom w:val="single" w:sz="4" w:space="0" w:color="auto"/>
              <w:right w:val="single" w:sz="4" w:space="0" w:color="auto"/>
            </w:tcBorders>
            <w:shd w:val="clear" w:color="auto" w:fill="auto"/>
            <w:noWrap/>
            <w:vAlign w:val="bottom"/>
            <w:hideMark/>
          </w:tcPr>
          <w:p w14:paraId="2B078F8D"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130,961</w:t>
            </w:r>
          </w:p>
        </w:tc>
        <w:tc>
          <w:tcPr>
            <w:tcW w:w="0" w:type="auto"/>
            <w:tcBorders>
              <w:top w:val="nil"/>
              <w:left w:val="nil"/>
              <w:bottom w:val="single" w:sz="4" w:space="0" w:color="auto"/>
              <w:right w:val="single" w:sz="4" w:space="0" w:color="auto"/>
            </w:tcBorders>
            <w:shd w:val="clear" w:color="auto" w:fill="auto"/>
            <w:noWrap/>
            <w:vAlign w:val="bottom"/>
            <w:hideMark/>
          </w:tcPr>
          <w:p w14:paraId="5C1AD436"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128,378</w:t>
            </w:r>
          </w:p>
        </w:tc>
        <w:tc>
          <w:tcPr>
            <w:tcW w:w="0" w:type="auto"/>
            <w:tcBorders>
              <w:top w:val="nil"/>
              <w:left w:val="nil"/>
              <w:bottom w:val="single" w:sz="4" w:space="0" w:color="auto"/>
              <w:right w:val="single" w:sz="4" w:space="0" w:color="auto"/>
            </w:tcBorders>
            <w:shd w:val="clear" w:color="auto" w:fill="auto"/>
            <w:noWrap/>
            <w:vAlign w:val="bottom"/>
            <w:hideMark/>
          </w:tcPr>
          <w:p w14:paraId="0C4BFA1B"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104,817</w:t>
            </w:r>
          </w:p>
        </w:tc>
        <w:tc>
          <w:tcPr>
            <w:tcW w:w="0" w:type="auto"/>
            <w:tcBorders>
              <w:top w:val="nil"/>
              <w:left w:val="nil"/>
              <w:bottom w:val="single" w:sz="4" w:space="0" w:color="auto"/>
              <w:right w:val="single" w:sz="4" w:space="0" w:color="auto"/>
            </w:tcBorders>
            <w:shd w:val="clear" w:color="auto" w:fill="auto"/>
            <w:noWrap/>
            <w:vAlign w:val="bottom"/>
            <w:hideMark/>
          </w:tcPr>
          <w:p w14:paraId="59C69328"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683,855</w:t>
            </w:r>
          </w:p>
        </w:tc>
      </w:tr>
      <w:tr w:rsidR="00233CB7" w:rsidRPr="000730AA" w14:paraId="0324EF67" w14:textId="77777777" w:rsidTr="006377C3">
        <w:trPr>
          <w:trHeight w:val="31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356DB76"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 xml:space="preserve">THRACE BASIN </w:t>
            </w:r>
          </w:p>
        </w:tc>
        <w:tc>
          <w:tcPr>
            <w:tcW w:w="0" w:type="auto"/>
            <w:tcBorders>
              <w:top w:val="nil"/>
              <w:left w:val="nil"/>
              <w:bottom w:val="single" w:sz="4" w:space="0" w:color="auto"/>
              <w:right w:val="single" w:sz="4" w:space="0" w:color="auto"/>
            </w:tcBorders>
            <w:shd w:val="clear" w:color="auto" w:fill="auto"/>
            <w:noWrap/>
            <w:vAlign w:val="bottom"/>
            <w:hideMark/>
          </w:tcPr>
          <w:p w14:paraId="362DEF19"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6,539</w:t>
            </w:r>
          </w:p>
        </w:tc>
        <w:tc>
          <w:tcPr>
            <w:tcW w:w="0" w:type="auto"/>
            <w:tcBorders>
              <w:top w:val="nil"/>
              <w:left w:val="nil"/>
              <w:bottom w:val="single" w:sz="4" w:space="0" w:color="auto"/>
              <w:right w:val="single" w:sz="4" w:space="0" w:color="auto"/>
            </w:tcBorders>
            <w:shd w:val="clear" w:color="auto" w:fill="auto"/>
            <w:noWrap/>
            <w:vAlign w:val="bottom"/>
            <w:hideMark/>
          </w:tcPr>
          <w:p w14:paraId="1B3A5286"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6,114</w:t>
            </w:r>
          </w:p>
        </w:tc>
        <w:tc>
          <w:tcPr>
            <w:tcW w:w="0" w:type="auto"/>
            <w:tcBorders>
              <w:top w:val="nil"/>
              <w:left w:val="nil"/>
              <w:bottom w:val="single" w:sz="4" w:space="0" w:color="auto"/>
              <w:right w:val="single" w:sz="4" w:space="0" w:color="auto"/>
            </w:tcBorders>
            <w:shd w:val="clear" w:color="auto" w:fill="auto"/>
            <w:noWrap/>
            <w:vAlign w:val="bottom"/>
            <w:hideMark/>
          </w:tcPr>
          <w:p w14:paraId="277C9A40"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7,014</w:t>
            </w:r>
          </w:p>
        </w:tc>
        <w:tc>
          <w:tcPr>
            <w:tcW w:w="0" w:type="auto"/>
            <w:tcBorders>
              <w:top w:val="nil"/>
              <w:left w:val="nil"/>
              <w:bottom w:val="single" w:sz="4" w:space="0" w:color="auto"/>
              <w:right w:val="single" w:sz="4" w:space="0" w:color="auto"/>
            </w:tcBorders>
            <w:shd w:val="clear" w:color="auto" w:fill="auto"/>
            <w:noWrap/>
            <w:vAlign w:val="bottom"/>
            <w:hideMark/>
          </w:tcPr>
          <w:p w14:paraId="72364C3C"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7,021</w:t>
            </w:r>
          </w:p>
        </w:tc>
        <w:tc>
          <w:tcPr>
            <w:tcW w:w="0" w:type="auto"/>
            <w:tcBorders>
              <w:top w:val="nil"/>
              <w:left w:val="nil"/>
              <w:bottom w:val="single" w:sz="4" w:space="0" w:color="auto"/>
              <w:right w:val="single" w:sz="4" w:space="0" w:color="auto"/>
            </w:tcBorders>
            <w:shd w:val="clear" w:color="auto" w:fill="auto"/>
            <w:noWrap/>
            <w:vAlign w:val="bottom"/>
            <w:hideMark/>
          </w:tcPr>
          <w:p w14:paraId="28178279"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7,283</w:t>
            </w:r>
          </w:p>
        </w:tc>
        <w:tc>
          <w:tcPr>
            <w:tcW w:w="0" w:type="auto"/>
            <w:tcBorders>
              <w:top w:val="nil"/>
              <w:left w:val="nil"/>
              <w:bottom w:val="single" w:sz="4" w:space="0" w:color="auto"/>
              <w:right w:val="single" w:sz="4" w:space="0" w:color="auto"/>
            </w:tcBorders>
            <w:shd w:val="clear" w:color="auto" w:fill="auto"/>
            <w:noWrap/>
            <w:vAlign w:val="bottom"/>
            <w:hideMark/>
          </w:tcPr>
          <w:p w14:paraId="28F52C5B"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5,945</w:t>
            </w:r>
          </w:p>
        </w:tc>
        <w:tc>
          <w:tcPr>
            <w:tcW w:w="0" w:type="auto"/>
            <w:tcBorders>
              <w:top w:val="nil"/>
              <w:left w:val="nil"/>
              <w:bottom w:val="single" w:sz="4" w:space="0" w:color="auto"/>
              <w:right w:val="single" w:sz="4" w:space="0" w:color="auto"/>
            </w:tcBorders>
            <w:shd w:val="clear" w:color="auto" w:fill="auto"/>
            <w:noWrap/>
            <w:vAlign w:val="bottom"/>
            <w:hideMark/>
          </w:tcPr>
          <w:p w14:paraId="60B37513"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6,403</w:t>
            </w:r>
          </w:p>
        </w:tc>
        <w:tc>
          <w:tcPr>
            <w:tcW w:w="0" w:type="auto"/>
            <w:tcBorders>
              <w:top w:val="nil"/>
              <w:left w:val="nil"/>
              <w:bottom w:val="single" w:sz="4" w:space="0" w:color="auto"/>
              <w:right w:val="single" w:sz="4" w:space="0" w:color="auto"/>
            </w:tcBorders>
            <w:shd w:val="clear" w:color="auto" w:fill="auto"/>
            <w:noWrap/>
            <w:vAlign w:val="bottom"/>
            <w:hideMark/>
          </w:tcPr>
          <w:p w14:paraId="5F9F47D2"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5,729</w:t>
            </w:r>
          </w:p>
        </w:tc>
        <w:tc>
          <w:tcPr>
            <w:tcW w:w="0" w:type="auto"/>
            <w:tcBorders>
              <w:top w:val="nil"/>
              <w:left w:val="nil"/>
              <w:bottom w:val="single" w:sz="4" w:space="0" w:color="auto"/>
              <w:right w:val="single" w:sz="4" w:space="0" w:color="auto"/>
            </w:tcBorders>
            <w:shd w:val="clear" w:color="auto" w:fill="auto"/>
            <w:noWrap/>
            <w:vAlign w:val="bottom"/>
            <w:hideMark/>
          </w:tcPr>
          <w:p w14:paraId="7C932F08"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5,568</w:t>
            </w:r>
          </w:p>
        </w:tc>
        <w:tc>
          <w:tcPr>
            <w:tcW w:w="0" w:type="auto"/>
            <w:tcBorders>
              <w:top w:val="nil"/>
              <w:left w:val="nil"/>
              <w:bottom w:val="single" w:sz="4" w:space="0" w:color="auto"/>
              <w:right w:val="single" w:sz="4" w:space="0" w:color="auto"/>
            </w:tcBorders>
            <w:shd w:val="clear" w:color="auto" w:fill="auto"/>
            <w:noWrap/>
            <w:vAlign w:val="bottom"/>
            <w:hideMark/>
          </w:tcPr>
          <w:p w14:paraId="35804DC1"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6,038</w:t>
            </w:r>
          </w:p>
        </w:tc>
        <w:tc>
          <w:tcPr>
            <w:tcW w:w="0" w:type="auto"/>
            <w:tcBorders>
              <w:top w:val="nil"/>
              <w:left w:val="nil"/>
              <w:bottom w:val="single" w:sz="4" w:space="0" w:color="auto"/>
              <w:right w:val="single" w:sz="4" w:space="0" w:color="auto"/>
            </w:tcBorders>
            <w:shd w:val="clear" w:color="auto" w:fill="auto"/>
            <w:noWrap/>
            <w:vAlign w:val="bottom"/>
            <w:hideMark/>
          </w:tcPr>
          <w:p w14:paraId="1633A4BB"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6,182</w:t>
            </w:r>
          </w:p>
        </w:tc>
        <w:tc>
          <w:tcPr>
            <w:tcW w:w="0" w:type="auto"/>
            <w:tcBorders>
              <w:top w:val="nil"/>
              <w:left w:val="nil"/>
              <w:bottom w:val="single" w:sz="4" w:space="0" w:color="auto"/>
              <w:right w:val="single" w:sz="4" w:space="0" w:color="auto"/>
            </w:tcBorders>
            <w:shd w:val="clear" w:color="auto" w:fill="auto"/>
            <w:noWrap/>
            <w:vAlign w:val="bottom"/>
            <w:hideMark/>
          </w:tcPr>
          <w:p w14:paraId="56435593"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6,232</w:t>
            </w:r>
          </w:p>
        </w:tc>
        <w:tc>
          <w:tcPr>
            <w:tcW w:w="0" w:type="auto"/>
            <w:tcBorders>
              <w:top w:val="nil"/>
              <w:left w:val="nil"/>
              <w:bottom w:val="single" w:sz="4" w:space="0" w:color="auto"/>
              <w:right w:val="single" w:sz="4" w:space="0" w:color="auto"/>
            </w:tcBorders>
            <w:shd w:val="clear" w:color="auto" w:fill="auto"/>
            <w:noWrap/>
            <w:vAlign w:val="bottom"/>
            <w:hideMark/>
          </w:tcPr>
          <w:p w14:paraId="7036D8B8"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76,069</w:t>
            </w:r>
          </w:p>
        </w:tc>
      </w:tr>
      <w:tr w:rsidR="00233CB7" w:rsidRPr="000730AA" w14:paraId="58FBDE39" w14:textId="77777777" w:rsidTr="006377C3">
        <w:trPr>
          <w:trHeight w:val="31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B00ECE7"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 xml:space="preserve">PARK PLACE </w:t>
            </w:r>
          </w:p>
        </w:tc>
        <w:tc>
          <w:tcPr>
            <w:tcW w:w="0" w:type="auto"/>
            <w:tcBorders>
              <w:top w:val="nil"/>
              <w:left w:val="nil"/>
              <w:bottom w:val="single" w:sz="4" w:space="0" w:color="auto"/>
              <w:right w:val="single" w:sz="4" w:space="0" w:color="auto"/>
            </w:tcBorders>
            <w:shd w:val="clear" w:color="auto" w:fill="auto"/>
            <w:noWrap/>
            <w:vAlign w:val="bottom"/>
            <w:hideMark/>
          </w:tcPr>
          <w:p w14:paraId="2D8D3363"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2,336</w:t>
            </w:r>
          </w:p>
        </w:tc>
        <w:tc>
          <w:tcPr>
            <w:tcW w:w="0" w:type="auto"/>
            <w:tcBorders>
              <w:top w:val="nil"/>
              <w:left w:val="nil"/>
              <w:bottom w:val="single" w:sz="4" w:space="0" w:color="auto"/>
              <w:right w:val="single" w:sz="4" w:space="0" w:color="auto"/>
            </w:tcBorders>
            <w:shd w:val="clear" w:color="auto" w:fill="auto"/>
            <w:noWrap/>
            <w:vAlign w:val="bottom"/>
            <w:hideMark/>
          </w:tcPr>
          <w:p w14:paraId="1CF922CD"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2,067</w:t>
            </w:r>
          </w:p>
        </w:tc>
        <w:tc>
          <w:tcPr>
            <w:tcW w:w="0" w:type="auto"/>
            <w:tcBorders>
              <w:top w:val="nil"/>
              <w:left w:val="nil"/>
              <w:bottom w:val="single" w:sz="4" w:space="0" w:color="auto"/>
              <w:right w:val="single" w:sz="4" w:space="0" w:color="auto"/>
            </w:tcBorders>
            <w:shd w:val="clear" w:color="auto" w:fill="auto"/>
            <w:noWrap/>
            <w:vAlign w:val="bottom"/>
            <w:hideMark/>
          </w:tcPr>
          <w:p w14:paraId="1CB8D10A"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2,483</w:t>
            </w:r>
          </w:p>
        </w:tc>
        <w:tc>
          <w:tcPr>
            <w:tcW w:w="0" w:type="auto"/>
            <w:tcBorders>
              <w:top w:val="nil"/>
              <w:left w:val="nil"/>
              <w:bottom w:val="single" w:sz="4" w:space="0" w:color="auto"/>
              <w:right w:val="single" w:sz="4" w:space="0" w:color="auto"/>
            </w:tcBorders>
            <w:shd w:val="clear" w:color="auto" w:fill="auto"/>
            <w:noWrap/>
            <w:vAlign w:val="bottom"/>
            <w:hideMark/>
          </w:tcPr>
          <w:p w14:paraId="793839CE"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3,348</w:t>
            </w:r>
          </w:p>
        </w:tc>
        <w:tc>
          <w:tcPr>
            <w:tcW w:w="0" w:type="auto"/>
            <w:tcBorders>
              <w:top w:val="nil"/>
              <w:left w:val="nil"/>
              <w:bottom w:val="single" w:sz="4" w:space="0" w:color="auto"/>
              <w:right w:val="single" w:sz="4" w:space="0" w:color="auto"/>
            </w:tcBorders>
            <w:shd w:val="clear" w:color="auto" w:fill="auto"/>
            <w:noWrap/>
            <w:vAlign w:val="bottom"/>
            <w:hideMark/>
          </w:tcPr>
          <w:p w14:paraId="7D0E977B"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2,227</w:t>
            </w:r>
          </w:p>
        </w:tc>
        <w:tc>
          <w:tcPr>
            <w:tcW w:w="0" w:type="auto"/>
            <w:tcBorders>
              <w:top w:val="nil"/>
              <w:left w:val="nil"/>
              <w:bottom w:val="single" w:sz="4" w:space="0" w:color="auto"/>
              <w:right w:val="single" w:sz="4" w:space="0" w:color="auto"/>
            </w:tcBorders>
            <w:shd w:val="clear" w:color="auto" w:fill="auto"/>
            <w:noWrap/>
            <w:vAlign w:val="bottom"/>
            <w:hideMark/>
          </w:tcPr>
          <w:p w14:paraId="33D64F6F"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4,176</w:t>
            </w:r>
          </w:p>
        </w:tc>
        <w:tc>
          <w:tcPr>
            <w:tcW w:w="0" w:type="auto"/>
            <w:tcBorders>
              <w:top w:val="nil"/>
              <w:left w:val="nil"/>
              <w:bottom w:val="single" w:sz="4" w:space="0" w:color="auto"/>
              <w:right w:val="single" w:sz="4" w:space="0" w:color="auto"/>
            </w:tcBorders>
            <w:shd w:val="clear" w:color="auto" w:fill="auto"/>
            <w:noWrap/>
            <w:vAlign w:val="bottom"/>
            <w:hideMark/>
          </w:tcPr>
          <w:p w14:paraId="3FB211A4"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1,941</w:t>
            </w:r>
          </w:p>
        </w:tc>
        <w:tc>
          <w:tcPr>
            <w:tcW w:w="0" w:type="auto"/>
            <w:tcBorders>
              <w:top w:val="nil"/>
              <w:left w:val="nil"/>
              <w:bottom w:val="single" w:sz="4" w:space="0" w:color="auto"/>
              <w:right w:val="single" w:sz="4" w:space="0" w:color="auto"/>
            </w:tcBorders>
            <w:shd w:val="clear" w:color="auto" w:fill="auto"/>
            <w:noWrap/>
            <w:vAlign w:val="bottom"/>
            <w:hideMark/>
          </w:tcPr>
          <w:p w14:paraId="2D5BA2E3"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3,509</w:t>
            </w:r>
          </w:p>
        </w:tc>
        <w:tc>
          <w:tcPr>
            <w:tcW w:w="0" w:type="auto"/>
            <w:tcBorders>
              <w:top w:val="nil"/>
              <w:left w:val="nil"/>
              <w:bottom w:val="single" w:sz="4" w:space="0" w:color="auto"/>
              <w:right w:val="single" w:sz="4" w:space="0" w:color="auto"/>
            </w:tcBorders>
            <w:shd w:val="clear" w:color="auto" w:fill="auto"/>
            <w:noWrap/>
            <w:vAlign w:val="bottom"/>
            <w:hideMark/>
          </w:tcPr>
          <w:p w14:paraId="2F849DEE"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1,038</w:t>
            </w:r>
          </w:p>
        </w:tc>
        <w:tc>
          <w:tcPr>
            <w:tcW w:w="0" w:type="auto"/>
            <w:tcBorders>
              <w:top w:val="nil"/>
              <w:left w:val="nil"/>
              <w:bottom w:val="single" w:sz="4" w:space="0" w:color="auto"/>
              <w:right w:val="single" w:sz="4" w:space="0" w:color="auto"/>
            </w:tcBorders>
            <w:shd w:val="clear" w:color="auto" w:fill="auto"/>
            <w:noWrap/>
            <w:vAlign w:val="bottom"/>
            <w:hideMark/>
          </w:tcPr>
          <w:p w14:paraId="0DAB8789"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1,053</w:t>
            </w:r>
          </w:p>
        </w:tc>
        <w:tc>
          <w:tcPr>
            <w:tcW w:w="0" w:type="auto"/>
            <w:tcBorders>
              <w:top w:val="nil"/>
              <w:left w:val="nil"/>
              <w:bottom w:val="single" w:sz="4" w:space="0" w:color="auto"/>
              <w:right w:val="single" w:sz="4" w:space="0" w:color="auto"/>
            </w:tcBorders>
            <w:shd w:val="clear" w:color="auto" w:fill="auto"/>
            <w:noWrap/>
            <w:vAlign w:val="bottom"/>
            <w:hideMark/>
          </w:tcPr>
          <w:p w14:paraId="087B3E9B"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2,193</w:t>
            </w:r>
          </w:p>
        </w:tc>
        <w:tc>
          <w:tcPr>
            <w:tcW w:w="0" w:type="auto"/>
            <w:tcBorders>
              <w:top w:val="nil"/>
              <w:left w:val="nil"/>
              <w:bottom w:val="single" w:sz="4" w:space="0" w:color="auto"/>
              <w:right w:val="single" w:sz="4" w:space="0" w:color="auto"/>
            </w:tcBorders>
            <w:shd w:val="clear" w:color="auto" w:fill="auto"/>
            <w:noWrap/>
            <w:vAlign w:val="bottom"/>
            <w:hideMark/>
          </w:tcPr>
          <w:p w14:paraId="7B1D7DBF"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1,045</w:t>
            </w:r>
          </w:p>
        </w:tc>
        <w:tc>
          <w:tcPr>
            <w:tcW w:w="0" w:type="auto"/>
            <w:tcBorders>
              <w:top w:val="nil"/>
              <w:left w:val="nil"/>
              <w:bottom w:val="single" w:sz="4" w:space="0" w:color="auto"/>
              <w:right w:val="single" w:sz="4" w:space="0" w:color="auto"/>
            </w:tcBorders>
            <w:shd w:val="clear" w:color="auto" w:fill="auto"/>
            <w:noWrap/>
            <w:vAlign w:val="bottom"/>
            <w:hideMark/>
          </w:tcPr>
          <w:p w14:paraId="356E067E"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27,416</w:t>
            </w:r>
          </w:p>
        </w:tc>
      </w:tr>
      <w:tr w:rsidR="00233CB7" w:rsidRPr="000730AA" w14:paraId="7C2FB5BE" w14:textId="77777777" w:rsidTr="006377C3">
        <w:trPr>
          <w:trHeight w:val="31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189115D"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 xml:space="preserve">ATLI MAKİNA </w:t>
            </w:r>
          </w:p>
        </w:tc>
        <w:tc>
          <w:tcPr>
            <w:tcW w:w="0" w:type="auto"/>
            <w:tcBorders>
              <w:top w:val="nil"/>
              <w:left w:val="nil"/>
              <w:bottom w:val="single" w:sz="4" w:space="0" w:color="auto"/>
              <w:right w:val="single" w:sz="4" w:space="0" w:color="auto"/>
            </w:tcBorders>
            <w:shd w:val="clear" w:color="auto" w:fill="auto"/>
            <w:noWrap/>
            <w:vAlign w:val="bottom"/>
            <w:hideMark/>
          </w:tcPr>
          <w:p w14:paraId="126C02C4"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1,061</w:t>
            </w:r>
          </w:p>
        </w:tc>
        <w:tc>
          <w:tcPr>
            <w:tcW w:w="0" w:type="auto"/>
            <w:tcBorders>
              <w:top w:val="nil"/>
              <w:left w:val="nil"/>
              <w:bottom w:val="single" w:sz="4" w:space="0" w:color="auto"/>
              <w:right w:val="single" w:sz="4" w:space="0" w:color="auto"/>
            </w:tcBorders>
            <w:shd w:val="clear" w:color="auto" w:fill="auto"/>
            <w:noWrap/>
            <w:vAlign w:val="bottom"/>
            <w:hideMark/>
          </w:tcPr>
          <w:p w14:paraId="54B2D4D8"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0,785</w:t>
            </w:r>
          </w:p>
        </w:tc>
        <w:tc>
          <w:tcPr>
            <w:tcW w:w="0" w:type="auto"/>
            <w:tcBorders>
              <w:top w:val="nil"/>
              <w:left w:val="nil"/>
              <w:bottom w:val="single" w:sz="4" w:space="0" w:color="auto"/>
              <w:right w:val="single" w:sz="4" w:space="0" w:color="auto"/>
            </w:tcBorders>
            <w:shd w:val="clear" w:color="auto" w:fill="auto"/>
            <w:noWrap/>
            <w:vAlign w:val="bottom"/>
            <w:hideMark/>
          </w:tcPr>
          <w:p w14:paraId="6B9C52C9"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1,027</w:t>
            </w:r>
          </w:p>
        </w:tc>
        <w:tc>
          <w:tcPr>
            <w:tcW w:w="0" w:type="auto"/>
            <w:tcBorders>
              <w:top w:val="nil"/>
              <w:left w:val="nil"/>
              <w:bottom w:val="single" w:sz="4" w:space="0" w:color="auto"/>
              <w:right w:val="single" w:sz="4" w:space="0" w:color="auto"/>
            </w:tcBorders>
            <w:shd w:val="clear" w:color="auto" w:fill="auto"/>
            <w:noWrap/>
            <w:vAlign w:val="bottom"/>
            <w:hideMark/>
          </w:tcPr>
          <w:p w14:paraId="6720CD92"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0,503</w:t>
            </w:r>
          </w:p>
        </w:tc>
        <w:tc>
          <w:tcPr>
            <w:tcW w:w="0" w:type="auto"/>
            <w:tcBorders>
              <w:top w:val="nil"/>
              <w:left w:val="nil"/>
              <w:bottom w:val="single" w:sz="4" w:space="0" w:color="auto"/>
              <w:right w:val="single" w:sz="4" w:space="0" w:color="auto"/>
            </w:tcBorders>
            <w:shd w:val="clear" w:color="auto" w:fill="auto"/>
            <w:noWrap/>
            <w:vAlign w:val="bottom"/>
            <w:hideMark/>
          </w:tcPr>
          <w:p w14:paraId="707B513F"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0,920</w:t>
            </w:r>
          </w:p>
        </w:tc>
        <w:tc>
          <w:tcPr>
            <w:tcW w:w="0" w:type="auto"/>
            <w:tcBorders>
              <w:top w:val="nil"/>
              <w:left w:val="nil"/>
              <w:bottom w:val="single" w:sz="4" w:space="0" w:color="auto"/>
              <w:right w:val="single" w:sz="4" w:space="0" w:color="auto"/>
            </w:tcBorders>
            <w:shd w:val="clear" w:color="auto" w:fill="auto"/>
            <w:noWrap/>
            <w:vAlign w:val="bottom"/>
            <w:hideMark/>
          </w:tcPr>
          <w:p w14:paraId="45E8DDB7"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0,844</w:t>
            </w:r>
          </w:p>
        </w:tc>
        <w:tc>
          <w:tcPr>
            <w:tcW w:w="0" w:type="auto"/>
            <w:tcBorders>
              <w:top w:val="nil"/>
              <w:left w:val="nil"/>
              <w:bottom w:val="single" w:sz="4" w:space="0" w:color="auto"/>
              <w:right w:val="single" w:sz="4" w:space="0" w:color="auto"/>
            </w:tcBorders>
            <w:shd w:val="clear" w:color="auto" w:fill="auto"/>
            <w:noWrap/>
            <w:vAlign w:val="bottom"/>
            <w:hideMark/>
          </w:tcPr>
          <w:p w14:paraId="118E8AD4"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0,975</w:t>
            </w:r>
          </w:p>
        </w:tc>
        <w:tc>
          <w:tcPr>
            <w:tcW w:w="0" w:type="auto"/>
            <w:tcBorders>
              <w:top w:val="nil"/>
              <w:left w:val="nil"/>
              <w:bottom w:val="single" w:sz="4" w:space="0" w:color="auto"/>
              <w:right w:val="single" w:sz="4" w:space="0" w:color="auto"/>
            </w:tcBorders>
            <w:shd w:val="clear" w:color="auto" w:fill="auto"/>
            <w:noWrap/>
            <w:vAlign w:val="bottom"/>
            <w:hideMark/>
          </w:tcPr>
          <w:p w14:paraId="24709639"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0,761</w:t>
            </w:r>
          </w:p>
        </w:tc>
        <w:tc>
          <w:tcPr>
            <w:tcW w:w="0" w:type="auto"/>
            <w:tcBorders>
              <w:top w:val="nil"/>
              <w:left w:val="nil"/>
              <w:bottom w:val="single" w:sz="4" w:space="0" w:color="auto"/>
              <w:right w:val="single" w:sz="4" w:space="0" w:color="auto"/>
            </w:tcBorders>
            <w:shd w:val="clear" w:color="auto" w:fill="auto"/>
            <w:noWrap/>
            <w:vAlign w:val="bottom"/>
            <w:hideMark/>
          </w:tcPr>
          <w:p w14:paraId="0E3FCCD2"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0,544</w:t>
            </w:r>
          </w:p>
        </w:tc>
        <w:tc>
          <w:tcPr>
            <w:tcW w:w="0" w:type="auto"/>
            <w:tcBorders>
              <w:top w:val="nil"/>
              <w:left w:val="nil"/>
              <w:bottom w:val="single" w:sz="4" w:space="0" w:color="auto"/>
              <w:right w:val="single" w:sz="4" w:space="0" w:color="auto"/>
            </w:tcBorders>
            <w:shd w:val="clear" w:color="auto" w:fill="auto"/>
            <w:noWrap/>
            <w:vAlign w:val="bottom"/>
            <w:hideMark/>
          </w:tcPr>
          <w:p w14:paraId="40A14C09"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0,784</w:t>
            </w:r>
          </w:p>
        </w:tc>
        <w:tc>
          <w:tcPr>
            <w:tcW w:w="0" w:type="auto"/>
            <w:tcBorders>
              <w:top w:val="nil"/>
              <w:left w:val="nil"/>
              <w:bottom w:val="single" w:sz="4" w:space="0" w:color="auto"/>
              <w:right w:val="single" w:sz="4" w:space="0" w:color="auto"/>
            </w:tcBorders>
            <w:shd w:val="clear" w:color="auto" w:fill="auto"/>
            <w:noWrap/>
            <w:vAlign w:val="bottom"/>
            <w:hideMark/>
          </w:tcPr>
          <w:p w14:paraId="06EED482"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0,693</w:t>
            </w:r>
          </w:p>
        </w:tc>
        <w:tc>
          <w:tcPr>
            <w:tcW w:w="0" w:type="auto"/>
            <w:tcBorders>
              <w:top w:val="nil"/>
              <w:left w:val="nil"/>
              <w:bottom w:val="single" w:sz="4" w:space="0" w:color="auto"/>
              <w:right w:val="single" w:sz="4" w:space="0" w:color="auto"/>
            </w:tcBorders>
            <w:shd w:val="clear" w:color="auto" w:fill="auto"/>
            <w:noWrap/>
            <w:vAlign w:val="bottom"/>
            <w:hideMark/>
          </w:tcPr>
          <w:p w14:paraId="135B2D89"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0,777</w:t>
            </w:r>
          </w:p>
        </w:tc>
        <w:tc>
          <w:tcPr>
            <w:tcW w:w="0" w:type="auto"/>
            <w:tcBorders>
              <w:top w:val="nil"/>
              <w:left w:val="nil"/>
              <w:bottom w:val="single" w:sz="4" w:space="0" w:color="auto"/>
              <w:right w:val="single" w:sz="4" w:space="0" w:color="auto"/>
            </w:tcBorders>
            <w:shd w:val="clear" w:color="auto" w:fill="auto"/>
            <w:noWrap/>
            <w:vAlign w:val="bottom"/>
            <w:hideMark/>
          </w:tcPr>
          <w:p w14:paraId="2BEE9DFD"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9,674</w:t>
            </w:r>
          </w:p>
        </w:tc>
      </w:tr>
      <w:tr w:rsidR="00233CB7" w:rsidRPr="000730AA" w14:paraId="32EE3498" w14:textId="77777777" w:rsidTr="006377C3">
        <w:trPr>
          <w:trHeight w:val="31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D5C3B20"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 xml:space="preserve">PETROGAS </w:t>
            </w:r>
          </w:p>
        </w:tc>
        <w:tc>
          <w:tcPr>
            <w:tcW w:w="0" w:type="auto"/>
            <w:tcBorders>
              <w:top w:val="nil"/>
              <w:left w:val="nil"/>
              <w:bottom w:val="single" w:sz="4" w:space="0" w:color="auto"/>
              <w:right w:val="single" w:sz="4" w:space="0" w:color="auto"/>
            </w:tcBorders>
            <w:shd w:val="clear" w:color="auto" w:fill="auto"/>
            <w:noWrap/>
            <w:vAlign w:val="bottom"/>
            <w:hideMark/>
          </w:tcPr>
          <w:p w14:paraId="66551343"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0,714</w:t>
            </w:r>
          </w:p>
        </w:tc>
        <w:tc>
          <w:tcPr>
            <w:tcW w:w="0" w:type="auto"/>
            <w:tcBorders>
              <w:top w:val="nil"/>
              <w:left w:val="nil"/>
              <w:bottom w:val="single" w:sz="4" w:space="0" w:color="auto"/>
              <w:right w:val="single" w:sz="4" w:space="0" w:color="auto"/>
            </w:tcBorders>
            <w:shd w:val="clear" w:color="auto" w:fill="auto"/>
            <w:noWrap/>
            <w:vAlign w:val="bottom"/>
            <w:hideMark/>
          </w:tcPr>
          <w:p w14:paraId="68D0ECF8"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0,578</w:t>
            </w:r>
          </w:p>
        </w:tc>
        <w:tc>
          <w:tcPr>
            <w:tcW w:w="0" w:type="auto"/>
            <w:tcBorders>
              <w:top w:val="nil"/>
              <w:left w:val="nil"/>
              <w:bottom w:val="single" w:sz="4" w:space="0" w:color="auto"/>
              <w:right w:val="single" w:sz="4" w:space="0" w:color="auto"/>
            </w:tcBorders>
            <w:shd w:val="clear" w:color="auto" w:fill="auto"/>
            <w:noWrap/>
            <w:vAlign w:val="bottom"/>
            <w:hideMark/>
          </w:tcPr>
          <w:p w14:paraId="321FDB0F"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0,892</w:t>
            </w:r>
          </w:p>
        </w:tc>
        <w:tc>
          <w:tcPr>
            <w:tcW w:w="0" w:type="auto"/>
            <w:tcBorders>
              <w:top w:val="nil"/>
              <w:left w:val="nil"/>
              <w:bottom w:val="single" w:sz="4" w:space="0" w:color="auto"/>
              <w:right w:val="single" w:sz="4" w:space="0" w:color="auto"/>
            </w:tcBorders>
            <w:shd w:val="clear" w:color="auto" w:fill="auto"/>
            <w:noWrap/>
            <w:vAlign w:val="bottom"/>
            <w:hideMark/>
          </w:tcPr>
          <w:p w14:paraId="0B2396AF"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0,799</w:t>
            </w:r>
          </w:p>
        </w:tc>
        <w:tc>
          <w:tcPr>
            <w:tcW w:w="0" w:type="auto"/>
            <w:tcBorders>
              <w:top w:val="nil"/>
              <w:left w:val="nil"/>
              <w:bottom w:val="single" w:sz="4" w:space="0" w:color="auto"/>
              <w:right w:val="single" w:sz="4" w:space="0" w:color="auto"/>
            </w:tcBorders>
            <w:shd w:val="clear" w:color="auto" w:fill="auto"/>
            <w:noWrap/>
            <w:vAlign w:val="bottom"/>
            <w:hideMark/>
          </w:tcPr>
          <w:p w14:paraId="6F586EF2"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0,924</w:t>
            </w:r>
          </w:p>
        </w:tc>
        <w:tc>
          <w:tcPr>
            <w:tcW w:w="0" w:type="auto"/>
            <w:tcBorders>
              <w:top w:val="nil"/>
              <w:left w:val="nil"/>
              <w:bottom w:val="single" w:sz="4" w:space="0" w:color="auto"/>
              <w:right w:val="single" w:sz="4" w:space="0" w:color="auto"/>
            </w:tcBorders>
            <w:shd w:val="clear" w:color="auto" w:fill="auto"/>
            <w:noWrap/>
            <w:vAlign w:val="bottom"/>
            <w:hideMark/>
          </w:tcPr>
          <w:p w14:paraId="2EA51CAC"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0,732</w:t>
            </w:r>
          </w:p>
        </w:tc>
        <w:tc>
          <w:tcPr>
            <w:tcW w:w="0" w:type="auto"/>
            <w:tcBorders>
              <w:top w:val="nil"/>
              <w:left w:val="nil"/>
              <w:bottom w:val="single" w:sz="4" w:space="0" w:color="auto"/>
              <w:right w:val="single" w:sz="4" w:space="0" w:color="auto"/>
            </w:tcBorders>
            <w:shd w:val="clear" w:color="auto" w:fill="auto"/>
            <w:noWrap/>
            <w:vAlign w:val="bottom"/>
            <w:hideMark/>
          </w:tcPr>
          <w:p w14:paraId="0F49B58C"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0,734</w:t>
            </w:r>
          </w:p>
        </w:tc>
        <w:tc>
          <w:tcPr>
            <w:tcW w:w="0" w:type="auto"/>
            <w:tcBorders>
              <w:top w:val="nil"/>
              <w:left w:val="nil"/>
              <w:bottom w:val="single" w:sz="4" w:space="0" w:color="auto"/>
              <w:right w:val="single" w:sz="4" w:space="0" w:color="auto"/>
            </w:tcBorders>
            <w:shd w:val="clear" w:color="auto" w:fill="auto"/>
            <w:noWrap/>
            <w:vAlign w:val="bottom"/>
            <w:hideMark/>
          </w:tcPr>
          <w:p w14:paraId="19C68524"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0,730</w:t>
            </w:r>
          </w:p>
        </w:tc>
        <w:tc>
          <w:tcPr>
            <w:tcW w:w="0" w:type="auto"/>
            <w:tcBorders>
              <w:top w:val="nil"/>
              <w:left w:val="nil"/>
              <w:bottom w:val="single" w:sz="4" w:space="0" w:color="auto"/>
              <w:right w:val="single" w:sz="4" w:space="0" w:color="auto"/>
            </w:tcBorders>
            <w:shd w:val="clear" w:color="auto" w:fill="auto"/>
            <w:noWrap/>
            <w:vAlign w:val="bottom"/>
            <w:hideMark/>
          </w:tcPr>
          <w:p w14:paraId="6FEE8247"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0,698</w:t>
            </w:r>
          </w:p>
        </w:tc>
        <w:tc>
          <w:tcPr>
            <w:tcW w:w="0" w:type="auto"/>
            <w:tcBorders>
              <w:top w:val="nil"/>
              <w:left w:val="nil"/>
              <w:bottom w:val="single" w:sz="4" w:space="0" w:color="auto"/>
              <w:right w:val="single" w:sz="4" w:space="0" w:color="auto"/>
            </w:tcBorders>
            <w:shd w:val="clear" w:color="auto" w:fill="auto"/>
            <w:noWrap/>
            <w:vAlign w:val="bottom"/>
            <w:hideMark/>
          </w:tcPr>
          <w:p w14:paraId="2C08D395"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0,699</w:t>
            </w:r>
          </w:p>
        </w:tc>
        <w:tc>
          <w:tcPr>
            <w:tcW w:w="0" w:type="auto"/>
            <w:tcBorders>
              <w:top w:val="nil"/>
              <w:left w:val="nil"/>
              <w:bottom w:val="single" w:sz="4" w:space="0" w:color="auto"/>
              <w:right w:val="single" w:sz="4" w:space="0" w:color="auto"/>
            </w:tcBorders>
            <w:shd w:val="clear" w:color="auto" w:fill="auto"/>
            <w:noWrap/>
            <w:vAlign w:val="bottom"/>
            <w:hideMark/>
          </w:tcPr>
          <w:p w14:paraId="69A9C348"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0,750</w:t>
            </w:r>
          </w:p>
        </w:tc>
        <w:tc>
          <w:tcPr>
            <w:tcW w:w="0" w:type="auto"/>
            <w:tcBorders>
              <w:top w:val="nil"/>
              <w:left w:val="nil"/>
              <w:bottom w:val="single" w:sz="4" w:space="0" w:color="auto"/>
              <w:right w:val="single" w:sz="4" w:space="0" w:color="auto"/>
            </w:tcBorders>
            <w:shd w:val="clear" w:color="auto" w:fill="auto"/>
            <w:noWrap/>
            <w:vAlign w:val="bottom"/>
            <w:hideMark/>
          </w:tcPr>
          <w:p w14:paraId="30B59E4A"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0,799</w:t>
            </w:r>
          </w:p>
        </w:tc>
        <w:tc>
          <w:tcPr>
            <w:tcW w:w="0" w:type="auto"/>
            <w:tcBorders>
              <w:top w:val="nil"/>
              <w:left w:val="nil"/>
              <w:bottom w:val="single" w:sz="4" w:space="0" w:color="auto"/>
              <w:right w:val="single" w:sz="4" w:space="0" w:color="auto"/>
            </w:tcBorders>
            <w:shd w:val="clear" w:color="auto" w:fill="auto"/>
            <w:noWrap/>
            <w:vAlign w:val="bottom"/>
            <w:hideMark/>
          </w:tcPr>
          <w:p w14:paraId="42863D65"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9,049</w:t>
            </w:r>
          </w:p>
        </w:tc>
      </w:tr>
      <w:tr w:rsidR="00233CB7" w:rsidRPr="000730AA" w14:paraId="4CD13484" w14:textId="77777777" w:rsidTr="006377C3">
        <w:trPr>
          <w:trHeight w:val="31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7646A15"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 xml:space="preserve">MARSA TURKEY </w:t>
            </w:r>
          </w:p>
        </w:tc>
        <w:tc>
          <w:tcPr>
            <w:tcW w:w="0" w:type="auto"/>
            <w:tcBorders>
              <w:top w:val="nil"/>
              <w:left w:val="nil"/>
              <w:bottom w:val="single" w:sz="4" w:space="0" w:color="auto"/>
              <w:right w:val="single" w:sz="4" w:space="0" w:color="auto"/>
            </w:tcBorders>
            <w:shd w:val="clear" w:color="auto" w:fill="auto"/>
            <w:noWrap/>
            <w:vAlign w:val="bottom"/>
            <w:hideMark/>
          </w:tcPr>
          <w:p w14:paraId="624690AD"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0,098</w:t>
            </w:r>
          </w:p>
        </w:tc>
        <w:tc>
          <w:tcPr>
            <w:tcW w:w="0" w:type="auto"/>
            <w:tcBorders>
              <w:top w:val="nil"/>
              <w:left w:val="nil"/>
              <w:bottom w:val="single" w:sz="4" w:space="0" w:color="auto"/>
              <w:right w:val="single" w:sz="4" w:space="0" w:color="auto"/>
            </w:tcBorders>
            <w:shd w:val="clear" w:color="auto" w:fill="auto"/>
            <w:noWrap/>
            <w:vAlign w:val="bottom"/>
            <w:hideMark/>
          </w:tcPr>
          <w:p w14:paraId="4829302A"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0,049</w:t>
            </w:r>
          </w:p>
        </w:tc>
        <w:tc>
          <w:tcPr>
            <w:tcW w:w="0" w:type="auto"/>
            <w:tcBorders>
              <w:top w:val="nil"/>
              <w:left w:val="nil"/>
              <w:bottom w:val="single" w:sz="4" w:space="0" w:color="auto"/>
              <w:right w:val="single" w:sz="4" w:space="0" w:color="auto"/>
            </w:tcBorders>
            <w:shd w:val="clear" w:color="auto" w:fill="auto"/>
            <w:noWrap/>
            <w:vAlign w:val="bottom"/>
            <w:hideMark/>
          </w:tcPr>
          <w:p w14:paraId="6F2983A3"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0,293</w:t>
            </w:r>
          </w:p>
        </w:tc>
        <w:tc>
          <w:tcPr>
            <w:tcW w:w="0" w:type="auto"/>
            <w:tcBorders>
              <w:top w:val="nil"/>
              <w:left w:val="nil"/>
              <w:bottom w:val="single" w:sz="4" w:space="0" w:color="auto"/>
              <w:right w:val="single" w:sz="4" w:space="0" w:color="auto"/>
            </w:tcBorders>
            <w:shd w:val="clear" w:color="auto" w:fill="auto"/>
            <w:noWrap/>
            <w:vAlign w:val="bottom"/>
            <w:hideMark/>
          </w:tcPr>
          <w:p w14:paraId="26ABEFE4"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0,077</w:t>
            </w:r>
          </w:p>
        </w:tc>
        <w:tc>
          <w:tcPr>
            <w:tcW w:w="0" w:type="auto"/>
            <w:tcBorders>
              <w:top w:val="nil"/>
              <w:left w:val="nil"/>
              <w:bottom w:val="single" w:sz="4" w:space="0" w:color="auto"/>
              <w:right w:val="single" w:sz="4" w:space="0" w:color="auto"/>
            </w:tcBorders>
            <w:shd w:val="clear" w:color="auto" w:fill="auto"/>
            <w:noWrap/>
            <w:vAlign w:val="bottom"/>
            <w:hideMark/>
          </w:tcPr>
          <w:p w14:paraId="2D1EB20E"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0,083</w:t>
            </w:r>
          </w:p>
        </w:tc>
        <w:tc>
          <w:tcPr>
            <w:tcW w:w="0" w:type="auto"/>
            <w:tcBorders>
              <w:top w:val="nil"/>
              <w:left w:val="nil"/>
              <w:bottom w:val="single" w:sz="4" w:space="0" w:color="auto"/>
              <w:right w:val="single" w:sz="4" w:space="0" w:color="auto"/>
            </w:tcBorders>
            <w:shd w:val="clear" w:color="auto" w:fill="auto"/>
            <w:noWrap/>
            <w:vAlign w:val="bottom"/>
            <w:hideMark/>
          </w:tcPr>
          <w:p w14:paraId="0DA18DB8"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0,062</w:t>
            </w:r>
          </w:p>
        </w:tc>
        <w:tc>
          <w:tcPr>
            <w:tcW w:w="0" w:type="auto"/>
            <w:tcBorders>
              <w:top w:val="nil"/>
              <w:left w:val="nil"/>
              <w:bottom w:val="single" w:sz="4" w:space="0" w:color="auto"/>
              <w:right w:val="single" w:sz="4" w:space="0" w:color="auto"/>
            </w:tcBorders>
            <w:shd w:val="clear" w:color="auto" w:fill="auto"/>
            <w:noWrap/>
            <w:vAlign w:val="bottom"/>
            <w:hideMark/>
          </w:tcPr>
          <w:p w14:paraId="09C67C07"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0,053</w:t>
            </w:r>
          </w:p>
        </w:tc>
        <w:tc>
          <w:tcPr>
            <w:tcW w:w="0" w:type="auto"/>
            <w:tcBorders>
              <w:top w:val="nil"/>
              <w:left w:val="nil"/>
              <w:bottom w:val="single" w:sz="4" w:space="0" w:color="auto"/>
              <w:right w:val="single" w:sz="4" w:space="0" w:color="auto"/>
            </w:tcBorders>
            <w:shd w:val="clear" w:color="auto" w:fill="auto"/>
            <w:noWrap/>
            <w:vAlign w:val="bottom"/>
            <w:hideMark/>
          </w:tcPr>
          <w:p w14:paraId="1E90C427"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0,044</w:t>
            </w:r>
          </w:p>
        </w:tc>
        <w:tc>
          <w:tcPr>
            <w:tcW w:w="0" w:type="auto"/>
            <w:tcBorders>
              <w:top w:val="nil"/>
              <w:left w:val="nil"/>
              <w:bottom w:val="single" w:sz="4" w:space="0" w:color="auto"/>
              <w:right w:val="single" w:sz="4" w:space="0" w:color="auto"/>
            </w:tcBorders>
            <w:shd w:val="clear" w:color="auto" w:fill="auto"/>
            <w:noWrap/>
            <w:vAlign w:val="bottom"/>
            <w:hideMark/>
          </w:tcPr>
          <w:p w14:paraId="32C1DB12"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0,039</w:t>
            </w:r>
          </w:p>
        </w:tc>
        <w:tc>
          <w:tcPr>
            <w:tcW w:w="0" w:type="auto"/>
            <w:tcBorders>
              <w:top w:val="nil"/>
              <w:left w:val="nil"/>
              <w:bottom w:val="single" w:sz="4" w:space="0" w:color="auto"/>
              <w:right w:val="single" w:sz="4" w:space="0" w:color="auto"/>
            </w:tcBorders>
            <w:shd w:val="clear" w:color="auto" w:fill="auto"/>
            <w:noWrap/>
            <w:vAlign w:val="bottom"/>
            <w:hideMark/>
          </w:tcPr>
          <w:p w14:paraId="51FDFF47"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0,038</w:t>
            </w:r>
          </w:p>
        </w:tc>
        <w:tc>
          <w:tcPr>
            <w:tcW w:w="0" w:type="auto"/>
            <w:tcBorders>
              <w:top w:val="nil"/>
              <w:left w:val="nil"/>
              <w:bottom w:val="single" w:sz="4" w:space="0" w:color="auto"/>
              <w:right w:val="single" w:sz="4" w:space="0" w:color="auto"/>
            </w:tcBorders>
            <w:shd w:val="clear" w:color="auto" w:fill="auto"/>
            <w:noWrap/>
            <w:vAlign w:val="bottom"/>
            <w:hideMark/>
          </w:tcPr>
          <w:p w14:paraId="18373A69"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0,031</w:t>
            </w:r>
          </w:p>
        </w:tc>
        <w:tc>
          <w:tcPr>
            <w:tcW w:w="0" w:type="auto"/>
            <w:tcBorders>
              <w:top w:val="nil"/>
              <w:left w:val="nil"/>
              <w:bottom w:val="single" w:sz="4" w:space="0" w:color="auto"/>
              <w:right w:val="single" w:sz="4" w:space="0" w:color="auto"/>
            </w:tcBorders>
            <w:shd w:val="clear" w:color="auto" w:fill="auto"/>
            <w:noWrap/>
            <w:vAlign w:val="bottom"/>
            <w:hideMark/>
          </w:tcPr>
          <w:p w14:paraId="19C88C0A"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0,029</w:t>
            </w:r>
          </w:p>
        </w:tc>
        <w:tc>
          <w:tcPr>
            <w:tcW w:w="0" w:type="auto"/>
            <w:tcBorders>
              <w:top w:val="nil"/>
              <w:left w:val="nil"/>
              <w:bottom w:val="single" w:sz="4" w:space="0" w:color="auto"/>
              <w:right w:val="single" w:sz="4" w:space="0" w:color="auto"/>
            </w:tcBorders>
            <w:shd w:val="clear" w:color="auto" w:fill="auto"/>
            <w:noWrap/>
            <w:vAlign w:val="bottom"/>
            <w:hideMark/>
          </w:tcPr>
          <w:p w14:paraId="3DB11075"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0,897</w:t>
            </w:r>
          </w:p>
        </w:tc>
      </w:tr>
      <w:tr w:rsidR="00233CB7" w:rsidRPr="000730AA" w14:paraId="3B1631E0" w14:textId="77777777" w:rsidTr="006377C3">
        <w:trPr>
          <w:trHeight w:val="31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0D887E5"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 xml:space="preserve">TRANSATLANTIC </w:t>
            </w:r>
          </w:p>
          <w:p w14:paraId="5DE20ACC"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 xml:space="preserve">PETROLEUM </w:t>
            </w:r>
          </w:p>
        </w:tc>
        <w:tc>
          <w:tcPr>
            <w:tcW w:w="0" w:type="auto"/>
            <w:tcBorders>
              <w:top w:val="nil"/>
              <w:left w:val="nil"/>
              <w:bottom w:val="single" w:sz="4" w:space="0" w:color="auto"/>
              <w:right w:val="single" w:sz="4" w:space="0" w:color="auto"/>
            </w:tcBorders>
            <w:shd w:val="clear" w:color="auto" w:fill="auto"/>
            <w:noWrap/>
            <w:vAlign w:val="bottom"/>
            <w:hideMark/>
          </w:tcPr>
          <w:p w14:paraId="43C50D33"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0,006</w:t>
            </w:r>
          </w:p>
        </w:tc>
        <w:tc>
          <w:tcPr>
            <w:tcW w:w="0" w:type="auto"/>
            <w:tcBorders>
              <w:top w:val="nil"/>
              <w:left w:val="nil"/>
              <w:bottom w:val="single" w:sz="4" w:space="0" w:color="auto"/>
              <w:right w:val="single" w:sz="4" w:space="0" w:color="auto"/>
            </w:tcBorders>
            <w:shd w:val="clear" w:color="auto" w:fill="auto"/>
            <w:noWrap/>
            <w:vAlign w:val="bottom"/>
            <w:hideMark/>
          </w:tcPr>
          <w:p w14:paraId="7998363D"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0,006</w:t>
            </w:r>
          </w:p>
        </w:tc>
        <w:tc>
          <w:tcPr>
            <w:tcW w:w="0" w:type="auto"/>
            <w:tcBorders>
              <w:top w:val="nil"/>
              <w:left w:val="nil"/>
              <w:bottom w:val="single" w:sz="4" w:space="0" w:color="auto"/>
              <w:right w:val="single" w:sz="4" w:space="0" w:color="auto"/>
            </w:tcBorders>
            <w:shd w:val="clear" w:color="auto" w:fill="auto"/>
            <w:noWrap/>
            <w:vAlign w:val="bottom"/>
            <w:hideMark/>
          </w:tcPr>
          <w:p w14:paraId="5F65C4C2"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0,008</w:t>
            </w:r>
          </w:p>
        </w:tc>
        <w:tc>
          <w:tcPr>
            <w:tcW w:w="0" w:type="auto"/>
            <w:tcBorders>
              <w:top w:val="nil"/>
              <w:left w:val="nil"/>
              <w:bottom w:val="single" w:sz="4" w:space="0" w:color="auto"/>
              <w:right w:val="single" w:sz="4" w:space="0" w:color="auto"/>
            </w:tcBorders>
            <w:shd w:val="clear" w:color="auto" w:fill="auto"/>
            <w:noWrap/>
            <w:vAlign w:val="bottom"/>
            <w:hideMark/>
          </w:tcPr>
          <w:p w14:paraId="5E3A3764"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0,004</w:t>
            </w:r>
          </w:p>
        </w:tc>
        <w:tc>
          <w:tcPr>
            <w:tcW w:w="0" w:type="auto"/>
            <w:tcBorders>
              <w:top w:val="nil"/>
              <w:left w:val="nil"/>
              <w:bottom w:val="single" w:sz="4" w:space="0" w:color="auto"/>
              <w:right w:val="single" w:sz="4" w:space="0" w:color="auto"/>
            </w:tcBorders>
            <w:shd w:val="clear" w:color="auto" w:fill="auto"/>
            <w:noWrap/>
            <w:vAlign w:val="bottom"/>
            <w:hideMark/>
          </w:tcPr>
          <w:p w14:paraId="7A6BED43"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0,005</w:t>
            </w:r>
          </w:p>
        </w:tc>
        <w:tc>
          <w:tcPr>
            <w:tcW w:w="0" w:type="auto"/>
            <w:tcBorders>
              <w:top w:val="nil"/>
              <w:left w:val="nil"/>
              <w:bottom w:val="single" w:sz="4" w:space="0" w:color="auto"/>
              <w:right w:val="single" w:sz="4" w:space="0" w:color="auto"/>
            </w:tcBorders>
            <w:shd w:val="clear" w:color="auto" w:fill="auto"/>
            <w:noWrap/>
            <w:vAlign w:val="bottom"/>
            <w:hideMark/>
          </w:tcPr>
          <w:p w14:paraId="197A1FCC"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0,003</w:t>
            </w:r>
          </w:p>
        </w:tc>
        <w:tc>
          <w:tcPr>
            <w:tcW w:w="0" w:type="auto"/>
            <w:tcBorders>
              <w:top w:val="nil"/>
              <w:left w:val="nil"/>
              <w:bottom w:val="single" w:sz="4" w:space="0" w:color="auto"/>
              <w:right w:val="single" w:sz="4" w:space="0" w:color="auto"/>
            </w:tcBorders>
            <w:shd w:val="clear" w:color="auto" w:fill="auto"/>
            <w:noWrap/>
            <w:vAlign w:val="bottom"/>
            <w:hideMark/>
          </w:tcPr>
          <w:p w14:paraId="7D22A3B5"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0,016</w:t>
            </w:r>
          </w:p>
        </w:tc>
        <w:tc>
          <w:tcPr>
            <w:tcW w:w="0" w:type="auto"/>
            <w:tcBorders>
              <w:top w:val="nil"/>
              <w:left w:val="nil"/>
              <w:bottom w:val="single" w:sz="4" w:space="0" w:color="auto"/>
              <w:right w:val="single" w:sz="4" w:space="0" w:color="auto"/>
            </w:tcBorders>
            <w:shd w:val="clear" w:color="auto" w:fill="auto"/>
            <w:noWrap/>
            <w:vAlign w:val="bottom"/>
            <w:hideMark/>
          </w:tcPr>
          <w:p w14:paraId="34EF4559"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0,011</w:t>
            </w:r>
          </w:p>
        </w:tc>
        <w:tc>
          <w:tcPr>
            <w:tcW w:w="0" w:type="auto"/>
            <w:tcBorders>
              <w:top w:val="nil"/>
              <w:left w:val="nil"/>
              <w:bottom w:val="single" w:sz="4" w:space="0" w:color="auto"/>
              <w:right w:val="single" w:sz="4" w:space="0" w:color="auto"/>
            </w:tcBorders>
            <w:shd w:val="clear" w:color="auto" w:fill="auto"/>
            <w:noWrap/>
            <w:vAlign w:val="bottom"/>
            <w:hideMark/>
          </w:tcPr>
          <w:p w14:paraId="5A444511"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0,011</w:t>
            </w:r>
          </w:p>
        </w:tc>
        <w:tc>
          <w:tcPr>
            <w:tcW w:w="0" w:type="auto"/>
            <w:tcBorders>
              <w:top w:val="nil"/>
              <w:left w:val="nil"/>
              <w:bottom w:val="single" w:sz="4" w:space="0" w:color="auto"/>
              <w:right w:val="single" w:sz="4" w:space="0" w:color="auto"/>
            </w:tcBorders>
            <w:shd w:val="clear" w:color="auto" w:fill="auto"/>
            <w:noWrap/>
            <w:vAlign w:val="bottom"/>
            <w:hideMark/>
          </w:tcPr>
          <w:p w14:paraId="081A7FEF"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0,018</w:t>
            </w:r>
          </w:p>
        </w:tc>
        <w:tc>
          <w:tcPr>
            <w:tcW w:w="0" w:type="auto"/>
            <w:tcBorders>
              <w:top w:val="nil"/>
              <w:left w:val="nil"/>
              <w:bottom w:val="single" w:sz="4" w:space="0" w:color="auto"/>
              <w:right w:val="single" w:sz="4" w:space="0" w:color="auto"/>
            </w:tcBorders>
            <w:shd w:val="clear" w:color="auto" w:fill="auto"/>
            <w:noWrap/>
            <w:vAlign w:val="bottom"/>
            <w:hideMark/>
          </w:tcPr>
          <w:p w14:paraId="7BAAB6BB"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0,079</w:t>
            </w:r>
          </w:p>
        </w:tc>
        <w:tc>
          <w:tcPr>
            <w:tcW w:w="0" w:type="auto"/>
            <w:tcBorders>
              <w:top w:val="nil"/>
              <w:left w:val="nil"/>
              <w:bottom w:val="single" w:sz="4" w:space="0" w:color="auto"/>
              <w:right w:val="single" w:sz="4" w:space="0" w:color="auto"/>
            </w:tcBorders>
            <w:shd w:val="clear" w:color="auto" w:fill="auto"/>
            <w:noWrap/>
            <w:vAlign w:val="bottom"/>
            <w:hideMark/>
          </w:tcPr>
          <w:p w14:paraId="5F312C00"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0,107</w:t>
            </w:r>
          </w:p>
        </w:tc>
        <w:tc>
          <w:tcPr>
            <w:tcW w:w="0" w:type="auto"/>
            <w:tcBorders>
              <w:top w:val="nil"/>
              <w:left w:val="nil"/>
              <w:bottom w:val="single" w:sz="4" w:space="0" w:color="auto"/>
              <w:right w:val="single" w:sz="4" w:space="0" w:color="auto"/>
            </w:tcBorders>
            <w:shd w:val="clear" w:color="auto" w:fill="auto"/>
            <w:noWrap/>
            <w:vAlign w:val="bottom"/>
            <w:hideMark/>
          </w:tcPr>
          <w:p w14:paraId="7C71F6CE"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0,276</w:t>
            </w:r>
          </w:p>
        </w:tc>
      </w:tr>
      <w:tr w:rsidR="00233CB7" w:rsidRPr="000730AA" w14:paraId="25570819" w14:textId="77777777" w:rsidTr="006377C3">
        <w:trPr>
          <w:trHeight w:val="31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D842DB9" w14:textId="77777777" w:rsidR="00233CB7" w:rsidRPr="000730AA" w:rsidRDefault="00233CB7" w:rsidP="006377C3">
            <w:pPr>
              <w:spacing w:after="0" w:line="240" w:lineRule="auto"/>
              <w:rPr>
                <w:rFonts w:eastAsia="Times New Roman"/>
                <w:color w:val="000000"/>
                <w:sz w:val="18"/>
                <w:szCs w:val="18"/>
                <w:lang w:eastAsia="tr-TR"/>
              </w:rPr>
            </w:pPr>
            <w:r w:rsidRPr="000730AA">
              <w:rPr>
                <w:rFonts w:eastAsia="Times New Roman"/>
                <w:color w:val="000000"/>
                <w:sz w:val="18"/>
                <w:szCs w:val="18"/>
                <w:lang w:eastAsia="tr-TR"/>
              </w:rPr>
              <w:t>ARAR PETROL</w:t>
            </w:r>
          </w:p>
        </w:tc>
        <w:tc>
          <w:tcPr>
            <w:tcW w:w="0" w:type="auto"/>
            <w:tcBorders>
              <w:top w:val="nil"/>
              <w:left w:val="nil"/>
              <w:bottom w:val="single" w:sz="4" w:space="0" w:color="auto"/>
              <w:right w:val="single" w:sz="4" w:space="0" w:color="auto"/>
            </w:tcBorders>
            <w:shd w:val="clear" w:color="auto" w:fill="auto"/>
            <w:noWrap/>
            <w:vAlign w:val="bottom"/>
            <w:hideMark/>
          </w:tcPr>
          <w:p w14:paraId="32DAF9C2"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0,005</w:t>
            </w:r>
          </w:p>
        </w:tc>
        <w:tc>
          <w:tcPr>
            <w:tcW w:w="0" w:type="auto"/>
            <w:tcBorders>
              <w:top w:val="nil"/>
              <w:left w:val="nil"/>
              <w:bottom w:val="single" w:sz="4" w:space="0" w:color="auto"/>
              <w:right w:val="single" w:sz="4" w:space="0" w:color="auto"/>
            </w:tcBorders>
            <w:shd w:val="clear" w:color="auto" w:fill="auto"/>
            <w:noWrap/>
            <w:vAlign w:val="bottom"/>
            <w:hideMark/>
          </w:tcPr>
          <w:p w14:paraId="15AC625E"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0,005</w:t>
            </w:r>
          </w:p>
        </w:tc>
        <w:tc>
          <w:tcPr>
            <w:tcW w:w="0" w:type="auto"/>
            <w:tcBorders>
              <w:top w:val="nil"/>
              <w:left w:val="nil"/>
              <w:bottom w:val="single" w:sz="4" w:space="0" w:color="auto"/>
              <w:right w:val="single" w:sz="4" w:space="0" w:color="auto"/>
            </w:tcBorders>
            <w:shd w:val="clear" w:color="auto" w:fill="auto"/>
            <w:noWrap/>
            <w:vAlign w:val="bottom"/>
            <w:hideMark/>
          </w:tcPr>
          <w:p w14:paraId="1146704A"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0,004</w:t>
            </w:r>
          </w:p>
        </w:tc>
        <w:tc>
          <w:tcPr>
            <w:tcW w:w="0" w:type="auto"/>
            <w:tcBorders>
              <w:top w:val="nil"/>
              <w:left w:val="nil"/>
              <w:bottom w:val="single" w:sz="4" w:space="0" w:color="auto"/>
              <w:right w:val="single" w:sz="4" w:space="0" w:color="auto"/>
            </w:tcBorders>
            <w:shd w:val="clear" w:color="auto" w:fill="auto"/>
            <w:noWrap/>
            <w:vAlign w:val="bottom"/>
            <w:hideMark/>
          </w:tcPr>
          <w:p w14:paraId="564E8CF1"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0,003</w:t>
            </w:r>
          </w:p>
        </w:tc>
        <w:tc>
          <w:tcPr>
            <w:tcW w:w="0" w:type="auto"/>
            <w:tcBorders>
              <w:top w:val="nil"/>
              <w:left w:val="nil"/>
              <w:bottom w:val="single" w:sz="4" w:space="0" w:color="auto"/>
              <w:right w:val="single" w:sz="4" w:space="0" w:color="auto"/>
            </w:tcBorders>
            <w:shd w:val="clear" w:color="auto" w:fill="auto"/>
            <w:noWrap/>
            <w:vAlign w:val="bottom"/>
            <w:hideMark/>
          </w:tcPr>
          <w:p w14:paraId="1E81CD06"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0,004</w:t>
            </w:r>
          </w:p>
        </w:tc>
        <w:tc>
          <w:tcPr>
            <w:tcW w:w="0" w:type="auto"/>
            <w:tcBorders>
              <w:top w:val="nil"/>
              <w:left w:val="nil"/>
              <w:bottom w:val="single" w:sz="4" w:space="0" w:color="auto"/>
              <w:right w:val="single" w:sz="4" w:space="0" w:color="auto"/>
            </w:tcBorders>
            <w:shd w:val="clear" w:color="auto" w:fill="auto"/>
            <w:noWrap/>
            <w:vAlign w:val="bottom"/>
            <w:hideMark/>
          </w:tcPr>
          <w:p w14:paraId="74A31FFD"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0,004</w:t>
            </w:r>
          </w:p>
        </w:tc>
        <w:tc>
          <w:tcPr>
            <w:tcW w:w="0" w:type="auto"/>
            <w:tcBorders>
              <w:top w:val="nil"/>
              <w:left w:val="nil"/>
              <w:bottom w:val="single" w:sz="4" w:space="0" w:color="auto"/>
              <w:right w:val="single" w:sz="4" w:space="0" w:color="auto"/>
            </w:tcBorders>
            <w:shd w:val="clear" w:color="auto" w:fill="auto"/>
            <w:noWrap/>
            <w:vAlign w:val="bottom"/>
            <w:hideMark/>
          </w:tcPr>
          <w:p w14:paraId="310F31AF"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0,003</w:t>
            </w:r>
          </w:p>
        </w:tc>
        <w:tc>
          <w:tcPr>
            <w:tcW w:w="0" w:type="auto"/>
            <w:tcBorders>
              <w:top w:val="nil"/>
              <w:left w:val="nil"/>
              <w:bottom w:val="single" w:sz="4" w:space="0" w:color="auto"/>
              <w:right w:val="single" w:sz="4" w:space="0" w:color="auto"/>
            </w:tcBorders>
            <w:shd w:val="clear" w:color="auto" w:fill="auto"/>
            <w:noWrap/>
            <w:vAlign w:val="bottom"/>
            <w:hideMark/>
          </w:tcPr>
          <w:p w14:paraId="2EF1DB52"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0,003</w:t>
            </w:r>
          </w:p>
        </w:tc>
        <w:tc>
          <w:tcPr>
            <w:tcW w:w="0" w:type="auto"/>
            <w:tcBorders>
              <w:top w:val="nil"/>
              <w:left w:val="nil"/>
              <w:bottom w:val="single" w:sz="4" w:space="0" w:color="auto"/>
              <w:right w:val="single" w:sz="4" w:space="0" w:color="auto"/>
            </w:tcBorders>
            <w:shd w:val="clear" w:color="auto" w:fill="auto"/>
            <w:noWrap/>
            <w:vAlign w:val="bottom"/>
            <w:hideMark/>
          </w:tcPr>
          <w:p w14:paraId="0F779CFA"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0,003</w:t>
            </w:r>
          </w:p>
        </w:tc>
        <w:tc>
          <w:tcPr>
            <w:tcW w:w="0" w:type="auto"/>
            <w:tcBorders>
              <w:top w:val="nil"/>
              <w:left w:val="nil"/>
              <w:bottom w:val="single" w:sz="4" w:space="0" w:color="auto"/>
              <w:right w:val="single" w:sz="4" w:space="0" w:color="auto"/>
            </w:tcBorders>
            <w:shd w:val="clear" w:color="auto" w:fill="auto"/>
            <w:noWrap/>
            <w:vAlign w:val="bottom"/>
            <w:hideMark/>
          </w:tcPr>
          <w:p w14:paraId="7ACDE188"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0,003</w:t>
            </w:r>
          </w:p>
        </w:tc>
        <w:tc>
          <w:tcPr>
            <w:tcW w:w="0" w:type="auto"/>
            <w:tcBorders>
              <w:top w:val="nil"/>
              <w:left w:val="nil"/>
              <w:bottom w:val="single" w:sz="4" w:space="0" w:color="auto"/>
              <w:right w:val="single" w:sz="4" w:space="0" w:color="auto"/>
            </w:tcBorders>
            <w:shd w:val="clear" w:color="auto" w:fill="auto"/>
            <w:noWrap/>
            <w:vAlign w:val="bottom"/>
            <w:hideMark/>
          </w:tcPr>
          <w:p w14:paraId="47521FE2"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0,004</w:t>
            </w:r>
          </w:p>
        </w:tc>
        <w:tc>
          <w:tcPr>
            <w:tcW w:w="0" w:type="auto"/>
            <w:tcBorders>
              <w:top w:val="nil"/>
              <w:left w:val="nil"/>
              <w:bottom w:val="single" w:sz="4" w:space="0" w:color="auto"/>
              <w:right w:val="single" w:sz="4" w:space="0" w:color="auto"/>
            </w:tcBorders>
            <w:shd w:val="clear" w:color="auto" w:fill="auto"/>
            <w:noWrap/>
            <w:vAlign w:val="bottom"/>
            <w:hideMark/>
          </w:tcPr>
          <w:p w14:paraId="349DF625"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0,003</w:t>
            </w:r>
          </w:p>
        </w:tc>
        <w:tc>
          <w:tcPr>
            <w:tcW w:w="0" w:type="auto"/>
            <w:tcBorders>
              <w:top w:val="nil"/>
              <w:left w:val="nil"/>
              <w:bottom w:val="single" w:sz="4" w:space="0" w:color="auto"/>
              <w:right w:val="single" w:sz="4" w:space="0" w:color="auto"/>
            </w:tcBorders>
            <w:shd w:val="clear" w:color="auto" w:fill="auto"/>
            <w:noWrap/>
            <w:vAlign w:val="bottom"/>
            <w:hideMark/>
          </w:tcPr>
          <w:p w14:paraId="2AF8C980" w14:textId="77777777" w:rsidR="00233CB7" w:rsidRPr="000730AA" w:rsidRDefault="00233CB7" w:rsidP="006377C3">
            <w:pPr>
              <w:spacing w:after="0" w:line="240" w:lineRule="auto"/>
              <w:jc w:val="right"/>
              <w:rPr>
                <w:rFonts w:eastAsia="Times New Roman"/>
                <w:color w:val="000000"/>
                <w:sz w:val="18"/>
                <w:szCs w:val="18"/>
                <w:lang w:eastAsia="tr-TR"/>
              </w:rPr>
            </w:pPr>
            <w:r w:rsidRPr="000730AA">
              <w:rPr>
                <w:rFonts w:eastAsia="Times New Roman"/>
                <w:color w:val="000000"/>
                <w:sz w:val="18"/>
                <w:szCs w:val="18"/>
                <w:lang w:eastAsia="tr-TR"/>
              </w:rPr>
              <w:t>0,044</w:t>
            </w:r>
          </w:p>
        </w:tc>
      </w:tr>
      <w:tr w:rsidR="00233CB7" w:rsidRPr="000730AA" w14:paraId="55C2DAD2" w14:textId="77777777" w:rsidTr="006377C3">
        <w:trPr>
          <w:trHeight w:val="270"/>
        </w:trPr>
        <w:tc>
          <w:tcPr>
            <w:tcW w:w="0" w:type="auto"/>
            <w:tcBorders>
              <w:top w:val="nil"/>
              <w:left w:val="single" w:sz="4" w:space="0" w:color="auto"/>
              <w:bottom w:val="single" w:sz="4" w:space="0" w:color="auto"/>
              <w:right w:val="single" w:sz="4" w:space="0" w:color="auto"/>
            </w:tcBorders>
            <w:shd w:val="clear" w:color="000000" w:fill="DDEBF7"/>
            <w:noWrap/>
            <w:vAlign w:val="center"/>
            <w:hideMark/>
          </w:tcPr>
          <w:p w14:paraId="16DE5D55" w14:textId="77777777" w:rsidR="00233CB7" w:rsidRPr="000730AA" w:rsidRDefault="00233CB7" w:rsidP="006377C3">
            <w:pPr>
              <w:spacing w:after="0" w:line="240" w:lineRule="auto"/>
              <w:rPr>
                <w:rFonts w:eastAsia="Times New Roman"/>
                <w:b/>
                <w:bCs/>
                <w:color w:val="000000"/>
                <w:sz w:val="18"/>
                <w:szCs w:val="18"/>
                <w:lang w:eastAsia="tr-TR"/>
              </w:rPr>
            </w:pPr>
            <w:r>
              <w:rPr>
                <w:rFonts w:eastAsia="Times New Roman"/>
                <w:b/>
                <w:bCs/>
                <w:color w:val="000000"/>
                <w:sz w:val="18"/>
                <w:szCs w:val="18"/>
                <w:lang w:eastAsia="tr-TR"/>
              </w:rPr>
              <w:t>Total</w:t>
            </w:r>
          </w:p>
        </w:tc>
        <w:tc>
          <w:tcPr>
            <w:tcW w:w="0" w:type="auto"/>
            <w:tcBorders>
              <w:top w:val="nil"/>
              <w:left w:val="nil"/>
              <w:bottom w:val="single" w:sz="4" w:space="0" w:color="auto"/>
              <w:right w:val="single" w:sz="4" w:space="0" w:color="auto"/>
            </w:tcBorders>
            <w:shd w:val="clear" w:color="000000" w:fill="DDEBF7"/>
            <w:noWrap/>
            <w:vAlign w:val="center"/>
            <w:hideMark/>
          </w:tcPr>
          <w:p w14:paraId="6BAF4CD5" w14:textId="77777777" w:rsidR="00233CB7" w:rsidRPr="000730AA" w:rsidRDefault="00233CB7" w:rsidP="006377C3">
            <w:pPr>
              <w:spacing w:after="0" w:line="240" w:lineRule="auto"/>
              <w:jc w:val="right"/>
              <w:rPr>
                <w:rFonts w:eastAsia="Times New Roman"/>
                <w:b/>
                <w:bCs/>
                <w:color w:val="000000"/>
                <w:sz w:val="18"/>
                <w:szCs w:val="18"/>
                <w:lang w:eastAsia="tr-TR"/>
              </w:rPr>
            </w:pPr>
            <w:r w:rsidRPr="000730AA">
              <w:rPr>
                <w:rFonts w:eastAsia="Times New Roman"/>
                <w:b/>
                <w:bCs/>
                <w:color w:val="000000"/>
                <w:sz w:val="18"/>
                <w:szCs w:val="18"/>
                <w:lang w:eastAsia="tr-TR"/>
              </w:rPr>
              <w:t>38,624</w:t>
            </w:r>
          </w:p>
        </w:tc>
        <w:tc>
          <w:tcPr>
            <w:tcW w:w="0" w:type="auto"/>
            <w:tcBorders>
              <w:top w:val="nil"/>
              <w:left w:val="nil"/>
              <w:bottom w:val="single" w:sz="4" w:space="0" w:color="auto"/>
              <w:right w:val="single" w:sz="4" w:space="0" w:color="auto"/>
            </w:tcBorders>
            <w:shd w:val="clear" w:color="000000" w:fill="DDEBF7"/>
            <w:noWrap/>
            <w:vAlign w:val="center"/>
            <w:hideMark/>
          </w:tcPr>
          <w:p w14:paraId="3F23881B" w14:textId="77777777" w:rsidR="00233CB7" w:rsidRPr="000730AA" w:rsidRDefault="00233CB7" w:rsidP="006377C3">
            <w:pPr>
              <w:spacing w:after="0" w:line="240" w:lineRule="auto"/>
              <w:jc w:val="right"/>
              <w:rPr>
                <w:rFonts w:eastAsia="Times New Roman"/>
                <w:b/>
                <w:bCs/>
                <w:color w:val="000000"/>
                <w:sz w:val="18"/>
                <w:szCs w:val="18"/>
                <w:lang w:eastAsia="tr-TR"/>
              </w:rPr>
            </w:pPr>
            <w:r w:rsidRPr="000730AA">
              <w:rPr>
                <w:rFonts w:eastAsia="Times New Roman"/>
                <w:b/>
                <w:bCs/>
                <w:color w:val="000000"/>
                <w:sz w:val="18"/>
                <w:szCs w:val="18"/>
                <w:lang w:eastAsia="tr-TR"/>
              </w:rPr>
              <w:t>34,080</w:t>
            </w:r>
          </w:p>
        </w:tc>
        <w:tc>
          <w:tcPr>
            <w:tcW w:w="0" w:type="auto"/>
            <w:tcBorders>
              <w:top w:val="nil"/>
              <w:left w:val="nil"/>
              <w:bottom w:val="single" w:sz="4" w:space="0" w:color="auto"/>
              <w:right w:val="single" w:sz="4" w:space="0" w:color="auto"/>
            </w:tcBorders>
            <w:shd w:val="clear" w:color="000000" w:fill="DDEBF7"/>
            <w:noWrap/>
            <w:vAlign w:val="center"/>
            <w:hideMark/>
          </w:tcPr>
          <w:p w14:paraId="5129500B" w14:textId="77777777" w:rsidR="00233CB7" w:rsidRPr="000730AA" w:rsidRDefault="00233CB7" w:rsidP="006377C3">
            <w:pPr>
              <w:spacing w:after="0" w:line="240" w:lineRule="auto"/>
              <w:jc w:val="right"/>
              <w:rPr>
                <w:rFonts w:eastAsia="Times New Roman"/>
                <w:b/>
                <w:bCs/>
                <w:color w:val="000000"/>
                <w:sz w:val="18"/>
                <w:szCs w:val="18"/>
                <w:lang w:eastAsia="tr-TR"/>
              </w:rPr>
            </w:pPr>
            <w:r w:rsidRPr="000730AA">
              <w:rPr>
                <w:rFonts w:eastAsia="Times New Roman"/>
                <w:b/>
                <w:bCs/>
                <w:color w:val="000000"/>
                <w:sz w:val="18"/>
                <w:szCs w:val="18"/>
                <w:lang w:eastAsia="tr-TR"/>
              </w:rPr>
              <w:t>37,402</w:t>
            </w:r>
          </w:p>
        </w:tc>
        <w:tc>
          <w:tcPr>
            <w:tcW w:w="0" w:type="auto"/>
            <w:tcBorders>
              <w:top w:val="nil"/>
              <w:left w:val="nil"/>
              <w:bottom w:val="single" w:sz="4" w:space="0" w:color="auto"/>
              <w:right w:val="single" w:sz="4" w:space="0" w:color="auto"/>
            </w:tcBorders>
            <w:shd w:val="clear" w:color="000000" w:fill="DDEBF7"/>
            <w:noWrap/>
            <w:vAlign w:val="center"/>
            <w:hideMark/>
          </w:tcPr>
          <w:p w14:paraId="38F0A6D7" w14:textId="77777777" w:rsidR="00233CB7" w:rsidRPr="000730AA" w:rsidRDefault="00233CB7" w:rsidP="006377C3">
            <w:pPr>
              <w:spacing w:after="0" w:line="240" w:lineRule="auto"/>
              <w:jc w:val="right"/>
              <w:rPr>
                <w:rFonts w:eastAsia="Times New Roman"/>
                <w:b/>
                <w:bCs/>
                <w:color w:val="000000"/>
                <w:sz w:val="18"/>
                <w:szCs w:val="18"/>
                <w:lang w:eastAsia="tr-TR"/>
              </w:rPr>
            </w:pPr>
            <w:r w:rsidRPr="000730AA">
              <w:rPr>
                <w:rFonts w:eastAsia="Times New Roman"/>
                <w:b/>
                <w:bCs/>
                <w:color w:val="000000"/>
                <w:sz w:val="18"/>
                <w:szCs w:val="18"/>
                <w:lang w:eastAsia="tr-TR"/>
              </w:rPr>
              <w:t>37,026</w:t>
            </w:r>
          </w:p>
        </w:tc>
        <w:tc>
          <w:tcPr>
            <w:tcW w:w="0" w:type="auto"/>
            <w:tcBorders>
              <w:top w:val="nil"/>
              <w:left w:val="nil"/>
              <w:bottom w:val="single" w:sz="4" w:space="0" w:color="auto"/>
              <w:right w:val="single" w:sz="4" w:space="0" w:color="auto"/>
            </w:tcBorders>
            <w:shd w:val="clear" w:color="000000" w:fill="DDEBF7"/>
            <w:noWrap/>
            <w:vAlign w:val="center"/>
            <w:hideMark/>
          </w:tcPr>
          <w:p w14:paraId="033D4EB7" w14:textId="77777777" w:rsidR="00233CB7" w:rsidRPr="000730AA" w:rsidRDefault="00233CB7" w:rsidP="006377C3">
            <w:pPr>
              <w:spacing w:after="0" w:line="240" w:lineRule="auto"/>
              <w:jc w:val="right"/>
              <w:rPr>
                <w:rFonts w:eastAsia="Times New Roman"/>
                <w:b/>
                <w:bCs/>
                <w:color w:val="000000"/>
                <w:sz w:val="18"/>
                <w:szCs w:val="18"/>
                <w:lang w:eastAsia="tr-TR"/>
              </w:rPr>
            </w:pPr>
            <w:r w:rsidRPr="000730AA">
              <w:rPr>
                <w:rFonts w:eastAsia="Times New Roman"/>
                <w:b/>
                <w:bCs/>
                <w:color w:val="000000"/>
                <w:sz w:val="18"/>
                <w:szCs w:val="18"/>
                <w:lang w:eastAsia="tr-TR"/>
              </w:rPr>
              <w:t>39,312</w:t>
            </w:r>
          </w:p>
        </w:tc>
        <w:tc>
          <w:tcPr>
            <w:tcW w:w="0" w:type="auto"/>
            <w:tcBorders>
              <w:top w:val="nil"/>
              <w:left w:val="nil"/>
              <w:bottom w:val="single" w:sz="4" w:space="0" w:color="auto"/>
              <w:right w:val="single" w:sz="4" w:space="0" w:color="auto"/>
            </w:tcBorders>
            <w:shd w:val="clear" w:color="000000" w:fill="DDEBF7"/>
            <w:noWrap/>
            <w:vAlign w:val="center"/>
            <w:hideMark/>
          </w:tcPr>
          <w:p w14:paraId="62017654" w14:textId="77777777" w:rsidR="00233CB7" w:rsidRPr="000730AA" w:rsidRDefault="00233CB7" w:rsidP="006377C3">
            <w:pPr>
              <w:spacing w:after="0" w:line="240" w:lineRule="auto"/>
              <w:jc w:val="right"/>
              <w:rPr>
                <w:rFonts w:eastAsia="Times New Roman"/>
                <w:b/>
                <w:bCs/>
                <w:color w:val="000000"/>
                <w:sz w:val="18"/>
                <w:szCs w:val="18"/>
                <w:lang w:eastAsia="tr-TR"/>
              </w:rPr>
            </w:pPr>
            <w:r w:rsidRPr="000730AA">
              <w:rPr>
                <w:rFonts w:eastAsia="Times New Roman"/>
                <w:b/>
                <w:bCs/>
                <w:color w:val="000000"/>
                <w:sz w:val="18"/>
                <w:szCs w:val="18"/>
                <w:lang w:eastAsia="tr-TR"/>
              </w:rPr>
              <w:t>39,612</w:t>
            </w:r>
          </w:p>
        </w:tc>
        <w:tc>
          <w:tcPr>
            <w:tcW w:w="0" w:type="auto"/>
            <w:tcBorders>
              <w:top w:val="nil"/>
              <w:left w:val="nil"/>
              <w:bottom w:val="single" w:sz="4" w:space="0" w:color="auto"/>
              <w:right w:val="single" w:sz="4" w:space="0" w:color="auto"/>
            </w:tcBorders>
            <w:shd w:val="clear" w:color="000000" w:fill="DDEBF7"/>
            <w:noWrap/>
            <w:vAlign w:val="center"/>
            <w:hideMark/>
          </w:tcPr>
          <w:p w14:paraId="6D256907" w14:textId="77777777" w:rsidR="00233CB7" w:rsidRPr="000730AA" w:rsidRDefault="00233CB7" w:rsidP="006377C3">
            <w:pPr>
              <w:spacing w:after="0" w:line="240" w:lineRule="auto"/>
              <w:jc w:val="right"/>
              <w:rPr>
                <w:rFonts w:eastAsia="Times New Roman"/>
                <w:b/>
                <w:bCs/>
                <w:color w:val="000000"/>
                <w:sz w:val="18"/>
                <w:szCs w:val="18"/>
                <w:lang w:eastAsia="tr-TR"/>
              </w:rPr>
            </w:pPr>
            <w:r w:rsidRPr="000730AA">
              <w:rPr>
                <w:rFonts w:eastAsia="Times New Roman"/>
                <w:b/>
                <w:bCs/>
                <w:color w:val="000000"/>
                <w:sz w:val="18"/>
                <w:szCs w:val="18"/>
                <w:lang w:eastAsia="tr-TR"/>
              </w:rPr>
              <w:t>36,874</w:t>
            </w:r>
          </w:p>
        </w:tc>
        <w:tc>
          <w:tcPr>
            <w:tcW w:w="0" w:type="auto"/>
            <w:tcBorders>
              <w:top w:val="nil"/>
              <w:left w:val="nil"/>
              <w:bottom w:val="single" w:sz="4" w:space="0" w:color="auto"/>
              <w:right w:val="single" w:sz="4" w:space="0" w:color="auto"/>
            </w:tcBorders>
            <w:shd w:val="clear" w:color="000000" w:fill="DDEBF7"/>
            <w:noWrap/>
            <w:vAlign w:val="center"/>
            <w:hideMark/>
          </w:tcPr>
          <w:p w14:paraId="4F3B33B1" w14:textId="77777777" w:rsidR="00233CB7" w:rsidRPr="000730AA" w:rsidRDefault="00233CB7" w:rsidP="006377C3">
            <w:pPr>
              <w:spacing w:after="0" w:line="240" w:lineRule="auto"/>
              <w:jc w:val="right"/>
              <w:rPr>
                <w:rFonts w:eastAsia="Times New Roman"/>
                <w:b/>
                <w:bCs/>
                <w:color w:val="000000"/>
                <w:sz w:val="18"/>
                <w:szCs w:val="18"/>
                <w:lang w:eastAsia="tr-TR"/>
              </w:rPr>
            </w:pPr>
            <w:r w:rsidRPr="000730AA">
              <w:rPr>
                <w:rFonts w:eastAsia="Times New Roman"/>
                <w:b/>
                <w:bCs/>
                <w:color w:val="000000"/>
                <w:sz w:val="18"/>
                <w:szCs w:val="18"/>
                <w:lang w:eastAsia="tr-TR"/>
              </w:rPr>
              <w:t>42,078</w:t>
            </w:r>
          </w:p>
        </w:tc>
        <w:tc>
          <w:tcPr>
            <w:tcW w:w="0" w:type="auto"/>
            <w:tcBorders>
              <w:top w:val="nil"/>
              <w:left w:val="nil"/>
              <w:bottom w:val="single" w:sz="4" w:space="0" w:color="auto"/>
              <w:right w:val="single" w:sz="4" w:space="0" w:color="auto"/>
            </w:tcBorders>
            <w:shd w:val="clear" w:color="000000" w:fill="DDEBF7"/>
            <w:noWrap/>
            <w:vAlign w:val="center"/>
            <w:hideMark/>
          </w:tcPr>
          <w:p w14:paraId="2D3AFAC6" w14:textId="77777777" w:rsidR="00233CB7" w:rsidRPr="000730AA" w:rsidRDefault="00233CB7" w:rsidP="006377C3">
            <w:pPr>
              <w:spacing w:after="0" w:line="240" w:lineRule="auto"/>
              <w:jc w:val="right"/>
              <w:rPr>
                <w:rFonts w:eastAsia="Times New Roman"/>
                <w:b/>
                <w:bCs/>
                <w:color w:val="000000"/>
                <w:sz w:val="18"/>
                <w:szCs w:val="18"/>
                <w:lang w:eastAsia="tr-TR"/>
              </w:rPr>
            </w:pPr>
            <w:r w:rsidRPr="000730AA">
              <w:rPr>
                <w:rFonts w:eastAsia="Times New Roman"/>
                <w:b/>
                <w:bCs/>
                <w:color w:val="000000"/>
                <w:sz w:val="18"/>
                <w:szCs w:val="18"/>
                <w:lang w:eastAsia="tr-TR"/>
              </w:rPr>
              <w:t>110,557</w:t>
            </w:r>
          </w:p>
        </w:tc>
        <w:tc>
          <w:tcPr>
            <w:tcW w:w="0" w:type="auto"/>
            <w:tcBorders>
              <w:top w:val="nil"/>
              <w:left w:val="nil"/>
              <w:bottom w:val="single" w:sz="4" w:space="0" w:color="auto"/>
              <w:right w:val="single" w:sz="4" w:space="0" w:color="auto"/>
            </w:tcBorders>
            <w:shd w:val="clear" w:color="000000" w:fill="DDEBF7"/>
            <w:noWrap/>
            <w:vAlign w:val="center"/>
            <w:hideMark/>
          </w:tcPr>
          <w:p w14:paraId="4AB33FDE" w14:textId="77777777" w:rsidR="00233CB7" w:rsidRPr="000730AA" w:rsidRDefault="00233CB7" w:rsidP="006377C3">
            <w:pPr>
              <w:spacing w:after="0" w:line="240" w:lineRule="auto"/>
              <w:jc w:val="right"/>
              <w:rPr>
                <w:rFonts w:eastAsia="Times New Roman"/>
                <w:b/>
                <w:bCs/>
                <w:color w:val="000000"/>
                <w:sz w:val="18"/>
                <w:szCs w:val="18"/>
                <w:lang w:eastAsia="tr-TR"/>
              </w:rPr>
            </w:pPr>
            <w:r w:rsidRPr="000730AA">
              <w:rPr>
                <w:rFonts w:eastAsia="Times New Roman"/>
                <w:b/>
                <w:bCs/>
                <w:color w:val="000000"/>
                <w:sz w:val="18"/>
                <w:szCs w:val="18"/>
                <w:lang w:eastAsia="tr-TR"/>
              </w:rPr>
              <w:t>139,595</w:t>
            </w:r>
          </w:p>
        </w:tc>
        <w:tc>
          <w:tcPr>
            <w:tcW w:w="0" w:type="auto"/>
            <w:tcBorders>
              <w:top w:val="nil"/>
              <w:left w:val="nil"/>
              <w:bottom w:val="single" w:sz="4" w:space="0" w:color="auto"/>
              <w:right w:val="single" w:sz="4" w:space="0" w:color="auto"/>
            </w:tcBorders>
            <w:shd w:val="clear" w:color="000000" w:fill="DDEBF7"/>
            <w:noWrap/>
            <w:vAlign w:val="center"/>
            <w:hideMark/>
          </w:tcPr>
          <w:p w14:paraId="59A5FB7E" w14:textId="77777777" w:rsidR="00233CB7" w:rsidRPr="000730AA" w:rsidRDefault="00233CB7" w:rsidP="006377C3">
            <w:pPr>
              <w:spacing w:after="0" w:line="240" w:lineRule="auto"/>
              <w:jc w:val="right"/>
              <w:rPr>
                <w:rFonts w:eastAsia="Times New Roman"/>
                <w:b/>
                <w:bCs/>
                <w:color w:val="000000"/>
                <w:sz w:val="18"/>
                <w:szCs w:val="18"/>
                <w:lang w:eastAsia="tr-TR"/>
              </w:rPr>
            </w:pPr>
            <w:r w:rsidRPr="000730AA">
              <w:rPr>
                <w:rFonts w:eastAsia="Times New Roman"/>
                <w:b/>
                <w:bCs/>
                <w:color w:val="000000"/>
                <w:sz w:val="18"/>
                <w:szCs w:val="18"/>
                <w:lang w:eastAsia="tr-TR"/>
              </w:rPr>
              <w:t>138,309</w:t>
            </w:r>
          </w:p>
        </w:tc>
        <w:tc>
          <w:tcPr>
            <w:tcW w:w="0" w:type="auto"/>
            <w:tcBorders>
              <w:top w:val="nil"/>
              <w:left w:val="nil"/>
              <w:bottom w:val="single" w:sz="4" w:space="0" w:color="auto"/>
              <w:right w:val="single" w:sz="4" w:space="0" w:color="auto"/>
            </w:tcBorders>
            <w:shd w:val="clear" w:color="000000" w:fill="DDEBF7"/>
            <w:noWrap/>
            <w:vAlign w:val="center"/>
            <w:hideMark/>
          </w:tcPr>
          <w:p w14:paraId="4FADF46D" w14:textId="77777777" w:rsidR="00233CB7" w:rsidRPr="000730AA" w:rsidRDefault="00233CB7" w:rsidP="006377C3">
            <w:pPr>
              <w:spacing w:after="0" w:line="240" w:lineRule="auto"/>
              <w:jc w:val="right"/>
              <w:rPr>
                <w:rFonts w:eastAsia="Times New Roman"/>
                <w:b/>
                <w:bCs/>
                <w:color w:val="000000"/>
                <w:sz w:val="18"/>
                <w:szCs w:val="18"/>
                <w:lang w:eastAsia="tr-TR"/>
              </w:rPr>
            </w:pPr>
            <w:r w:rsidRPr="000730AA">
              <w:rPr>
                <w:rFonts w:eastAsia="Times New Roman"/>
                <w:b/>
                <w:bCs/>
                <w:color w:val="000000"/>
                <w:sz w:val="18"/>
                <w:szCs w:val="18"/>
                <w:lang w:eastAsia="tr-TR"/>
              </w:rPr>
              <w:t>113,810</w:t>
            </w:r>
          </w:p>
        </w:tc>
        <w:tc>
          <w:tcPr>
            <w:tcW w:w="0" w:type="auto"/>
            <w:tcBorders>
              <w:top w:val="nil"/>
              <w:left w:val="nil"/>
              <w:bottom w:val="single" w:sz="4" w:space="0" w:color="auto"/>
              <w:right w:val="single" w:sz="4" w:space="0" w:color="auto"/>
            </w:tcBorders>
            <w:shd w:val="clear" w:color="000000" w:fill="DDEBF7"/>
            <w:noWrap/>
            <w:vAlign w:val="center"/>
            <w:hideMark/>
          </w:tcPr>
          <w:p w14:paraId="5F86E9C4" w14:textId="77777777" w:rsidR="00233CB7" w:rsidRPr="000730AA" w:rsidRDefault="00233CB7" w:rsidP="006377C3">
            <w:pPr>
              <w:spacing w:after="0" w:line="240" w:lineRule="auto"/>
              <w:jc w:val="right"/>
              <w:rPr>
                <w:rFonts w:eastAsia="Times New Roman"/>
                <w:b/>
                <w:bCs/>
                <w:color w:val="000000"/>
                <w:sz w:val="18"/>
                <w:szCs w:val="18"/>
                <w:lang w:eastAsia="tr-TR"/>
              </w:rPr>
            </w:pPr>
            <w:r w:rsidRPr="000730AA">
              <w:rPr>
                <w:rFonts w:eastAsia="Times New Roman"/>
                <w:b/>
                <w:bCs/>
                <w:color w:val="000000"/>
                <w:sz w:val="18"/>
                <w:szCs w:val="18"/>
                <w:lang w:eastAsia="tr-TR"/>
              </w:rPr>
              <w:t>807,279</w:t>
            </w:r>
          </w:p>
        </w:tc>
      </w:tr>
    </w:tbl>
    <w:p w14:paraId="2F51833B" w14:textId="77777777" w:rsidR="00233CB7" w:rsidRPr="000730AA" w:rsidRDefault="00233CB7" w:rsidP="00233CB7"/>
    <w:p w14:paraId="65243936" w14:textId="7383EBA8" w:rsidR="00233CB7" w:rsidRPr="000730AA" w:rsidRDefault="00CA15EE" w:rsidP="00233CB7">
      <w:r>
        <w:rPr>
          <w:noProof/>
        </w:rPr>
        <w:drawing>
          <wp:inline distT="0" distB="0" distL="0" distR="0" wp14:anchorId="26F4814C" wp14:editId="67C5DF69">
            <wp:extent cx="5974080" cy="2453640"/>
            <wp:effectExtent l="0" t="0" r="7620" b="3810"/>
            <wp:docPr id="222735553" name="Grafik 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9B3B119" w14:textId="77777777" w:rsidR="00233CB7" w:rsidRPr="007334F2" w:rsidRDefault="00233CB7" w:rsidP="00F747C2">
      <w:pPr>
        <w:pStyle w:val="Balk6"/>
        <w:ind w:left="0" w:firstLine="0"/>
        <w:rPr>
          <w:lang w:val="en-GB" w:bidi="en-US"/>
        </w:rPr>
      </w:pPr>
      <w:bookmarkStart w:id="32" w:name="_Toc141715925"/>
      <w:bookmarkStart w:id="33" w:name="_Toc177026459"/>
      <w:r w:rsidRPr="007334F2">
        <w:rPr>
          <w:lang w:val="en-GB" w:bidi="en-US"/>
        </w:rPr>
        <w:t xml:space="preserve">Figure 1.4: </w:t>
      </w:r>
      <w:bookmarkStart w:id="34" w:name="_Hlk173842812"/>
      <w:r w:rsidRPr="007334F2">
        <w:rPr>
          <w:lang w:val="en-GB" w:bidi="en-US"/>
        </w:rPr>
        <w:t>Monthly Natural Gas Production Shares of Companies Holding Wholesale Licenses in 2023 (%)</w:t>
      </w:r>
      <w:bookmarkEnd w:id="32"/>
      <w:bookmarkEnd w:id="33"/>
      <w:bookmarkEnd w:id="34"/>
    </w:p>
    <w:p w14:paraId="3D9DD5D0" w14:textId="77777777" w:rsidR="00233CB7" w:rsidRPr="000730AA" w:rsidRDefault="00233CB7" w:rsidP="00233CB7">
      <w:r w:rsidRPr="000730AA">
        <w:rPr>
          <w:noProof/>
          <w:lang w:eastAsia="tr-TR"/>
        </w:rPr>
        <w:lastRenderedPageBreak/>
        <w:drawing>
          <wp:inline distT="0" distB="0" distL="0" distR="0" wp14:anchorId="0846F268" wp14:editId="24CE2745">
            <wp:extent cx="5981700" cy="4829175"/>
            <wp:effectExtent l="0" t="0" r="0" b="9525"/>
            <wp:docPr id="13" name="Grafik 13">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B205C35" w14:textId="77777777" w:rsidR="00233CB7" w:rsidRPr="008773DB" w:rsidRDefault="00233CB7" w:rsidP="00F747C2">
      <w:pPr>
        <w:pStyle w:val="Balk6"/>
        <w:ind w:left="0" w:firstLine="0"/>
        <w:rPr>
          <w:lang w:val="en-GB" w:bidi="en-US"/>
        </w:rPr>
      </w:pPr>
      <w:bookmarkStart w:id="35" w:name="_Toc141715926"/>
      <w:bookmarkStart w:id="36" w:name="_Toc177026460"/>
      <w:r w:rsidRPr="008773DB">
        <w:rPr>
          <w:lang w:val="en-GB" w:bidi="en-US"/>
        </w:rPr>
        <w:t xml:space="preserve">Figure 1.5: </w:t>
      </w:r>
      <w:bookmarkStart w:id="37" w:name="_Hlk173842828"/>
      <w:r w:rsidRPr="008773DB">
        <w:rPr>
          <w:lang w:val="en-GB" w:bidi="en-US"/>
        </w:rPr>
        <w:t>Production Shares of Companies Holding Wholesale Licenses Producing Natural Gas in 202</w:t>
      </w:r>
      <w:r>
        <w:rPr>
          <w:lang w:val="en-GB" w:bidi="en-US"/>
        </w:rPr>
        <w:t>3</w:t>
      </w:r>
      <w:r w:rsidRPr="008773DB">
        <w:rPr>
          <w:lang w:val="en-GB" w:bidi="en-US"/>
        </w:rPr>
        <w:t xml:space="preserve"> (%)</w:t>
      </w:r>
      <w:bookmarkEnd w:id="35"/>
      <w:bookmarkEnd w:id="36"/>
      <w:bookmarkEnd w:id="37"/>
    </w:p>
    <w:p w14:paraId="537E60AD" w14:textId="77777777" w:rsidR="00233CB7" w:rsidRPr="000730AA" w:rsidRDefault="00233CB7" w:rsidP="00233CB7"/>
    <w:p w14:paraId="324FBDC4" w14:textId="77777777" w:rsidR="00233CB7" w:rsidRPr="000730AA" w:rsidRDefault="00233CB7" w:rsidP="00233CB7"/>
    <w:p w14:paraId="382FD7C7" w14:textId="5F6C02BD" w:rsidR="00233CB7" w:rsidRPr="000730AA" w:rsidRDefault="00233CB7" w:rsidP="00CD49C2">
      <w:pPr>
        <w:tabs>
          <w:tab w:val="left" w:pos="993"/>
        </w:tabs>
        <w:spacing w:after="0" w:line="360" w:lineRule="auto"/>
        <w:ind w:right="11"/>
        <w:contextualSpacing/>
        <w:jc w:val="both"/>
        <w:rPr>
          <w:rFonts w:eastAsia="Times New Roman"/>
        </w:rPr>
      </w:pPr>
      <w:r w:rsidRPr="002A2A8A">
        <w:rPr>
          <w:rFonts w:eastAsia="Times New Roman"/>
          <w:lang w:val="en-GB" w:bidi="en-US"/>
        </w:rPr>
        <w:t xml:space="preserve">Apart from the </w:t>
      </w:r>
      <w:r w:rsidRPr="000730AA">
        <w:rPr>
          <w:rFonts w:eastAsia="Times New Roman"/>
        </w:rPr>
        <w:t xml:space="preserve">807,28 </w:t>
      </w:r>
      <w:r w:rsidRPr="002A2A8A">
        <w:rPr>
          <w:rFonts w:eastAsia="Times New Roman"/>
          <w:lang w:val="en-GB" w:bidi="en-US"/>
        </w:rPr>
        <w:t>million Sm</w:t>
      </w:r>
      <w:r w:rsidRPr="002A2A8A">
        <w:rPr>
          <w:rFonts w:eastAsia="Times New Roman"/>
          <w:vertAlign w:val="superscript"/>
          <w:lang w:val="en-GB" w:bidi="en-US"/>
        </w:rPr>
        <w:t>3</w:t>
      </w:r>
      <w:r w:rsidRPr="002A2A8A">
        <w:rPr>
          <w:rFonts w:eastAsia="Times New Roman"/>
          <w:lang w:val="en-GB" w:bidi="en-US"/>
        </w:rPr>
        <w:t xml:space="preserve"> gas they produced in 202</w:t>
      </w:r>
      <w:r>
        <w:rPr>
          <w:rFonts w:eastAsia="Times New Roman"/>
          <w:lang w:val="en-GB" w:bidi="en-US"/>
        </w:rPr>
        <w:t>3</w:t>
      </w:r>
      <w:r w:rsidRPr="002A2A8A">
        <w:rPr>
          <w:rFonts w:eastAsia="Times New Roman"/>
          <w:lang w:val="en-GB" w:bidi="en-US"/>
        </w:rPr>
        <w:t xml:space="preserve">, these companies purchased </w:t>
      </w:r>
      <w:r w:rsidRPr="000730AA">
        <w:rPr>
          <w:rFonts w:eastAsia="Times New Roman"/>
        </w:rPr>
        <w:t xml:space="preserve">2,04 </w:t>
      </w:r>
      <w:r w:rsidRPr="002A2A8A">
        <w:rPr>
          <w:rFonts w:eastAsia="Times New Roman"/>
          <w:lang w:val="en-GB" w:bidi="en-US"/>
        </w:rPr>
        <w:t>million Sm</w:t>
      </w:r>
      <w:r w:rsidRPr="002A2A8A">
        <w:rPr>
          <w:rFonts w:eastAsia="Times New Roman"/>
          <w:vertAlign w:val="superscript"/>
          <w:lang w:val="en-GB" w:bidi="en-US"/>
        </w:rPr>
        <w:t>3</w:t>
      </w:r>
      <w:r w:rsidRPr="002A2A8A">
        <w:rPr>
          <w:rFonts w:eastAsia="Times New Roman"/>
          <w:lang w:val="en-GB" w:bidi="en-US"/>
        </w:rPr>
        <w:t xml:space="preserve"> natural gas from each other and sold a total of </w:t>
      </w:r>
      <w:r>
        <w:rPr>
          <w:rFonts w:eastAsia="Times New Roman"/>
          <w:lang w:val="en-GB" w:bidi="en-US"/>
        </w:rPr>
        <w:t xml:space="preserve"> </w:t>
      </w:r>
      <w:r w:rsidRPr="000730AA">
        <w:rPr>
          <w:rFonts w:eastAsia="Times New Roman"/>
        </w:rPr>
        <w:t xml:space="preserve">809,31 </w:t>
      </w:r>
      <w:r w:rsidRPr="002A2A8A">
        <w:rPr>
          <w:rFonts w:eastAsia="Times New Roman"/>
          <w:lang w:val="en-GB" w:bidi="en-US"/>
        </w:rPr>
        <w:t>million Sm</w:t>
      </w:r>
      <w:r w:rsidRPr="002A2A8A">
        <w:rPr>
          <w:rFonts w:eastAsia="Times New Roman"/>
          <w:vertAlign w:val="superscript"/>
          <w:lang w:val="en-GB" w:bidi="en-US"/>
        </w:rPr>
        <w:t>3</w:t>
      </w:r>
      <w:r w:rsidRPr="002A2A8A">
        <w:rPr>
          <w:rFonts w:eastAsia="Times New Roman"/>
          <w:lang w:val="en-GB" w:bidi="en-US"/>
        </w:rPr>
        <w:t xml:space="preserve"> natural gas. In total </w:t>
      </w:r>
      <w:r>
        <w:rPr>
          <w:rFonts w:eastAsia="Times New Roman"/>
          <w:lang w:val="en-GB" w:bidi="en-US"/>
        </w:rPr>
        <w:t>22,09</w:t>
      </w:r>
      <w:r w:rsidRPr="002A2A8A">
        <w:rPr>
          <w:rFonts w:eastAsia="Times New Roman"/>
          <w:lang w:val="en-GB" w:bidi="en-US"/>
        </w:rPr>
        <w:t xml:space="preserve">% of the gas they sell consists of sales to </w:t>
      </w:r>
      <w:r w:rsidR="00554D05">
        <w:rPr>
          <w:rFonts w:eastAsia="Times New Roman"/>
          <w:lang w:val="en-GB" w:bidi="en-US"/>
        </w:rPr>
        <w:t>end user</w:t>
      </w:r>
      <w:r w:rsidRPr="002A2A8A">
        <w:rPr>
          <w:rFonts w:eastAsia="Times New Roman"/>
          <w:lang w:val="en-GB" w:bidi="en-US"/>
        </w:rPr>
        <w:t>s. The customer shares to which the co</w:t>
      </w:r>
      <w:r>
        <w:rPr>
          <w:rFonts w:eastAsia="Times New Roman"/>
          <w:lang w:val="en-GB" w:bidi="en-US"/>
        </w:rPr>
        <w:t>mpanies holding wholesale licenc</w:t>
      </w:r>
      <w:r w:rsidRPr="002A2A8A">
        <w:rPr>
          <w:rFonts w:eastAsia="Times New Roman"/>
          <w:lang w:val="en-GB" w:bidi="en-US"/>
        </w:rPr>
        <w:t xml:space="preserve">es make sales are shown in Figure </w:t>
      </w:r>
      <w:r w:rsidRPr="002A2A8A">
        <w:rPr>
          <w:rFonts w:eastAsia="Times New Roman"/>
          <w:kern w:val="1"/>
          <w:lang w:val="en-GB" w:bidi="en-US"/>
        </w:rPr>
        <w:t xml:space="preserve">1.6. </w:t>
      </w:r>
    </w:p>
    <w:p w14:paraId="1E75C363" w14:textId="77777777" w:rsidR="00233CB7" w:rsidRPr="000730AA" w:rsidRDefault="00233CB7" w:rsidP="00233CB7">
      <w:pPr>
        <w:tabs>
          <w:tab w:val="left" w:pos="993"/>
        </w:tabs>
        <w:spacing w:after="0" w:line="360" w:lineRule="auto"/>
        <w:ind w:right="11"/>
        <w:contextualSpacing/>
        <w:jc w:val="both"/>
        <w:rPr>
          <w:rFonts w:eastAsia="Times New Roman"/>
        </w:rPr>
      </w:pPr>
    </w:p>
    <w:p w14:paraId="26D57B7E" w14:textId="77777777" w:rsidR="00233CB7" w:rsidRPr="000730AA" w:rsidRDefault="00233CB7" w:rsidP="00233CB7">
      <w:pPr>
        <w:tabs>
          <w:tab w:val="left" w:pos="993"/>
        </w:tabs>
        <w:spacing w:after="0" w:line="360" w:lineRule="auto"/>
        <w:ind w:right="11"/>
        <w:contextualSpacing/>
        <w:jc w:val="both"/>
        <w:rPr>
          <w:rFonts w:eastAsia="Times New Roman"/>
        </w:rPr>
      </w:pPr>
    </w:p>
    <w:p w14:paraId="66EF5209" w14:textId="77777777" w:rsidR="00233CB7" w:rsidRPr="000730AA" w:rsidRDefault="00233CB7" w:rsidP="00233CB7">
      <w:pPr>
        <w:tabs>
          <w:tab w:val="left" w:pos="993"/>
        </w:tabs>
        <w:spacing w:after="0" w:line="360" w:lineRule="auto"/>
        <w:ind w:right="11"/>
        <w:contextualSpacing/>
        <w:jc w:val="both"/>
        <w:rPr>
          <w:rFonts w:eastAsia="Times New Roman"/>
        </w:rPr>
      </w:pPr>
    </w:p>
    <w:p w14:paraId="062B0521" w14:textId="77777777" w:rsidR="00233CB7" w:rsidRPr="000730AA" w:rsidRDefault="00233CB7" w:rsidP="00233CB7">
      <w:pPr>
        <w:tabs>
          <w:tab w:val="left" w:pos="993"/>
        </w:tabs>
        <w:spacing w:after="0" w:line="360" w:lineRule="auto"/>
        <w:ind w:right="11"/>
        <w:contextualSpacing/>
        <w:jc w:val="both"/>
        <w:rPr>
          <w:rFonts w:eastAsia="Times New Roman"/>
        </w:rPr>
      </w:pPr>
    </w:p>
    <w:p w14:paraId="3B707F02" w14:textId="77777777" w:rsidR="00233CB7" w:rsidRPr="000730AA" w:rsidRDefault="00233CB7" w:rsidP="00233CB7">
      <w:pPr>
        <w:tabs>
          <w:tab w:val="left" w:pos="993"/>
        </w:tabs>
        <w:spacing w:after="0" w:line="360" w:lineRule="auto"/>
        <w:ind w:right="11"/>
        <w:contextualSpacing/>
        <w:jc w:val="both"/>
        <w:rPr>
          <w:rFonts w:eastAsia="Times New Roman"/>
        </w:rPr>
      </w:pPr>
      <w:r w:rsidRPr="000730AA">
        <w:rPr>
          <w:noProof/>
          <w:lang w:eastAsia="tr-TR"/>
        </w:rPr>
        <w:lastRenderedPageBreak/>
        <w:drawing>
          <wp:inline distT="0" distB="0" distL="0" distR="0" wp14:anchorId="13C55158" wp14:editId="7539151E">
            <wp:extent cx="6181725" cy="4105275"/>
            <wp:effectExtent l="38100" t="0" r="9525" b="9525"/>
            <wp:docPr id="15" name="Grafik 15">
              <a:extLst xmlns:a="http://schemas.openxmlformats.org/drawingml/2006/main">
                <a:ext uri="{FF2B5EF4-FFF2-40B4-BE49-F238E27FC236}">
                  <a16:creationId xmlns:a16="http://schemas.microsoft.com/office/drawing/2014/main" id="{00000000-0008-0000-07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5C53628" w14:textId="77777777" w:rsidR="00233CB7" w:rsidRPr="00904E46" w:rsidRDefault="00233CB7" w:rsidP="00F747C2">
      <w:pPr>
        <w:pStyle w:val="Balk6"/>
        <w:ind w:left="0" w:firstLine="0"/>
        <w:rPr>
          <w:lang w:val="en-GB" w:bidi="en-US"/>
        </w:rPr>
      </w:pPr>
      <w:bookmarkStart w:id="38" w:name="_Toc141715927"/>
      <w:bookmarkStart w:id="39" w:name="_Toc177026461"/>
      <w:r w:rsidRPr="00904E46">
        <w:rPr>
          <w:lang w:val="en-GB" w:bidi="en-US"/>
        </w:rPr>
        <w:t xml:space="preserve">Figure 1.6: </w:t>
      </w:r>
      <w:bookmarkStart w:id="40" w:name="_Hlk173842842"/>
      <w:r w:rsidRPr="00904E46">
        <w:rPr>
          <w:lang w:val="en-GB" w:bidi="en-US"/>
        </w:rPr>
        <w:t>Shares of Customers to which Companies Holding Wholesale Licenses Producing Production in 2023 (%)</w:t>
      </w:r>
      <w:bookmarkEnd w:id="38"/>
      <w:bookmarkEnd w:id="39"/>
      <w:bookmarkEnd w:id="40"/>
    </w:p>
    <w:p w14:paraId="59BB92D7" w14:textId="77777777" w:rsidR="00233CB7" w:rsidRPr="002A2A8A" w:rsidRDefault="00233CB7" w:rsidP="00233CB7">
      <w:pPr>
        <w:rPr>
          <w:lang w:val="en-GB"/>
        </w:rPr>
      </w:pPr>
    </w:p>
    <w:p w14:paraId="0BFD3B0B" w14:textId="77777777" w:rsidR="00233CB7" w:rsidRPr="002A2A8A" w:rsidRDefault="00233CB7" w:rsidP="00233CB7">
      <w:pPr>
        <w:rPr>
          <w:lang w:val="en-GB"/>
        </w:rPr>
      </w:pPr>
    </w:p>
    <w:p w14:paraId="0CCECEEB" w14:textId="77777777" w:rsidR="00233CB7" w:rsidRDefault="00233CB7" w:rsidP="00233CB7">
      <w:pPr>
        <w:rPr>
          <w:rFonts w:eastAsia="Times New Roman"/>
          <w:lang w:val="en-GB" w:bidi="en-US"/>
        </w:rPr>
      </w:pPr>
    </w:p>
    <w:p w14:paraId="2771E207" w14:textId="77777777" w:rsidR="00CD49C2" w:rsidRDefault="00CD49C2" w:rsidP="00233CB7">
      <w:pPr>
        <w:rPr>
          <w:rFonts w:eastAsia="Times New Roman"/>
          <w:lang w:val="en-GB" w:bidi="en-US"/>
        </w:rPr>
      </w:pPr>
    </w:p>
    <w:p w14:paraId="2471BC3F" w14:textId="77777777" w:rsidR="00CD49C2" w:rsidRDefault="00CD49C2" w:rsidP="00233CB7">
      <w:pPr>
        <w:rPr>
          <w:rFonts w:eastAsia="Times New Roman"/>
          <w:lang w:val="en-GB" w:bidi="en-US"/>
        </w:rPr>
      </w:pPr>
    </w:p>
    <w:p w14:paraId="08676B89" w14:textId="77777777" w:rsidR="00CD49C2" w:rsidRDefault="00CD49C2" w:rsidP="00233CB7">
      <w:pPr>
        <w:rPr>
          <w:rFonts w:eastAsia="Times New Roman"/>
          <w:lang w:val="en-GB" w:bidi="en-US"/>
        </w:rPr>
      </w:pPr>
    </w:p>
    <w:p w14:paraId="7CD20451" w14:textId="77777777" w:rsidR="00CD49C2" w:rsidRDefault="00CD49C2" w:rsidP="00233CB7">
      <w:pPr>
        <w:rPr>
          <w:rFonts w:eastAsia="Times New Roman"/>
          <w:lang w:val="en-GB" w:bidi="en-US"/>
        </w:rPr>
      </w:pPr>
    </w:p>
    <w:p w14:paraId="76BF5C77" w14:textId="77777777" w:rsidR="00CD49C2" w:rsidRDefault="00CD49C2" w:rsidP="00233CB7">
      <w:pPr>
        <w:rPr>
          <w:rFonts w:eastAsia="Times New Roman"/>
          <w:lang w:val="en-GB" w:bidi="en-US"/>
        </w:rPr>
      </w:pPr>
    </w:p>
    <w:p w14:paraId="04758EE2" w14:textId="77777777" w:rsidR="00CD49C2" w:rsidRDefault="00CD49C2" w:rsidP="00233CB7">
      <w:pPr>
        <w:rPr>
          <w:rFonts w:eastAsia="Times New Roman"/>
          <w:lang w:val="en-GB" w:bidi="en-US"/>
        </w:rPr>
      </w:pPr>
    </w:p>
    <w:p w14:paraId="3CA4B51E" w14:textId="77777777" w:rsidR="00CD49C2" w:rsidRDefault="00CD49C2" w:rsidP="00233CB7">
      <w:pPr>
        <w:rPr>
          <w:rFonts w:eastAsia="Times New Roman"/>
          <w:lang w:val="en-GB" w:bidi="en-US"/>
        </w:rPr>
      </w:pPr>
    </w:p>
    <w:p w14:paraId="211A643D" w14:textId="77777777" w:rsidR="00CD49C2" w:rsidRDefault="00CD49C2" w:rsidP="00233CB7">
      <w:pPr>
        <w:rPr>
          <w:rFonts w:eastAsia="Times New Roman"/>
          <w:lang w:val="en-GB" w:bidi="en-US"/>
        </w:rPr>
      </w:pPr>
    </w:p>
    <w:p w14:paraId="50E26DA8" w14:textId="77777777" w:rsidR="00233CB7" w:rsidRPr="002A2A8A" w:rsidRDefault="00233CB7" w:rsidP="00233CB7">
      <w:pPr>
        <w:pStyle w:val="Balk1"/>
        <w:rPr>
          <w:rFonts w:cs="Times New Roman"/>
          <w:lang w:val="en-GB"/>
        </w:rPr>
      </w:pPr>
      <w:bookmarkStart w:id="41" w:name="_Toc141799047"/>
      <w:bookmarkStart w:id="42" w:name="_Toc175755000"/>
      <w:bookmarkStart w:id="43" w:name="_Hlk173844529"/>
      <w:r w:rsidRPr="002A2A8A">
        <w:rPr>
          <w:rFonts w:cs="Times New Roman"/>
          <w:lang w:val="en-GB" w:bidi="en-US"/>
        </w:rPr>
        <w:lastRenderedPageBreak/>
        <w:t>2.Foreign Natural Gas Trade</w:t>
      </w:r>
      <w:bookmarkEnd w:id="41"/>
      <w:bookmarkEnd w:id="42"/>
    </w:p>
    <w:bookmarkEnd w:id="43"/>
    <w:p w14:paraId="1995B0CF" w14:textId="77777777" w:rsidR="00233CB7" w:rsidRPr="002A2A8A" w:rsidRDefault="00233CB7" w:rsidP="00233CB7">
      <w:pPr>
        <w:rPr>
          <w:lang w:val="en-GB"/>
        </w:rPr>
      </w:pPr>
    </w:p>
    <w:p w14:paraId="1EACA275" w14:textId="77777777" w:rsidR="00233CB7" w:rsidRDefault="00233CB7" w:rsidP="00233CB7">
      <w:pPr>
        <w:pStyle w:val="11ilebalayanlar"/>
        <w:rPr>
          <w:lang w:val="en-GB" w:bidi="en-US"/>
        </w:rPr>
      </w:pPr>
      <w:bookmarkStart w:id="44" w:name="_Toc141799048"/>
      <w:bookmarkStart w:id="45" w:name="_Toc175755001"/>
      <w:r w:rsidRPr="0025591D">
        <w:rPr>
          <w:lang w:val="en-GB" w:bidi="en-US"/>
        </w:rPr>
        <w:t>2.1 Import</w:t>
      </w:r>
      <w:bookmarkEnd w:id="44"/>
      <w:bookmarkEnd w:id="45"/>
    </w:p>
    <w:p w14:paraId="029953F7" w14:textId="77777777" w:rsidR="00CD49C2" w:rsidRPr="0025591D" w:rsidRDefault="00CD49C2" w:rsidP="00CD49C2">
      <w:pPr>
        <w:pStyle w:val="11ilebalayanlar"/>
        <w:spacing w:line="360" w:lineRule="auto"/>
        <w:rPr>
          <w:lang w:val="en-GB"/>
        </w:rPr>
      </w:pPr>
    </w:p>
    <w:p w14:paraId="5648F7C5" w14:textId="280CA82F" w:rsidR="00CA15EE" w:rsidRPr="002A2A8A" w:rsidRDefault="00233CB7" w:rsidP="00CD49C2">
      <w:pPr>
        <w:spacing w:line="360" w:lineRule="auto"/>
        <w:jc w:val="both"/>
        <w:rPr>
          <w:rFonts w:eastAsia="Times New Roman"/>
          <w:lang w:val="en-GB" w:bidi="en-US"/>
        </w:rPr>
      </w:pPr>
      <w:r w:rsidRPr="002A2A8A">
        <w:rPr>
          <w:rFonts w:eastAsia="Times New Roman"/>
          <w:lang w:val="en-GB" w:bidi="en-US"/>
        </w:rPr>
        <w:t>Natural gas, which was started to be used in the 1970s and whose usage rate and areas are increasing due to the advantages it has in parallel with the increase in energy demand, has made natural gas imports compulsory for Türkiye, as the domestic reserves and production amounts remain at very limited levels in order to meet the current and potential use.</w:t>
      </w:r>
    </w:p>
    <w:p w14:paraId="642CAE26" w14:textId="77777777" w:rsidR="00233CB7" w:rsidRPr="00CA15EE" w:rsidRDefault="00233CB7" w:rsidP="00CD49C2">
      <w:pPr>
        <w:pStyle w:val="Deneme"/>
        <w:spacing w:line="360" w:lineRule="auto"/>
        <w:rPr>
          <w:rFonts w:cs="Times New Roman"/>
          <w:lang w:val="en-GB"/>
        </w:rPr>
      </w:pPr>
      <w:bookmarkStart w:id="46" w:name="_Toc141799049"/>
      <w:bookmarkStart w:id="47" w:name="_Toc175755002"/>
      <w:r w:rsidRPr="00CA15EE">
        <w:rPr>
          <w:rFonts w:cs="Times New Roman"/>
          <w:lang w:val="en-GB" w:bidi="en-US"/>
        </w:rPr>
        <w:t>2.1.1 Import by Pipelines</w:t>
      </w:r>
      <w:bookmarkEnd w:id="46"/>
      <w:bookmarkEnd w:id="47"/>
    </w:p>
    <w:p w14:paraId="2121CB50" w14:textId="77777777" w:rsidR="00233CB7" w:rsidRDefault="00233CB7" w:rsidP="00CD49C2">
      <w:pPr>
        <w:spacing w:line="360" w:lineRule="auto"/>
        <w:jc w:val="both"/>
        <w:rPr>
          <w:rFonts w:eastAsia="Times New Roman"/>
          <w:lang w:val="en-GB" w:bidi="en-US"/>
        </w:rPr>
      </w:pPr>
    </w:p>
    <w:p w14:paraId="09E2C453" w14:textId="16F795E2" w:rsidR="00233CB7" w:rsidRDefault="00233CB7" w:rsidP="0026411D">
      <w:pPr>
        <w:spacing w:line="360" w:lineRule="auto"/>
        <w:jc w:val="both"/>
        <w:rPr>
          <w:rFonts w:eastAsia="Times New Roman"/>
          <w:lang w:val="en-GB" w:bidi="en-US"/>
        </w:rPr>
      </w:pPr>
      <w:r w:rsidRPr="002A2A8A">
        <w:rPr>
          <w:rFonts w:eastAsia="Times New Roman"/>
          <w:lang w:val="en-GB" w:bidi="en-US"/>
        </w:rPr>
        <w:t>Following the first purchase agreement of 6 billion m</w:t>
      </w:r>
      <w:r w:rsidRPr="0074359C">
        <w:rPr>
          <w:rFonts w:eastAsia="Times New Roman"/>
          <w:vertAlign w:val="superscript"/>
          <w:lang w:val="en-GB" w:bidi="en-US"/>
        </w:rPr>
        <w:t>3</w:t>
      </w:r>
      <w:r w:rsidRPr="002A2A8A">
        <w:rPr>
          <w:rFonts w:eastAsia="Times New Roman"/>
          <w:lang w:val="en-GB" w:bidi="en-US"/>
        </w:rPr>
        <w:t xml:space="preserve"> (plateau) per year signed with Russia in 1986, natural gas purchases from Russia (Additional West Line), Iran and Russia (Blue Stream Line) were started, respectively, within the scope of other purchase agreements signed in order to meet the increasing consumption amount. Within the scope of the purchase agreement signed on 12.03.2001, natural gas purchases from Azerbaijan have also started since 2007. Thus, as of the current situation, Türkiye imports natural gas through pipelines within the scope of long-term natural gas purchase agreements from 3 different countries.</w:t>
      </w:r>
    </w:p>
    <w:p w14:paraId="62D2F419" w14:textId="77777777" w:rsidR="0026411D" w:rsidRPr="002A2A8A" w:rsidRDefault="0026411D" w:rsidP="0026411D">
      <w:pPr>
        <w:spacing w:line="360" w:lineRule="auto"/>
        <w:jc w:val="both"/>
        <w:rPr>
          <w:rFonts w:eastAsia="Times New Roman"/>
          <w:lang w:val="en-GB" w:bidi="en-US"/>
        </w:rPr>
      </w:pPr>
    </w:p>
    <w:p w14:paraId="5B9255FA" w14:textId="77777777" w:rsidR="00233CB7" w:rsidRDefault="00233CB7" w:rsidP="00233CB7">
      <w:pPr>
        <w:pStyle w:val="Deneme"/>
        <w:rPr>
          <w:rFonts w:cs="Times New Roman"/>
          <w:lang w:val="en-GB" w:bidi="en-US"/>
        </w:rPr>
      </w:pPr>
      <w:bookmarkStart w:id="48" w:name="_Toc141799050"/>
      <w:bookmarkStart w:id="49" w:name="_Toc175755003"/>
      <w:r w:rsidRPr="002A2A8A">
        <w:rPr>
          <w:rFonts w:cs="Times New Roman"/>
          <w:lang w:val="en-GB" w:bidi="en-US"/>
        </w:rPr>
        <w:t>2.1.2 Imports of Liquefied Natural Gas (LNG)</w:t>
      </w:r>
      <w:bookmarkEnd w:id="48"/>
      <w:bookmarkEnd w:id="49"/>
    </w:p>
    <w:p w14:paraId="17F95002" w14:textId="77777777" w:rsidR="00233CB7" w:rsidRPr="002A2A8A" w:rsidRDefault="00233CB7" w:rsidP="00233CB7">
      <w:pPr>
        <w:pStyle w:val="Deneme"/>
        <w:rPr>
          <w:rFonts w:cs="Times New Roman"/>
          <w:lang w:val="en-GB"/>
        </w:rPr>
      </w:pPr>
    </w:p>
    <w:p w14:paraId="527F1DB0" w14:textId="77777777" w:rsidR="00233CB7" w:rsidRPr="002A2A8A" w:rsidRDefault="00233CB7" w:rsidP="00CD49C2">
      <w:pPr>
        <w:spacing w:line="360" w:lineRule="auto"/>
        <w:jc w:val="both"/>
        <w:rPr>
          <w:rFonts w:eastAsia="Times New Roman"/>
          <w:lang w:val="en-GB"/>
        </w:rPr>
      </w:pPr>
      <w:r w:rsidRPr="002A2A8A">
        <w:rPr>
          <w:rFonts w:eastAsia="Times New Roman"/>
          <w:lang w:val="en-GB" w:bidi="en-US"/>
        </w:rPr>
        <w:t>In cases where the transmission of natural gas through pipelines is not technically or economically feasible, natural gas is cooled down to -162</w:t>
      </w:r>
      <w:r w:rsidRPr="002A2A8A">
        <w:rPr>
          <w:rFonts w:eastAsia="Times New Roman"/>
          <w:vertAlign w:val="superscript"/>
          <w:lang w:val="en-GB" w:bidi="en-US"/>
        </w:rPr>
        <w:t>o</w:t>
      </w:r>
      <w:r w:rsidRPr="002A2A8A">
        <w:rPr>
          <w:rFonts w:eastAsia="Times New Roman"/>
          <w:lang w:val="en-GB" w:bidi="en-US"/>
        </w:rPr>
        <w:t xml:space="preserve">C and liquefied, and liquefied natural gas (LNG), whose volume is reduced up to 600 times, is transported by specially manufactured tanker. </w:t>
      </w:r>
    </w:p>
    <w:p w14:paraId="71A2D548" w14:textId="77777777" w:rsidR="00233CB7" w:rsidRPr="002A2A8A" w:rsidRDefault="00233CB7" w:rsidP="00CD49C2">
      <w:pPr>
        <w:spacing w:line="360" w:lineRule="auto"/>
        <w:jc w:val="both"/>
        <w:rPr>
          <w:rFonts w:eastAsia="Times New Roman"/>
          <w:lang w:val="en-GB"/>
        </w:rPr>
      </w:pPr>
      <w:r w:rsidRPr="002A2A8A">
        <w:rPr>
          <w:rFonts w:eastAsia="Times New Roman"/>
          <w:lang w:val="en-GB" w:bidi="en-US"/>
        </w:rPr>
        <w:t>In order to increase supply security and flexibility in supply by diversifying supply sources, LNG has started to be purchased from Algeria since 1994 within the scope of the purchase agreement signed by BOTAŞ in 1988, and from Nigeria since 1999 within the scope of the purchase agreement signed in 1995.</w:t>
      </w:r>
    </w:p>
    <w:p w14:paraId="0EDD1E06" w14:textId="77777777" w:rsidR="00233CB7" w:rsidRPr="002A2A8A" w:rsidRDefault="00233CB7" w:rsidP="006F2009">
      <w:pPr>
        <w:spacing w:line="360" w:lineRule="auto"/>
        <w:jc w:val="both"/>
        <w:rPr>
          <w:rFonts w:eastAsia="Times New Roman"/>
          <w:lang w:val="en-GB"/>
        </w:rPr>
      </w:pPr>
      <w:r w:rsidRPr="002A2A8A">
        <w:rPr>
          <w:rFonts w:eastAsia="Times New Roman"/>
          <w:lang w:val="en-GB" w:bidi="en-US"/>
        </w:rPr>
        <w:t xml:space="preserve">After the natural gas crisis between Russia and Ukraine in 2006, the decrease in the natural gas coming from the West Line, Iran's cutting off the natural gas it exports in winter months due to technical problems and the reasons that it could not meet its domestic consumption, the supply of </w:t>
      </w:r>
      <w:r w:rsidRPr="002A2A8A">
        <w:rPr>
          <w:rFonts w:eastAsia="Times New Roman"/>
          <w:lang w:val="en-GB" w:bidi="en-US"/>
        </w:rPr>
        <w:lastRenderedPageBreak/>
        <w:t>natural gas from the pipelines of Türkiye, which does not have sufficient storage capacity, caused distress. Due to reasons and technical reasons arising from suppliers and transit countries, we have been faced with situations where natural gas supply is below the daily gas contract values, especially in winter, and thus there are difficulties in maintaining the daily supply-demand balance.  On the other hand, with the 'Law on the Amendment of the Electricity Market Law and Some Laws' dated 09.07.2008 and numbered 5784, LNG imports were released for BOTAŞ and other market participants, and spot LNG import activity, which had not been regulated by the Law before, was regulated. In addition, it is possible to import from more than one country within the scope of a single import (spot LNG) license to be obtained.</w:t>
      </w:r>
    </w:p>
    <w:p w14:paraId="1175136D" w14:textId="6456D410" w:rsidR="001B6A33" w:rsidRDefault="001B6A33" w:rsidP="006F2009">
      <w:pPr>
        <w:spacing w:line="360" w:lineRule="auto"/>
        <w:jc w:val="both"/>
        <w:rPr>
          <w:rFonts w:eastAsia="Times New Roman"/>
          <w:lang w:val="en-GB" w:bidi="en-US"/>
        </w:rPr>
      </w:pPr>
      <w:r w:rsidRPr="00CA4BD1">
        <w:rPr>
          <w:lang w:val="en-GB"/>
        </w:rPr>
        <w:t xml:space="preserve">There are </w:t>
      </w:r>
      <w:r>
        <w:rPr>
          <w:lang w:val="en-GB"/>
        </w:rPr>
        <w:t>five</w:t>
      </w:r>
      <w:r w:rsidRPr="00CA4BD1">
        <w:rPr>
          <w:lang w:val="en-GB"/>
        </w:rPr>
        <w:t xml:space="preserve"> LNG terminals in operation, established to store, gasif</w:t>
      </w:r>
      <w:r w:rsidR="007E5C0E">
        <w:rPr>
          <w:lang w:val="en-GB"/>
        </w:rPr>
        <w:t>ication</w:t>
      </w:r>
      <w:r w:rsidRPr="00CA4BD1">
        <w:rPr>
          <w:lang w:val="en-GB"/>
        </w:rPr>
        <w:t xml:space="preserve"> and transfer LNG from the spot market with LNG purchased from Algeria and Nigeria under long-term contracts</w:t>
      </w:r>
      <w:r>
        <w:rPr>
          <w:lang w:val="en-GB"/>
        </w:rPr>
        <w:t>.</w:t>
      </w:r>
      <w:r w:rsidR="007E5C0E">
        <w:rPr>
          <w:lang w:val="en-GB"/>
        </w:rPr>
        <w:t xml:space="preserve"> </w:t>
      </w:r>
      <w:r w:rsidRPr="001B6A33">
        <w:rPr>
          <w:rFonts w:eastAsia="Times New Roman"/>
          <w:lang w:val="en-GB" w:bidi="en-US"/>
        </w:rPr>
        <w:t>These are; the Marmara Ereğlisi LNG Terminal, owned and operated by BOTAŞ and commissioned in 1994; the Ege Gaz A.Ş. LNG Terminal, established in Aliağa by Ege Gaz A.Ş. in 2001 and put into use in 2006; the Floating LNG Terminal (FSRU) owned by Etki Liman İşletmeleri Doğal Gaz İthalat ve Ticaret A.Ş., T</w:t>
      </w:r>
      <w:r w:rsidR="007E5C0E">
        <w:rPr>
          <w:rFonts w:eastAsia="Times New Roman"/>
          <w:lang w:val="en-GB" w:bidi="en-US"/>
        </w:rPr>
        <w:t>ü</w:t>
      </w:r>
      <w:r w:rsidRPr="001B6A33">
        <w:rPr>
          <w:rFonts w:eastAsia="Times New Roman"/>
          <w:lang w:val="en-GB" w:bidi="en-US"/>
        </w:rPr>
        <w:t>rk</w:t>
      </w:r>
      <w:r w:rsidR="007E5C0E">
        <w:rPr>
          <w:rFonts w:eastAsia="Times New Roman"/>
          <w:lang w:val="en-GB" w:bidi="en-US"/>
        </w:rPr>
        <w:t>iye</w:t>
      </w:r>
      <w:r w:rsidRPr="001B6A33">
        <w:rPr>
          <w:rFonts w:eastAsia="Times New Roman"/>
          <w:lang w:val="en-GB" w:bidi="en-US"/>
        </w:rPr>
        <w:t>'s first FSRU terminal, which became operational in 2016; the Hatay Dörtyol LNG (FSRU) owned by BOTAŞ, which was licensed in 2017; and the Saros LNG (FSRU) facility, also owned by BOTAŞ, which was licensed in 2023.</w:t>
      </w:r>
    </w:p>
    <w:p w14:paraId="432FC371" w14:textId="0C04065F" w:rsidR="00233CB7" w:rsidRPr="001B6A33" w:rsidRDefault="00233CB7" w:rsidP="001B6A33">
      <w:pPr>
        <w:spacing w:line="360" w:lineRule="auto"/>
      </w:pPr>
      <w:r w:rsidRPr="002A2A8A">
        <w:rPr>
          <w:rFonts w:eastAsia="Times New Roman"/>
          <w:i/>
          <w:sz w:val="16"/>
          <w:lang w:val="en-GB" w:bidi="en-US"/>
        </w:rPr>
        <w:t>*Floating storage and regasification units</w:t>
      </w:r>
    </w:p>
    <w:p w14:paraId="1A699A33" w14:textId="77777777" w:rsidR="00233CB7" w:rsidRPr="002A2A8A" w:rsidRDefault="00233CB7" w:rsidP="00233CB7">
      <w:pPr>
        <w:jc w:val="both"/>
        <w:rPr>
          <w:rFonts w:eastAsia="Times New Roman"/>
          <w:i/>
          <w:sz w:val="16"/>
          <w:lang w:val="en-GB"/>
        </w:rPr>
      </w:pPr>
    </w:p>
    <w:p w14:paraId="604D4954" w14:textId="77777777" w:rsidR="00233CB7" w:rsidRDefault="00233CB7" w:rsidP="00233CB7">
      <w:pPr>
        <w:pStyle w:val="Deneme"/>
        <w:rPr>
          <w:rFonts w:cs="Times New Roman"/>
          <w:lang w:val="en-GB" w:bidi="en-US"/>
        </w:rPr>
      </w:pPr>
      <w:bookmarkStart w:id="50" w:name="_Toc141799051"/>
      <w:bookmarkStart w:id="51" w:name="_Toc175755004"/>
      <w:bookmarkStart w:id="52" w:name="_Hlk175737940"/>
      <w:r w:rsidRPr="002A2A8A">
        <w:rPr>
          <w:rFonts w:cs="Times New Roman"/>
          <w:lang w:val="en-GB" w:bidi="en-US"/>
        </w:rPr>
        <w:t>2.1.3 Spot Import</w:t>
      </w:r>
      <w:bookmarkEnd w:id="50"/>
      <w:bookmarkEnd w:id="51"/>
    </w:p>
    <w:bookmarkEnd w:id="52"/>
    <w:p w14:paraId="1002FB34" w14:textId="77777777" w:rsidR="00233CB7" w:rsidRPr="002A2A8A" w:rsidRDefault="00233CB7" w:rsidP="00233CB7">
      <w:pPr>
        <w:pStyle w:val="Deneme"/>
        <w:rPr>
          <w:rFonts w:cs="Times New Roman"/>
          <w:lang w:val="en-GB"/>
        </w:rPr>
      </w:pPr>
    </w:p>
    <w:p w14:paraId="5D6BABA4" w14:textId="77777777" w:rsidR="00233CB7" w:rsidRPr="002A2A8A" w:rsidRDefault="00233CB7" w:rsidP="00CD49C2">
      <w:pPr>
        <w:spacing w:line="360" w:lineRule="auto"/>
        <w:jc w:val="both"/>
        <w:rPr>
          <w:rFonts w:eastAsia="Times New Roman"/>
          <w:lang w:val="en-GB"/>
        </w:rPr>
      </w:pPr>
      <w:r w:rsidRPr="002A2A8A">
        <w:rPr>
          <w:rFonts w:eastAsia="Times New Roman"/>
          <w:lang w:val="en-GB" w:bidi="en-US"/>
        </w:rPr>
        <w:t xml:space="preserve">With the amendment made in the temporary article second of the 4646 numbered natural gas market law with the law on the amendment of the tax laws and the decree in some legal provisions, which came into force by published dated 27/03/2018 and numbered 30373. In this context, clause 8 of the 19th article of the regulation is obliged to obtain an import (Spot) license by the legal entities that will perform the activities of importing spot </w:t>
      </w:r>
      <w:r>
        <w:rPr>
          <w:rFonts w:eastAsia="Times New Roman"/>
          <w:lang w:val="en-GB" w:bidi="en-US"/>
        </w:rPr>
        <w:t>LNG</w:t>
      </w:r>
      <w:r w:rsidRPr="002A2A8A">
        <w:rPr>
          <w:rFonts w:eastAsia="Times New Roman"/>
          <w:lang w:val="en-GB" w:bidi="en-US"/>
        </w:rPr>
        <w:t>, spot pipe gas and CNG.</w:t>
      </w:r>
      <w:r>
        <w:rPr>
          <w:rFonts w:eastAsia="Times New Roman"/>
          <w:lang w:val="en-GB" w:bidi="en-US"/>
        </w:rPr>
        <w:t xml:space="preserve"> </w:t>
      </w:r>
      <w:r w:rsidRPr="00F15DA2">
        <w:rPr>
          <w:rFonts w:eastAsia="Times New Roman"/>
          <w:lang w:val="en-GB" w:bidi="en-US"/>
        </w:rPr>
        <w:t>Subsequently, with the enactment of Law No. 7451, published in the Official Gazette No. 32159 on 10/04/2023, the phrase “within a calendar year” was removed from the text and replaced with the term “duration” in the provisional Article 2 of the Natural Gas Market Law No. 4646. These matters related to spot imports were re-regulated under the section titled “Additional Article 3” of the Law.</w:t>
      </w:r>
    </w:p>
    <w:p w14:paraId="06A4A3CC" w14:textId="77777777" w:rsidR="00233CB7" w:rsidRPr="002A2A8A" w:rsidRDefault="00233CB7" w:rsidP="00CD49C2">
      <w:pPr>
        <w:spacing w:line="360" w:lineRule="auto"/>
        <w:jc w:val="both"/>
        <w:rPr>
          <w:rFonts w:eastAsia="Times New Roman"/>
          <w:lang w:val="en-GB"/>
        </w:rPr>
      </w:pPr>
      <w:r w:rsidRPr="002A2A8A">
        <w:rPr>
          <w:rFonts w:eastAsia="Times New Roman"/>
          <w:lang w:val="en-GB" w:bidi="en-US"/>
        </w:rPr>
        <w:lastRenderedPageBreak/>
        <w:t>In this context, the "Procedures and Principles Regarding The Determination of The Import Amount of Spot Pipe Gas and The Application Method" was published in the Official Gazette dated 19/09/2019 and numbered 30893 and entered into force.  In order to ensure that the annual, quarterly and monthly capacity to be allocated for spot pipe gas import activities at an import entry point is distributed among the bidders on equal and objective terms; In accordance with the aforementioned Procedures and Principles, the daily amount that can be imported as spot is calculated over the Maximum Removable Capacity information reported for each import entry point by the transmission company, and these amounts are announced with the Request Calls made by our Institution. Claims/Competitions to be held in order to be entitled to reserve the capacity allocated for spot pipe gas imports, according to the schedule and procedure specified in the Call for Requests, are held on the electronic platform established and operated by our Agency.</w:t>
      </w:r>
    </w:p>
    <w:p w14:paraId="752C8E31" w14:textId="77777777" w:rsidR="00233CB7" w:rsidRDefault="00233CB7" w:rsidP="00CD49C2">
      <w:pPr>
        <w:spacing w:line="360" w:lineRule="auto"/>
        <w:jc w:val="both"/>
        <w:rPr>
          <w:rFonts w:eastAsia="Times New Roman"/>
          <w:lang w:val="en-GB" w:bidi="en-US"/>
        </w:rPr>
      </w:pPr>
      <w:r w:rsidRPr="002A2A8A">
        <w:rPr>
          <w:rFonts w:eastAsia="Times New Roman"/>
          <w:lang w:val="en-GB" w:bidi="en-US"/>
        </w:rPr>
        <w:t>In this context, within the framework of The Procedures and Principles Regarding The Determination of The Import Quantity of Spot Pipe Gas and The Application Method, the information regarding the announced call for requests for the gas year 202</w:t>
      </w:r>
      <w:r>
        <w:rPr>
          <w:rFonts w:eastAsia="Times New Roman"/>
          <w:lang w:val="en-GB" w:bidi="en-US"/>
        </w:rPr>
        <w:t>3</w:t>
      </w:r>
      <w:r w:rsidRPr="002A2A8A">
        <w:rPr>
          <w:rFonts w:eastAsia="Times New Roman"/>
          <w:lang w:val="en-GB" w:bidi="en-US"/>
        </w:rPr>
        <w:t xml:space="preserve"> and their final results are as follows:</w:t>
      </w:r>
    </w:p>
    <w:p w14:paraId="4957D9C6" w14:textId="77777777" w:rsidR="00233CB7" w:rsidRDefault="00233CB7" w:rsidP="00CD49C2">
      <w:pPr>
        <w:spacing w:line="360" w:lineRule="auto"/>
        <w:jc w:val="both"/>
        <w:rPr>
          <w:rFonts w:eastAsia="Times New Roman"/>
          <w:lang w:val="en-GB"/>
        </w:rPr>
      </w:pPr>
      <w:r w:rsidRPr="00875C4C">
        <w:rPr>
          <w:rFonts w:eastAsia="Times New Roman"/>
          <w:lang w:val="en-GB"/>
        </w:rPr>
        <w:t>2023/1 (Annual, First Quarter, and January):</w:t>
      </w:r>
    </w:p>
    <w:p w14:paraId="4A4A5107" w14:textId="4E3A009D" w:rsidR="00233CB7" w:rsidRDefault="00233CB7" w:rsidP="007E5C0E">
      <w:pPr>
        <w:spacing w:line="360" w:lineRule="auto"/>
        <w:jc w:val="both"/>
        <w:rPr>
          <w:rFonts w:eastAsia="Times New Roman"/>
          <w:lang w:val="en-GB"/>
        </w:rPr>
      </w:pPr>
      <w:bookmarkStart w:id="53" w:name="_Hlk173508729"/>
      <w:r w:rsidRPr="00EF4A88">
        <w:rPr>
          <w:rFonts w:eastAsia="Times New Roman"/>
          <w:lang w:val="en-GB"/>
        </w:rPr>
        <w:t>Within the scope of the Call for Demand text (2023/1) accepted by the Board Decision dated 15/12/2022 and numbered 11449</w:t>
      </w:r>
      <w:bookmarkEnd w:id="53"/>
      <w:r>
        <w:rPr>
          <w:rFonts w:eastAsia="Times New Roman"/>
          <w:lang w:val="en-GB"/>
        </w:rPr>
        <w:t xml:space="preserve">, </w:t>
      </w:r>
      <w:r w:rsidRPr="00043DF7">
        <w:rPr>
          <w:rFonts w:eastAsia="Times New Roman"/>
          <w:lang w:val="en-GB"/>
        </w:rPr>
        <w:t>BOTAŞ, the holder of the Import (Spot) License numbered DIT/7624-2/432, which applied for the Annual, First Quarter (Q1) and January (A1) capacity products announced through K</w:t>
      </w:r>
      <w:r w:rsidR="007E5C0E">
        <w:rPr>
          <w:rFonts w:eastAsia="Times New Roman"/>
          <w:lang w:val="en-GB"/>
        </w:rPr>
        <w:t>ıyıköy</w:t>
      </w:r>
      <w:r w:rsidRPr="00043DF7">
        <w:rPr>
          <w:rFonts w:eastAsia="Times New Roman"/>
          <w:lang w:val="en-GB"/>
        </w:rPr>
        <w:t xml:space="preserve"> Entry Point,</w:t>
      </w:r>
      <w:r>
        <w:rPr>
          <w:rFonts w:eastAsia="Times New Roman"/>
          <w:lang w:val="en-GB"/>
        </w:rPr>
        <w:t xml:space="preserve"> </w:t>
      </w:r>
      <w:r w:rsidRPr="00043DF7">
        <w:rPr>
          <w:rFonts w:eastAsia="Times New Roman"/>
          <w:lang w:val="en-GB"/>
        </w:rPr>
        <w:t>As a result of the request collection phase conducted on December 23, 2022  It has been entitled to book spot capacity in the amount of 3.421.000 m3/day in the annual product, 8.552.000 m3 / Day in the First Quarter (Q1) product and 5.131.000 m3/ Day in the January (A1) product.</w:t>
      </w:r>
    </w:p>
    <w:p w14:paraId="20135A0E" w14:textId="77777777" w:rsidR="00233CB7" w:rsidRDefault="00233CB7" w:rsidP="007E5C0E">
      <w:pPr>
        <w:spacing w:line="360" w:lineRule="auto"/>
        <w:jc w:val="both"/>
        <w:rPr>
          <w:rFonts w:eastAsia="Times New Roman"/>
          <w:lang w:val="en-GB"/>
        </w:rPr>
      </w:pPr>
      <w:r w:rsidRPr="00043DF7">
        <w:rPr>
          <w:rFonts w:eastAsia="Times New Roman"/>
          <w:lang w:val="en-GB"/>
        </w:rPr>
        <w:t>BOTAŞ also applied for the First Quarter (Q1) product announced via the Türkgözü Entry Point, and as a result of the demand collection phase conducted on December 23, 2022, they were entitled to make a spot capacity reservation of 6</w:t>
      </w:r>
      <w:r>
        <w:rPr>
          <w:rFonts w:eastAsia="Times New Roman"/>
          <w:lang w:val="en-GB"/>
        </w:rPr>
        <w:t>.</w:t>
      </w:r>
      <w:r w:rsidRPr="00043DF7">
        <w:rPr>
          <w:rFonts w:eastAsia="Times New Roman"/>
          <w:lang w:val="en-GB"/>
        </w:rPr>
        <w:t>251</w:t>
      </w:r>
      <w:r>
        <w:rPr>
          <w:rFonts w:eastAsia="Times New Roman"/>
          <w:lang w:val="en-GB"/>
        </w:rPr>
        <w:t>.</w:t>
      </w:r>
      <w:r w:rsidRPr="00043DF7">
        <w:rPr>
          <w:rFonts w:eastAsia="Times New Roman"/>
          <w:lang w:val="en-GB"/>
        </w:rPr>
        <w:t>000 m³/day.</w:t>
      </w:r>
      <w:r>
        <w:rPr>
          <w:rFonts w:eastAsia="Times New Roman"/>
          <w:lang w:val="en-GB"/>
        </w:rPr>
        <w:t xml:space="preserve"> </w:t>
      </w:r>
    </w:p>
    <w:p w14:paraId="21727CC4" w14:textId="4BFFABC7" w:rsidR="00233CB7" w:rsidRDefault="00233CB7" w:rsidP="006F2009">
      <w:pPr>
        <w:spacing w:line="360" w:lineRule="auto"/>
        <w:jc w:val="both"/>
      </w:pPr>
      <w:r>
        <w:t>Mor</w:t>
      </w:r>
      <w:r w:rsidR="00CD4D71">
        <w:t>eo</w:t>
      </w:r>
      <w:r>
        <w:t>ver</w:t>
      </w:r>
      <w:r w:rsidRPr="00FA7910">
        <w:t>, for the January (A1) product announced via the Türkgözü Entry Point,</w:t>
      </w:r>
      <w:r>
        <w:t xml:space="preserve"> </w:t>
      </w:r>
      <w:r w:rsidRPr="00F40D1E">
        <w:t>BOTAŞ and DIT/9289-2/497 432 owner of the numbered Import (Spot) License SOCAR Enerji Ticaret A.</w:t>
      </w:r>
      <w:r>
        <w:t>Ş</w:t>
      </w:r>
      <w:r w:rsidRPr="00F40D1E">
        <w:t>. an application has been made by.</w:t>
      </w:r>
      <w:r>
        <w:t xml:space="preserve"> </w:t>
      </w:r>
      <w:r w:rsidRPr="00F40D1E">
        <w:t xml:space="preserve">During the demand collection phase, as the capacity amounts requested by the aforementioned companies exceeded the capacity amounts announced by the </w:t>
      </w:r>
      <w:r w:rsidRPr="00F40D1E">
        <w:lastRenderedPageBreak/>
        <w:t>Authority, the competition phase was initiated in accordance with the provisions of the Procedures and Principles.</w:t>
      </w:r>
      <w:r>
        <w:t xml:space="preserve"> </w:t>
      </w:r>
      <w:bookmarkStart w:id="54" w:name="_Hlk173511320"/>
      <w:r w:rsidRPr="000B1724">
        <w:t>As a result of the competition phase conducted on December 23, 2022, SOCAR was entitled to make a spot capacity reservation of 1</w:t>
      </w:r>
      <w:r>
        <w:t>.</w:t>
      </w:r>
      <w:r w:rsidRPr="000B1724">
        <w:t>500</w:t>
      </w:r>
      <w:r>
        <w:t>.</w:t>
      </w:r>
      <w:r w:rsidRPr="000B1724">
        <w:t>000 m³/day at an additional capacity fee of 10</w:t>
      </w:r>
      <w:r>
        <w:t>,</w:t>
      </w:r>
      <w:r w:rsidRPr="000B1724">
        <w:t>00 TL (per 1000 m³/day), and BOTAŞ was entitled to make a spot capacity reservation of 363</w:t>
      </w:r>
      <w:r>
        <w:t>.</w:t>
      </w:r>
      <w:r w:rsidRPr="000B1724">
        <w:t>000 m³/day at an additional capacity fee of 0</w:t>
      </w:r>
      <w:r>
        <w:t>,</w:t>
      </w:r>
      <w:r w:rsidRPr="000B1724">
        <w:t>01 TL (per 1000 m³/day).</w:t>
      </w:r>
      <w:bookmarkEnd w:id="54"/>
    </w:p>
    <w:p w14:paraId="40292F17" w14:textId="77777777" w:rsidR="00233CB7" w:rsidRDefault="00233CB7" w:rsidP="00233CB7"/>
    <w:p w14:paraId="07004E90" w14:textId="77777777" w:rsidR="00233CB7" w:rsidRPr="00905680" w:rsidRDefault="00233CB7" w:rsidP="00CD49C2">
      <w:pPr>
        <w:widowControl w:val="0"/>
        <w:spacing w:after="240" w:line="360" w:lineRule="auto"/>
        <w:jc w:val="both"/>
        <w:rPr>
          <w:lang w:val="en-GB"/>
        </w:rPr>
      </w:pPr>
      <w:r w:rsidRPr="00905680">
        <w:rPr>
          <w:rFonts w:eastAsia="Times New Roman"/>
          <w:lang w:val="en-GB" w:bidi="en-US"/>
        </w:rPr>
        <w:t xml:space="preserve">2023/2: Within the scope of the Demand Call text (2023/2) prepared for the February 2023 Gas Year (A2) spot capacity product and approved by the assize dated 12/01/2023 and numbered 11556 on 25 January 2023, as a result of the demand collection, BOTAŞ, the holder of the Import (Spot) License numbered DİT/7624-2/432, which applied for the February (A2) capacity product through Kıyıköy Entry Point, was entitled to make spot capacity reservations for </w:t>
      </w:r>
      <w:r w:rsidRPr="00905680">
        <w:rPr>
          <w:rFonts w:eastAsia="Times New Roman"/>
        </w:rPr>
        <w:t xml:space="preserve">5.131.000 </w:t>
      </w:r>
      <w:r w:rsidRPr="00905680">
        <w:rPr>
          <w:rFonts w:eastAsia="Times New Roman"/>
          <w:lang w:val="en-GB" w:bidi="en-US"/>
        </w:rPr>
        <w:t>m</w:t>
      </w:r>
      <w:r w:rsidRPr="00905680">
        <w:rPr>
          <w:rFonts w:eastAsia="Times New Roman"/>
          <w:vertAlign w:val="superscript"/>
          <w:lang w:val="en-GB" w:bidi="en-US"/>
        </w:rPr>
        <w:t>3</w:t>
      </w:r>
      <w:r w:rsidRPr="00905680">
        <w:rPr>
          <w:rFonts w:eastAsia="Times New Roman"/>
          <w:lang w:val="en-GB" w:bidi="en-US"/>
        </w:rPr>
        <w:t xml:space="preserve">/day; and SOCAR Enerji Ticaret A.Ş., the holder of the Import (Spot) License numbered DIT/9289-2/497, which applied for the February (A2) capacity product through Türkgözü Entry Point, was entitled to make spot capacity reservations for </w:t>
      </w:r>
      <w:r w:rsidRPr="00905680">
        <w:rPr>
          <w:rFonts w:eastAsia="Times New Roman"/>
        </w:rPr>
        <w:t xml:space="preserve">1.863.000 </w:t>
      </w:r>
      <w:r w:rsidRPr="00905680">
        <w:rPr>
          <w:rFonts w:eastAsia="Times New Roman"/>
          <w:lang w:val="en-GB" w:bidi="en-US"/>
        </w:rPr>
        <w:t>m</w:t>
      </w:r>
      <w:r w:rsidRPr="00905680">
        <w:rPr>
          <w:rFonts w:eastAsia="Times New Roman"/>
          <w:vertAlign w:val="superscript"/>
          <w:lang w:val="en-GB" w:bidi="en-US"/>
        </w:rPr>
        <w:t>3</w:t>
      </w:r>
      <w:r w:rsidRPr="00905680">
        <w:rPr>
          <w:rFonts w:eastAsia="Times New Roman"/>
          <w:lang w:val="en-GB" w:bidi="en-US"/>
        </w:rPr>
        <w:t xml:space="preserve">/day. </w:t>
      </w:r>
    </w:p>
    <w:p w14:paraId="31D2AF8C" w14:textId="77777777" w:rsidR="00233CB7" w:rsidRDefault="00233CB7" w:rsidP="00CD49C2">
      <w:pPr>
        <w:widowControl w:val="0"/>
        <w:spacing w:before="240" w:after="240" w:line="360" w:lineRule="auto"/>
        <w:jc w:val="both"/>
        <w:rPr>
          <w:rFonts w:eastAsia="Times New Roman"/>
          <w:lang w:val="en-GB" w:bidi="en-US"/>
        </w:rPr>
      </w:pPr>
      <w:r w:rsidRPr="00D34024">
        <w:rPr>
          <w:rFonts w:eastAsia="Times New Roman"/>
          <w:lang w:val="en-GB" w:bidi="en-US"/>
        </w:rPr>
        <w:t>2023/</w:t>
      </w:r>
      <w:r>
        <w:rPr>
          <w:rFonts w:eastAsia="Times New Roman"/>
          <w:lang w:val="en-GB" w:bidi="en-US"/>
        </w:rPr>
        <w:t>3</w:t>
      </w:r>
      <w:r w:rsidRPr="00D34024">
        <w:rPr>
          <w:rFonts w:eastAsia="Times New Roman"/>
          <w:lang w:val="en-GB" w:bidi="en-US"/>
        </w:rPr>
        <w:t>: Within the scope of the Demand Call text (2023/</w:t>
      </w:r>
      <w:r>
        <w:rPr>
          <w:rFonts w:eastAsia="Times New Roman"/>
          <w:lang w:val="en-GB" w:bidi="en-US"/>
        </w:rPr>
        <w:t>3</w:t>
      </w:r>
      <w:r w:rsidRPr="00D34024">
        <w:rPr>
          <w:rFonts w:eastAsia="Times New Roman"/>
          <w:lang w:val="en-GB" w:bidi="en-US"/>
        </w:rPr>
        <w:t xml:space="preserve">) prepared for the </w:t>
      </w:r>
      <w:r>
        <w:rPr>
          <w:rFonts w:eastAsia="Times New Roman"/>
          <w:lang w:val="en-GB" w:bidi="en-US"/>
        </w:rPr>
        <w:t>March</w:t>
      </w:r>
      <w:r w:rsidRPr="00D34024">
        <w:rPr>
          <w:rFonts w:eastAsia="Times New Roman"/>
          <w:lang w:val="en-GB" w:bidi="en-US"/>
        </w:rPr>
        <w:t xml:space="preserve"> 2023 Gas Year (A</w:t>
      </w:r>
      <w:r>
        <w:rPr>
          <w:rFonts w:eastAsia="Times New Roman"/>
          <w:lang w:val="en-GB" w:bidi="en-US"/>
        </w:rPr>
        <w:t>3</w:t>
      </w:r>
      <w:r w:rsidRPr="00D34024">
        <w:rPr>
          <w:rFonts w:eastAsia="Times New Roman"/>
          <w:lang w:val="en-GB" w:bidi="en-US"/>
        </w:rPr>
        <w:t xml:space="preserve">) spot capacity product and approved by the assize dated </w:t>
      </w:r>
      <w:r>
        <w:rPr>
          <w:rFonts w:eastAsia="Times New Roman"/>
          <w:lang w:val="en-GB" w:bidi="en-US"/>
        </w:rPr>
        <w:t>09</w:t>
      </w:r>
      <w:r w:rsidRPr="00D34024">
        <w:rPr>
          <w:rFonts w:eastAsia="Times New Roman"/>
          <w:lang w:val="en-GB" w:bidi="en-US"/>
        </w:rPr>
        <w:t>/0</w:t>
      </w:r>
      <w:r>
        <w:rPr>
          <w:rFonts w:eastAsia="Times New Roman"/>
          <w:lang w:val="en-GB" w:bidi="en-US"/>
        </w:rPr>
        <w:t>2</w:t>
      </w:r>
      <w:r w:rsidRPr="00D34024">
        <w:rPr>
          <w:rFonts w:eastAsia="Times New Roman"/>
          <w:lang w:val="en-GB" w:bidi="en-US"/>
        </w:rPr>
        <w:t>/2023 and numbered 11</w:t>
      </w:r>
      <w:r>
        <w:rPr>
          <w:rFonts w:eastAsia="Times New Roman"/>
          <w:lang w:val="en-GB" w:bidi="en-US"/>
        </w:rPr>
        <w:t>631</w:t>
      </w:r>
      <w:r w:rsidRPr="00D34024">
        <w:rPr>
          <w:rFonts w:eastAsia="Times New Roman"/>
          <w:lang w:val="en-GB" w:bidi="en-US"/>
        </w:rPr>
        <w:t xml:space="preserve"> on 2</w:t>
      </w:r>
      <w:r>
        <w:rPr>
          <w:rFonts w:eastAsia="Times New Roman"/>
          <w:lang w:val="en-GB" w:bidi="en-US"/>
        </w:rPr>
        <w:t>2</w:t>
      </w:r>
      <w:r w:rsidRPr="00D34024">
        <w:rPr>
          <w:rFonts w:eastAsia="Times New Roman"/>
          <w:lang w:val="en-GB" w:bidi="en-US"/>
        </w:rPr>
        <w:t xml:space="preserve"> </w:t>
      </w:r>
      <w:r>
        <w:rPr>
          <w:rFonts w:eastAsia="Times New Roman"/>
          <w:lang w:val="en-GB" w:bidi="en-US"/>
        </w:rPr>
        <w:t>February</w:t>
      </w:r>
      <w:r w:rsidRPr="00D34024">
        <w:rPr>
          <w:rFonts w:eastAsia="Times New Roman"/>
          <w:lang w:val="en-GB" w:bidi="en-US"/>
        </w:rPr>
        <w:t xml:space="preserve"> 2023, as a result of the demand collection, BOTAŞ, the holder of the Import (Spot) License numbered DİT/7624-2/432, which applied for the </w:t>
      </w:r>
      <w:r>
        <w:rPr>
          <w:rFonts w:eastAsia="Times New Roman"/>
          <w:lang w:val="en-GB" w:bidi="en-US"/>
        </w:rPr>
        <w:t>March</w:t>
      </w:r>
      <w:r w:rsidRPr="00D34024">
        <w:rPr>
          <w:rFonts w:eastAsia="Times New Roman"/>
          <w:lang w:val="en-GB" w:bidi="en-US"/>
        </w:rPr>
        <w:t xml:space="preserve"> (A</w:t>
      </w:r>
      <w:r>
        <w:rPr>
          <w:rFonts w:eastAsia="Times New Roman"/>
          <w:lang w:val="en-GB" w:bidi="en-US"/>
        </w:rPr>
        <w:t>3</w:t>
      </w:r>
      <w:r w:rsidRPr="00D34024">
        <w:rPr>
          <w:rFonts w:eastAsia="Times New Roman"/>
          <w:lang w:val="en-GB" w:bidi="en-US"/>
        </w:rPr>
        <w:t xml:space="preserve">) capacity product through Kıyıköy Entry Point, was entitled to make spot capacity reservations for </w:t>
      </w:r>
      <w:r w:rsidRPr="00D34024">
        <w:rPr>
          <w:rFonts w:eastAsia="Times New Roman"/>
        </w:rPr>
        <w:t xml:space="preserve">5.131.000 </w:t>
      </w:r>
      <w:r w:rsidRPr="00D34024">
        <w:rPr>
          <w:rFonts w:eastAsia="Times New Roman"/>
          <w:lang w:val="en-GB" w:bidi="en-US"/>
        </w:rPr>
        <w:t>m</w:t>
      </w:r>
      <w:r w:rsidRPr="00D34024">
        <w:rPr>
          <w:rFonts w:eastAsia="Times New Roman"/>
          <w:vertAlign w:val="superscript"/>
          <w:lang w:val="en-GB" w:bidi="en-US"/>
        </w:rPr>
        <w:t>3</w:t>
      </w:r>
      <w:r w:rsidRPr="00D34024">
        <w:rPr>
          <w:rFonts w:eastAsia="Times New Roman"/>
          <w:lang w:val="en-GB" w:bidi="en-US"/>
        </w:rPr>
        <w:t xml:space="preserve">/day; and SOCAR Enerji Ticaret A.Ş., the holder of the Import (Spot) License numbered DIT/9289-2/497, which applied for the </w:t>
      </w:r>
      <w:r>
        <w:rPr>
          <w:rFonts w:eastAsia="Times New Roman"/>
          <w:lang w:val="en-GB" w:bidi="en-US"/>
        </w:rPr>
        <w:t>March</w:t>
      </w:r>
      <w:r w:rsidRPr="00D34024">
        <w:rPr>
          <w:rFonts w:eastAsia="Times New Roman"/>
          <w:lang w:val="en-GB" w:bidi="en-US"/>
        </w:rPr>
        <w:t xml:space="preserve"> (A</w:t>
      </w:r>
      <w:r>
        <w:rPr>
          <w:rFonts w:eastAsia="Times New Roman"/>
          <w:lang w:val="en-GB" w:bidi="en-US"/>
        </w:rPr>
        <w:t>3</w:t>
      </w:r>
      <w:r w:rsidRPr="00D34024">
        <w:rPr>
          <w:rFonts w:eastAsia="Times New Roman"/>
          <w:lang w:val="en-GB" w:bidi="en-US"/>
        </w:rPr>
        <w:t xml:space="preserve">) capacity product through Türkgözü Entry Point, was entitled to make spot capacity reservations for </w:t>
      </w:r>
      <w:r w:rsidRPr="00D34024">
        <w:rPr>
          <w:rFonts w:eastAsia="Times New Roman"/>
        </w:rPr>
        <w:t xml:space="preserve">1.863.000 </w:t>
      </w:r>
      <w:r w:rsidRPr="00D34024">
        <w:rPr>
          <w:rFonts w:eastAsia="Times New Roman"/>
          <w:lang w:val="en-GB" w:bidi="en-US"/>
        </w:rPr>
        <w:t>m</w:t>
      </w:r>
      <w:r w:rsidRPr="00D34024">
        <w:rPr>
          <w:rFonts w:eastAsia="Times New Roman"/>
          <w:vertAlign w:val="superscript"/>
          <w:lang w:val="en-GB" w:bidi="en-US"/>
        </w:rPr>
        <w:t>3</w:t>
      </w:r>
      <w:r w:rsidRPr="00D34024">
        <w:rPr>
          <w:rFonts w:eastAsia="Times New Roman"/>
          <w:lang w:val="en-GB" w:bidi="en-US"/>
        </w:rPr>
        <w:t xml:space="preserve">/day. </w:t>
      </w:r>
    </w:p>
    <w:p w14:paraId="286AB79B" w14:textId="53770531" w:rsidR="00CD49C2" w:rsidRDefault="00233CB7" w:rsidP="00CD49C2">
      <w:pPr>
        <w:widowControl w:val="0"/>
        <w:spacing w:before="120" w:after="240" w:line="360" w:lineRule="auto"/>
        <w:jc w:val="both"/>
        <w:rPr>
          <w:rFonts w:eastAsia="Times New Roman"/>
          <w:lang w:bidi="en-US"/>
        </w:rPr>
      </w:pPr>
      <w:r>
        <w:rPr>
          <w:rFonts w:eastAsia="Times New Roman"/>
          <w:lang w:val="en-GB" w:bidi="en-US"/>
        </w:rPr>
        <w:t xml:space="preserve">2023/4 </w:t>
      </w:r>
      <w:r w:rsidRPr="00DB6656">
        <w:rPr>
          <w:rFonts w:eastAsia="Times New Roman"/>
          <w:lang w:bidi="en-US"/>
        </w:rPr>
        <w:t>(Second Quarter and April)</w:t>
      </w:r>
      <w:r>
        <w:rPr>
          <w:rFonts w:eastAsia="Times New Roman"/>
          <w:sz w:val="28"/>
          <w:szCs w:val="28"/>
          <w:lang w:bidi="en-US"/>
        </w:rPr>
        <w:t xml:space="preserve">: </w:t>
      </w:r>
      <w:r w:rsidRPr="00DB6656">
        <w:rPr>
          <w:rFonts w:eastAsia="Times New Roman"/>
          <w:lang w:bidi="en-US"/>
        </w:rPr>
        <w:t xml:space="preserve">Within the scope of the Call for </w:t>
      </w:r>
      <w:r>
        <w:rPr>
          <w:rFonts w:eastAsia="Times New Roman"/>
          <w:lang w:bidi="en-US"/>
        </w:rPr>
        <w:t>Demand</w:t>
      </w:r>
      <w:r w:rsidRPr="00DB6656">
        <w:rPr>
          <w:rFonts w:eastAsia="Times New Roman"/>
          <w:lang w:bidi="en-US"/>
        </w:rPr>
        <w:t xml:space="preserve"> text (2023/4) approved by the Board Decision dated 09/03/2023 and numbered 11701, BOTAŞ, the holder of Import (Spot) License numbered DİT/7624-2/432, applied for the Second Quarter (Q2) and April (A4) capacity products announced through the Kıyıköy Entry Point. As a result of the demand collection stage held on March 23, 2023, BOTAŞ has been entitled to reserve spot capacity in the amount of 8</w:t>
      </w:r>
      <w:r>
        <w:rPr>
          <w:rFonts w:eastAsia="Times New Roman"/>
          <w:lang w:bidi="en-US"/>
        </w:rPr>
        <w:t>.</w:t>
      </w:r>
      <w:r w:rsidRPr="00DB6656">
        <w:rPr>
          <w:rFonts w:eastAsia="Times New Roman"/>
          <w:lang w:bidi="en-US"/>
        </w:rPr>
        <w:t>552</w:t>
      </w:r>
      <w:r>
        <w:rPr>
          <w:rFonts w:eastAsia="Times New Roman"/>
          <w:lang w:bidi="en-US"/>
        </w:rPr>
        <w:t>.</w:t>
      </w:r>
      <w:r w:rsidRPr="00DB6656">
        <w:rPr>
          <w:rFonts w:eastAsia="Times New Roman"/>
          <w:lang w:bidi="en-US"/>
        </w:rPr>
        <w:t>000 m³/Day for the Second Quarter (Q2) product and 5</w:t>
      </w:r>
      <w:r>
        <w:rPr>
          <w:rFonts w:eastAsia="Times New Roman"/>
          <w:lang w:bidi="en-US"/>
        </w:rPr>
        <w:t>.</w:t>
      </w:r>
      <w:r w:rsidRPr="00DB6656">
        <w:rPr>
          <w:rFonts w:eastAsia="Times New Roman"/>
          <w:lang w:bidi="en-US"/>
        </w:rPr>
        <w:t>131</w:t>
      </w:r>
      <w:r>
        <w:rPr>
          <w:rFonts w:eastAsia="Times New Roman"/>
          <w:lang w:bidi="en-US"/>
        </w:rPr>
        <w:t>.</w:t>
      </w:r>
      <w:r w:rsidRPr="00DB6656">
        <w:rPr>
          <w:rFonts w:eastAsia="Times New Roman"/>
          <w:lang w:bidi="en-US"/>
        </w:rPr>
        <w:t>000 m³/Day for the April (A4) product.</w:t>
      </w:r>
    </w:p>
    <w:p w14:paraId="166A46BF" w14:textId="77777777" w:rsidR="001B6A33" w:rsidRPr="00CD49C2" w:rsidRDefault="001B6A33" w:rsidP="00CD49C2">
      <w:pPr>
        <w:widowControl w:val="0"/>
        <w:spacing w:before="120" w:after="240" w:line="360" w:lineRule="auto"/>
        <w:jc w:val="both"/>
        <w:rPr>
          <w:rFonts w:eastAsia="Times New Roman"/>
          <w:lang w:bidi="en-US"/>
        </w:rPr>
      </w:pPr>
    </w:p>
    <w:p w14:paraId="3BF088CE" w14:textId="77777777" w:rsidR="00233CB7" w:rsidRDefault="00233CB7" w:rsidP="00CD49C2">
      <w:pPr>
        <w:widowControl w:val="0"/>
        <w:spacing w:after="240" w:line="360" w:lineRule="auto"/>
        <w:jc w:val="both"/>
        <w:rPr>
          <w:rFonts w:eastAsia="Times New Roman"/>
          <w:lang w:val="en-GB" w:bidi="en-US"/>
        </w:rPr>
      </w:pPr>
      <w:r w:rsidRPr="00DB6656">
        <w:rPr>
          <w:rFonts w:eastAsia="Times New Roman"/>
          <w:lang w:val="en-GB" w:bidi="en-US"/>
        </w:rPr>
        <w:t>An application was also made by BOTAŞ for the Second Quarter (Q2) product announced through the Türkgözü Entry Point, and as a result of the demand collection stage held on March 23, 2023, BOTAŞ has been entitled to reserve spot capacity in the amount of 6</w:t>
      </w:r>
      <w:r>
        <w:rPr>
          <w:rFonts w:eastAsia="Times New Roman"/>
          <w:lang w:val="en-GB" w:bidi="en-US"/>
        </w:rPr>
        <w:t>.</w:t>
      </w:r>
      <w:r w:rsidRPr="00DB6656">
        <w:rPr>
          <w:rFonts w:eastAsia="Times New Roman"/>
          <w:lang w:val="en-GB" w:bidi="en-US"/>
        </w:rPr>
        <w:t>251</w:t>
      </w:r>
      <w:r>
        <w:rPr>
          <w:rFonts w:eastAsia="Times New Roman"/>
          <w:lang w:val="en-GB" w:bidi="en-US"/>
        </w:rPr>
        <w:t>.</w:t>
      </w:r>
      <w:r w:rsidRPr="00DB6656">
        <w:rPr>
          <w:rFonts w:eastAsia="Times New Roman"/>
          <w:lang w:val="en-GB" w:bidi="en-US"/>
        </w:rPr>
        <w:t>000 m³/Day.</w:t>
      </w:r>
    </w:p>
    <w:p w14:paraId="15BD25C6" w14:textId="77777777" w:rsidR="00233CB7" w:rsidRDefault="00233CB7" w:rsidP="00CD49C2">
      <w:pPr>
        <w:widowControl w:val="0"/>
        <w:spacing w:after="240" w:line="360" w:lineRule="auto"/>
        <w:jc w:val="both"/>
        <w:rPr>
          <w:rFonts w:eastAsia="Times New Roman"/>
          <w:lang w:val="en-GB" w:bidi="en-US"/>
        </w:rPr>
      </w:pPr>
      <w:r w:rsidRPr="00CE3743">
        <w:rPr>
          <w:rFonts w:eastAsia="Times New Roman"/>
          <w:lang w:val="en-GB" w:bidi="en-US"/>
        </w:rPr>
        <w:t>Moreover, applications were made by BOTAŞ and SOCAR Enerji Ticaret A.Ş., the holder of Import (Spot) License numbered DİT/9289-2/497 432, for the April (A4) product announced through the Türkgözü Entry Point. Due to the fact that the capacity amounts requested by the aforementioned companies during the demand collection stage exceeded the capacity amount announced by the Authority, the competition stage was initiated in accordance with the provisions in the Procedures and Principles. As a result of the competition stage held on March 23, 2023, SOCAR was entitled to reserve a spot capacity of 1</w:t>
      </w:r>
      <w:r>
        <w:rPr>
          <w:rFonts w:eastAsia="Times New Roman"/>
          <w:lang w:val="en-GB" w:bidi="en-US"/>
        </w:rPr>
        <w:t>.</w:t>
      </w:r>
      <w:r w:rsidRPr="00CE3743">
        <w:rPr>
          <w:rFonts w:eastAsia="Times New Roman"/>
          <w:lang w:val="en-GB" w:bidi="en-US"/>
        </w:rPr>
        <w:t>863</w:t>
      </w:r>
      <w:r>
        <w:rPr>
          <w:rFonts w:eastAsia="Times New Roman"/>
          <w:lang w:val="en-GB" w:bidi="en-US"/>
        </w:rPr>
        <w:t>.</w:t>
      </w:r>
      <w:r w:rsidRPr="00CE3743">
        <w:rPr>
          <w:rFonts w:eastAsia="Times New Roman"/>
          <w:lang w:val="en-GB" w:bidi="en-US"/>
        </w:rPr>
        <w:t>000 m³/Day with an additional capacity fee of 1.11 TL / (1000 m³/Day).</w:t>
      </w:r>
    </w:p>
    <w:p w14:paraId="145ED5BA" w14:textId="77777777" w:rsidR="00233CB7" w:rsidRDefault="00233CB7" w:rsidP="00CD49C2">
      <w:pPr>
        <w:widowControl w:val="0"/>
        <w:spacing w:after="240" w:line="360" w:lineRule="auto"/>
        <w:jc w:val="both"/>
        <w:rPr>
          <w:rFonts w:eastAsia="Times New Roman"/>
          <w:lang w:val="en-GB" w:bidi="en-US"/>
        </w:rPr>
      </w:pPr>
    </w:p>
    <w:p w14:paraId="6F4254C4" w14:textId="61C07CA1" w:rsidR="00233CB7" w:rsidRPr="002E55F1" w:rsidRDefault="00233CB7" w:rsidP="00CD49C2">
      <w:pPr>
        <w:widowControl w:val="0"/>
        <w:spacing w:after="240" w:line="360" w:lineRule="auto"/>
        <w:jc w:val="both"/>
        <w:rPr>
          <w:rFonts w:eastAsia="Times New Roman"/>
          <w:lang w:val="en-GB" w:bidi="en-US"/>
        </w:rPr>
      </w:pPr>
      <w:r w:rsidRPr="00D34024">
        <w:rPr>
          <w:rFonts w:eastAsia="Times New Roman"/>
          <w:lang w:val="en-GB" w:bidi="en-US"/>
        </w:rPr>
        <w:t>2023/</w:t>
      </w:r>
      <w:r>
        <w:rPr>
          <w:rFonts w:eastAsia="Times New Roman"/>
          <w:lang w:val="en-GB" w:bidi="en-US"/>
        </w:rPr>
        <w:t>5</w:t>
      </w:r>
      <w:r w:rsidRPr="00D34024">
        <w:rPr>
          <w:rFonts w:eastAsia="Times New Roman"/>
          <w:lang w:val="en-GB" w:bidi="en-US"/>
        </w:rPr>
        <w:t>: Within the scope of the Demand Call text (2023/</w:t>
      </w:r>
      <w:r>
        <w:rPr>
          <w:rFonts w:eastAsia="Times New Roman"/>
          <w:lang w:val="en-GB" w:bidi="en-US"/>
        </w:rPr>
        <w:t>5</w:t>
      </w:r>
      <w:r w:rsidRPr="00D34024">
        <w:rPr>
          <w:rFonts w:eastAsia="Times New Roman"/>
          <w:lang w:val="en-GB" w:bidi="en-US"/>
        </w:rPr>
        <w:t xml:space="preserve">) prepared for the </w:t>
      </w:r>
      <w:r>
        <w:rPr>
          <w:rFonts w:eastAsia="Times New Roman"/>
          <w:lang w:val="en-GB" w:bidi="en-US"/>
        </w:rPr>
        <w:t>May</w:t>
      </w:r>
      <w:r w:rsidRPr="00D34024">
        <w:rPr>
          <w:rFonts w:eastAsia="Times New Roman"/>
          <w:lang w:val="en-GB" w:bidi="en-US"/>
        </w:rPr>
        <w:t xml:space="preserve"> 2023 Gas Year (A</w:t>
      </w:r>
      <w:r>
        <w:rPr>
          <w:rFonts w:eastAsia="Times New Roman"/>
          <w:lang w:val="en-GB" w:bidi="en-US"/>
        </w:rPr>
        <w:t>5</w:t>
      </w:r>
      <w:r w:rsidRPr="00D34024">
        <w:rPr>
          <w:rFonts w:eastAsia="Times New Roman"/>
          <w:lang w:val="en-GB" w:bidi="en-US"/>
        </w:rPr>
        <w:t xml:space="preserve">) spot capacity product and approved by the assize dated </w:t>
      </w:r>
      <w:r>
        <w:rPr>
          <w:rFonts w:eastAsia="Times New Roman"/>
          <w:lang w:val="en-GB" w:bidi="en-US"/>
        </w:rPr>
        <w:t>06</w:t>
      </w:r>
      <w:r w:rsidRPr="00D34024">
        <w:rPr>
          <w:rFonts w:eastAsia="Times New Roman"/>
          <w:lang w:val="en-GB" w:bidi="en-US"/>
        </w:rPr>
        <w:t>/0</w:t>
      </w:r>
      <w:r>
        <w:rPr>
          <w:rFonts w:eastAsia="Times New Roman"/>
          <w:lang w:val="en-GB" w:bidi="en-US"/>
        </w:rPr>
        <w:t>4</w:t>
      </w:r>
      <w:r w:rsidRPr="00D34024">
        <w:rPr>
          <w:rFonts w:eastAsia="Times New Roman"/>
          <w:lang w:val="en-GB" w:bidi="en-US"/>
        </w:rPr>
        <w:t>/2023 and numbered 11</w:t>
      </w:r>
      <w:r>
        <w:rPr>
          <w:rFonts w:eastAsia="Times New Roman"/>
          <w:lang w:val="en-GB" w:bidi="en-US"/>
        </w:rPr>
        <w:t>782</w:t>
      </w:r>
      <w:r w:rsidRPr="00D34024">
        <w:rPr>
          <w:rFonts w:eastAsia="Times New Roman"/>
          <w:lang w:val="en-GB" w:bidi="en-US"/>
        </w:rPr>
        <w:t xml:space="preserve"> on </w:t>
      </w:r>
      <w:r>
        <w:rPr>
          <w:rFonts w:eastAsia="Times New Roman"/>
          <w:lang w:val="en-GB" w:bidi="en-US"/>
        </w:rPr>
        <w:t>19</w:t>
      </w:r>
      <w:r w:rsidRPr="00D34024">
        <w:rPr>
          <w:rFonts w:eastAsia="Times New Roman"/>
          <w:lang w:val="en-GB" w:bidi="en-US"/>
        </w:rPr>
        <w:t xml:space="preserve"> </w:t>
      </w:r>
      <w:r>
        <w:rPr>
          <w:rFonts w:eastAsia="Times New Roman"/>
          <w:lang w:val="en-GB" w:bidi="en-US"/>
        </w:rPr>
        <w:t>April</w:t>
      </w:r>
      <w:r w:rsidRPr="00D34024">
        <w:rPr>
          <w:rFonts w:eastAsia="Times New Roman"/>
          <w:lang w:val="en-GB" w:bidi="en-US"/>
        </w:rPr>
        <w:t xml:space="preserve"> 2023, as a result of the demand collection, BOTAŞ, the holder of the Import (Spot) License numbered DİT/7624-2/432, which applied for the </w:t>
      </w:r>
      <w:r>
        <w:rPr>
          <w:rFonts w:eastAsia="Times New Roman"/>
          <w:lang w:val="en-GB" w:bidi="en-US"/>
        </w:rPr>
        <w:t>May</w:t>
      </w:r>
      <w:r w:rsidRPr="00D34024">
        <w:rPr>
          <w:rFonts w:eastAsia="Times New Roman"/>
          <w:lang w:val="en-GB" w:bidi="en-US"/>
        </w:rPr>
        <w:t xml:space="preserve"> (A</w:t>
      </w:r>
      <w:r>
        <w:rPr>
          <w:rFonts w:eastAsia="Times New Roman"/>
          <w:lang w:val="en-GB" w:bidi="en-US"/>
        </w:rPr>
        <w:t>5</w:t>
      </w:r>
      <w:r w:rsidRPr="00D34024">
        <w:rPr>
          <w:rFonts w:eastAsia="Times New Roman"/>
          <w:lang w:val="en-GB" w:bidi="en-US"/>
        </w:rPr>
        <w:t xml:space="preserve">) capacity product through Kıyıköy Entry Point, was entitled to make spot capacity reservations for </w:t>
      </w:r>
      <w:r w:rsidRPr="00D34024">
        <w:rPr>
          <w:rFonts w:eastAsia="Times New Roman"/>
        </w:rPr>
        <w:t xml:space="preserve">5.131.000 </w:t>
      </w:r>
      <w:r w:rsidRPr="00D34024">
        <w:rPr>
          <w:rFonts w:eastAsia="Times New Roman"/>
          <w:lang w:val="en-GB" w:bidi="en-US"/>
        </w:rPr>
        <w:t>m</w:t>
      </w:r>
      <w:r w:rsidRPr="00D34024">
        <w:rPr>
          <w:rFonts w:eastAsia="Times New Roman"/>
          <w:vertAlign w:val="superscript"/>
          <w:lang w:val="en-GB" w:bidi="en-US"/>
        </w:rPr>
        <w:t>3</w:t>
      </w:r>
      <w:r w:rsidRPr="00D34024">
        <w:rPr>
          <w:rFonts w:eastAsia="Times New Roman"/>
          <w:lang w:val="en-GB" w:bidi="en-US"/>
        </w:rPr>
        <w:t xml:space="preserve">/day; and SOCAR Enerji Ticaret A.Ş., the holder of the Import (Spot) License numbered DIT/9289-2/497, which applied for the </w:t>
      </w:r>
      <w:r>
        <w:rPr>
          <w:rFonts w:eastAsia="Times New Roman"/>
          <w:lang w:val="en-GB" w:bidi="en-US"/>
        </w:rPr>
        <w:t>May</w:t>
      </w:r>
      <w:r w:rsidRPr="00D34024">
        <w:rPr>
          <w:rFonts w:eastAsia="Times New Roman"/>
          <w:lang w:val="en-GB" w:bidi="en-US"/>
        </w:rPr>
        <w:t xml:space="preserve"> (A</w:t>
      </w:r>
      <w:r>
        <w:rPr>
          <w:rFonts w:eastAsia="Times New Roman"/>
          <w:lang w:val="en-GB" w:bidi="en-US"/>
        </w:rPr>
        <w:t>5</w:t>
      </w:r>
      <w:r w:rsidRPr="00D34024">
        <w:rPr>
          <w:rFonts w:eastAsia="Times New Roman"/>
          <w:lang w:val="en-GB" w:bidi="en-US"/>
        </w:rPr>
        <w:t xml:space="preserve">) capacity product through Türkgözü Entry Point, was entitled to make spot capacity reservations for </w:t>
      </w:r>
      <w:r w:rsidRPr="00D34024">
        <w:rPr>
          <w:rFonts w:eastAsia="Times New Roman"/>
        </w:rPr>
        <w:t xml:space="preserve">1.863.000 </w:t>
      </w:r>
      <w:r w:rsidRPr="00D34024">
        <w:rPr>
          <w:rFonts w:eastAsia="Times New Roman"/>
          <w:lang w:val="en-GB" w:bidi="en-US"/>
        </w:rPr>
        <w:t>m</w:t>
      </w:r>
      <w:r w:rsidRPr="00D34024">
        <w:rPr>
          <w:rFonts w:eastAsia="Times New Roman"/>
          <w:vertAlign w:val="superscript"/>
          <w:lang w:val="en-GB" w:bidi="en-US"/>
        </w:rPr>
        <w:t>3</w:t>
      </w:r>
      <w:r w:rsidRPr="00D34024">
        <w:rPr>
          <w:rFonts w:eastAsia="Times New Roman"/>
          <w:lang w:val="en-GB" w:bidi="en-US"/>
        </w:rPr>
        <w:t xml:space="preserve">/day. </w:t>
      </w:r>
    </w:p>
    <w:p w14:paraId="2B0CFF6F" w14:textId="77777777" w:rsidR="00CD49C2" w:rsidRDefault="00233CB7" w:rsidP="00CD49C2">
      <w:pPr>
        <w:widowControl w:val="0"/>
        <w:spacing w:after="240" w:line="360" w:lineRule="auto"/>
        <w:jc w:val="both"/>
        <w:rPr>
          <w:rFonts w:eastAsia="Times New Roman"/>
          <w:lang w:val="en-GB" w:bidi="en-US"/>
        </w:rPr>
      </w:pPr>
      <w:r w:rsidRPr="00D34024">
        <w:rPr>
          <w:rFonts w:eastAsia="Times New Roman"/>
          <w:lang w:val="en-GB" w:bidi="en-US"/>
        </w:rPr>
        <w:t>2023/</w:t>
      </w:r>
      <w:r>
        <w:rPr>
          <w:rFonts w:eastAsia="Times New Roman"/>
          <w:lang w:val="en-GB" w:bidi="en-US"/>
        </w:rPr>
        <w:t>6</w:t>
      </w:r>
      <w:r w:rsidRPr="00D34024">
        <w:rPr>
          <w:rFonts w:eastAsia="Times New Roman"/>
          <w:lang w:val="en-GB" w:bidi="en-US"/>
        </w:rPr>
        <w:t>: Within the scope of the Demand Call text (2023/</w:t>
      </w:r>
      <w:r>
        <w:rPr>
          <w:rFonts w:eastAsia="Times New Roman"/>
          <w:lang w:val="en-GB" w:bidi="en-US"/>
        </w:rPr>
        <w:t>6</w:t>
      </w:r>
      <w:r w:rsidRPr="00D34024">
        <w:rPr>
          <w:rFonts w:eastAsia="Times New Roman"/>
          <w:lang w:val="en-GB" w:bidi="en-US"/>
        </w:rPr>
        <w:t xml:space="preserve">) prepared for the </w:t>
      </w:r>
      <w:r>
        <w:rPr>
          <w:rFonts w:eastAsia="Times New Roman"/>
          <w:lang w:val="en-GB" w:bidi="en-US"/>
        </w:rPr>
        <w:t>June</w:t>
      </w:r>
      <w:r w:rsidRPr="00D34024">
        <w:rPr>
          <w:rFonts w:eastAsia="Times New Roman"/>
          <w:lang w:val="en-GB" w:bidi="en-US"/>
        </w:rPr>
        <w:t xml:space="preserve"> 2023 Gas Year (A</w:t>
      </w:r>
      <w:r>
        <w:rPr>
          <w:rFonts w:eastAsia="Times New Roman"/>
          <w:lang w:val="en-GB" w:bidi="en-US"/>
        </w:rPr>
        <w:t>6</w:t>
      </w:r>
      <w:r w:rsidRPr="00D34024">
        <w:rPr>
          <w:rFonts w:eastAsia="Times New Roman"/>
          <w:lang w:val="en-GB" w:bidi="en-US"/>
        </w:rPr>
        <w:t xml:space="preserve">) spot capacity product and approved by the assize dated </w:t>
      </w:r>
      <w:r>
        <w:rPr>
          <w:rFonts w:eastAsia="Times New Roman"/>
          <w:lang w:val="en-GB" w:bidi="en-US"/>
        </w:rPr>
        <w:t>11</w:t>
      </w:r>
      <w:r w:rsidRPr="00D34024">
        <w:rPr>
          <w:rFonts w:eastAsia="Times New Roman"/>
          <w:lang w:val="en-GB" w:bidi="en-US"/>
        </w:rPr>
        <w:t>/0</w:t>
      </w:r>
      <w:r>
        <w:rPr>
          <w:rFonts w:eastAsia="Times New Roman"/>
          <w:lang w:val="en-GB" w:bidi="en-US"/>
        </w:rPr>
        <w:t>5</w:t>
      </w:r>
      <w:r w:rsidRPr="00D34024">
        <w:rPr>
          <w:rFonts w:eastAsia="Times New Roman"/>
          <w:lang w:val="en-GB" w:bidi="en-US"/>
        </w:rPr>
        <w:t>/2023 and numbered 11</w:t>
      </w:r>
      <w:r>
        <w:rPr>
          <w:rFonts w:eastAsia="Times New Roman"/>
          <w:lang w:val="en-GB" w:bidi="en-US"/>
        </w:rPr>
        <w:t>840</w:t>
      </w:r>
      <w:r w:rsidRPr="00D34024">
        <w:rPr>
          <w:rFonts w:eastAsia="Times New Roman"/>
          <w:lang w:val="en-GB" w:bidi="en-US"/>
        </w:rPr>
        <w:t xml:space="preserve"> on </w:t>
      </w:r>
      <w:r>
        <w:rPr>
          <w:rFonts w:eastAsia="Times New Roman"/>
          <w:lang w:val="en-GB" w:bidi="en-US"/>
        </w:rPr>
        <w:t>25 May</w:t>
      </w:r>
      <w:r w:rsidRPr="00D34024">
        <w:rPr>
          <w:rFonts w:eastAsia="Times New Roman"/>
          <w:lang w:val="en-GB" w:bidi="en-US"/>
        </w:rPr>
        <w:t xml:space="preserve"> 2023, as a result of the demand collection, BOTAŞ, the holder of the Import (Spot) License numbered DİT/7624-2/432, which applied for the </w:t>
      </w:r>
      <w:r>
        <w:rPr>
          <w:rFonts w:eastAsia="Times New Roman"/>
          <w:lang w:val="en-GB" w:bidi="en-US"/>
        </w:rPr>
        <w:t>June</w:t>
      </w:r>
      <w:r w:rsidRPr="00D34024">
        <w:rPr>
          <w:rFonts w:eastAsia="Times New Roman"/>
          <w:lang w:val="en-GB" w:bidi="en-US"/>
        </w:rPr>
        <w:t xml:space="preserve"> (A</w:t>
      </w:r>
      <w:r>
        <w:rPr>
          <w:rFonts w:eastAsia="Times New Roman"/>
          <w:lang w:val="en-GB" w:bidi="en-US"/>
        </w:rPr>
        <w:t>6</w:t>
      </w:r>
      <w:r w:rsidRPr="00D34024">
        <w:rPr>
          <w:rFonts w:eastAsia="Times New Roman"/>
          <w:lang w:val="en-GB" w:bidi="en-US"/>
        </w:rPr>
        <w:t xml:space="preserve">) capacity product through Kıyıköy Entry Point, was entitled to make spot capacity reservations for </w:t>
      </w:r>
      <w:r w:rsidRPr="00D34024">
        <w:rPr>
          <w:rFonts w:eastAsia="Times New Roman"/>
        </w:rPr>
        <w:t xml:space="preserve">5.131.000 </w:t>
      </w:r>
      <w:r w:rsidRPr="00D34024">
        <w:rPr>
          <w:rFonts w:eastAsia="Times New Roman"/>
          <w:lang w:val="en-GB" w:bidi="en-US"/>
        </w:rPr>
        <w:t>m</w:t>
      </w:r>
      <w:r w:rsidRPr="00D34024">
        <w:rPr>
          <w:rFonts w:eastAsia="Times New Roman"/>
          <w:vertAlign w:val="superscript"/>
          <w:lang w:val="en-GB" w:bidi="en-US"/>
        </w:rPr>
        <w:t>3</w:t>
      </w:r>
      <w:r w:rsidRPr="00D34024">
        <w:rPr>
          <w:rFonts w:eastAsia="Times New Roman"/>
          <w:lang w:val="en-GB" w:bidi="en-US"/>
        </w:rPr>
        <w:t>/day; and SOCAR Enerji Ticaret A.Ş., the holder of the Import (Spot) License numbered DIT/9289-2/497, which</w:t>
      </w:r>
      <w:r w:rsidR="00CD49C2">
        <w:rPr>
          <w:rFonts w:eastAsia="Times New Roman"/>
          <w:lang w:val="en-GB" w:bidi="en-US"/>
        </w:rPr>
        <w:t xml:space="preserve"> </w:t>
      </w:r>
      <w:r w:rsidRPr="00D34024">
        <w:rPr>
          <w:rFonts w:eastAsia="Times New Roman"/>
          <w:lang w:val="en-GB" w:bidi="en-US"/>
        </w:rPr>
        <w:t xml:space="preserve">applied for the </w:t>
      </w:r>
      <w:r>
        <w:rPr>
          <w:rFonts w:eastAsia="Times New Roman"/>
          <w:lang w:val="en-GB" w:bidi="en-US"/>
        </w:rPr>
        <w:t>June</w:t>
      </w:r>
      <w:r w:rsidRPr="00D34024">
        <w:rPr>
          <w:rFonts w:eastAsia="Times New Roman"/>
          <w:lang w:val="en-GB" w:bidi="en-US"/>
        </w:rPr>
        <w:t xml:space="preserve"> (A</w:t>
      </w:r>
      <w:r>
        <w:rPr>
          <w:rFonts w:eastAsia="Times New Roman"/>
          <w:lang w:val="en-GB" w:bidi="en-US"/>
        </w:rPr>
        <w:t>6</w:t>
      </w:r>
      <w:r w:rsidRPr="00D34024">
        <w:rPr>
          <w:rFonts w:eastAsia="Times New Roman"/>
          <w:lang w:val="en-GB" w:bidi="en-US"/>
        </w:rPr>
        <w:t xml:space="preserve">) capacity product through Türkgözü Entry Point, was entitled to make spot capacity reservations for </w:t>
      </w:r>
      <w:r w:rsidRPr="00D34024">
        <w:rPr>
          <w:rFonts w:eastAsia="Times New Roman"/>
        </w:rPr>
        <w:t xml:space="preserve">1.863.000 </w:t>
      </w:r>
      <w:r w:rsidRPr="00D34024">
        <w:rPr>
          <w:rFonts w:eastAsia="Times New Roman"/>
          <w:lang w:val="en-GB" w:bidi="en-US"/>
        </w:rPr>
        <w:t>m</w:t>
      </w:r>
      <w:r w:rsidRPr="00D34024">
        <w:rPr>
          <w:rFonts w:eastAsia="Times New Roman"/>
          <w:vertAlign w:val="superscript"/>
          <w:lang w:val="en-GB" w:bidi="en-US"/>
        </w:rPr>
        <w:t>3</w:t>
      </w:r>
      <w:r w:rsidRPr="00D34024">
        <w:rPr>
          <w:rFonts w:eastAsia="Times New Roman"/>
          <w:lang w:val="en-GB" w:bidi="en-US"/>
        </w:rPr>
        <w:t xml:space="preserve">/day. </w:t>
      </w:r>
      <w:bookmarkStart w:id="55" w:name="_Hlk173829474"/>
    </w:p>
    <w:p w14:paraId="2FCF2F24" w14:textId="5828A9F5" w:rsidR="00233CB7" w:rsidRPr="00CD49C2" w:rsidRDefault="00233CB7" w:rsidP="00CD49C2">
      <w:pPr>
        <w:widowControl w:val="0"/>
        <w:spacing w:after="240" w:line="360" w:lineRule="auto"/>
        <w:jc w:val="both"/>
        <w:rPr>
          <w:rFonts w:eastAsia="Times New Roman"/>
          <w:lang w:val="en-GB" w:bidi="en-US"/>
        </w:rPr>
      </w:pPr>
      <w:r>
        <w:rPr>
          <w:lang w:val="en-GB"/>
        </w:rPr>
        <w:lastRenderedPageBreak/>
        <w:t xml:space="preserve">2023/7 </w:t>
      </w:r>
      <w:r w:rsidRPr="00CE3743">
        <w:t>(Third Quarter and July)</w:t>
      </w:r>
      <w:r>
        <w:t xml:space="preserve">:  </w:t>
      </w:r>
      <w:r w:rsidRPr="00CE3743">
        <w:t xml:space="preserve">Within the scope of the </w:t>
      </w:r>
      <w:r>
        <w:t>Call for Demand</w:t>
      </w:r>
      <w:r w:rsidRPr="00CE3743">
        <w:t xml:space="preserve"> text (2023/7) approved by the Board Decision dated 08/06/2023 and numbered 11895, BOTAŞ, the holder of Import (Spot) License numbered DİT/7624-2/432, applied for the Third Quarter (Q3) and July (A7) capacity products announced through the Kıyıköy Entry Point. As a result of the demand collection stage held on June 22, 2023, BOTAŞ has been entitled to reserve spot capacity in the amount of 8</w:t>
      </w:r>
      <w:r>
        <w:t>.</w:t>
      </w:r>
      <w:r w:rsidRPr="00CE3743">
        <w:t>552</w:t>
      </w:r>
      <w:r>
        <w:t>.</w:t>
      </w:r>
      <w:r w:rsidRPr="00CE3743">
        <w:t>000 m³/Day for the Third Quarter (Q3) product and 5</w:t>
      </w:r>
      <w:r>
        <w:t>.</w:t>
      </w:r>
      <w:r w:rsidRPr="00CE3743">
        <w:t>131</w:t>
      </w:r>
      <w:r>
        <w:t>.</w:t>
      </w:r>
      <w:r w:rsidRPr="00CE3743">
        <w:t>000 m³/Day for the July (A7) product.</w:t>
      </w:r>
    </w:p>
    <w:p w14:paraId="3A503479" w14:textId="77777777" w:rsidR="00233CB7" w:rsidRDefault="00233CB7" w:rsidP="00CD49C2">
      <w:pPr>
        <w:widowControl w:val="0"/>
        <w:spacing w:after="240" w:line="360" w:lineRule="auto"/>
        <w:jc w:val="both"/>
        <w:rPr>
          <w:lang w:val="en-GB"/>
        </w:rPr>
      </w:pPr>
      <w:bookmarkStart w:id="56" w:name="_Hlk173830310"/>
      <w:bookmarkEnd w:id="55"/>
      <w:r w:rsidRPr="00CE3743">
        <w:rPr>
          <w:lang w:val="en-GB"/>
        </w:rPr>
        <w:t>As a result of the competition stage held on June 22, 2023, for the Third Quarter (Q3) product announced through the Türkgözü Entry Point, BOTAŞ has been entitled to reserve spot capacity in the amount of 6</w:t>
      </w:r>
      <w:r>
        <w:rPr>
          <w:lang w:val="en-GB"/>
        </w:rPr>
        <w:t>.</w:t>
      </w:r>
      <w:r w:rsidRPr="00CE3743">
        <w:rPr>
          <w:lang w:val="en-GB"/>
        </w:rPr>
        <w:t>251</w:t>
      </w:r>
      <w:r>
        <w:rPr>
          <w:lang w:val="en-GB"/>
        </w:rPr>
        <w:t>.</w:t>
      </w:r>
      <w:r w:rsidRPr="00CE3743">
        <w:rPr>
          <w:lang w:val="en-GB"/>
        </w:rPr>
        <w:t>000 m³/Day.</w:t>
      </w:r>
    </w:p>
    <w:p w14:paraId="081A34AF" w14:textId="149202A0" w:rsidR="00CD49C2" w:rsidRDefault="00233CB7" w:rsidP="00CD49C2">
      <w:pPr>
        <w:widowControl w:val="0"/>
        <w:spacing w:after="240" w:line="360" w:lineRule="auto"/>
        <w:jc w:val="both"/>
        <w:rPr>
          <w:lang w:val="en-GB"/>
        </w:rPr>
      </w:pPr>
      <w:r>
        <w:rPr>
          <w:lang w:val="en-GB"/>
        </w:rPr>
        <w:t>Moreover</w:t>
      </w:r>
      <w:r w:rsidRPr="00CE3743">
        <w:rPr>
          <w:lang w:val="en-GB"/>
        </w:rPr>
        <w:t>, as a result of the demand collection stage held for the July (A7) product announced through the Türkgözü Entry Point, SOCAR Enerji Ticaret A.Ş., the holder of Import (Spot) License numbered DİT/9289-2/497, has been entitled to reserve spot capacity in the amount of 1</w:t>
      </w:r>
      <w:r>
        <w:rPr>
          <w:lang w:val="en-GB"/>
        </w:rPr>
        <w:t>.</w:t>
      </w:r>
      <w:r w:rsidRPr="00CE3743">
        <w:rPr>
          <w:lang w:val="en-GB"/>
        </w:rPr>
        <w:t>863</w:t>
      </w:r>
      <w:r>
        <w:rPr>
          <w:lang w:val="en-GB"/>
        </w:rPr>
        <w:t>.</w:t>
      </w:r>
      <w:r w:rsidRPr="00CE3743">
        <w:rPr>
          <w:lang w:val="en-GB"/>
        </w:rPr>
        <w:t>000 m³/Day.</w:t>
      </w:r>
      <w:bookmarkEnd w:id="56"/>
    </w:p>
    <w:p w14:paraId="1AD21C8A" w14:textId="76392D7F" w:rsidR="00233CB7" w:rsidRPr="00233CB7" w:rsidRDefault="00233CB7" w:rsidP="00CD49C2">
      <w:pPr>
        <w:widowControl w:val="0"/>
        <w:spacing w:after="240" w:line="360" w:lineRule="auto"/>
        <w:jc w:val="both"/>
        <w:rPr>
          <w:rFonts w:eastAsia="Times New Roman"/>
          <w:lang w:val="en-GB" w:bidi="en-US"/>
        </w:rPr>
      </w:pPr>
      <w:r w:rsidRPr="00D34024">
        <w:rPr>
          <w:rFonts w:eastAsia="Times New Roman"/>
          <w:lang w:val="en-GB" w:bidi="en-US"/>
        </w:rPr>
        <w:t>2023/</w:t>
      </w:r>
      <w:r>
        <w:rPr>
          <w:rFonts w:eastAsia="Times New Roman"/>
          <w:lang w:val="en-GB" w:bidi="en-US"/>
        </w:rPr>
        <w:t>8</w:t>
      </w:r>
      <w:r w:rsidRPr="00D34024">
        <w:rPr>
          <w:rFonts w:eastAsia="Times New Roman"/>
          <w:lang w:val="en-GB" w:bidi="en-US"/>
        </w:rPr>
        <w:t>: Within the scope of the Demand Call text (2023/</w:t>
      </w:r>
      <w:r>
        <w:rPr>
          <w:rFonts w:eastAsia="Times New Roman"/>
          <w:lang w:val="en-GB" w:bidi="en-US"/>
        </w:rPr>
        <w:t>8</w:t>
      </w:r>
      <w:r w:rsidRPr="00D34024">
        <w:rPr>
          <w:rFonts w:eastAsia="Times New Roman"/>
          <w:lang w:val="en-GB" w:bidi="en-US"/>
        </w:rPr>
        <w:t xml:space="preserve">) prepared for the </w:t>
      </w:r>
      <w:r>
        <w:rPr>
          <w:rFonts w:eastAsia="Times New Roman"/>
          <w:lang w:val="en-GB" w:bidi="en-US"/>
        </w:rPr>
        <w:t>August</w:t>
      </w:r>
      <w:r w:rsidRPr="00D34024">
        <w:rPr>
          <w:rFonts w:eastAsia="Times New Roman"/>
          <w:lang w:val="en-GB" w:bidi="en-US"/>
        </w:rPr>
        <w:t xml:space="preserve"> 2023 Gas Year (A</w:t>
      </w:r>
      <w:r>
        <w:rPr>
          <w:rFonts w:eastAsia="Times New Roman"/>
          <w:lang w:val="en-GB" w:bidi="en-US"/>
        </w:rPr>
        <w:t>8</w:t>
      </w:r>
      <w:r w:rsidRPr="00D34024">
        <w:rPr>
          <w:rFonts w:eastAsia="Times New Roman"/>
          <w:lang w:val="en-GB" w:bidi="en-US"/>
        </w:rPr>
        <w:t xml:space="preserve">) spot capacity product and approved by the assize dated </w:t>
      </w:r>
      <w:r>
        <w:rPr>
          <w:rFonts w:eastAsia="Times New Roman"/>
          <w:lang w:val="en-GB" w:bidi="en-US"/>
        </w:rPr>
        <w:t>06</w:t>
      </w:r>
      <w:r w:rsidRPr="00D34024">
        <w:rPr>
          <w:rFonts w:eastAsia="Times New Roman"/>
          <w:lang w:val="en-GB" w:bidi="en-US"/>
        </w:rPr>
        <w:t>/0</w:t>
      </w:r>
      <w:r>
        <w:rPr>
          <w:rFonts w:eastAsia="Times New Roman"/>
          <w:lang w:val="en-GB" w:bidi="en-US"/>
        </w:rPr>
        <w:t>7</w:t>
      </w:r>
      <w:r w:rsidRPr="00D34024">
        <w:rPr>
          <w:rFonts w:eastAsia="Times New Roman"/>
          <w:lang w:val="en-GB" w:bidi="en-US"/>
        </w:rPr>
        <w:t>/2023 and numbered 11</w:t>
      </w:r>
      <w:r>
        <w:rPr>
          <w:rFonts w:eastAsia="Times New Roman"/>
          <w:lang w:val="en-GB" w:bidi="en-US"/>
        </w:rPr>
        <w:t>940</w:t>
      </w:r>
      <w:r w:rsidRPr="00D34024">
        <w:rPr>
          <w:rFonts w:eastAsia="Times New Roman"/>
          <w:lang w:val="en-GB" w:bidi="en-US"/>
        </w:rPr>
        <w:t xml:space="preserve"> on </w:t>
      </w:r>
      <w:r>
        <w:rPr>
          <w:rFonts w:eastAsia="Times New Roman"/>
          <w:lang w:val="en-GB" w:bidi="en-US"/>
        </w:rPr>
        <w:t>20 July</w:t>
      </w:r>
      <w:r w:rsidRPr="00D34024">
        <w:rPr>
          <w:rFonts w:eastAsia="Times New Roman"/>
          <w:lang w:val="en-GB" w:bidi="en-US"/>
        </w:rPr>
        <w:t xml:space="preserve"> 2023, as a result of the demand collection, BOTAŞ, the holder of the Import (Spot) License numbered DİT/7624-2/432, which applied for the </w:t>
      </w:r>
      <w:r>
        <w:rPr>
          <w:rFonts w:eastAsia="Times New Roman"/>
          <w:lang w:val="en-GB" w:bidi="en-US"/>
        </w:rPr>
        <w:t>August</w:t>
      </w:r>
      <w:r w:rsidRPr="00D34024">
        <w:rPr>
          <w:rFonts w:eastAsia="Times New Roman"/>
          <w:lang w:val="en-GB" w:bidi="en-US"/>
        </w:rPr>
        <w:t xml:space="preserve"> (A</w:t>
      </w:r>
      <w:r>
        <w:rPr>
          <w:rFonts w:eastAsia="Times New Roman"/>
          <w:lang w:val="en-GB" w:bidi="en-US"/>
        </w:rPr>
        <w:t>8</w:t>
      </w:r>
      <w:r w:rsidRPr="00D34024">
        <w:rPr>
          <w:rFonts w:eastAsia="Times New Roman"/>
          <w:lang w:val="en-GB" w:bidi="en-US"/>
        </w:rPr>
        <w:t xml:space="preserve">) capacity product through Kıyıköy Entry Point, was entitled to make spot capacity reservations for </w:t>
      </w:r>
      <w:r w:rsidRPr="00D34024">
        <w:rPr>
          <w:rFonts w:eastAsia="Times New Roman"/>
        </w:rPr>
        <w:t xml:space="preserve">5.131.000 </w:t>
      </w:r>
      <w:r w:rsidRPr="00D34024">
        <w:rPr>
          <w:rFonts w:eastAsia="Times New Roman"/>
          <w:lang w:val="en-GB" w:bidi="en-US"/>
        </w:rPr>
        <w:t>m</w:t>
      </w:r>
      <w:r w:rsidRPr="00D34024">
        <w:rPr>
          <w:rFonts w:eastAsia="Times New Roman"/>
          <w:vertAlign w:val="superscript"/>
          <w:lang w:val="en-GB" w:bidi="en-US"/>
        </w:rPr>
        <w:t>3</w:t>
      </w:r>
      <w:r w:rsidRPr="00D34024">
        <w:rPr>
          <w:rFonts w:eastAsia="Times New Roman"/>
          <w:lang w:val="en-GB" w:bidi="en-US"/>
        </w:rPr>
        <w:t xml:space="preserve">/day; and SOCAR Enerji Ticaret A.Ş., the holder of the Import (Spot) License numbered DIT/9289-2/497, which applied for the </w:t>
      </w:r>
      <w:r>
        <w:rPr>
          <w:rFonts w:eastAsia="Times New Roman"/>
          <w:lang w:val="en-GB" w:bidi="en-US"/>
        </w:rPr>
        <w:t>August</w:t>
      </w:r>
      <w:r w:rsidRPr="00D34024">
        <w:rPr>
          <w:rFonts w:eastAsia="Times New Roman"/>
          <w:lang w:val="en-GB" w:bidi="en-US"/>
        </w:rPr>
        <w:t xml:space="preserve"> (A</w:t>
      </w:r>
      <w:r>
        <w:rPr>
          <w:rFonts w:eastAsia="Times New Roman"/>
          <w:lang w:val="en-GB" w:bidi="en-US"/>
        </w:rPr>
        <w:t>8</w:t>
      </w:r>
      <w:r w:rsidRPr="00D34024">
        <w:rPr>
          <w:rFonts w:eastAsia="Times New Roman"/>
          <w:lang w:val="en-GB" w:bidi="en-US"/>
        </w:rPr>
        <w:t xml:space="preserve">) capacity product through Türkgözü Entry Point, was entitled to make spot capacity reservations for </w:t>
      </w:r>
      <w:r w:rsidRPr="00D34024">
        <w:rPr>
          <w:rFonts w:eastAsia="Times New Roman"/>
        </w:rPr>
        <w:t xml:space="preserve">1.863.000 </w:t>
      </w:r>
      <w:r w:rsidRPr="00D34024">
        <w:rPr>
          <w:rFonts w:eastAsia="Times New Roman"/>
          <w:lang w:val="en-GB" w:bidi="en-US"/>
        </w:rPr>
        <w:t>m</w:t>
      </w:r>
      <w:r w:rsidRPr="00D34024">
        <w:rPr>
          <w:rFonts w:eastAsia="Times New Roman"/>
          <w:vertAlign w:val="superscript"/>
          <w:lang w:val="en-GB" w:bidi="en-US"/>
        </w:rPr>
        <w:t>3</w:t>
      </w:r>
      <w:r w:rsidRPr="00D34024">
        <w:rPr>
          <w:rFonts w:eastAsia="Times New Roman"/>
          <w:lang w:val="en-GB" w:bidi="en-US"/>
        </w:rPr>
        <w:t xml:space="preserve">/day. </w:t>
      </w:r>
    </w:p>
    <w:p w14:paraId="34AEE2C6" w14:textId="1487EAF2" w:rsidR="00CD49C2" w:rsidRPr="00CD49C2" w:rsidRDefault="00233CB7" w:rsidP="00CD49C2">
      <w:pPr>
        <w:widowControl w:val="0"/>
        <w:spacing w:after="240" w:line="360" w:lineRule="auto"/>
        <w:jc w:val="both"/>
        <w:rPr>
          <w:rFonts w:eastAsia="Times New Roman"/>
          <w:lang w:val="en-GB" w:bidi="en-US"/>
        </w:rPr>
      </w:pPr>
      <w:r w:rsidRPr="00D34024">
        <w:rPr>
          <w:rFonts w:eastAsia="Times New Roman"/>
          <w:lang w:val="en-GB" w:bidi="en-US"/>
        </w:rPr>
        <w:t>2023/</w:t>
      </w:r>
      <w:r>
        <w:rPr>
          <w:rFonts w:eastAsia="Times New Roman"/>
          <w:lang w:val="en-GB" w:bidi="en-US"/>
        </w:rPr>
        <w:t>9</w:t>
      </w:r>
      <w:r w:rsidRPr="00D34024">
        <w:rPr>
          <w:rFonts w:eastAsia="Times New Roman"/>
          <w:lang w:val="en-GB" w:bidi="en-US"/>
        </w:rPr>
        <w:t>: Within the scope of the Demand Call text (2023/</w:t>
      </w:r>
      <w:r>
        <w:rPr>
          <w:rFonts w:eastAsia="Times New Roman"/>
          <w:lang w:val="en-GB" w:bidi="en-US"/>
        </w:rPr>
        <w:t>9</w:t>
      </w:r>
      <w:r w:rsidRPr="00D34024">
        <w:rPr>
          <w:rFonts w:eastAsia="Times New Roman"/>
          <w:lang w:val="en-GB" w:bidi="en-US"/>
        </w:rPr>
        <w:t xml:space="preserve">) prepared for the </w:t>
      </w:r>
      <w:r>
        <w:rPr>
          <w:rFonts w:eastAsia="Times New Roman"/>
          <w:lang w:val="en-GB" w:bidi="en-US"/>
        </w:rPr>
        <w:t>September</w:t>
      </w:r>
      <w:r w:rsidRPr="00D34024">
        <w:rPr>
          <w:rFonts w:eastAsia="Times New Roman"/>
          <w:lang w:val="en-GB" w:bidi="en-US"/>
        </w:rPr>
        <w:t xml:space="preserve"> 2023 Gas Year (A</w:t>
      </w:r>
      <w:r>
        <w:rPr>
          <w:rFonts w:eastAsia="Times New Roman"/>
          <w:lang w:val="en-GB" w:bidi="en-US"/>
        </w:rPr>
        <w:t>9</w:t>
      </w:r>
      <w:r w:rsidRPr="00D34024">
        <w:rPr>
          <w:rFonts w:eastAsia="Times New Roman"/>
          <w:lang w:val="en-GB" w:bidi="en-US"/>
        </w:rPr>
        <w:t xml:space="preserve">) spot capacity product and approved by the assize dated </w:t>
      </w:r>
      <w:r>
        <w:rPr>
          <w:rFonts w:eastAsia="Times New Roman"/>
          <w:lang w:val="en-GB" w:bidi="en-US"/>
        </w:rPr>
        <w:t>10</w:t>
      </w:r>
      <w:r w:rsidRPr="00D34024">
        <w:rPr>
          <w:rFonts w:eastAsia="Times New Roman"/>
          <w:lang w:val="en-GB" w:bidi="en-US"/>
        </w:rPr>
        <w:t>/0</w:t>
      </w:r>
      <w:r>
        <w:rPr>
          <w:rFonts w:eastAsia="Times New Roman"/>
          <w:lang w:val="en-GB" w:bidi="en-US"/>
        </w:rPr>
        <w:t>8</w:t>
      </w:r>
      <w:r w:rsidRPr="00D34024">
        <w:rPr>
          <w:rFonts w:eastAsia="Times New Roman"/>
          <w:lang w:val="en-GB" w:bidi="en-US"/>
        </w:rPr>
        <w:t>/2023 and numbered 1</w:t>
      </w:r>
      <w:r>
        <w:rPr>
          <w:rFonts w:eastAsia="Times New Roman"/>
          <w:lang w:val="en-GB" w:bidi="en-US"/>
        </w:rPr>
        <w:t>2010</w:t>
      </w:r>
      <w:r w:rsidRPr="00D34024">
        <w:rPr>
          <w:rFonts w:eastAsia="Times New Roman"/>
          <w:lang w:val="en-GB" w:bidi="en-US"/>
        </w:rPr>
        <w:t xml:space="preserve"> on </w:t>
      </w:r>
      <w:r>
        <w:rPr>
          <w:rFonts w:eastAsia="Times New Roman"/>
          <w:lang w:val="en-GB" w:bidi="en-US"/>
        </w:rPr>
        <w:t>24 August</w:t>
      </w:r>
      <w:r w:rsidRPr="00D34024">
        <w:rPr>
          <w:rFonts w:eastAsia="Times New Roman"/>
          <w:lang w:val="en-GB" w:bidi="en-US"/>
        </w:rPr>
        <w:t xml:space="preserve"> 2023, as a result of the demand collection, BOTAŞ, the holder of the Import (Spot) License numbered DİT/7624-2/432, which applied for the </w:t>
      </w:r>
      <w:r>
        <w:rPr>
          <w:rFonts w:eastAsia="Times New Roman"/>
          <w:lang w:val="en-GB" w:bidi="en-US"/>
        </w:rPr>
        <w:t>September</w:t>
      </w:r>
      <w:r w:rsidRPr="00D34024">
        <w:rPr>
          <w:rFonts w:eastAsia="Times New Roman"/>
          <w:lang w:val="en-GB" w:bidi="en-US"/>
        </w:rPr>
        <w:t xml:space="preserve"> (A</w:t>
      </w:r>
      <w:r>
        <w:rPr>
          <w:rFonts w:eastAsia="Times New Roman"/>
          <w:lang w:val="en-GB" w:bidi="en-US"/>
        </w:rPr>
        <w:t>9</w:t>
      </w:r>
      <w:r w:rsidRPr="00D34024">
        <w:rPr>
          <w:rFonts w:eastAsia="Times New Roman"/>
          <w:lang w:val="en-GB" w:bidi="en-US"/>
        </w:rPr>
        <w:t xml:space="preserve">) capacity product through Kıyıköy Entry Point, was entitled to make spot capacity reservations for </w:t>
      </w:r>
      <w:r w:rsidRPr="00D34024">
        <w:rPr>
          <w:rFonts w:eastAsia="Times New Roman"/>
        </w:rPr>
        <w:t xml:space="preserve">5.131.000 </w:t>
      </w:r>
      <w:r w:rsidRPr="00D34024">
        <w:rPr>
          <w:rFonts w:eastAsia="Times New Roman"/>
          <w:lang w:val="en-GB" w:bidi="en-US"/>
        </w:rPr>
        <w:t>m</w:t>
      </w:r>
      <w:r w:rsidRPr="00D34024">
        <w:rPr>
          <w:rFonts w:eastAsia="Times New Roman"/>
          <w:vertAlign w:val="superscript"/>
          <w:lang w:val="en-GB" w:bidi="en-US"/>
        </w:rPr>
        <w:t>3</w:t>
      </w:r>
      <w:r w:rsidRPr="00D34024">
        <w:rPr>
          <w:rFonts w:eastAsia="Times New Roman"/>
          <w:lang w:val="en-GB" w:bidi="en-US"/>
        </w:rPr>
        <w:t xml:space="preserve">/day; and SOCAR Enerji Ticaret A.Ş., the holder of the Import (Spot) License numbered DIT/9289-2/497, which applied for the </w:t>
      </w:r>
      <w:r>
        <w:rPr>
          <w:rFonts w:eastAsia="Times New Roman"/>
          <w:lang w:val="en-GB" w:bidi="en-US"/>
        </w:rPr>
        <w:t>September</w:t>
      </w:r>
      <w:r w:rsidRPr="00D34024">
        <w:rPr>
          <w:rFonts w:eastAsia="Times New Roman"/>
          <w:lang w:val="en-GB" w:bidi="en-US"/>
        </w:rPr>
        <w:t xml:space="preserve"> (A</w:t>
      </w:r>
      <w:r>
        <w:rPr>
          <w:rFonts w:eastAsia="Times New Roman"/>
          <w:lang w:val="en-GB" w:bidi="en-US"/>
        </w:rPr>
        <w:t>9</w:t>
      </w:r>
      <w:r w:rsidRPr="00D34024">
        <w:rPr>
          <w:rFonts w:eastAsia="Times New Roman"/>
          <w:lang w:val="en-GB" w:bidi="en-US"/>
        </w:rPr>
        <w:t xml:space="preserve">) capacity product through Türkgözü Entry </w:t>
      </w:r>
      <w:r w:rsidRPr="00D34024">
        <w:rPr>
          <w:rFonts w:eastAsia="Times New Roman"/>
          <w:lang w:val="en-GB" w:bidi="en-US"/>
        </w:rPr>
        <w:lastRenderedPageBreak/>
        <w:t xml:space="preserve">Point, was entitled to make spot capacity reservations for </w:t>
      </w:r>
      <w:r w:rsidRPr="00D34024">
        <w:rPr>
          <w:rFonts w:eastAsia="Times New Roman"/>
        </w:rPr>
        <w:t xml:space="preserve">1.863.000 </w:t>
      </w:r>
      <w:r w:rsidRPr="00D34024">
        <w:rPr>
          <w:rFonts w:eastAsia="Times New Roman"/>
          <w:lang w:val="en-GB" w:bidi="en-US"/>
        </w:rPr>
        <w:t>m</w:t>
      </w:r>
      <w:r w:rsidRPr="00D34024">
        <w:rPr>
          <w:rFonts w:eastAsia="Times New Roman"/>
          <w:vertAlign w:val="superscript"/>
          <w:lang w:val="en-GB" w:bidi="en-US"/>
        </w:rPr>
        <w:t>3</w:t>
      </w:r>
      <w:r w:rsidRPr="00D34024">
        <w:rPr>
          <w:rFonts w:eastAsia="Times New Roman"/>
          <w:lang w:val="en-GB" w:bidi="en-US"/>
        </w:rPr>
        <w:t xml:space="preserve">/day. </w:t>
      </w:r>
      <w:bookmarkStart w:id="57" w:name="_Hlk173831519"/>
    </w:p>
    <w:p w14:paraId="01D3CBC7" w14:textId="77777777" w:rsidR="00233CB7" w:rsidRDefault="00233CB7" w:rsidP="00CD49C2">
      <w:pPr>
        <w:widowControl w:val="0"/>
        <w:spacing w:after="240" w:line="360" w:lineRule="auto"/>
        <w:jc w:val="both"/>
        <w:rPr>
          <w:lang w:val="en-GB"/>
        </w:rPr>
      </w:pPr>
      <w:bookmarkStart w:id="58" w:name="_Hlk173829498"/>
      <w:r>
        <w:rPr>
          <w:lang w:val="en-GB"/>
        </w:rPr>
        <w:t xml:space="preserve">2023/10 </w:t>
      </w:r>
      <w:r>
        <w:t>(</w:t>
      </w:r>
      <w:r w:rsidRPr="00CE3743">
        <w:t>Fourth Quarter and October</w:t>
      </w:r>
      <w:r>
        <w:t xml:space="preserve">): Within the scope of the Demand Call text (2023/10 approved by the Board Decision dated 07/09/2023 and numbered 12058, BOTAŞ, the holder of Import (Spot) License numbered DİT/7624-2/432, applied for the Fourth Quarter (Q4) and October (A10) capacity products announced through the Kıyıköy Entry Point. As a result of the demand collection stage held on September 21, 2023, BOTAŞ has been entitled to reserve spot capacity  in the amount of 8.552.000 </w:t>
      </w:r>
      <w:r w:rsidRPr="00CE3743">
        <w:t>m³/Day</w:t>
      </w:r>
      <w:r>
        <w:t xml:space="preserve"> for the Fourth Quarter  (Q4) product and </w:t>
      </w:r>
      <w:r w:rsidRPr="000730AA">
        <w:rPr>
          <w:rFonts w:eastAsia="Times New Roman"/>
        </w:rPr>
        <w:t xml:space="preserve">5.131.000 </w:t>
      </w:r>
      <w:r w:rsidRPr="00CE3743">
        <w:t>m³/Day</w:t>
      </w:r>
      <w:r>
        <w:t xml:space="preserve"> for the October (A10) product.</w:t>
      </w:r>
    </w:p>
    <w:p w14:paraId="62F7D20E" w14:textId="584245FD" w:rsidR="00CD49C2" w:rsidRPr="00D34024" w:rsidRDefault="00233CB7" w:rsidP="00CD49C2">
      <w:pPr>
        <w:widowControl w:val="0"/>
        <w:spacing w:after="240" w:line="360" w:lineRule="auto"/>
        <w:jc w:val="both"/>
        <w:rPr>
          <w:lang w:val="en-GB"/>
        </w:rPr>
      </w:pPr>
      <w:r w:rsidRPr="00FA0386">
        <w:rPr>
          <w:lang w:val="en-GB"/>
        </w:rPr>
        <w:t>As a result of the demand collection stage held for the Fourth Quarter (Q4) and October (A10) product announced through the Türkgözü Entry Point, BOTAŞ, the holder of the Import Spot license numbered DİT/7624-2/432,  has been entitled to reserve spot capacity in the amount of 6.251.000 m³/Day  for the Fourth Quarter (Q4) product and 1.863.000 m³/Day for the October (A10) product.</w:t>
      </w:r>
      <w:bookmarkEnd w:id="57"/>
      <w:bookmarkEnd w:id="58"/>
    </w:p>
    <w:p w14:paraId="4D729E37" w14:textId="0183F220" w:rsidR="00CD49C2" w:rsidRDefault="00233CB7" w:rsidP="006F2009">
      <w:pPr>
        <w:spacing w:line="360" w:lineRule="auto"/>
        <w:jc w:val="both"/>
        <w:rPr>
          <w:rFonts w:eastAsia="Times New Roman"/>
          <w:lang w:val="en-GB"/>
        </w:rPr>
      </w:pPr>
      <w:bookmarkStart w:id="59" w:name="_Hlk173831581"/>
      <w:r w:rsidRPr="00D34024">
        <w:rPr>
          <w:rFonts w:eastAsia="Times New Roman"/>
          <w:lang w:val="en-GB" w:bidi="en-US"/>
        </w:rPr>
        <w:t>2023/</w:t>
      </w:r>
      <w:r>
        <w:rPr>
          <w:rFonts w:eastAsia="Times New Roman"/>
          <w:lang w:val="en-GB" w:bidi="en-US"/>
        </w:rPr>
        <w:t>11</w:t>
      </w:r>
      <w:r w:rsidRPr="00D34024">
        <w:rPr>
          <w:rFonts w:eastAsia="Times New Roman"/>
          <w:lang w:val="en-GB" w:bidi="en-US"/>
        </w:rPr>
        <w:t>: Within the scope of the Demand Call text (2023/</w:t>
      </w:r>
      <w:r>
        <w:rPr>
          <w:rFonts w:eastAsia="Times New Roman"/>
          <w:lang w:val="en-GB" w:bidi="en-US"/>
        </w:rPr>
        <w:t>11</w:t>
      </w:r>
      <w:r w:rsidRPr="00D34024">
        <w:rPr>
          <w:rFonts w:eastAsia="Times New Roman"/>
          <w:lang w:val="en-GB" w:bidi="en-US"/>
        </w:rPr>
        <w:t xml:space="preserve">) prepared for the </w:t>
      </w:r>
      <w:r>
        <w:rPr>
          <w:rFonts w:eastAsia="Times New Roman"/>
          <w:lang w:val="en-GB" w:bidi="en-US"/>
        </w:rPr>
        <w:t>November</w:t>
      </w:r>
      <w:r w:rsidRPr="00D34024">
        <w:rPr>
          <w:rFonts w:eastAsia="Times New Roman"/>
          <w:lang w:val="en-GB" w:bidi="en-US"/>
        </w:rPr>
        <w:t xml:space="preserve"> 2023 Gas Year (A</w:t>
      </w:r>
      <w:r>
        <w:rPr>
          <w:rFonts w:eastAsia="Times New Roman"/>
          <w:lang w:val="en-GB" w:bidi="en-US"/>
        </w:rPr>
        <w:t>11</w:t>
      </w:r>
      <w:r w:rsidRPr="00D34024">
        <w:rPr>
          <w:rFonts w:eastAsia="Times New Roman"/>
          <w:lang w:val="en-GB" w:bidi="en-US"/>
        </w:rPr>
        <w:t xml:space="preserve">) spot capacity product and approved by the assize dated </w:t>
      </w:r>
      <w:r>
        <w:rPr>
          <w:rFonts w:eastAsia="Times New Roman"/>
          <w:lang w:val="en-GB" w:bidi="en-US"/>
        </w:rPr>
        <w:t>12</w:t>
      </w:r>
      <w:r w:rsidRPr="00D34024">
        <w:rPr>
          <w:rFonts w:eastAsia="Times New Roman"/>
          <w:lang w:val="en-GB" w:bidi="en-US"/>
        </w:rPr>
        <w:t>/</w:t>
      </w:r>
      <w:r>
        <w:rPr>
          <w:rFonts w:eastAsia="Times New Roman"/>
          <w:lang w:val="en-GB" w:bidi="en-US"/>
        </w:rPr>
        <w:t>10</w:t>
      </w:r>
      <w:r w:rsidRPr="00D34024">
        <w:rPr>
          <w:rFonts w:eastAsia="Times New Roman"/>
          <w:lang w:val="en-GB" w:bidi="en-US"/>
        </w:rPr>
        <w:t>/2023 and numbered 1</w:t>
      </w:r>
      <w:r>
        <w:rPr>
          <w:rFonts w:eastAsia="Times New Roman"/>
          <w:lang w:val="en-GB" w:bidi="en-US"/>
        </w:rPr>
        <w:t>2127</w:t>
      </w:r>
      <w:r w:rsidRPr="00D34024">
        <w:rPr>
          <w:rFonts w:eastAsia="Times New Roman"/>
          <w:lang w:val="en-GB" w:bidi="en-US"/>
        </w:rPr>
        <w:t xml:space="preserve"> on </w:t>
      </w:r>
      <w:r>
        <w:rPr>
          <w:rFonts w:eastAsia="Times New Roman"/>
          <w:lang w:val="en-GB" w:bidi="en-US"/>
        </w:rPr>
        <w:t>25 October</w:t>
      </w:r>
      <w:r w:rsidRPr="00D34024">
        <w:rPr>
          <w:rFonts w:eastAsia="Times New Roman"/>
          <w:lang w:val="en-GB" w:bidi="en-US"/>
        </w:rPr>
        <w:t xml:space="preserve"> 2023, as a result of the demand collection, BOTAŞ, the holder of the Import (Spot) License numbered DİT/7624-2/432, which applied for the </w:t>
      </w:r>
      <w:r>
        <w:rPr>
          <w:rFonts w:eastAsia="Times New Roman"/>
          <w:lang w:val="en-GB" w:bidi="en-US"/>
        </w:rPr>
        <w:t>November</w:t>
      </w:r>
      <w:r w:rsidRPr="00D34024">
        <w:rPr>
          <w:rFonts w:eastAsia="Times New Roman"/>
          <w:lang w:val="en-GB" w:bidi="en-US"/>
        </w:rPr>
        <w:t xml:space="preserve"> (A</w:t>
      </w:r>
      <w:r>
        <w:rPr>
          <w:rFonts w:eastAsia="Times New Roman"/>
          <w:lang w:val="en-GB" w:bidi="en-US"/>
        </w:rPr>
        <w:t>11</w:t>
      </w:r>
      <w:r w:rsidRPr="00D34024">
        <w:rPr>
          <w:rFonts w:eastAsia="Times New Roman"/>
          <w:lang w:val="en-GB" w:bidi="en-US"/>
        </w:rPr>
        <w:t xml:space="preserve">) capacity product through </w:t>
      </w:r>
      <w:r w:rsidRPr="00521216">
        <w:rPr>
          <w:rFonts w:eastAsia="Times New Roman"/>
          <w:lang w:bidi="en-US"/>
        </w:rPr>
        <w:t>Kıyıköy</w:t>
      </w:r>
      <w:r w:rsidRPr="00D34024">
        <w:rPr>
          <w:rFonts w:eastAsia="Times New Roman"/>
          <w:lang w:val="en-GB" w:bidi="en-US"/>
        </w:rPr>
        <w:t xml:space="preserve"> Entry Point, was entitled to make spot capacity reservations for </w:t>
      </w:r>
      <w:r w:rsidRPr="00D34024">
        <w:rPr>
          <w:rFonts w:eastAsia="Times New Roman"/>
        </w:rPr>
        <w:t xml:space="preserve">5.131.000 </w:t>
      </w:r>
      <w:r w:rsidRPr="00D34024">
        <w:rPr>
          <w:rFonts w:eastAsia="Times New Roman"/>
          <w:lang w:val="en-GB" w:bidi="en-US"/>
        </w:rPr>
        <w:t>m</w:t>
      </w:r>
      <w:r w:rsidRPr="00D34024">
        <w:rPr>
          <w:rFonts w:eastAsia="Times New Roman"/>
          <w:vertAlign w:val="superscript"/>
          <w:lang w:val="en-GB" w:bidi="en-US"/>
        </w:rPr>
        <w:t>3</w:t>
      </w:r>
      <w:r w:rsidRPr="00D34024">
        <w:rPr>
          <w:rFonts w:eastAsia="Times New Roman"/>
          <w:lang w:val="en-GB" w:bidi="en-US"/>
        </w:rPr>
        <w:t xml:space="preserve">/day; which applied for the </w:t>
      </w:r>
      <w:r>
        <w:rPr>
          <w:rFonts w:eastAsia="Times New Roman"/>
          <w:lang w:val="en-GB" w:bidi="en-US"/>
        </w:rPr>
        <w:t>November</w:t>
      </w:r>
      <w:r w:rsidRPr="00D34024">
        <w:rPr>
          <w:rFonts w:eastAsia="Times New Roman"/>
          <w:lang w:val="en-GB" w:bidi="en-US"/>
        </w:rPr>
        <w:t xml:space="preserve"> (A</w:t>
      </w:r>
      <w:r>
        <w:rPr>
          <w:rFonts w:eastAsia="Times New Roman"/>
          <w:lang w:val="en-GB" w:bidi="en-US"/>
        </w:rPr>
        <w:t>11</w:t>
      </w:r>
      <w:r w:rsidRPr="00D34024">
        <w:rPr>
          <w:rFonts w:eastAsia="Times New Roman"/>
          <w:lang w:val="en-GB" w:bidi="en-US"/>
        </w:rPr>
        <w:t xml:space="preserve">) capacity product through </w:t>
      </w:r>
      <w:r w:rsidRPr="00521216">
        <w:rPr>
          <w:rFonts w:eastAsia="Times New Roman"/>
          <w:lang w:bidi="en-US"/>
        </w:rPr>
        <w:t>Türkgözü</w:t>
      </w:r>
      <w:r w:rsidRPr="00D34024">
        <w:rPr>
          <w:rFonts w:eastAsia="Times New Roman"/>
          <w:lang w:val="en-GB" w:bidi="en-US"/>
        </w:rPr>
        <w:t xml:space="preserve"> Entry Point, </w:t>
      </w:r>
      <w:r w:rsidRPr="00980EF5">
        <w:rPr>
          <w:rFonts w:eastAsia="Times New Roman"/>
          <w:lang w:val="en-GB"/>
        </w:rPr>
        <w:t>as a result of the competition phase, the company was entitled to make spot capacity reservations for an additional 220</w:t>
      </w:r>
      <w:r>
        <w:rPr>
          <w:rFonts w:eastAsia="Times New Roman"/>
          <w:lang w:val="en-GB"/>
        </w:rPr>
        <w:t>,</w:t>
      </w:r>
      <w:r w:rsidRPr="00980EF5">
        <w:rPr>
          <w:rFonts w:eastAsia="Times New Roman"/>
          <w:lang w:val="en-GB"/>
        </w:rPr>
        <w:t>00 TL / (1000 m3 / day) in addition to the capacity fee determined at the relevant entry point for the amount of 1</w:t>
      </w:r>
      <w:r>
        <w:rPr>
          <w:rFonts w:eastAsia="Times New Roman"/>
          <w:lang w:val="en-GB"/>
        </w:rPr>
        <w:t>.</w:t>
      </w:r>
      <w:r w:rsidRPr="00980EF5">
        <w:rPr>
          <w:rFonts w:eastAsia="Times New Roman"/>
          <w:lang w:val="en-GB"/>
        </w:rPr>
        <w:t>863</w:t>
      </w:r>
      <w:r>
        <w:rPr>
          <w:rFonts w:eastAsia="Times New Roman"/>
          <w:lang w:val="en-GB"/>
        </w:rPr>
        <w:t>.</w:t>
      </w:r>
      <w:r w:rsidRPr="00980EF5">
        <w:rPr>
          <w:rFonts w:eastAsia="Times New Roman"/>
          <w:lang w:val="en-GB"/>
        </w:rPr>
        <w:t>000 m3 / day.</w:t>
      </w:r>
      <w:bookmarkEnd w:id="59"/>
    </w:p>
    <w:p w14:paraId="7FC8FC7E" w14:textId="77777777" w:rsidR="00233CB7" w:rsidRDefault="00233CB7" w:rsidP="006F2009">
      <w:pPr>
        <w:spacing w:line="360" w:lineRule="auto"/>
        <w:jc w:val="both"/>
        <w:rPr>
          <w:rFonts w:eastAsia="Times New Roman"/>
          <w:lang w:val="en-GB"/>
        </w:rPr>
      </w:pPr>
      <w:r>
        <w:t xml:space="preserve">2023/12: </w:t>
      </w:r>
      <w:r w:rsidRPr="002A6B13">
        <w:rPr>
          <w:rFonts w:eastAsia="Times New Roman"/>
          <w:lang w:val="en-GB"/>
        </w:rPr>
        <w:t>Within the scope of the Demand</w:t>
      </w:r>
      <w:r>
        <w:rPr>
          <w:rFonts w:eastAsia="Times New Roman"/>
          <w:lang w:val="en-GB"/>
        </w:rPr>
        <w:t xml:space="preserve"> Call</w:t>
      </w:r>
      <w:r w:rsidRPr="002A6B13">
        <w:rPr>
          <w:rFonts w:eastAsia="Times New Roman"/>
          <w:lang w:val="en-GB"/>
        </w:rPr>
        <w:t xml:space="preserve"> text (2023/12) prepared for the December </w:t>
      </w:r>
      <w:r>
        <w:rPr>
          <w:rFonts w:eastAsia="Times New Roman"/>
          <w:lang w:val="en-GB"/>
        </w:rPr>
        <w:t>2023 Gas Year (A12)</w:t>
      </w:r>
      <w:r w:rsidRPr="002A6B13">
        <w:rPr>
          <w:rFonts w:eastAsia="Times New Roman"/>
          <w:lang w:val="en-GB"/>
        </w:rPr>
        <w:t xml:space="preserve"> spot capacity product </w:t>
      </w:r>
      <w:r>
        <w:rPr>
          <w:rFonts w:eastAsia="Times New Roman"/>
          <w:lang w:val="en-GB"/>
        </w:rPr>
        <w:t xml:space="preserve">and </w:t>
      </w:r>
      <w:r w:rsidRPr="002A6B13">
        <w:rPr>
          <w:rFonts w:eastAsia="Times New Roman"/>
          <w:lang w:val="en-GB"/>
        </w:rPr>
        <w:t>accepted by the Board Decision dated 09/11/2023 and numbered 12187, as a result of the demand collection/competition stages carried out on November 23, BOTAŞ, the holder of Import (Spot) License No. DIT/7624-2/432, which applied through the Kıyıköy Entry Point for the December Month (A12) capacity product for the year 2023, has been entitled to reserve 5</w:t>
      </w:r>
      <w:r>
        <w:rPr>
          <w:rFonts w:eastAsia="Times New Roman"/>
          <w:lang w:val="en-GB"/>
        </w:rPr>
        <w:t>.</w:t>
      </w:r>
      <w:r w:rsidRPr="002A6B13">
        <w:rPr>
          <w:rFonts w:eastAsia="Times New Roman"/>
          <w:lang w:val="en-GB"/>
        </w:rPr>
        <w:t>131</w:t>
      </w:r>
      <w:r>
        <w:rPr>
          <w:rFonts w:eastAsia="Times New Roman"/>
          <w:lang w:val="en-GB"/>
        </w:rPr>
        <w:t>.</w:t>
      </w:r>
      <w:r w:rsidRPr="002A6B13">
        <w:rPr>
          <w:rFonts w:eastAsia="Times New Roman"/>
          <w:lang w:val="en-GB"/>
        </w:rPr>
        <w:t xml:space="preserve">000 m³/day of spot capacity as a result of the demand collection stage. SOCAR </w:t>
      </w:r>
      <w:r w:rsidRPr="00521216">
        <w:rPr>
          <w:rFonts w:eastAsia="Times New Roman"/>
        </w:rPr>
        <w:t>Enerji</w:t>
      </w:r>
      <w:r w:rsidRPr="002A6B13">
        <w:rPr>
          <w:rFonts w:eastAsia="Times New Roman"/>
          <w:lang w:val="en-GB"/>
        </w:rPr>
        <w:t xml:space="preserve"> </w:t>
      </w:r>
      <w:r w:rsidRPr="00521216">
        <w:rPr>
          <w:rFonts w:eastAsia="Times New Roman"/>
        </w:rPr>
        <w:t>Ticaret</w:t>
      </w:r>
      <w:r w:rsidRPr="002A6B13">
        <w:rPr>
          <w:rFonts w:eastAsia="Times New Roman"/>
          <w:lang w:val="en-GB"/>
        </w:rPr>
        <w:t xml:space="preserve"> A.Ş., the holder of Import (Spot) License No. DIT/9289-2/497, which </w:t>
      </w:r>
      <w:r w:rsidRPr="002A6B13">
        <w:rPr>
          <w:rFonts w:eastAsia="Times New Roman"/>
          <w:lang w:val="en-GB"/>
        </w:rPr>
        <w:lastRenderedPageBreak/>
        <w:t>applied through the Türkgözü Entry Point for the December Month (A12) capacity product, has been entitled to reserve 1</w:t>
      </w:r>
      <w:r>
        <w:rPr>
          <w:rFonts w:eastAsia="Times New Roman"/>
          <w:lang w:val="en-GB"/>
        </w:rPr>
        <w:t>.</w:t>
      </w:r>
      <w:r w:rsidRPr="002A6B13">
        <w:rPr>
          <w:rFonts w:eastAsia="Times New Roman"/>
          <w:lang w:val="en-GB"/>
        </w:rPr>
        <w:t>862</w:t>
      </w:r>
      <w:r>
        <w:rPr>
          <w:rFonts w:eastAsia="Times New Roman"/>
          <w:lang w:val="en-GB"/>
        </w:rPr>
        <w:t>.</w:t>
      </w:r>
      <w:r w:rsidRPr="002A6B13">
        <w:rPr>
          <w:rFonts w:eastAsia="Times New Roman"/>
          <w:lang w:val="en-GB"/>
        </w:rPr>
        <w:t>000 m³/day of spot capacity for an additional fee of 30</w:t>
      </w:r>
      <w:r>
        <w:rPr>
          <w:rFonts w:eastAsia="Times New Roman"/>
          <w:lang w:val="en-GB"/>
        </w:rPr>
        <w:t>,</w:t>
      </w:r>
      <w:r w:rsidRPr="002A6B13">
        <w:rPr>
          <w:rFonts w:eastAsia="Times New Roman"/>
          <w:lang w:val="en-GB"/>
        </w:rPr>
        <w:t>05 TL/(1000 m³/Day) over the capacity fee determined at the relevant entry point as a result of the competition stage. BOTAŞ, the holder of Import (Spot) License No. DIT/7624-2/432, has also been entitled to reserve 1000 m³/day of spot capacity for an additional fee of 0</w:t>
      </w:r>
      <w:r>
        <w:rPr>
          <w:rFonts w:eastAsia="Times New Roman"/>
          <w:lang w:val="en-GB"/>
        </w:rPr>
        <w:t>,</w:t>
      </w:r>
      <w:r w:rsidRPr="002A6B13">
        <w:rPr>
          <w:rFonts w:eastAsia="Times New Roman"/>
          <w:lang w:val="en-GB"/>
        </w:rPr>
        <w:t>01 TL/(1000 m³/Day) over the capacity fee determined at the relevant entry point as a result of the competition stage.</w:t>
      </w:r>
    </w:p>
    <w:p w14:paraId="65DE7E3E" w14:textId="77777777" w:rsidR="00233CB7" w:rsidRDefault="00233CB7" w:rsidP="00233CB7"/>
    <w:p w14:paraId="239E0424" w14:textId="3DB97DF8" w:rsidR="00233CB7" w:rsidRDefault="00233CB7" w:rsidP="00233CB7">
      <w:pPr>
        <w:pStyle w:val="Deneme"/>
        <w:spacing w:before="0" w:line="360" w:lineRule="auto"/>
        <w:rPr>
          <w:rFonts w:cs="Times New Roman"/>
        </w:rPr>
      </w:pPr>
      <w:bookmarkStart w:id="60" w:name="_Toc175755005"/>
      <w:r w:rsidRPr="000730AA">
        <w:rPr>
          <w:rFonts w:cs="Times New Roman"/>
        </w:rPr>
        <w:t xml:space="preserve">2.1.4 </w:t>
      </w:r>
      <w:r w:rsidRPr="00233CB7">
        <w:rPr>
          <w:rFonts w:cs="Times New Roman"/>
        </w:rPr>
        <w:t>Natural Gas Import Data</w:t>
      </w:r>
      <w:bookmarkEnd w:id="60"/>
    </w:p>
    <w:p w14:paraId="001196F9" w14:textId="77777777" w:rsidR="00233CB7" w:rsidRPr="002A2A8A" w:rsidRDefault="00233CB7" w:rsidP="00233CB7">
      <w:pPr>
        <w:tabs>
          <w:tab w:val="left" w:pos="993"/>
        </w:tabs>
        <w:spacing w:before="120" w:after="120" w:line="360" w:lineRule="auto"/>
        <w:jc w:val="both"/>
        <w:rPr>
          <w:rFonts w:eastAsia="Times New Roman"/>
          <w:lang w:val="en-GB" w:eastAsia="tr-TR"/>
        </w:rPr>
      </w:pPr>
      <w:bookmarkStart w:id="61" w:name="_Hlk173512254"/>
      <w:r w:rsidRPr="002A2A8A">
        <w:rPr>
          <w:rFonts w:eastAsia="Times New Roman"/>
          <w:lang w:val="en-GB" w:bidi="en-US"/>
        </w:rPr>
        <w:t>Import amounts and shares between 2013-202</w:t>
      </w:r>
      <w:r>
        <w:rPr>
          <w:rFonts w:eastAsia="Times New Roman"/>
          <w:lang w:val="en-GB" w:bidi="en-US"/>
        </w:rPr>
        <w:t>3</w:t>
      </w:r>
      <w:r w:rsidRPr="002A2A8A">
        <w:rPr>
          <w:rFonts w:eastAsia="Times New Roman"/>
          <w:lang w:val="en-GB" w:bidi="en-US"/>
        </w:rPr>
        <w:t xml:space="preserve"> are given in Table 2.1 on the basis of</w:t>
      </w:r>
      <w:r>
        <w:rPr>
          <w:rFonts w:eastAsia="Times New Roman"/>
          <w:lang w:val="en-GB" w:bidi="en-US"/>
        </w:rPr>
        <w:t xml:space="preserve"> </w:t>
      </w:r>
      <w:r w:rsidRPr="002A2A8A">
        <w:rPr>
          <w:rFonts w:eastAsia="Times New Roman"/>
          <w:lang w:val="en-GB" w:bidi="en-US"/>
        </w:rPr>
        <w:t>source country.</w:t>
      </w:r>
      <w:bookmarkEnd w:id="61"/>
    </w:p>
    <w:p w14:paraId="45DE9099" w14:textId="77777777" w:rsidR="00CA15EE" w:rsidRPr="000730AA" w:rsidRDefault="00CA15EE" w:rsidP="00233CB7">
      <w:pPr>
        <w:pStyle w:val="Deneme"/>
        <w:spacing w:before="0" w:line="360" w:lineRule="auto"/>
        <w:rPr>
          <w:rFonts w:cs="Times New Roman"/>
        </w:rPr>
      </w:pPr>
    </w:p>
    <w:p w14:paraId="5C8E3D2B" w14:textId="77777777" w:rsidR="00233CB7" w:rsidRPr="002A2A8A" w:rsidRDefault="00233CB7" w:rsidP="00233CB7">
      <w:pPr>
        <w:pStyle w:val="Balk5"/>
        <w:rPr>
          <w:lang w:val="en-GB" w:bidi="en-US"/>
        </w:rPr>
      </w:pPr>
      <w:bookmarkStart w:id="62" w:name="_Toc141799482"/>
      <w:bookmarkStart w:id="63" w:name="_Toc177026506"/>
      <w:r w:rsidRPr="002A2A8A">
        <w:rPr>
          <w:lang w:val="en-GB" w:bidi="en-US"/>
        </w:rPr>
        <w:t>Table 2.</w:t>
      </w:r>
      <w:r w:rsidRPr="002A2A8A">
        <w:rPr>
          <w:lang w:val="en-GB" w:bidi="en-US"/>
        </w:rPr>
        <w:fldChar w:fldCharType="begin"/>
      </w:r>
      <w:r w:rsidRPr="002A2A8A">
        <w:rPr>
          <w:lang w:val="en-GB" w:bidi="en-US"/>
        </w:rPr>
        <w:instrText xml:space="preserve"> SEQ Tablo \* ARABIC \s 2 </w:instrText>
      </w:r>
      <w:r w:rsidRPr="002A2A8A">
        <w:rPr>
          <w:lang w:val="en-GB" w:bidi="en-US"/>
        </w:rPr>
        <w:fldChar w:fldCharType="separate"/>
      </w:r>
      <w:r w:rsidRPr="002A2A8A">
        <w:rPr>
          <w:lang w:val="en-GB" w:bidi="en-US"/>
        </w:rPr>
        <w:t>1</w:t>
      </w:r>
      <w:r w:rsidRPr="002A2A8A">
        <w:rPr>
          <w:lang w:val="en-GB" w:bidi="en-US"/>
        </w:rPr>
        <w:fldChar w:fldCharType="end"/>
      </w:r>
      <w:r w:rsidRPr="002A2A8A">
        <w:rPr>
          <w:lang w:val="en-GB" w:bidi="en-US"/>
        </w:rPr>
        <w:t>: Natural Gas Importation Amounts for the Years 201</w:t>
      </w:r>
      <w:r>
        <w:rPr>
          <w:lang w:val="en-GB" w:bidi="en-US"/>
        </w:rPr>
        <w:t>4</w:t>
      </w:r>
      <w:r w:rsidRPr="002A2A8A">
        <w:rPr>
          <w:lang w:val="en-GB" w:bidi="en-US"/>
        </w:rPr>
        <w:t>-202</w:t>
      </w:r>
      <w:r>
        <w:rPr>
          <w:lang w:val="en-GB" w:bidi="en-US"/>
        </w:rPr>
        <w:t>3</w:t>
      </w:r>
      <w:r w:rsidRPr="002A2A8A">
        <w:rPr>
          <w:lang w:val="en-GB" w:bidi="en-US"/>
        </w:rPr>
        <w:t xml:space="preserve"> (Million Sm</w:t>
      </w:r>
      <w:r w:rsidRPr="00904E46">
        <w:rPr>
          <w:lang w:val="en-GB" w:bidi="en-US"/>
        </w:rPr>
        <w:t>3</w:t>
      </w:r>
      <w:r w:rsidRPr="002A2A8A">
        <w:rPr>
          <w:lang w:val="en-GB" w:bidi="en-US"/>
        </w:rPr>
        <w:t>)</w:t>
      </w:r>
      <w:bookmarkEnd w:id="62"/>
      <w:bookmarkEnd w:id="63"/>
    </w:p>
    <w:tbl>
      <w:tblPr>
        <w:tblW w:w="11116" w:type="dxa"/>
        <w:tblInd w:w="-669" w:type="dxa"/>
        <w:tblCellMar>
          <w:left w:w="70" w:type="dxa"/>
          <w:right w:w="70" w:type="dxa"/>
        </w:tblCellMar>
        <w:tblLook w:val="04A0" w:firstRow="1" w:lastRow="0" w:firstColumn="1" w:lastColumn="0" w:noHBand="0" w:noVBand="1"/>
      </w:tblPr>
      <w:tblGrid>
        <w:gridCol w:w="814"/>
        <w:gridCol w:w="561"/>
        <w:gridCol w:w="455"/>
        <w:gridCol w:w="561"/>
        <w:gridCol w:w="455"/>
        <w:gridCol w:w="561"/>
        <w:gridCol w:w="455"/>
        <w:gridCol w:w="561"/>
        <w:gridCol w:w="455"/>
        <w:gridCol w:w="561"/>
        <w:gridCol w:w="455"/>
        <w:gridCol w:w="561"/>
        <w:gridCol w:w="455"/>
        <w:gridCol w:w="316"/>
        <w:gridCol w:w="248"/>
        <w:gridCol w:w="479"/>
        <w:gridCol w:w="561"/>
        <w:gridCol w:w="455"/>
        <w:gridCol w:w="574"/>
        <w:gridCol w:w="479"/>
        <w:gridCol w:w="561"/>
        <w:gridCol w:w="533"/>
      </w:tblGrid>
      <w:tr w:rsidR="00233CB7" w:rsidRPr="000730AA" w14:paraId="4B6FEEA0" w14:textId="77777777" w:rsidTr="005E62B5">
        <w:trPr>
          <w:trHeight w:val="245"/>
        </w:trPr>
        <w:tc>
          <w:tcPr>
            <w:tcW w:w="0" w:type="auto"/>
            <w:tcBorders>
              <w:top w:val="nil"/>
              <w:left w:val="nil"/>
              <w:bottom w:val="nil"/>
              <w:right w:val="nil"/>
            </w:tcBorders>
            <w:shd w:val="clear" w:color="auto" w:fill="auto"/>
            <w:noWrap/>
            <w:vAlign w:val="bottom"/>
            <w:hideMark/>
          </w:tcPr>
          <w:p w14:paraId="57CD8432" w14:textId="77777777" w:rsidR="00233CB7" w:rsidRPr="000730AA" w:rsidRDefault="00233CB7" w:rsidP="006377C3">
            <w:pPr>
              <w:spacing w:after="0" w:line="240" w:lineRule="auto"/>
              <w:rPr>
                <w:rFonts w:eastAsia="Times New Roman"/>
                <w:sz w:val="14"/>
                <w:szCs w:val="14"/>
                <w:lang w:eastAsia="tr-TR"/>
              </w:rPr>
            </w:pPr>
          </w:p>
        </w:tc>
        <w:tc>
          <w:tcPr>
            <w:tcW w:w="0" w:type="auto"/>
            <w:gridSpan w:val="2"/>
            <w:tcBorders>
              <w:top w:val="nil"/>
              <w:left w:val="nil"/>
              <w:bottom w:val="single" w:sz="8" w:space="0" w:color="F9B074"/>
              <w:right w:val="single" w:sz="8" w:space="0" w:color="F9B074"/>
            </w:tcBorders>
            <w:shd w:val="clear" w:color="000000" w:fill="FDE4D0"/>
            <w:vAlign w:val="center"/>
            <w:hideMark/>
          </w:tcPr>
          <w:p w14:paraId="02554962" w14:textId="77777777" w:rsidR="00233CB7" w:rsidRPr="000730AA" w:rsidRDefault="00233CB7" w:rsidP="006377C3">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2014</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1CECF890" w14:textId="77777777" w:rsidR="00233CB7" w:rsidRPr="000730AA" w:rsidRDefault="00233CB7" w:rsidP="006377C3">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2015</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4A087C7D" w14:textId="77777777" w:rsidR="00233CB7" w:rsidRPr="000730AA" w:rsidRDefault="00233CB7" w:rsidP="006377C3">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2016</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429C9F87" w14:textId="77777777" w:rsidR="00233CB7" w:rsidRPr="000730AA" w:rsidRDefault="00233CB7" w:rsidP="006377C3">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2017</w:t>
            </w:r>
          </w:p>
        </w:tc>
        <w:tc>
          <w:tcPr>
            <w:tcW w:w="991" w:type="dxa"/>
            <w:gridSpan w:val="2"/>
            <w:tcBorders>
              <w:top w:val="nil"/>
              <w:left w:val="nil"/>
              <w:bottom w:val="single" w:sz="8" w:space="0" w:color="F9B074"/>
              <w:right w:val="single" w:sz="8" w:space="0" w:color="F9B074"/>
            </w:tcBorders>
            <w:shd w:val="clear" w:color="000000" w:fill="FDE4D0"/>
            <w:vAlign w:val="center"/>
            <w:hideMark/>
          </w:tcPr>
          <w:p w14:paraId="0DA0C8E6" w14:textId="77777777" w:rsidR="00233CB7" w:rsidRPr="000730AA" w:rsidRDefault="00233CB7" w:rsidP="006377C3">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2018</w:t>
            </w:r>
          </w:p>
        </w:tc>
        <w:tc>
          <w:tcPr>
            <w:tcW w:w="992" w:type="dxa"/>
            <w:gridSpan w:val="2"/>
            <w:tcBorders>
              <w:top w:val="nil"/>
              <w:left w:val="nil"/>
              <w:bottom w:val="single" w:sz="8" w:space="0" w:color="F9B074"/>
              <w:right w:val="single" w:sz="8" w:space="0" w:color="F9B074"/>
            </w:tcBorders>
            <w:shd w:val="clear" w:color="000000" w:fill="FDE4D0"/>
            <w:vAlign w:val="center"/>
            <w:hideMark/>
          </w:tcPr>
          <w:p w14:paraId="6C47E4A3" w14:textId="77777777" w:rsidR="00233CB7" w:rsidRPr="000730AA" w:rsidRDefault="00233CB7" w:rsidP="006377C3">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2019</w:t>
            </w:r>
          </w:p>
        </w:tc>
        <w:tc>
          <w:tcPr>
            <w:tcW w:w="1116" w:type="dxa"/>
            <w:gridSpan w:val="3"/>
            <w:tcBorders>
              <w:top w:val="nil"/>
              <w:left w:val="nil"/>
              <w:bottom w:val="single" w:sz="8" w:space="0" w:color="F9B074"/>
              <w:right w:val="single" w:sz="8" w:space="0" w:color="F9B074"/>
            </w:tcBorders>
            <w:shd w:val="clear" w:color="000000" w:fill="FDE4D0"/>
            <w:vAlign w:val="center"/>
            <w:hideMark/>
          </w:tcPr>
          <w:p w14:paraId="1D1B2D30" w14:textId="77777777" w:rsidR="00233CB7" w:rsidRPr="000730AA" w:rsidRDefault="00233CB7" w:rsidP="006377C3">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2020</w:t>
            </w:r>
          </w:p>
        </w:tc>
        <w:tc>
          <w:tcPr>
            <w:tcW w:w="991" w:type="dxa"/>
            <w:gridSpan w:val="2"/>
            <w:tcBorders>
              <w:top w:val="nil"/>
              <w:left w:val="nil"/>
              <w:bottom w:val="single" w:sz="8" w:space="0" w:color="F9B074"/>
              <w:right w:val="single" w:sz="8" w:space="0" w:color="F9B074"/>
            </w:tcBorders>
            <w:shd w:val="clear" w:color="000000" w:fill="FDE4D0"/>
            <w:vAlign w:val="center"/>
            <w:hideMark/>
          </w:tcPr>
          <w:p w14:paraId="36A15A89" w14:textId="77777777" w:rsidR="00233CB7" w:rsidRPr="000730AA" w:rsidRDefault="00233CB7" w:rsidP="006377C3">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2021</w:t>
            </w:r>
          </w:p>
        </w:tc>
        <w:tc>
          <w:tcPr>
            <w:tcW w:w="1121" w:type="dxa"/>
            <w:gridSpan w:val="2"/>
            <w:tcBorders>
              <w:top w:val="nil"/>
              <w:left w:val="nil"/>
              <w:bottom w:val="single" w:sz="8" w:space="0" w:color="F9B074"/>
              <w:right w:val="single" w:sz="8" w:space="0" w:color="F9B074"/>
            </w:tcBorders>
            <w:shd w:val="clear" w:color="000000" w:fill="FDE4D0"/>
            <w:vAlign w:val="center"/>
            <w:hideMark/>
          </w:tcPr>
          <w:p w14:paraId="671B1A46" w14:textId="77777777" w:rsidR="00233CB7" w:rsidRPr="000730AA" w:rsidRDefault="00233CB7" w:rsidP="006377C3">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2022</w:t>
            </w:r>
          </w:p>
        </w:tc>
        <w:tc>
          <w:tcPr>
            <w:tcW w:w="1147" w:type="dxa"/>
            <w:gridSpan w:val="2"/>
            <w:tcBorders>
              <w:top w:val="nil"/>
              <w:left w:val="nil"/>
              <w:bottom w:val="single" w:sz="8" w:space="0" w:color="F9B074"/>
              <w:right w:val="single" w:sz="8" w:space="0" w:color="F9B074"/>
            </w:tcBorders>
            <w:shd w:val="clear" w:color="000000" w:fill="FDE4D0"/>
            <w:vAlign w:val="center"/>
            <w:hideMark/>
          </w:tcPr>
          <w:p w14:paraId="15CBEDD6" w14:textId="77777777" w:rsidR="00233CB7" w:rsidRPr="000730AA" w:rsidRDefault="00233CB7" w:rsidP="006377C3">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2023</w:t>
            </w:r>
          </w:p>
        </w:tc>
      </w:tr>
      <w:tr w:rsidR="005E62B5" w:rsidRPr="000730AA" w14:paraId="6553258E"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20225FB2"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Country</w:t>
            </w:r>
          </w:p>
        </w:tc>
        <w:tc>
          <w:tcPr>
            <w:tcW w:w="0" w:type="auto"/>
            <w:tcBorders>
              <w:top w:val="nil"/>
              <w:left w:val="nil"/>
              <w:bottom w:val="single" w:sz="8" w:space="0" w:color="F9B074"/>
              <w:right w:val="single" w:sz="8" w:space="0" w:color="F9B074"/>
            </w:tcBorders>
            <w:shd w:val="clear" w:color="000000" w:fill="FDE4D0"/>
            <w:vAlign w:val="center"/>
            <w:hideMark/>
          </w:tcPr>
          <w:p w14:paraId="61BDF4E5"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Amount</w:t>
            </w:r>
          </w:p>
        </w:tc>
        <w:tc>
          <w:tcPr>
            <w:tcW w:w="0" w:type="auto"/>
            <w:tcBorders>
              <w:top w:val="nil"/>
              <w:left w:val="nil"/>
              <w:bottom w:val="single" w:sz="8" w:space="0" w:color="F9B074"/>
              <w:right w:val="single" w:sz="8" w:space="0" w:color="F9B074"/>
            </w:tcBorders>
            <w:shd w:val="clear" w:color="000000" w:fill="FDE4D0"/>
            <w:vAlign w:val="center"/>
            <w:hideMark/>
          </w:tcPr>
          <w:p w14:paraId="4F68EF19"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Share (%)</w:t>
            </w:r>
          </w:p>
        </w:tc>
        <w:tc>
          <w:tcPr>
            <w:tcW w:w="0" w:type="auto"/>
            <w:tcBorders>
              <w:top w:val="nil"/>
              <w:left w:val="nil"/>
              <w:bottom w:val="single" w:sz="8" w:space="0" w:color="F9B074"/>
              <w:right w:val="single" w:sz="8" w:space="0" w:color="F9B074"/>
            </w:tcBorders>
            <w:shd w:val="clear" w:color="000000" w:fill="FDE4D0"/>
            <w:vAlign w:val="center"/>
            <w:hideMark/>
          </w:tcPr>
          <w:p w14:paraId="07A9803B"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Amount</w:t>
            </w:r>
          </w:p>
        </w:tc>
        <w:tc>
          <w:tcPr>
            <w:tcW w:w="0" w:type="auto"/>
            <w:tcBorders>
              <w:top w:val="nil"/>
              <w:left w:val="nil"/>
              <w:bottom w:val="single" w:sz="8" w:space="0" w:color="F9B074"/>
              <w:right w:val="single" w:sz="8" w:space="0" w:color="F9B074"/>
            </w:tcBorders>
            <w:shd w:val="clear" w:color="000000" w:fill="FDE4D0"/>
            <w:vAlign w:val="center"/>
            <w:hideMark/>
          </w:tcPr>
          <w:p w14:paraId="0CA90B5D"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Share (%)</w:t>
            </w:r>
          </w:p>
        </w:tc>
        <w:tc>
          <w:tcPr>
            <w:tcW w:w="0" w:type="auto"/>
            <w:tcBorders>
              <w:top w:val="nil"/>
              <w:left w:val="nil"/>
              <w:bottom w:val="single" w:sz="8" w:space="0" w:color="F9B074"/>
              <w:right w:val="single" w:sz="8" w:space="0" w:color="F9B074"/>
            </w:tcBorders>
            <w:shd w:val="clear" w:color="000000" w:fill="FDE4D0"/>
            <w:vAlign w:val="center"/>
            <w:hideMark/>
          </w:tcPr>
          <w:p w14:paraId="4C259D8A"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Amount</w:t>
            </w:r>
          </w:p>
        </w:tc>
        <w:tc>
          <w:tcPr>
            <w:tcW w:w="0" w:type="auto"/>
            <w:tcBorders>
              <w:top w:val="nil"/>
              <w:left w:val="nil"/>
              <w:bottom w:val="single" w:sz="8" w:space="0" w:color="F9B074"/>
              <w:right w:val="single" w:sz="8" w:space="0" w:color="F9B074"/>
            </w:tcBorders>
            <w:shd w:val="clear" w:color="000000" w:fill="FDE4D0"/>
            <w:vAlign w:val="center"/>
            <w:hideMark/>
          </w:tcPr>
          <w:p w14:paraId="5A199E28"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Share (%)</w:t>
            </w:r>
          </w:p>
        </w:tc>
        <w:tc>
          <w:tcPr>
            <w:tcW w:w="0" w:type="auto"/>
            <w:tcBorders>
              <w:top w:val="nil"/>
              <w:left w:val="nil"/>
              <w:bottom w:val="single" w:sz="8" w:space="0" w:color="F9B074"/>
              <w:right w:val="single" w:sz="8" w:space="0" w:color="F9B074"/>
            </w:tcBorders>
            <w:shd w:val="clear" w:color="000000" w:fill="FDE4D0"/>
            <w:vAlign w:val="center"/>
            <w:hideMark/>
          </w:tcPr>
          <w:p w14:paraId="23D55B5F"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Amount</w:t>
            </w:r>
          </w:p>
        </w:tc>
        <w:tc>
          <w:tcPr>
            <w:tcW w:w="0" w:type="auto"/>
            <w:tcBorders>
              <w:top w:val="nil"/>
              <w:left w:val="nil"/>
              <w:bottom w:val="single" w:sz="8" w:space="0" w:color="F9B074"/>
              <w:right w:val="single" w:sz="8" w:space="0" w:color="F9B074"/>
            </w:tcBorders>
            <w:shd w:val="clear" w:color="000000" w:fill="FDE4D0"/>
            <w:vAlign w:val="center"/>
            <w:hideMark/>
          </w:tcPr>
          <w:p w14:paraId="4B1F0222"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Share (%)</w:t>
            </w:r>
          </w:p>
        </w:tc>
        <w:tc>
          <w:tcPr>
            <w:tcW w:w="0" w:type="auto"/>
            <w:tcBorders>
              <w:top w:val="nil"/>
              <w:left w:val="nil"/>
              <w:bottom w:val="single" w:sz="8" w:space="0" w:color="F9B074"/>
              <w:right w:val="single" w:sz="8" w:space="0" w:color="F9B074"/>
            </w:tcBorders>
            <w:shd w:val="clear" w:color="000000" w:fill="FDE4D0"/>
            <w:vAlign w:val="center"/>
            <w:hideMark/>
          </w:tcPr>
          <w:p w14:paraId="7FA1BC26"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Amount</w:t>
            </w:r>
          </w:p>
        </w:tc>
        <w:tc>
          <w:tcPr>
            <w:tcW w:w="0" w:type="auto"/>
            <w:tcBorders>
              <w:top w:val="nil"/>
              <w:left w:val="nil"/>
              <w:bottom w:val="single" w:sz="8" w:space="0" w:color="F9B074"/>
              <w:right w:val="single" w:sz="8" w:space="0" w:color="F9B074"/>
            </w:tcBorders>
            <w:shd w:val="clear" w:color="000000" w:fill="FDE4D0"/>
            <w:vAlign w:val="center"/>
            <w:hideMark/>
          </w:tcPr>
          <w:p w14:paraId="7ABBE9EC"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Share (%)</w:t>
            </w:r>
          </w:p>
        </w:tc>
        <w:tc>
          <w:tcPr>
            <w:tcW w:w="0" w:type="auto"/>
            <w:tcBorders>
              <w:top w:val="nil"/>
              <w:left w:val="nil"/>
              <w:bottom w:val="single" w:sz="8" w:space="0" w:color="F9B074"/>
              <w:right w:val="single" w:sz="8" w:space="0" w:color="F9B074"/>
            </w:tcBorders>
            <w:shd w:val="clear" w:color="000000" w:fill="FDE4D0"/>
            <w:vAlign w:val="center"/>
            <w:hideMark/>
          </w:tcPr>
          <w:p w14:paraId="160A0723"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Amount</w:t>
            </w:r>
          </w:p>
        </w:tc>
        <w:tc>
          <w:tcPr>
            <w:tcW w:w="445" w:type="dxa"/>
            <w:tcBorders>
              <w:top w:val="nil"/>
              <w:left w:val="nil"/>
              <w:bottom w:val="single" w:sz="8" w:space="0" w:color="F9B074"/>
              <w:right w:val="single" w:sz="8" w:space="0" w:color="F9B074"/>
            </w:tcBorders>
            <w:shd w:val="clear" w:color="000000" w:fill="FDE4D0"/>
            <w:vAlign w:val="center"/>
            <w:hideMark/>
          </w:tcPr>
          <w:p w14:paraId="19C07BB2"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Share (%)</w:t>
            </w:r>
          </w:p>
        </w:tc>
        <w:tc>
          <w:tcPr>
            <w:tcW w:w="585" w:type="dxa"/>
            <w:gridSpan w:val="2"/>
            <w:tcBorders>
              <w:top w:val="single" w:sz="8" w:space="0" w:color="F9B074"/>
              <w:left w:val="nil"/>
              <w:bottom w:val="single" w:sz="8" w:space="0" w:color="F9B074"/>
              <w:right w:val="single" w:sz="8" w:space="0" w:color="F9B074"/>
            </w:tcBorders>
            <w:shd w:val="clear" w:color="000000" w:fill="FDE4D0"/>
            <w:vAlign w:val="center"/>
            <w:hideMark/>
          </w:tcPr>
          <w:p w14:paraId="08561510"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Amount</w:t>
            </w:r>
          </w:p>
        </w:tc>
        <w:tc>
          <w:tcPr>
            <w:tcW w:w="0" w:type="auto"/>
            <w:tcBorders>
              <w:top w:val="nil"/>
              <w:left w:val="nil"/>
              <w:bottom w:val="single" w:sz="8" w:space="0" w:color="F9B074"/>
              <w:right w:val="single" w:sz="8" w:space="0" w:color="F9B074"/>
            </w:tcBorders>
            <w:shd w:val="clear" w:color="000000" w:fill="FDE4D0"/>
            <w:vAlign w:val="center"/>
            <w:hideMark/>
          </w:tcPr>
          <w:p w14:paraId="6972BF88"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Share (%)</w:t>
            </w:r>
          </w:p>
        </w:tc>
        <w:tc>
          <w:tcPr>
            <w:tcW w:w="0" w:type="auto"/>
            <w:tcBorders>
              <w:top w:val="nil"/>
              <w:left w:val="nil"/>
              <w:bottom w:val="single" w:sz="8" w:space="0" w:color="F9B074"/>
              <w:right w:val="single" w:sz="8" w:space="0" w:color="F9B074"/>
            </w:tcBorders>
            <w:shd w:val="clear" w:color="000000" w:fill="FDE4D0"/>
            <w:vAlign w:val="center"/>
            <w:hideMark/>
          </w:tcPr>
          <w:p w14:paraId="722AB180"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Amount</w:t>
            </w:r>
          </w:p>
        </w:tc>
        <w:tc>
          <w:tcPr>
            <w:tcW w:w="444" w:type="dxa"/>
            <w:tcBorders>
              <w:top w:val="nil"/>
              <w:left w:val="nil"/>
              <w:bottom w:val="single" w:sz="8" w:space="0" w:color="F9B074"/>
              <w:right w:val="single" w:sz="8" w:space="0" w:color="F9B074"/>
            </w:tcBorders>
            <w:shd w:val="clear" w:color="000000" w:fill="FDE4D0"/>
            <w:vAlign w:val="center"/>
            <w:hideMark/>
          </w:tcPr>
          <w:p w14:paraId="6AE86752"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Share (%)</w:t>
            </w:r>
          </w:p>
        </w:tc>
        <w:tc>
          <w:tcPr>
            <w:tcW w:w="677" w:type="dxa"/>
            <w:tcBorders>
              <w:top w:val="nil"/>
              <w:left w:val="nil"/>
              <w:bottom w:val="single" w:sz="8" w:space="0" w:color="F9B074"/>
              <w:right w:val="single" w:sz="8" w:space="0" w:color="F9B074"/>
            </w:tcBorders>
            <w:shd w:val="clear" w:color="000000" w:fill="FDE4D0"/>
            <w:vAlign w:val="center"/>
            <w:hideMark/>
          </w:tcPr>
          <w:p w14:paraId="70D09D50"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Amount</w:t>
            </w:r>
          </w:p>
        </w:tc>
        <w:tc>
          <w:tcPr>
            <w:tcW w:w="0" w:type="auto"/>
            <w:tcBorders>
              <w:top w:val="nil"/>
              <w:left w:val="nil"/>
              <w:bottom w:val="single" w:sz="8" w:space="0" w:color="F9B074"/>
              <w:right w:val="single" w:sz="8" w:space="0" w:color="F9B074"/>
            </w:tcBorders>
            <w:shd w:val="clear" w:color="000000" w:fill="FDE4D0"/>
            <w:vAlign w:val="center"/>
            <w:hideMark/>
          </w:tcPr>
          <w:p w14:paraId="0E2FEEE4"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Share (%)</w:t>
            </w:r>
          </w:p>
        </w:tc>
        <w:tc>
          <w:tcPr>
            <w:tcW w:w="0" w:type="auto"/>
            <w:tcBorders>
              <w:top w:val="nil"/>
              <w:left w:val="nil"/>
              <w:bottom w:val="single" w:sz="8" w:space="0" w:color="F9B074"/>
              <w:right w:val="single" w:sz="8" w:space="0" w:color="F9B074"/>
            </w:tcBorders>
            <w:shd w:val="clear" w:color="000000" w:fill="FDE4D0"/>
            <w:vAlign w:val="center"/>
            <w:hideMark/>
          </w:tcPr>
          <w:p w14:paraId="5FEC58CC"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Amount</w:t>
            </w:r>
          </w:p>
        </w:tc>
        <w:tc>
          <w:tcPr>
            <w:tcW w:w="599" w:type="dxa"/>
            <w:tcBorders>
              <w:top w:val="nil"/>
              <w:left w:val="nil"/>
              <w:bottom w:val="single" w:sz="8" w:space="0" w:color="F9B074"/>
              <w:right w:val="single" w:sz="8" w:space="0" w:color="F9B074"/>
            </w:tcBorders>
            <w:shd w:val="clear" w:color="000000" w:fill="FDE4D0"/>
            <w:vAlign w:val="center"/>
            <w:hideMark/>
          </w:tcPr>
          <w:p w14:paraId="09177E40"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2"/>
                <w:szCs w:val="12"/>
                <w:lang w:val="en-GB" w:bidi="en-US"/>
              </w:rPr>
              <w:t>Share (%)</w:t>
            </w:r>
          </w:p>
        </w:tc>
      </w:tr>
      <w:tr w:rsidR="005E62B5" w:rsidRPr="000730AA" w14:paraId="7258E1C1"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41D49D4A" w14:textId="65BBE4EE" w:rsidR="00912524" w:rsidRPr="00912524" w:rsidRDefault="00912524" w:rsidP="00912524">
            <w:pPr>
              <w:spacing w:after="0" w:line="240" w:lineRule="auto"/>
              <w:rPr>
                <w:rFonts w:eastAsia="Times New Roman"/>
                <w:b/>
                <w:bCs/>
                <w:color w:val="000000"/>
                <w:sz w:val="12"/>
                <w:szCs w:val="12"/>
                <w:lang w:eastAsia="tr-TR"/>
              </w:rPr>
            </w:pPr>
            <w:r>
              <w:rPr>
                <w:rFonts w:eastAsia="Times New Roman"/>
                <w:b/>
                <w:bCs/>
                <w:color w:val="000000"/>
                <w:sz w:val="12"/>
                <w:szCs w:val="12"/>
                <w:lang w:eastAsia="tr-TR"/>
              </w:rPr>
              <w:t>USA</w:t>
            </w:r>
          </w:p>
        </w:tc>
        <w:tc>
          <w:tcPr>
            <w:tcW w:w="0" w:type="auto"/>
            <w:tcBorders>
              <w:top w:val="nil"/>
              <w:left w:val="nil"/>
              <w:bottom w:val="single" w:sz="8" w:space="0" w:color="F9B074"/>
              <w:right w:val="single" w:sz="8" w:space="0" w:color="F9B074"/>
            </w:tcBorders>
            <w:shd w:val="clear" w:color="000000" w:fill="FBCAA2"/>
            <w:vAlign w:val="center"/>
            <w:hideMark/>
          </w:tcPr>
          <w:p w14:paraId="14A2FE8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4C0AF79A"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BC9AD2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303B130"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FB1755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243</w:t>
            </w:r>
          </w:p>
        </w:tc>
        <w:tc>
          <w:tcPr>
            <w:tcW w:w="0" w:type="auto"/>
            <w:tcBorders>
              <w:top w:val="nil"/>
              <w:left w:val="nil"/>
              <w:bottom w:val="single" w:sz="8" w:space="0" w:color="F9B074"/>
              <w:right w:val="single" w:sz="8" w:space="0" w:color="F9B074"/>
            </w:tcBorders>
            <w:shd w:val="clear" w:color="000000" w:fill="FBCAA2"/>
            <w:vAlign w:val="center"/>
            <w:hideMark/>
          </w:tcPr>
          <w:p w14:paraId="75EFBB49"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0,52</w:t>
            </w:r>
          </w:p>
        </w:tc>
        <w:tc>
          <w:tcPr>
            <w:tcW w:w="0" w:type="auto"/>
            <w:tcBorders>
              <w:top w:val="nil"/>
              <w:left w:val="nil"/>
              <w:bottom w:val="single" w:sz="8" w:space="0" w:color="F9B074"/>
              <w:right w:val="single" w:sz="8" w:space="0" w:color="F9B074"/>
            </w:tcBorders>
            <w:shd w:val="clear" w:color="000000" w:fill="FBCAA2"/>
            <w:vAlign w:val="center"/>
            <w:hideMark/>
          </w:tcPr>
          <w:p w14:paraId="08F0C533"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768</w:t>
            </w:r>
          </w:p>
        </w:tc>
        <w:tc>
          <w:tcPr>
            <w:tcW w:w="0" w:type="auto"/>
            <w:tcBorders>
              <w:top w:val="nil"/>
              <w:left w:val="nil"/>
              <w:bottom w:val="single" w:sz="8" w:space="0" w:color="F9B074"/>
              <w:right w:val="single" w:sz="8" w:space="0" w:color="F9B074"/>
            </w:tcBorders>
            <w:shd w:val="clear" w:color="000000" w:fill="FBCAA2"/>
            <w:vAlign w:val="center"/>
            <w:hideMark/>
          </w:tcPr>
          <w:p w14:paraId="17C9FBBD"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1,39</w:t>
            </w:r>
          </w:p>
        </w:tc>
        <w:tc>
          <w:tcPr>
            <w:tcW w:w="0" w:type="auto"/>
            <w:tcBorders>
              <w:top w:val="nil"/>
              <w:left w:val="nil"/>
              <w:bottom w:val="single" w:sz="8" w:space="0" w:color="F9B074"/>
              <w:right w:val="single" w:sz="8" w:space="0" w:color="F9B074"/>
            </w:tcBorders>
            <w:shd w:val="clear" w:color="000000" w:fill="FBCAA2"/>
            <w:vAlign w:val="center"/>
            <w:hideMark/>
          </w:tcPr>
          <w:p w14:paraId="3ACB3CB4"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444</w:t>
            </w:r>
          </w:p>
        </w:tc>
        <w:tc>
          <w:tcPr>
            <w:tcW w:w="0" w:type="auto"/>
            <w:tcBorders>
              <w:top w:val="nil"/>
              <w:left w:val="nil"/>
              <w:bottom w:val="single" w:sz="8" w:space="0" w:color="F9B074"/>
              <w:right w:val="single" w:sz="8" w:space="0" w:color="F9B074"/>
            </w:tcBorders>
            <w:shd w:val="clear" w:color="000000" w:fill="FBCAA2"/>
            <w:vAlign w:val="center"/>
            <w:hideMark/>
          </w:tcPr>
          <w:p w14:paraId="21E4A454"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0,88</w:t>
            </w:r>
          </w:p>
        </w:tc>
        <w:tc>
          <w:tcPr>
            <w:tcW w:w="0" w:type="auto"/>
            <w:tcBorders>
              <w:top w:val="nil"/>
              <w:left w:val="nil"/>
              <w:bottom w:val="single" w:sz="8" w:space="0" w:color="F9B074"/>
              <w:right w:val="single" w:sz="8" w:space="0" w:color="F9B074"/>
            </w:tcBorders>
            <w:shd w:val="clear" w:color="000000" w:fill="FBCAA2"/>
            <w:vAlign w:val="center"/>
            <w:hideMark/>
          </w:tcPr>
          <w:p w14:paraId="5B80E34F"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1.219</w:t>
            </w:r>
          </w:p>
        </w:tc>
        <w:tc>
          <w:tcPr>
            <w:tcW w:w="445" w:type="dxa"/>
            <w:tcBorders>
              <w:top w:val="nil"/>
              <w:left w:val="nil"/>
              <w:bottom w:val="single" w:sz="8" w:space="0" w:color="F9B074"/>
              <w:right w:val="single" w:sz="8" w:space="0" w:color="F9B074"/>
            </w:tcBorders>
            <w:shd w:val="clear" w:color="000000" w:fill="FBCAA2"/>
            <w:vAlign w:val="center"/>
            <w:hideMark/>
          </w:tcPr>
          <w:p w14:paraId="7A9D41C3"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2,7</w:t>
            </w:r>
          </w:p>
        </w:tc>
        <w:tc>
          <w:tcPr>
            <w:tcW w:w="585" w:type="dxa"/>
            <w:gridSpan w:val="2"/>
            <w:tcBorders>
              <w:top w:val="single" w:sz="8" w:space="0" w:color="F9B074"/>
              <w:left w:val="nil"/>
              <w:bottom w:val="single" w:sz="8" w:space="0" w:color="F9B074"/>
              <w:right w:val="single" w:sz="8" w:space="0" w:color="F9B074"/>
            </w:tcBorders>
            <w:shd w:val="clear" w:color="000000" w:fill="FBCAA2"/>
            <w:vAlign w:val="center"/>
            <w:hideMark/>
          </w:tcPr>
          <w:p w14:paraId="7DF0BD8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2.977</w:t>
            </w:r>
          </w:p>
        </w:tc>
        <w:tc>
          <w:tcPr>
            <w:tcW w:w="0" w:type="auto"/>
            <w:tcBorders>
              <w:top w:val="nil"/>
              <w:left w:val="nil"/>
              <w:bottom w:val="single" w:sz="8" w:space="0" w:color="F9B074"/>
              <w:right w:val="single" w:sz="8" w:space="0" w:color="F9B074"/>
            </w:tcBorders>
            <w:shd w:val="clear" w:color="000000" w:fill="FBCAA2"/>
            <w:vAlign w:val="center"/>
            <w:hideMark/>
          </w:tcPr>
          <w:p w14:paraId="17A43FF6"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6,19</w:t>
            </w:r>
          </w:p>
        </w:tc>
        <w:tc>
          <w:tcPr>
            <w:tcW w:w="0" w:type="auto"/>
            <w:tcBorders>
              <w:top w:val="nil"/>
              <w:left w:val="nil"/>
              <w:bottom w:val="single" w:sz="8" w:space="0" w:color="F9B074"/>
              <w:right w:val="single" w:sz="8" w:space="0" w:color="F9B074"/>
            </w:tcBorders>
            <w:shd w:val="clear" w:color="000000" w:fill="FBCAA2"/>
            <w:vAlign w:val="center"/>
            <w:hideMark/>
          </w:tcPr>
          <w:p w14:paraId="13367857"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4.740</w:t>
            </w:r>
          </w:p>
        </w:tc>
        <w:tc>
          <w:tcPr>
            <w:tcW w:w="444" w:type="dxa"/>
            <w:tcBorders>
              <w:top w:val="nil"/>
              <w:left w:val="nil"/>
              <w:bottom w:val="single" w:sz="8" w:space="0" w:color="F9B074"/>
              <w:right w:val="single" w:sz="8" w:space="0" w:color="F9B074"/>
            </w:tcBorders>
            <w:shd w:val="clear" w:color="000000" w:fill="FBCAA2"/>
            <w:vAlign w:val="center"/>
            <w:hideMark/>
          </w:tcPr>
          <w:p w14:paraId="2BB36F62"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8,07</w:t>
            </w:r>
          </w:p>
        </w:tc>
        <w:tc>
          <w:tcPr>
            <w:tcW w:w="677" w:type="dxa"/>
            <w:tcBorders>
              <w:top w:val="nil"/>
              <w:left w:val="nil"/>
              <w:bottom w:val="single" w:sz="8" w:space="0" w:color="F9B074"/>
              <w:right w:val="single" w:sz="8" w:space="0" w:color="F9B074"/>
            </w:tcBorders>
            <w:shd w:val="clear" w:color="000000" w:fill="FBCAA2"/>
            <w:vAlign w:val="center"/>
            <w:hideMark/>
          </w:tcPr>
          <w:p w14:paraId="1DC4CAE9"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5.642</w:t>
            </w:r>
          </w:p>
        </w:tc>
        <w:tc>
          <w:tcPr>
            <w:tcW w:w="0" w:type="auto"/>
            <w:tcBorders>
              <w:top w:val="nil"/>
              <w:left w:val="nil"/>
              <w:bottom w:val="single" w:sz="8" w:space="0" w:color="F9B074"/>
              <w:right w:val="single" w:sz="8" w:space="0" w:color="F9B074"/>
            </w:tcBorders>
            <w:shd w:val="clear" w:color="000000" w:fill="FBCAA2"/>
            <w:vAlign w:val="center"/>
            <w:hideMark/>
          </w:tcPr>
          <w:p w14:paraId="21A90AFD"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10,32</w:t>
            </w:r>
          </w:p>
        </w:tc>
        <w:tc>
          <w:tcPr>
            <w:tcW w:w="0" w:type="auto"/>
            <w:tcBorders>
              <w:top w:val="nil"/>
              <w:left w:val="nil"/>
              <w:bottom w:val="single" w:sz="8" w:space="0" w:color="F9B074"/>
              <w:right w:val="single" w:sz="8" w:space="0" w:color="F9B074"/>
            </w:tcBorders>
            <w:shd w:val="clear" w:color="000000" w:fill="FBCAA2"/>
            <w:vAlign w:val="center"/>
            <w:hideMark/>
          </w:tcPr>
          <w:p w14:paraId="6D17442E"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4.011</w:t>
            </w:r>
          </w:p>
        </w:tc>
        <w:tc>
          <w:tcPr>
            <w:tcW w:w="599" w:type="dxa"/>
            <w:tcBorders>
              <w:top w:val="nil"/>
              <w:left w:val="nil"/>
              <w:bottom w:val="single" w:sz="8" w:space="0" w:color="F9B074"/>
              <w:right w:val="single" w:sz="8" w:space="0" w:color="F9B074"/>
            </w:tcBorders>
            <w:shd w:val="clear" w:color="000000" w:fill="FBCAA2"/>
            <w:vAlign w:val="center"/>
            <w:hideMark/>
          </w:tcPr>
          <w:p w14:paraId="309F825C"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7,95</w:t>
            </w:r>
          </w:p>
        </w:tc>
      </w:tr>
      <w:tr w:rsidR="005E62B5" w:rsidRPr="000730AA" w14:paraId="642B2747"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56D99D40" w14:textId="6F46ED5E" w:rsidR="00912524" w:rsidRPr="00912524" w:rsidRDefault="00912524" w:rsidP="00912524">
            <w:pPr>
              <w:spacing w:after="0" w:line="240" w:lineRule="auto"/>
              <w:rPr>
                <w:rFonts w:eastAsia="Times New Roman"/>
                <w:b/>
                <w:bCs/>
                <w:color w:val="000000"/>
                <w:sz w:val="12"/>
                <w:szCs w:val="12"/>
                <w:lang w:eastAsia="tr-TR"/>
              </w:rPr>
            </w:pPr>
            <w:r w:rsidRPr="00912524">
              <w:rPr>
                <w:rFonts w:eastAsia="Times New Roman"/>
                <w:b/>
                <w:bCs/>
                <w:color w:val="000000"/>
                <w:sz w:val="12"/>
                <w:szCs w:val="12"/>
                <w:lang w:eastAsia="tr-TR"/>
              </w:rPr>
              <w:t>Angola</w:t>
            </w:r>
          </w:p>
        </w:tc>
        <w:tc>
          <w:tcPr>
            <w:tcW w:w="0" w:type="auto"/>
            <w:tcBorders>
              <w:top w:val="nil"/>
              <w:left w:val="nil"/>
              <w:bottom w:val="single" w:sz="8" w:space="0" w:color="F9B074"/>
              <w:right w:val="single" w:sz="8" w:space="0" w:color="F9B074"/>
            </w:tcBorders>
            <w:shd w:val="clear" w:color="000000" w:fill="FDE4D0"/>
            <w:vAlign w:val="center"/>
            <w:hideMark/>
          </w:tcPr>
          <w:p w14:paraId="75728F1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46E771D1"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8063578"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613E0E90"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4C19F94"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313AE82"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151A7E7B"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472F293"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8D0CC97"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97</w:t>
            </w:r>
          </w:p>
        </w:tc>
        <w:tc>
          <w:tcPr>
            <w:tcW w:w="0" w:type="auto"/>
            <w:tcBorders>
              <w:top w:val="nil"/>
              <w:left w:val="nil"/>
              <w:bottom w:val="single" w:sz="8" w:space="0" w:color="F9B074"/>
              <w:right w:val="single" w:sz="8" w:space="0" w:color="F9B074"/>
            </w:tcBorders>
            <w:shd w:val="clear" w:color="000000" w:fill="FDE4D0"/>
            <w:vAlign w:val="center"/>
            <w:hideMark/>
          </w:tcPr>
          <w:p w14:paraId="3D4598DE"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0,19</w:t>
            </w:r>
          </w:p>
        </w:tc>
        <w:tc>
          <w:tcPr>
            <w:tcW w:w="0" w:type="auto"/>
            <w:tcBorders>
              <w:top w:val="nil"/>
              <w:left w:val="nil"/>
              <w:bottom w:val="single" w:sz="8" w:space="0" w:color="F9B074"/>
              <w:right w:val="single" w:sz="8" w:space="0" w:color="F9B074"/>
            </w:tcBorders>
            <w:shd w:val="clear" w:color="000000" w:fill="FDE4D0"/>
            <w:vAlign w:val="center"/>
            <w:hideMark/>
          </w:tcPr>
          <w:p w14:paraId="32065896"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5" w:type="dxa"/>
            <w:tcBorders>
              <w:top w:val="nil"/>
              <w:left w:val="nil"/>
              <w:bottom w:val="single" w:sz="8" w:space="0" w:color="F9B074"/>
              <w:right w:val="single" w:sz="8" w:space="0" w:color="F9B074"/>
            </w:tcBorders>
            <w:shd w:val="clear" w:color="000000" w:fill="FDE4D0"/>
            <w:vAlign w:val="center"/>
            <w:hideMark/>
          </w:tcPr>
          <w:p w14:paraId="38814776"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585" w:type="dxa"/>
            <w:gridSpan w:val="2"/>
            <w:tcBorders>
              <w:top w:val="single" w:sz="8" w:space="0" w:color="F9B074"/>
              <w:left w:val="nil"/>
              <w:bottom w:val="single" w:sz="8" w:space="0" w:color="F9B074"/>
              <w:right w:val="single" w:sz="8" w:space="0" w:color="F9B074"/>
            </w:tcBorders>
            <w:shd w:val="clear" w:color="000000" w:fill="FDE4D0"/>
            <w:vAlign w:val="center"/>
            <w:hideMark/>
          </w:tcPr>
          <w:p w14:paraId="529F52F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95</w:t>
            </w:r>
          </w:p>
        </w:tc>
        <w:tc>
          <w:tcPr>
            <w:tcW w:w="0" w:type="auto"/>
            <w:tcBorders>
              <w:top w:val="nil"/>
              <w:left w:val="nil"/>
              <w:bottom w:val="single" w:sz="8" w:space="0" w:color="F9B074"/>
              <w:right w:val="single" w:sz="8" w:space="0" w:color="F9B074"/>
            </w:tcBorders>
            <w:shd w:val="clear" w:color="000000" w:fill="FDE4D0"/>
            <w:vAlign w:val="center"/>
            <w:hideMark/>
          </w:tcPr>
          <w:p w14:paraId="453E59B8"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0,2</w:t>
            </w:r>
          </w:p>
        </w:tc>
        <w:tc>
          <w:tcPr>
            <w:tcW w:w="0" w:type="auto"/>
            <w:tcBorders>
              <w:top w:val="nil"/>
              <w:left w:val="nil"/>
              <w:bottom w:val="single" w:sz="8" w:space="0" w:color="F9B074"/>
              <w:right w:val="single" w:sz="8" w:space="0" w:color="F9B074"/>
            </w:tcBorders>
            <w:shd w:val="clear" w:color="000000" w:fill="FDE4D0"/>
            <w:vAlign w:val="center"/>
            <w:hideMark/>
          </w:tcPr>
          <w:p w14:paraId="0404C416"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4" w:type="dxa"/>
            <w:tcBorders>
              <w:top w:val="nil"/>
              <w:left w:val="nil"/>
              <w:bottom w:val="single" w:sz="8" w:space="0" w:color="F9B074"/>
              <w:right w:val="single" w:sz="8" w:space="0" w:color="F9B074"/>
            </w:tcBorders>
            <w:shd w:val="clear" w:color="000000" w:fill="FDE4D0"/>
            <w:vAlign w:val="center"/>
            <w:hideMark/>
          </w:tcPr>
          <w:p w14:paraId="45E3241C"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677" w:type="dxa"/>
            <w:tcBorders>
              <w:top w:val="nil"/>
              <w:left w:val="nil"/>
              <w:bottom w:val="single" w:sz="8" w:space="0" w:color="F9B074"/>
              <w:right w:val="single" w:sz="8" w:space="0" w:color="F9B074"/>
            </w:tcBorders>
            <w:shd w:val="clear" w:color="000000" w:fill="FDE4D0"/>
            <w:vAlign w:val="center"/>
            <w:hideMark/>
          </w:tcPr>
          <w:p w14:paraId="35ED0EC7"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96</w:t>
            </w:r>
          </w:p>
        </w:tc>
        <w:tc>
          <w:tcPr>
            <w:tcW w:w="0" w:type="auto"/>
            <w:tcBorders>
              <w:top w:val="nil"/>
              <w:left w:val="nil"/>
              <w:bottom w:val="single" w:sz="8" w:space="0" w:color="F9B074"/>
              <w:right w:val="single" w:sz="8" w:space="0" w:color="F9B074"/>
            </w:tcBorders>
            <w:shd w:val="clear" w:color="000000" w:fill="FDE4D0"/>
            <w:vAlign w:val="center"/>
            <w:hideMark/>
          </w:tcPr>
          <w:p w14:paraId="625CC281"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0,18</w:t>
            </w:r>
          </w:p>
        </w:tc>
        <w:tc>
          <w:tcPr>
            <w:tcW w:w="0" w:type="auto"/>
            <w:tcBorders>
              <w:top w:val="nil"/>
              <w:left w:val="nil"/>
              <w:bottom w:val="single" w:sz="8" w:space="0" w:color="F9B074"/>
              <w:right w:val="single" w:sz="8" w:space="0" w:color="F9B074"/>
            </w:tcBorders>
            <w:shd w:val="clear" w:color="000000" w:fill="FDE4D0"/>
            <w:vAlign w:val="center"/>
            <w:hideMark/>
          </w:tcPr>
          <w:p w14:paraId="1B9EC36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599" w:type="dxa"/>
            <w:tcBorders>
              <w:top w:val="nil"/>
              <w:left w:val="nil"/>
              <w:bottom w:val="single" w:sz="8" w:space="0" w:color="F9B074"/>
              <w:right w:val="single" w:sz="8" w:space="0" w:color="F9B074"/>
            </w:tcBorders>
            <w:shd w:val="clear" w:color="000000" w:fill="FDE4D0"/>
            <w:vAlign w:val="center"/>
            <w:hideMark/>
          </w:tcPr>
          <w:p w14:paraId="34BA2506"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r>
      <w:tr w:rsidR="005E62B5" w:rsidRPr="000730AA" w14:paraId="5BF35C68"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668EAF4C" w14:textId="2A6DC943" w:rsidR="00912524" w:rsidRPr="00912524" w:rsidRDefault="00912524" w:rsidP="00912524">
            <w:pPr>
              <w:spacing w:after="0" w:line="240" w:lineRule="auto"/>
              <w:rPr>
                <w:rFonts w:eastAsia="Times New Roman"/>
                <w:b/>
                <w:bCs/>
                <w:color w:val="000000"/>
                <w:sz w:val="12"/>
                <w:szCs w:val="12"/>
                <w:lang w:eastAsia="tr-TR"/>
              </w:rPr>
            </w:pPr>
            <w:r w:rsidRPr="00912524">
              <w:rPr>
                <w:rFonts w:eastAsia="Times New Roman"/>
                <w:b/>
                <w:bCs/>
                <w:color w:val="000000"/>
                <w:sz w:val="12"/>
                <w:szCs w:val="12"/>
                <w:lang w:eastAsia="tr-TR"/>
              </w:rPr>
              <w:t>Azerba</w:t>
            </w:r>
            <w:r>
              <w:rPr>
                <w:rFonts w:eastAsia="Times New Roman"/>
                <w:b/>
                <w:bCs/>
                <w:color w:val="000000"/>
                <w:sz w:val="12"/>
                <w:szCs w:val="12"/>
                <w:lang w:eastAsia="tr-TR"/>
              </w:rPr>
              <w:t>ijan</w:t>
            </w:r>
          </w:p>
        </w:tc>
        <w:tc>
          <w:tcPr>
            <w:tcW w:w="0" w:type="auto"/>
            <w:tcBorders>
              <w:top w:val="nil"/>
              <w:left w:val="nil"/>
              <w:bottom w:val="single" w:sz="8" w:space="0" w:color="F9B074"/>
              <w:right w:val="single" w:sz="8" w:space="0" w:color="F9B074"/>
            </w:tcBorders>
            <w:shd w:val="clear" w:color="000000" w:fill="FBCAA2"/>
            <w:vAlign w:val="center"/>
            <w:hideMark/>
          </w:tcPr>
          <w:p w14:paraId="0AE7F504"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6.074</w:t>
            </w:r>
          </w:p>
        </w:tc>
        <w:tc>
          <w:tcPr>
            <w:tcW w:w="0" w:type="auto"/>
            <w:tcBorders>
              <w:top w:val="nil"/>
              <w:left w:val="nil"/>
              <w:bottom w:val="single" w:sz="8" w:space="0" w:color="F9B074"/>
              <w:right w:val="single" w:sz="8" w:space="0" w:color="F9B074"/>
            </w:tcBorders>
            <w:shd w:val="clear" w:color="000000" w:fill="FBCAA2"/>
            <w:vAlign w:val="center"/>
            <w:hideMark/>
          </w:tcPr>
          <w:p w14:paraId="7FAF5E56"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12,33</w:t>
            </w:r>
          </w:p>
        </w:tc>
        <w:tc>
          <w:tcPr>
            <w:tcW w:w="0" w:type="auto"/>
            <w:tcBorders>
              <w:top w:val="nil"/>
              <w:left w:val="nil"/>
              <w:bottom w:val="single" w:sz="8" w:space="0" w:color="F9B074"/>
              <w:right w:val="single" w:sz="8" w:space="0" w:color="F9B074"/>
            </w:tcBorders>
            <w:shd w:val="clear" w:color="000000" w:fill="FBCAA2"/>
            <w:vAlign w:val="center"/>
            <w:hideMark/>
          </w:tcPr>
          <w:p w14:paraId="05C2F8D0"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6.169</w:t>
            </w:r>
          </w:p>
        </w:tc>
        <w:tc>
          <w:tcPr>
            <w:tcW w:w="0" w:type="auto"/>
            <w:tcBorders>
              <w:top w:val="nil"/>
              <w:left w:val="nil"/>
              <w:bottom w:val="single" w:sz="8" w:space="0" w:color="F9B074"/>
              <w:right w:val="single" w:sz="8" w:space="0" w:color="F9B074"/>
            </w:tcBorders>
            <w:shd w:val="clear" w:color="000000" w:fill="FBCAA2"/>
            <w:vAlign w:val="center"/>
            <w:hideMark/>
          </w:tcPr>
          <w:p w14:paraId="23D008E0"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12,74</w:t>
            </w:r>
          </w:p>
        </w:tc>
        <w:tc>
          <w:tcPr>
            <w:tcW w:w="0" w:type="auto"/>
            <w:tcBorders>
              <w:top w:val="nil"/>
              <w:left w:val="nil"/>
              <w:bottom w:val="single" w:sz="8" w:space="0" w:color="F9B074"/>
              <w:right w:val="single" w:sz="8" w:space="0" w:color="F9B074"/>
            </w:tcBorders>
            <w:shd w:val="clear" w:color="000000" w:fill="FBCAA2"/>
            <w:vAlign w:val="center"/>
            <w:hideMark/>
          </w:tcPr>
          <w:p w14:paraId="7EF12D86"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6.480</w:t>
            </w:r>
          </w:p>
        </w:tc>
        <w:tc>
          <w:tcPr>
            <w:tcW w:w="0" w:type="auto"/>
            <w:tcBorders>
              <w:top w:val="nil"/>
              <w:left w:val="nil"/>
              <w:bottom w:val="single" w:sz="8" w:space="0" w:color="F9B074"/>
              <w:right w:val="single" w:sz="8" w:space="0" w:color="F9B074"/>
            </w:tcBorders>
            <w:shd w:val="clear" w:color="000000" w:fill="FBCAA2"/>
            <w:vAlign w:val="center"/>
            <w:hideMark/>
          </w:tcPr>
          <w:p w14:paraId="056C57B5"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13,98</w:t>
            </w:r>
          </w:p>
        </w:tc>
        <w:tc>
          <w:tcPr>
            <w:tcW w:w="0" w:type="auto"/>
            <w:tcBorders>
              <w:top w:val="nil"/>
              <w:left w:val="nil"/>
              <w:bottom w:val="single" w:sz="8" w:space="0" w:color="F9B074"/>
              <w:right w:val="single" w:sz="8" w:space="0" w:color="F9B074"/>
            </w:tcBorders>
            <w:shd w:val="clear" w:color="000000" w:fill="FBCAA2"/>
            <w:vAlign w:val="center"/>
            <w:hideMark/>
          </w:tcPr>
          <w:p w14:paraId="286D6F2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6.544</w:t>
            </w:r>
          </w:p>
        </w:tc>
        <w:tc>
          <w:tcPr>
            <w:tcW w:w="0" w:type="auto"/>
            <w:tcBorders>
              <w:top w:val="nil"/>
              <w:left w:val="nil"/>
              <w:bottom w:val="single" w:sz="8" w:space="0" w:color="F9B074"/>
              <w:right w:val="single" w:sz="8" w:space="0" w:color="F9B074"/>
            </w:tcBorders>
            <w:shd w:val="clear" w:color="000000" w:fill="FBCAA2"/>
            <w:vAlign w:val="center"/>
            <w:hideMark/>
          </w:tcPr>
          <w:p w14:paraId="094D1D8F"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11,85</w:t>
            </w:r>
          </w:p>
        </w:tc>
        <w:tc>
          <w:tcPr>
            <w:tcW w:w="0" w:type="auto"/>
            <w:tcBorders>
              <w:top w:val="nil"/>
              <w:left w:val="nil"/>
              <w:bottom w:val="single" w:sz="8" w:space="0" w:color="F9B074"/>
              <w:right w:val="single" w:sz="8" w:space="0" w:color="F9B074"/>
            </w:tcBorders>
            <w:shd w:val="clear" w:color="000000" w:fill="FBCAA2"/>
            <w:vAlign w:val="center"/>
            <w:hideMark/>
          </w:tcPr>
          <w:p w14:paraId="6E739EE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7.527</w:t>
            </w:r>
          </w:p>
        </w:tc>
        <w:tc>
          <w:tcPr>
            <w:tcW w:w="0" w:type="auto"/>
            <w:tcBorders>
              <w:top w:val="nil"/>
              <w:left w:val="nil"/>
              <w:bottom w:val="single" w:sz="8" w:space="0" w:color="F9B074"/>
              <w:right w:val="single" w:sz="8" w:space="0" w:color="F9B074"/>
            </w:tcBorders>
            <w:shd w:val="clear" w:color="000000" w:fill="FBCAA2"/>
            <w:vAlign w:val="center"/>
            <w:hideMark/>
          </w:tcPr>
          <w:p w14:paraId="64A33D2F"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14,97</w:t>
            </w:r>
          </w:p>
        </w:tc>
        <w:tc>
          <w:tcPr>
            <w:tcW w:w="0" w:type="auto"/>
            <w:tcBorders>
              <w:top w:val="nil"/>
              <w:left w:val="nil"/>
              <w:bottom w:val="single" w:sz="8" w:space="0" w:color="F9B074"/>
              <w:right w:val="single" w:sz="8" w:space="0" w:color="F9B074"/>
            </w:tcBorders>
            <w:shd w:val="clear" w:color="000000" w:fill="FBCAA2"/>
            <w:vAlign w:val="center"/>
            <w:hideMark/>
          </w:tcPr>
          <w:p w14:paraId="656F224B"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9.585</w:t>
            </w:r>
          </w:p>
        </w:tc>
        <w:tc>
          <w:tcPr>
            <w:tcW w:w="445" w:type="dxa"/>
            <w:tcBorders>
              <w:top w:val="nil"/>
              <w:left w:val="nil"/>
              <w:bottom w:val="single" w:sz="8" w:space="0" w:color="F9B074"/>
              <w:right w:val="single" w:sz="8" w:space="0" w:color="F9B074"/>
            </w:tcBorders>
            <w:shd w:val="clear" w:color="000000" w:fill="FBCAA2"/>
            <w:vAlign w:val="center"/>
            <w:hideMark/>
          </w:tcPr>
          <w:p w14:paraId="73837880"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21,2</w:t>
            </w:r>
          </w:p>
        </w:tc>
        <w:tc>
          <w:tcPr>
            <w:tcW w:w="585" w:type="dxa"/>
            <w:gridSpan w:val="2"/>
            <w:tcBorders>
              <w:top w:val="single" w:sz="8" w:space="0" w:color="F9B074"/>
              <w:left w:val="nil"/>
              <w:bottom w:val="single" w:sz="8" w:space="0" w:color="F9B074"/>
              <w:right w:val="single" w:sz="8" w:space="0" w:color="F9B074"/>
            </w:tcBorders>
            <w:shd w:val="clear" w:color="000000" w:fill="FBCAA2"/>
            <w:vAlign w:val="center"/>
            <w:hideMark/>
          </w:tcPr>
          <w:p w14:paraId="15B2BDDD"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11.548</w:t>
            </w:r>
          </w:p>
        </w:tc>
        <w:tc>
          <w:tcPr>
            <w:tcW w:w="0" w:type="auto"/>
            <w:tcBorders>
              <w:top w:val="nil"/>
              <w:left w:val="nil"/>
              <w:bottom w:val="single" w:sz="8" w:space="0" w:color="F9B074"/>
              <w:right w:val="single" w:sz="8" w:space="0" w:color="F9B074"/>
            </w:tcBorders>
            <w:shd w:val="clear" w:color="000000" w:fill="FBCAA2"/>
            <w:vAlign w:val="center"/>
            <w:hideMark/>
          </w:tcPr>
          <w:p w14:paraId="052A8867"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24</w:t>
            </w:r>
          </w:p>
        </w:tc>
        <w:tc>
          <w:tcPr>
            <w:tcW w:w="0" w:type="auto"/>
            <w:tcBorders>
              <w:top w:val="nil"/>
              <w:left w:val="nil"/>
              <w:bottom w:val="single" w:sz="8" w:space="0" w:color="F9B074"/>
              <w:right w:val="single" w:sz="8" w:space="0" w:color="F9B074"/>
            </w:tcBorders>
            <w:shd w:val="clear" w:color="000000" w:fill="FBCAA2"/>
            <w:vAlign w:val="center"/>
            <w:hideMark/>
          </w:tcPr>
          <w:p w14:paraId="4BBF84F9"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8.820</w:t>
            </w:r>
          </w:p>
        </w:tc>
        <w:tc>
          <w:tcPr>
            <w:tcW w:w="444" w:type="dxa"/>
            <w:tcBorders>
              <w:top w:val="nil"/>
              <w:left w:val="nil"/>
              <w:bottom w:val="single" w:sz="8" w:space="0" w:color="F9B074"/>
              <w:right w:val="single" w:sz="8" w:space="0" w:color="F9B074"/>
            </w:tcBorders>
            <w:shd w:val="clear" w:color="000000" w:fill="FBCAA2"/>
            <w:vAlign w:val="center"/>
            <w:hideMark/>
          </w:tcPr>
          <w:p w14:paraId="0D5D2F15"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15,03</w:t>
            </w:r>
          </w:p>
        </w:tc>
        <w:tc>
          <w:tcPr>
            <w:tcW w:w="677" w:type="dxa"/>
            <w:tcBorders>
              <w:top w:val="nil"/>
              <w:left w:val="nil"/>
              <w:bottom w:val="single" w:sz="8" w:space="0" w:color="F9B074"/>
              <w:right w:val="single" w:sz="8" w:space="0" w:color="F9B074"/>
            </w:tcBorders>
            <w:shd w:val="clear" w:color="000000" w:fill="FBCAA2"/>
            <w:vAlign w:val="center"/>
            <w:hideMark/>
          </w:tcPr>
          <w:p w14:paraId="4AE3FE50"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8.705</w:t>
            </w:r>
          </w:p>
        </w:tc>
        <w:tc>
          <w:tcPr>
            <w:tcW w:w="0" w:type="auto"/>
            <w:tcBorders>
              <w:top w:val="nil"/>
              <w:left w:val="nil"/>
              <w:bottom w:val="single" w:sz="8" w:space="0" w:color="F9B074"/>
              <w:right w:val="single" w:sz="8" w:space="0" w:color="F9B074"/>
            </w:tcBorders>
            <w:shd w:val="clear" w:color="000000" w:fill="FBCAA2"/>
            <w:vAlign w:val="center"/>
            <w:hideMark/>
          </w:tcPr>
          <w:p w14:paraId="27A01A0E"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15,93</w:t>
            </w:r>
          </w:p>
        </w:tc>
        <w:tc>
          <w:tcPr>
            <w:tcW w:w="0" w:type="auto"/>
            <w:tcBorders>
              <w:top w:val="nil"/>
              <w:left w:val="nil"/>
              <w:bottom w:val="single" w:sz="8" w:space="0" w:color="F9B074"/>
              <w:right w:val="single" w:sz="8" w:space="0" w:color="F9B074"/>
            </w:tcBorders>
            <w:shd w:val="clear" w:color="000000" w:fill="FBCAA2"/>
            <w:vAlign w:val="center"/>
            <w:hideMark/>
          </w:tcPr>
          <w:p w14:paraId="4414608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10.257</w:t>
            </w:r>
          </w:p>
        </w:tc>
        <w:tc>
          <w:tcPr>
            <w:tcW w:w="599" w:type="dxa"/>
            <w:tcBorders>
              <w:top w:val="nil"/>
              <w:left w:val="nil"/>
              <w:bottom w:val="single" w:sz="8" w:space="0" w:color="F9B074"/>
              <w:right w:val="single" w:sz="8" w:space="0" w:color="F9B074"/>
            </w:tcBorders>
            <w:shd w:val="clear" w:color="000000" w:fill="FBCAA2"/>
            <w:vAlign w:val="center"/>
            <w:hideMark/>
          </w:tcPr>
          <w:p w14:paraId="5CC71166"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20,32</w:t>
            </w:r>
          </w:p>
        </w:tc>
      </w:tr>
      <w:tr w:rsidR="005E62B5" w:rsidRPr="000730AA" w14:paraId="25DB9BFB"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222CE045" w14:textId="0A822DC1" w:rsidR="00912524" w:rsidRPr="00912524" w:rsidRDefault="00912524" w:rsidP="00912524">
            <w:pPr>
              <w:spacing w:after="0" w:line="240" w:lineRule="auto"/>
              <w:rPr>
                <w:rFonts w:eastAsia="Times New Roman"/>
                <w:b/>
                <w:bCs/>
                <w:color w:val="000000"/>
                <w:sz w:val="12"/>
                <w:szCs w:val="12"/>
                <w:lang w:eastAsia="tr-TR"/>
              </w:rPr>
            </w:pPr>
            <w:r w:rsidRPr="00912524">
              <w:rPr>
                <w:rFonts w:eastAsia="Times New Roman"/>
                <w:b/>
                <w:bCs/>
                <w:color w:val="000000"/>
                <w:sz w:val="12"/>
                <w:szCs w:val="12"/>
                <w:lang w:eastAsia="tr-TR"/>
              </w:rPr>
              <w:t>Bel</w:t>
            </w:r>
            <w:r w:rsidR="00CD4D71">
              <w:rPr>
                <w:rFonts w:eastAsia="Times New Roman"/>
                <w:b/>
                <w:bCs/>
                <w:color w:val="000000"/>
                <w:sz w:val="12"/>
                <w:szCs w:val="12"/>
                <w:lang w:eastAsia="tr-TR"/>
              </w:rPr>
              <w:t>gium</w:t>
            </w:r>
          </w:p>
        </w:tc>
        <w:tc>
          <w:tcPr>
            <w:tcW w:w="0" w:type="auto"/>
            <w:tcBorders>
              <w:top w:val="nil"/>
              <w:left w:val="nil"/>
              <w:bottom w:val="single" w:sz="8" w:space="0" w:color="F9B074"/>
              <w:right w:val="single" w:sz="8" w:space="0" w:color="F9B074"/>
            </w:tcBorders>
            <w:shd w:val="clear" w:color="000000" w:fill="FDE4D0"/>
            <w:vAlign w:val="center"/>
            <w:hideMark/>
          </w:tcPr>
          <w:p w14:paraId="2EA46C6B"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4E004EF"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12A2A47"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83</w:t>
            </w:r>
          </w:p>
        </w:tc>
        <w:tc>
          <w:tcPr>
            <w:tcW w:w="0" w:type="auto"/>
            <w:tcBorders>
              <w:top w:val="nil"/>
              <w:left w:val="nil"/>
              <w:bottom w:val="single" w:sz="8" w:space="0" w:color="F9B074"/>
              <w:right w:val="single" w:sz="8" w:space="0" w:color="F9B074"/>
            </w:tcBorders>
            <w:shd w:val="clear" w:color="000000" w:fill="FDE4D0"/>
            <w:vAlign w:val="center"/>
            <w:hideMark/>
          </w:tcPr>
          <w:p w14:paraId="59A4BD88"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0,17</w:t>
            </w:r>
          </w:p>
        </w:tc>
        <w:tc>
          <w:tcPr>
            <w:tcW w:w="0" w:type="auto"/>
            <w:tcBorders>
              <w:top w:val="nil"/>
              <w:left w:val="nil"/>
              <w:bottom w:val="single" w:sz="8" w:space="0" w:color="F9B074"/>
              <w:right w:val="single" w:sz="8" w:space="0" w:color="F9B074"/>
            </w:tcBorders>
            <w:shd w:val="clear" w:color="000000" w:fill="FDE4D0"/>
            <w:vAlign w:val="center"/>
            <w:hideMark/>
          </w:tcPr>
          <w:p w14:paraId="2007FF26"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86</w:t>
            </w:r>
          </w:p>
        </w:tc>
        <w:tc>
          <w:tcPr>
            <w:tcW w:w="0" w:type="auto"/>
            <w:tcBorders>
              <w:top w:val="nil"/>
              <w:left w:val="nil"/>
              <w:bottom w:val="single" w:sz="8" w:space="0" w:color="F9B074"/>
              <w:right w:val="single" w:sz="8" w:space="0" w:color="F9B074"/>
            </w:tcBorders>
            <w:shd w:val="clear" w:color="000000" w:fill="FDE4D0"/>
            <w:vAlign w:val="center"/>
            <w:hideMark/>
          </w:tcPr>
          <w:p w14:paraId="6DD40821"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0,19</w:t>
            </w:r>
          </w:p>
        </w:tc>
        <w:tc>
          <w:tcPr>
            <w:tcW w:w="0" w:type="auto"/>
            <w:tcBorders>
              <w:top w:val="nil"/>
              <w:left w:val="nil"/>
              <w:bottom w:val="single" w:sz="8" w:space="0" w:color="F9B074"/>
              <w:right w:val="single" w:sz="8" w:space="0" w:color="F9B074"/>
            </w:tcBorders>
            <w:shd w:val="clear" w:color="000000" w:fill="FDE4D0"/>
            <w:vAlign w:val="center"/>
            <w:hideMark/>
          </w:tcPr>
          <w:p w14:paraId="7A48C41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497619F"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4E8904AD"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9853A9C"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72663BE"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5" w:type="dxa"/>
            <w:tcBorders>
              <w:top w:val="nil"/>
              <w:left w:val="nil"/>
              <w:bottom w:val="single" w:sz="8" w:space="0" w:color="F9B074"/>
              <w:right w:val="single" w:sz="8" w:space="0" w:color="F9B074"/>
            </w:tcBorders>
            <w:shd w:val="clear" w:color="000000" w:fill="FDE4D0"/>
            <w:vAlign w:val="center"/>
            <w:hideMark/>
          </w:tcPr>
          <w:p w14:paraId="66CD273E"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585" w:type="dxa"/>
            <w:gridSpan w:val="2"/>
            <w:tcBorders>
              <w:top w:val="single" w:sz="8" w:space="0" w:color="F9B074"/>
              <w:left w:val="nil"/>
              <w:bottom w:val="single" w:sz="8" w:space="0" w:color="F9B074"/>
              <w:right w:val="single" w:sz="8" w:space="0" w:color="F9B074"/>
            </w:tcBorders>
            <w:shd w:val="clear" w:color="000000" w:fill="FDE4D0"/>
            <w:vAlign w:val="center"/>
            <w:hideMark/>
          </w:tcPr>
          <w:p w14:paraId="676770B4"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65B9AE9"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352973E"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4" w:type="dxa"/>
            <w:tcBorders>
              <w:top w:val="nil"/>
              <w:left w:val="nil"/>
              <w:bottom w:val="single" w:sz="8" w:space="0" w:color="F9B074"/>
              <w:right w:val="single" w:sz="8" w:space="0" w:color="F9B074"/>
            </w:tcBorders>
            <w:shd w:val="clear" w:color="000000" w:fill="FDE4D0"/>
            <w:vAlign w:val="center"/>
            <w:hideMark/>
          </w:tcPr>
          <w:p w14:paraId="1280DAA7"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677" w:type="dxa"/>
            <w:tcBorders>
              <w:top w:val="nil"/>
              <w:left w:val="nil"/>
              <w:bottom w:val="single" w:sz="8" w:space="0" w:color="F9B074"/>
              <w:right w:val="single" w:sz="8" w:space="0" w:color="F9B074"/>
            </w:tcBorders>
            <w:shd w:val="clear" w:color="000000" w:fill="FDE4D0"/>
            <w:vAlign w:val="center"/>
            <w:hideMark/>
          </w:tcPr>
          <w:p w14:paraId="7450E3D3"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E411E78"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33AD583"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103</w:t>
            </w:r>
          </w:p>
        </w:tc>
        <w:tc>
          <w:tcPr>
            <w:tcW w:w="599" w:type="dxa"/>
            <w:tcBorders>
              <w:top w:val="nil"/>
              <w:left w:val="nil"/>
              <w:bottom w:val="single" w:sz="8" w:space="0" w:color="F9B074"/>
              <w:right w:val="single" w:sz="8" w:space="0" w:color="F9B074"/>
            </w:tcBorders>
            <w:shd w:val="clear" w:color="000000" w:fill="FDE4D0"/>
            <w:vAlign w:val="center"/>
            <w:hideMark/>
          </w:tcPr>
          <w:p w14:paraId="031DB5FF"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0,20</w:t>
            </w:r>
          </w:p>
        </w:tc>
      </w:tr>
      <w:tr w:rsidR="005E62B5" w:rsidRPr="000730AA" w14:paraId="11FA8FC7"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74FBBA54" w14:textId="1082F1BD" w:rsidR="00912524" w:rsidRPr="00912524" w:rsidRDefault="00912524" w:rsidP="00912524">
            <w:pPr>
              <w:spacing w:after="0" w:line="240" w:lineRule="auto"/>
              <w:rPr>
                <w:rFonts w:eastAsia="Times New Roman"/>
                <w:b/>
                <w:bCs/>
                <w:color w:val="000000"/>
                <w:sz w:val="12"/>
                <w:szCs w:val="12"/>
                <w:lang w:eastAsia="tr-TR"/>
              </w:rPr>
            </w:pPr>
            <w:r w:rsidRPr="00912524">
              <w:rPr>
                <w:rFonts w:eastAsia="Times New Roman"/>
                <w:b/>
                <w:bCs/>
                <w:color w:val="000000"/>
                <w:sz w:val="12"/>
                <w:szCs w:val="12"/>
                <w:lang w:eastAsia="tr-TR"/>
              </w:rPr>
              <w:t>Br</w:t>
            </w:r>
            <w:r>
              <w:rPr>
                <w:rFonts w:eastAsia="Times New Roman"/>
                <w:b/>
                <w:bCs/>
                <w:color w:val="000000"/>
                <w:sz w:val="12"/>
                <w:szCs w:val="12"/>
                <w:lang w:eastAsia="tr-TR"/>
              </w:rPr>
              <w:t>azil</w:t>
            </w:r>
          </w:p>
        </w:tc>
        <w:tc>
          <w:tcPr>
            <w:tcW w:w="0" w:type="auto"/>
            <w:tcBorders>
              <w:top w:val="nil"/>
              <w:left w:val="nil"/>
              <w:bottom w:val="single" w:sz="8" w:space="0" w:color="F9B074"/>
              <w:right w:val="single" w:sz="8" w:space="0" w:color="F9B074"/>
            </w:tcBorders>
            <w:shd w:val="clear" w:color="000000" w:fill="FBCAA2"/>
            <w:vAlign w:val="center"/>
            <w:hideMark/>
          </w:tcPr>
          <w:p w14:paraId="78280C04"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361FE0C"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15BF14B"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4F44A968"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823C87C"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2FCEFE63"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301DE6D"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9BED9DB"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9B893B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908395D"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B8D62C0"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5" w:type="dxa"/>
            <w:tcBorders>
              <w:top w:val="nil"/>
              <w:left w:val="nil"/>
              <w:bottom w:val="single" w:sz="8" w:space="0" w:color="F9B074"/>
              <w:right w:val="single" w:sz="8" w:space="0" w:color="F9B074"/>
            </w:tcBorders>
            <w:shd w:val="clear" w:color="000000" w:fill="FBCAA2"/>
            <w:vAlign w:val="center"/>
            <w:hideMark/>
          </w:tcPr>
          <w:p w14:paraId="2A1241E8"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585" w:type="dxa"/>
            <w:gridSpan w:val="2"/>
            <w:tcBorders>
              <w:top w:val="single" w:sz="8" w:space="0" w:color="F9B074"/>
              <w:left w:val="nil"/>
              <w:bottom w:val="single" w:sz="8" w:space="0" w:color="F9B074"/>
              <w:right w:val="single" w:sz="8" w:space="0" w:color="F9B074"/>
            </w:tcBorders>
            <w:shd w:val="clear" w:color="000000" w:fill="FBCAA2"/>
            <w:vAlign w:val="center"/>
            <w:hideMark/>
          </w:tcPr>
          <w:p w14:paraId="19773953"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DDEE90A"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B9EEDD7"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4" w:type="dxa"/>
            <w:tcBorders>
              <w:top w:val="nil"/>
              <w:left w:val="nil"/>
              <w:bottom w:val="single" w:sz="8" w:space="0" w:color="F9B074"/>
              <w:right w:val="single" w:sz="8" w:space="0" w:color="F9B074"/>
            </w:tcBorders>
            <w:shd w:val="clear" w:color="000000" w:fill="FBCAA2"/>
            <w:vAlign w:val="center"/>
            <w:hideMark/>
          </w:tcPr>
          <w:p w14:paraId="5B171656"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677" w:type="dxa"/>
            <w:tcBorders>
              <w:top w:val="nil"/>
              <w:left w:val="nil"/>
              <w:bottom w:val="single" w:sz="8" w:space="0" w:color="F9B074"/>
              <w:right w:val="single" w:sz="8" w:space="0" w:color="F9B074"/>
            </w:tcBorders>
            <w:shd w:val="clear" w:color="000000" w:fill="FBCAA2"/>
            <w:vAlign w:val="center"/>
            <w:hideMark/>
          </w:tcPr>
          <w:p w14:paraId="1FC0DB27"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44A42EF3"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9A9FA90"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186</w:t>
            </w:r>
          </w:p>
        </w:tc>
        <w:tc>
          <w:tcPr>
            <w:tcW w:w="599" w:type="dxa"/>
            <w:tcBorders>
              <w:top w:val="nil"/>
              <w:left w:val="nil"/>
              <w:bottom w:val="single" w:sz="8" w:space="0" w:color="F9B074"/>
              <w:right w:val="single" w:sz="8" w:space="0" w:color="F9B074"/>
            </w:tcBorders>
            <w:shd w:val="clear" w:color="000000" w:fill="FBCAA2"/>
            <w:vAlign w:val="center"/>
            <w:hideMark/>
          </w:tcPr>
          <w:p w14:paraId="38FE61CC"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0,37</w:t>
            </w:r>
          </w:p>
        </w:tc>
      </w:tr>
      <w:tr w:rsidR="005E62B5" w:rsidRPr="000730AA" w14:paraId="6BA7E0F9"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546A6F67" w14:textId="036E2FAA" w:rsidR="00912524" w:rsidRPr="00912524" w:rsidRDefault="00912524" w:rsidP="00912524">
            <w:pPr>
              <w:spacing w:after="0" w:line="240" w:lineRule="auto"/>
              <w:rPr>
                <w:rFonts w:eastAsia="Times New Roman"/>
                <w:b/>
                <w:bCs/>
                <w:color w:val="000000"/>
                <w:sz w:val="12"/>
                <w:szCs w:val="12"/>
                <w:lang w:eastAsia="tr-TR"/>
              </w:rPr>
            </w:pPr>
            <w:r>
              <w:rPr>
                <w:rFonts w:eastAsia="Times New Roman"/>
                <w:b/>
                <w:bCs/>
                <w:color w:val="000000"/>
                <w:sz w:val="12"/>
                <w:szCs w:val="12"/>
                <w:lang w:eastAsia="tr-TR"/>
              </w:rPr>
              <w:t>Algeria</w:t>
            </w:r>
          </w:p>
        </w:tc>
        <w:tc>
          <w:tcPr>
            <w:tcW w:w="0" w:type="auto"/>
            <w:tcBorders>
              <w:top w:val="nil"/>
              <w:left w:val="nil"/>
              <w:bottom w:val="single" w:sz="8" w:space="0" w:color="F9B074"/>
              <w:right w:val="single" w:sz="8" w:space="0" w:color="F9B074"/>
            </w:tcBorders>
            <w:shd w:val="clear" w:color="000000" w:fill="FDE4D0"/>
            <w:vAlign w:val="center"/>
            <w:hideMark/>
          </w:tcPr>
          <w:p w14:paraId="12409F68"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4179</w:t>
            </w:r>
          </w:p>
        </w:tc>
        <w:tc>
          <w:tcPr>
            <w:tcW w:w="0" w:type="auto"/>
            <w:tcBorders>
              <w:top w:val="nil"/>
              <w:left w:val="nil"/>
              <w:bottom w:val="single" w:sz="8" w:space="0" w:color="F9B074"/>
              <w:right w:val="single" w:sz="8" w:space="0" w:color="F9B074"/>
            </w:tcBorders>
            <w:shd w:val="clear" w:color="000000" w:fill="FDE4D0"/>
            <w:vAlign w:val="center"/>
            <w:hideMark/>
          </w:tcPr>
          <w:p w14:paraId="54301C37"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8,48</w:t>
            </w:r>
          </w:p>
        </w:tc>
        <w:tc>
          <w:tcPr>
            <w:tcW w:w="0" w:type="auto"/>
            <w:tcBorders>
              <w:top w:val="nil"/>
              <w:left w:val="nil"/>
              <w:bottom w:val="single" w:sz="8" w:space="0" w:color="F9B074"/>
              <w:right w:val="single" w:sz="8" w:space="0" w:color="F9B074"/>
            </w:tcBorders>
            <w:shd w:val="clear" w:color="000000" w:fill="FDE4D0"/>
            <w:vAlign w:val="center"/>
            <w:hideMark/>
          </w:tcPr>
          <w:p w14:paraId="54B7561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3916</w:t>
            </w:r>
          </w:p>
        </w:tc>
        <w:tc>
          <w:tcPr>
            <w:tcW w:w="0" w:type="auto"/>
            <w:tcBorders>
              <w:top w:val="nil"/>
              <w:left w:val="nil"/>
              <w:bottom w:val="single" w:sz="8" w:space="0" w:color="F9B074"/>
              <w:right w:val="single" w:sz="8" w:space="0" w:color="F9B074"/>
            </w:tcBorders>
            <w:shd w:val="clear" w:color="000000" w:fill="FDE4D0"/>
            <w:vAlign w:val="center"/>
            <w:hideMark/>
          </w:tcPr>
          <w:p w14:paraId="186F0168"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8,09</w:t>
            </w:r>
          </w:p>
        </w:tc>
        <w:tc>
          <w:tcPr>
            <w:tcW w:w="0" w:type="auto"/>
            <w:tcBorders>
              <w:top w:val="nil"/>
              <w:left w:val="nil"/>
              <w:bottom w:val="single" w:sz="8" w:space="0" w:color="F9B074"/>
              <w:right w:val="single" w:sz="8" w:space="0" w:color="F9B074"/>
            </w:tcBorders>
            <w:shd w:val="clear" w:color="000000" w:fill="FDE4D0"/>
            <w:vAlign w:val="center"/>
            <w:hideMark/>
          </w:tcPr>
          <w:p w14:paraId="7595C413"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4284</w:t>
            </w:r>
          </w:p>
        </w:tc>
        <w:tc>
          <w:tcPr>
            <w:tcW w:w="0" w:type="auto"/>
            <w:tcBorders>
              <w:top w:val="nil"/>
              <w:left w:val="nil"/>
              <w:bottom w:val="single" w:sz="8" w:space="0" w:color="F9B074"/>
              <w:right w:val="single" w:sz="8" w:space="0" w:color="F9B074"/>
            </w:tcBorders>
            <w:shd w:val="clear" w:color="000000" w:fill="FDE4D0"/>
            <w:vAlign w:val="center"/>
            <w:hideMark/>
          </w:tcPr>
          <w:p w14:paraId="0D90102E"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9,24</w:t>
            </w:r>
          </w:p>
        </w:tc>
        <w:tc>
          <w:tcPr>
            <w:tcW w:w="0" w:type="auto"/>
            <w:tcBorders>
              <w:top w:val="nil"/>
              <w:left w:val="nil"/>
              <w:bottom w:val="single" w:sz="8" w:space="0" w:color="F9B074"/>
              <w:right w:val="single" w:sz="8" w:space="0" w:color="F9B074"/>
            </w:tcBorders>
            <w:shd w:val="clear" w:color="000000" w:fill="FDE4D0"/>
            <w:vAlign w:val="center"/>
            <w:hideMark/>
          </w:tcPr>
          <w:p w14:paraId="6AC9712D"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4617</w:t>
            </w:r>
          </w:p>
        </w:tc>
        <w:tc>
          <w:tcPr>
            <w:tcW w:w="0" w:type="auto"/>
            <w:tcBorders>
              <w:top w:val="nil"/>
              <w:left w:val="nil"/>
              <w:bottom w:val="single" w:sz="8" w:space="0" w:color="F9B074"/>
              <w:right w:val="single" w:sz="8" w:space="0" w:color="F9B074"/>
            </w:tcBorders>
            <w:shd w:val="clear" w:color="000000" w:fill="FDE4D0"/>
            <w:vAlign w:val="center"/>
            <w:hideMark/>
          </w:tcPr>
          <w:p w14:paraId="4D07BB97"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8,36</w:t>
            </w:r>
          </w:p>
        </w:tc>
        <w:tc>
          <w:tcPr>
            <w:tcW w:w="0" w:type="auto"/>
            <w:tcBorders>
              <w:top w:val="nil"/>
              <w:left w:val="nil"/>
              <w:bottom w:val="single" w:sz="8" w:space="0" w:color="F9B074"/>
              <w:right w:val="single" w:sz="8" w:space="0" w:color="F9B074"/>
            </w:tcBorders>
            <w:shd w:val="clear" w:color="000000" w:fill="FDE4D0"/>
            <w:vAlign w:val="center"/>
            <w:hideMark/>
          </w:tcPr>
          <w:p w14:paraId="3CB46D97"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4521</w:t>
            </w:r>
          </w:p>
        </w:tc>
        <w:tc>
          <w:tcPr>
            <w:tcW w:w="0" w:type="auto"/>
            <w:tcBorders>
              <w:top w:val="nil"/>
              <w:left w:val="nil"/>
              <w:bottom w:val="single" w:sz="8" w:space="0" w:color="F9B074"/>
              <w:right w:val="single" w:sz="8" w:space="0" w:color="F9B074"/>
            </w:tcBorders>
            <w:shd w:val="clear" w:color="000000" w:fill="FDE4D0"/>
            <w:vAlign w:val="center"/>
            <w:hideMark/>
          </w:tcPr>
          <w:p w14:paraId="70DD1C9C"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8,99</w:t>
            </w:r>
          </w:p>
        </w:tc>
        <w:tc>
          <w:tcPr>
            <w:tcW w:w="0" w:type="auto"/>
            <w:tcBorders>
              <w:top w:val="nil"/>
              <w:left w:val="nil"/>
              <w:bottom w:val="single" w:sz="8" w:space="0" w:color="F9B074"/>
              <w:right w:val="single" w:sz="8" w:space="0" w:color="F9B074"/>
            </w:tcBorders>
            <w:shd w:val="clear" w:color="000000" w:fill="FDE4D0"/>
            <w:vAlign w:val="center"/>
            <w:hideMark/>
          </w:tcPr>
          <w:p w14:paraId="6D9F75F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5678</w:t>
            </w:r>
          </w:p>
        </w:tc>
        <w:tc>
          <w:tcPr>
            <w:tcW w:w="445" w:type="dxa"/>
            <w:tcBorders>
              <w:top w:val="nil"/>
              <w:left w:val="nil"/>
              <w:bottom w:val="single" w:sz="8" w:space="0" w:color="F9B074"/>
              <w:right w:val="single" w:sz="8" w:space="0" w:color="F9B074"/>
            </w:tcBorders>
            <w:shd w:val="clear" w:color="000000" w:fill="FDE4D0"/>
            <w:vAlign w:val="center"/>
            <w:hideMark/>
          </w:tcPr>
          <w:p w14:paraId="197CA6B3"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12,56</w:t>
            </w:r>
          </w:p>
        </w:tc>
        <w:tc>
          <w:tcPr>
            <w:tcW w:w="585" w:type="dxa"/>
            <w:gridSpan w:val="2"/>
            <w:tcBorders>
              <w:top w:val="single" w:sz="8" w:space="0" w:color="F9B074"/>
              <w:left w:val="nil"/>
              <w:bottom w:val="single" w:sz="8" w:space="0" w:color="F9B074"/>
              <w:right w:val="single" w:sz="8" w:space="0" w:color="F9B074"/>
            </w:tcBorders>
            <w:shd w:val="clear" w:color="000000" w:fill="FDE4D0"/>
            <w:vAlign w:val="center"/>
            <w:hideMark/>
          </w:tcPr>
          <w:p w14:paraId="5E13D626"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5573</w:t>
            </w:r>
          </w:p>
        </w:tc>
        <w:tc>
          <w:tcPr>
            <w:tcW w:w="0" w:type="auto"/>
            <w:tcBorders>
              <w:top w:val="nil"/>
              <w:left w:val="nil"/>
              <w:bottom w:val="single" w:sz="8" w:space="0" w:color="F9B074"/>
              <w:right w:val="single" w:sz="8" w:space="0" w:color="F9B074"/>
            </w:tcBorders>
            <w:shd w:val="clear" w:color="000000" w:fill="FDE4D0"/>
            <w:vAlign w:val="center"/>
            <w:hideMark/>
          </w:tcPr>
          <w:p w14:paraId="3A0B67B1"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11,58</w:t>
            </w:r>
          </w:p>
        </w:tc>
        <w:tc>
          <w:tcPr>
            <w:tcW w:w="0" w:type="auto"/>
            <w:tcBorders>
              <w:top w:val="nil"/>
              <w:left w:val="nil"/>
              <w:bottom w:val="single" w:sz="8" w:space="0" w:color="F9B074"/>
              <w:right w:val="single" w:sz="8" w:space="0" w:color="F9B074"/>
            </w:tcBorders>
            <w:shd w:val="clear" w:color="000000" w:fill="FDE4D0"/>
            <w:vAlign w:val="center"/>
            <w:hideMark/>
          </w:tcPr>
          <w:p w14:paraId="6295BCC0"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5987</w:t>
            </w:r>
          </w:p>
        </w:tc>
        <w:tc>
          <w:tcPr>
            <w:tcW w:w="444" w:type="dxa"/>
            <w:tcBorders>
              <w:top w:val="nil"/>
              <w:left w:val="nil"/>
              <w:bottom w:val="single" w:sz="8" w:space="0" w:color="F9B074"/>
              <w:right w:val="single" w:sz="8" w:space="0" w:color="F9B074"/>
            </w:tcBorders>
            <w:shd w:val="clear" w:color="000000" w:fill="FDE4D0"/>
            <w:vAlign w:val="center"/>
            <w:hideMark/>
          </w:tcPr>
          <w:p w14:paraId="25770E95"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10,2</w:t>
            </w:r>
          </w:p>
        </w:tc>
        <w:tc>
          <w:tcPr>
            <w:tcW w:w="677" w:type="dxa"/>
            <w:tcBorders>
              <w:top w:val="nil"/>
              <w:left w:val="nil"/>
              <w:bottom w:val="single" w:sz="8" w:space="0" w:color="F9B074"/>
              <w:right w:val="single" w:sz="8" w:space="0" w:color="F9B074"/>
            </w:tcBorders>
            <w:shd w:val="clear" w:color="000000" w:fill="FDE4D0"/>
            <w:vAlign w:val="center"/>
            <w:hideMark/>
          </w:tcPr>
          <w:p w14:paraId="6377352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5261</w:t>
            </w:r>
          </w:p>
        </w:tc>
        <w:tc>
          <w:tcPr>
            <w:tcW w:w="0" w:type="auto"/>
            <w:tcBorders>
              <w:top w:val="nil"/>
              <w:left w:val="nil"/>
              <w:bottom w:val="single" w:sz="8" w:space="0" w:color="F9B074"/>
              <w:right w:val="single" w:sz="8" w:space="0" w:color="F9B074"/>
            </w:tcBorders>
            <w:shd w:val="clear" w:color="000000" w:fill="FDE4D0"/>
            <w:vAlign w:val="center"/>
            <w:hideMark/>
          </w:tcPr>
          <w:p w14:paraId="6F3E2C5F"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9,62</w:t>
            </w:r>
          </w:p>
        </w:tc>
        <w:tc>
          <w:tcPr>
            <w:tcW w:w="0" w:type="auto"/>
            <w:tcBorders>
              <w:top w:val="nil"/>
              <w:left w:val="nil"/>
              <w:bottom w:val="single" w:sz="8" w:space="0" w:color="F9B074"/>
              <w:right w:val="single" w:sz="8" w:space="0" w:color="F9B074"/>
            </w:tcBorders>
            <w:shd w:val="clear" w:color="000000" w:fill="FDE4D0"/>
            <w:vAlign w:val="center"/>
            <w:hideMark/>
          </w:tcPr>
          <w:p w14:paraId="3F391C3E"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5988</w:t>
            </w:r>
          </w:p>
        </w:tc>
        <w:tc>
          <w:tcPr>
            <w:tcW w:w="599" w:type="dxa"/>
            <w:tcBorders>
              <w:top w:val="nil"/>
              <w:left w:val="nil"/>
              <w:bottom w:val="single" w:sz="8" w:space="0" w:color="F9B074"/>
              <w:right w:val="single" w:sz="8" w:space="0" w:color="F9B074"/>
            </w:tcBorders>
            <w:shd w:val="clear" w:color="000000" w:fill="FDE4D0"/>
            <w:vAlign w:val="center"/>
            <w:hideMark/>
          </w:tcPr>
          <w:p w14:paraId="0CFD4760"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11,86</w:t>
            </w:r>
          </w:p>
        </w:tc>
      </w:tr>
      <w:tr w:rsidR="005E62B5" w:rsidRPr="000730AA" w14:paraId="5CF5ADCB"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226EAC04" w14:textId="53D0AD0B" w:rsidR="00912524" w:rsidRPr="00912524" w:rsidRDefault="00912524" w:rsidP="00912524">
            <w:pPr>
              <w:spacing w:after="0" w:line="240" w:lineRule="auto"/>
              <w:rPr>
                <w:rFonts w:eastAsia="Times New Roman"/>
                <w:b/>
                <w:bCs/>
                <w:color w:val="000000"/>
                <w:sz w:val="12"/>
                <w:szCs w:val="12"/>
                <w:lang w:eastAsia="tr-TR"/>
              </w:rPr>
            </w:pPr>
            <w:r w:rsidRPr="00912524">
              <w:rPr>
                <w:rFonts w:eastAsia="Times New Roman"/>
                <w:b/>
                <w:bCs/>
                <w:color w:val="000000"/>
                <w:sz w:val="12"/>
                <w:szCs w:val="12"/>
                <w:lang w:val="en-GB" w:eastAsia="tr-TR"/>
              </w:rPr>
              <w:t>Equatorial Guinea</w:t>
            </w:r>
          </w:p>
        </w:tc>
        <w:tc>
          <w:tcPr>
            <w:tcW w:w="0" w:type="auto"/>
            <w:tcBorders>
              <w:top w:val="nil"/>
              <w:left w:val="nil"/>
              <w:bottom w:val="single" w:sz="8" w:space="0" w:color="F9B074"/>
              <w:right w:val="single" w:sz="8" w:space="0" w:color="F9B074"/>
            </w:tcBorders>
            <w:shd w:val="clear" w:color="000000" w:fill="FBCAA2"/>
            <w:vAlign w:val="center"/>
            <w:hideMark/>
          </w:tcPr>
          <w:p w14:paraId="0AC9DD2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7D364136"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2570B439"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FBEAF11"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14F208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39EBC1F"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BA3C124"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286</w:t>
            </w:r>
          </w:p>
        </w:tc>
        <w:tc>
          <w:tcPr>
            <w:tcW w:w="0" w:type="auto"/>
            <w:tcBorders>
              <w:top w:val="nil"/>
              <w:left w:val="nil"/>
              <w:bottom w:val="single" w:sz="8" w:space="0" w:color="F9B074"/>
              <w:right w:val="single" w:sz="8" w:space="0" w:color="F9B074"/>
            </w:tcBorders>
            <w:shd w:val="clear" w:color="000000" w:fill="FBCAA2"/>
            <w:vAlign w:val="center"/>
            <w:hideMark/>
          </w:tcPr>
          <w:p w14:paraId="243532C9"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0,52</w:t>
            </w:r>
          </w:p>
        </w:tc>
        <w:tc>
          <w:tcPr>
            <w:tcW w:w="0" w:type="auto"/>
            <w:tcBorders>
              <w:top w:val="nil"/>
              <w:left w:val="nil"/>
              <w:bottom w:val="single" w:sz="8" w:space="0" w:color="F9B074"/>
              <w:right w:val="single" w:sz="8" w:space="0" w:color="F9B074"/>
            </w:tcBorders>
            <w:shd w:val="clear" w:color="000000" w:fill="FBCAA2"/>
            <w:vAlign w:val="center"/>
            <w:hideMark/>
          </w:tcPr>
          <w:p w14:paraId="27E9FF0B"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85</w:t>
            </w:r>
          </w:p>
        </w:tc>
        <w:tc>
          <w:tcPr>
            <w:tcW w:w="0" w:type="auto"/>
            <w:tcBorders>
              <w:top w:val="nil"/>
              <w:left w:val="nil"/>
              <w:bottom w:val="single" w:sz="8" w:space="0" w:color="F9B074"/>
              <w:right w:val="single" w:sz="8" w:space="0" w:color="F9B074"/>
            </w:tcBorders>
            <w:shd w:val="clear" w:color="000000" w:fill="FBCAA2"/>
            <w:vAlign w:val="center"/>
            <w:hideMark/>
          </w:tcPr>
          <w:p w14:paraId="56EA2169"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0,17</w:t>
            </w:r>
          </w:p>
        </w:tc>
        <w:tc>
          <w:tcPr>
            <w:tcW w:w="0" w:type="auto"/>
            <w:tcBorders>
              <w:top w:val="nil"/>
              <w:left w:val="nil"/>
              <w:bottom w:val="single" w:sz="8" w:space="0" w:color="F9B074"/>
              <w:right w:val="single" w:sz="8" w:space="0" w:color="F9B074"/>
            </w:tcBorders>
            <w:shd w:val="clear" w:color="000000" w:fill="FBCAA2"/>
            <w:vAlign w:val="center"/>
            <w:hideMark/>
          </w:tcPr>
          <w:p w14:paraId="6F109FDE"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83</w:t>
            </w:r>
          </w:p>
        </w:tc>
        <w:tc>
          <w:tcPr>
            <w:tcW w:w="445" w:type="dxa"/>
            <w:tcBorders>
              <w:top w:val="nil"/>
              <w:left w:val="nil"/>
              <w:bottom w:val="single" w:sz="8" w:space="0" w:color="F9B074"/>
              <w:right w:val="single" w:sz="8" w:space="0" w:color="F9B074"/>
            </w:tcBorders>
            <w:shd w:val="clear" w:color="000000" w:fill="FBCAA2"/>
            <w:vAlign w:val="center"/>
            <w:hideMark/>
          </w:tcPr>
          <w:p w14:paraId="6BD208F9"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0,18</w:t>
            </w:r>
          </w:p>
        </w:tc>
        <w:tc>
          <w:tcPr>
            <w:tcW w:w="585" w:type="dxa"/>
            <w:gridSpan w:val="2"/>
            <w:tcBorders>
              <w:top w:val="single" w:sz="8" w:space="0" w:color="F9B074"/>
              <w:left w:val="nil"/>
              <w:bottom w:val="single" w:sz="8" w:space="0" w:color="F9B074"/>
              <w:right w:val="single" w:sz="8" w:space="0" w:color="F9B074"/>
            </w:tcBorders>
            <w:shd w:val="clear" w:color="000000" w:fill="FBCAA2"/>
            <w:vAlign w:val="center"/>
            <w:hideMark/>
          </w:tcPr>
          <w:p w14:paraId="73AF2613"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182</w:t>
            </w:r>
          </w:p>
        </w:tc>
        <w:tc>
          <w:tcPr>
            <w:tcW w:w="0" w:type="auto"/>
            <w:tcBorders>
              <w:top w:val="nil"/>
              <w:left w:val="nil"/>
              <w:bottom w:val="single" w:sz="8" w:space="0" w:color="F9B074"/>
              <w:right w:val="single" w:sz="8" w:space="0" w:color="F9B074"/>
            </w:tcBorders>
            <w:shd w:val="clear" w:color="000000" w:fill="FBCAA2"/>
            <w:vAlign w:val="center"/>
            <w:hideMark/>
          </w:tcPr>
          <w:p w14:paraId="21549D37"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0,38</w:t>
            </w:r>
          </w:p>
        </w:tc>
        <w:tc>
          <w:tcPr>
            <w:tcW w:w="0" w:type="auto"/>
            <w:tcBorders>
              <w:top w:val="nil"/>
              <w:left w:val="nil"/>
              <w:bottom w:val="single" w:sz="8" w:space="0" w:color="F9B074"/>
              <w:right w:val="single" w:sz="8" w:space="0" w:color="F9B074"/>
            </w:tcBorders>
            <w:shd w:val="clear" w:color="000000" w:fill="FBCAA2"/>
            <w:vAlign w:val="center"/>
            <w:hideMark/>
          </w:tcPr>
          <w:p w14:paraId="462019A0"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4" w:type="dxa"/>
            <w:tcBorders>
              <w:top w:val="nil"/>
              <w:left w:val="nil"/>
              <w:bottom w:val="single" w:sz="8" w:space="0" w:color="F9B074"/>
              <w:right w:val="single" w:sz="8" w:space="0" w:color="F9B074"/>
            </w:tcBorders>
            <w:shd w:val="clear" w:color="000000" w:fill="FBCAA2"/>
            <w:vAlign w:val="center"/>
            <w:hideMark/>
          </w:tcPr>
          <w:p w14:paraId="5883F660"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677" w:type="dxa"/>
            <w:tcBorders>
              <w:top w:val="nil"/>
              <w:left w:val="nil"/>
              <w:bottom w:val="single" w:sz="8" w:space="0" w:color="F9B074"/>
              <w:right w:val="single" w:sz="8" w:space="0" w:color="F9B074"/>
            </w:tcBorders>
            <w:shd w:val="clear" w:color="000000" w:fill="FBCAA2"/>
            <w:vAlign w:val="center"/>
            <w:hideMark/>
          </w:tcPr>
          <w:p w14:paraId="598FA640"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90</w:t>
            </w:r>
          </w:p>
        </w:tc>
        <w:tc>
          <w:tcPr>
            <w:tcW w:w="0" w:type="auto"/>
            <w:tcBorders>
              <w:top w:val="nil"/>
              <w:left w:val="nil"/>
              <w:bottom w:val="single" w:sz="8" w:space="0" w:color="F9B074"/>
              <w:right w:val="single" w:sz="8" w:space="0" w:color="F9B074"/>
            </w:tcBorders>
            <w:shd w:val="clear" w:color="000000" w:fill="FBCAA2"/>
            <w:vAlign w:val="center"/>
            <w:hideMark/>
          </w:tcPr>
          <w:p w14:paraId="76E9DC3C"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0,16</w:t>
            </w:r>
          </w:p>
        </w:tc>
        <w:tc>
          <w:tcPr>
            <w:tcW w:w="0" w:type="auto"/>
            <w:tcBorders>
              <w:top w:val="nil"/>
              <w:left w:val="nil"/>
              <w:bottom w:val="single" w:sz="8" w:space="0" w:color="F9B074"/>
              <w:right w:val="single" w:sz="8" w:space="0" w:color="F9B074"/>
            </w:tcBorders>
            <w:shd w:val="clear" w:color="000000" w:fill="FBCAA2"/>
            <w:vAlign w:val="center"/>
            <w:hideMark/>
          </w:tcPr>
          <w:p w14:paraId="04B2D4B9"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599" w:type="dxa"/>
            <w:tcBorders>
              <w:top w:val="nil"/>
              <w:left w:val="nil"/>
              <w:bottom w:val="single" w:sz="8" w:space="0" w:color="F9B074"/>
              <w:right w:val="single" w:sz="8" w:space="0" w:color="F9B074"/>
            </w:tcBorders>
            <w:shd w:val="clear" w:color="000000" w:fill="FBCAA2"/>
            <w:vAlign w:val="center"/>
            <w:hideMark/>
          </w:tcPr>
          <w:p w14:paraId="5B977879"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r>
      <w:tr w:rsidR="005E62B5" w:rsidRPr="000730AA" w14:paraId="12A45AA1"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58193DE7" w14:textId="24628F7C" w:rsidR="00912524" w:rsidRPr="00912524" w:rsidRDefault="00912524" w:rsidP="00912524">
            <w:pPr>
              <w:spacing w:after="0" w:line="240" w:lineRule="auto"/>
              <w:rPr>
                <w:rFonts w:eastAsia="Times New Roman"/>
                <w:b/>
                <w:bCs/>
                <w:color w:val="000000"/>
                <w:sz w:val="12"/>
                <w:szCs w:val="12"/>
                <w:lang w:eastAsia="tr-TR"/>
              </w:rPr>
            </w:pPr>
            <w:r>
              <w:rPr>
                <w:rFonts w:eastAsia="Times New Roman"/>
                <w:b/>
                <w:bCs/>
                <w:color w:val="000000"/>
                <w:sz w:val="12"/>
                <w:szCs w:val="12"/>
                <w:lang w:eastAsia="tr-TR"/>
              </w:rPr>
              <w:t>Indonesia</w:t>
            </w:r>
          </w:p>
        </w:tc>
        <w:tc>
          <w:tcPr>
            <w:tcW w:w="0" w:type="auto"/>
            <w:tcBorders>
              <w:top w:val="nil"/>
              <w:left w:val="nil"/>
              <w:bottom w:val="single" w:sz="8" w:space="0" w:color="F9B074"/>
              <w:right w:val="single" w:sz="8" w:space="0" w:color="F9B074"/>
            </w:tcBorders>
            <w:shd w:val="clear" w:color="000000" w:fill="FDE4D0"/>
            <w:vAlign w:val="center"/>
            <w:hideMark/>
          </w:tcPr>
          <w:p w14:paraId="5B68BC1B"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C0534F1"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4ECCF949"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8844967"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600ACC3"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12F0A576"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50853A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1B7DA820"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EA79C88"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F2CDD21"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72C1F0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5" w:type="dxa"/>
            <w:tcBorders>
              <w:top w:val="nil"/>
              <w:left w:val="nil"/>
              <w:bottom w:val="single" w:sz="8" w:space="0" w:color="F9B074"/>
              <w:right w:val="single" w:sz="8" w:space="0" w:color="F9B074"/>
            </w:tcBorders>
            <w:shd w:val="clear" w:color="000000" w:fill="FDE4D0"/>
            <w:vAlign w:val="center"/>
            <w:hideMark/>
          </w:tcPr>
          <w:p w14:paraId="32AEC91A"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585" w:type="dxa"/>
            <w:gridSpan w:val="2"/>
            <w:tcBorders>
              <w:top w:val="single" w:sz="8" w:space="0" w:color="F9B074"/>
              <w:left w:val="nil"/>
              <w:bottom w:val="single" w:sz="8" w:space="0" w:color="F9B074"/>
              <w:right w:val="single" w:sz="8" w:space="0" w:color="F9B074"/>
            </w:tcBorders>
            <w:shd w:val="clear" w:color="000000" w:fill="FDE4D0"/>
            <w:vAlign w:val="center"/>
            <w:hideMark/>
          </w:tcPr>
          <w:p w14:paraId="7665AC74"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595DF51"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1A505F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4" w:type="dxa"/>
            <w:tcBorders>
              <w:top w:val="nil"/>
              <w:left w:val="nil"/>
              <w:bottom w:val="single" w:sz="8" w:space="0" w:color="F9B074"/>
              <w:right w:val="single" w:sz="8" w:space="0" w:color="F9B074"/>
            </w:tcBorders>
            <w:shd w:val="clear" w:color="000000" w:fill="FDE4D0"/>
            <w:vAlign w:val="center"/>
            <w:hideMark/>
          </w:tcPr>
          <w:p w14:paraId="42E2788C"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677" w:type="dxa"/>
            <w:tcBorders>
              <w:top w:val="nil"/>
              <w:left w:val="nil"/>
              <w:bottom w:val="single" w:sz="8" w:space="0" w:color="F9B074"/>
              <w:right w:val="single" w:sz="8" w:space="0" w:color="F9B074"/>
            </w:tcBorders>
            <w:shd w:val="clear" w:color="000000" w:fill="FDE4D0"/>
            <w:vAlign w:val="center"/>
            <w:hideMark/>
          </w:tcPr>
          <w:p w14:paraId="053765F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88</w:t>
            </w:r>
          </w:p>
        </w:tc>
        <w:tc>
          <w:tcPr>
            <w:tcW w:w="0" w:type="auto"/>
            <w:tcBorders>
              <w:top w:val="nil"/>
              <w:left w:val="nil"/>
              <w:bottom w:val="single" w:sz="8" w:space="0" w:color="F9B074"/>
              <w:right w:val="single" w:sz="8" w:space="0" w:color="F9B074"/>
            </w:tcBorders>
            <w:shd w:val="clear" w:color="000000" w:fill="FDE4D0"/>
            <w:vAlign w:val="center"/>
            <w:hideMark/>
          </w:tcPr>
          <w:p w14:paraId="394F2C57"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0,16</w:t>
            </w:r>
          </w:p>
        </w:tc>
        <w:tc>
          <w:tcPr>
            <w:tcW w:w="0" w:type="auto"/>
            <w:tcBorders>
              <w:top w:val="nil"/>
              <w:left w:val="nil"/>
              <w:bottom w:val="single" w:sz="8" w:space="0" w:color="F9B074"/>
              <w:right w:val="single" w:sz="8" w:space="0" w:color="F9B074"/>
            </w:tcBorders>
            <w:shd w:val="clear" w:color="000000" w:fill="FDE4D0"/>
            <w:vAlign w:val="center"/>
            <w:hideMark/>
          </w:tcPr>
          <w:p w14:paraId="2D64D24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599" w:type="dxa"/>
            <w:tcBorders>
              <w:top w:val="nil"/>
              <w:left w:val="nil"/>
              <w:bottom w:val="single" w:sz="8" w:space="0" w:color="F9B074"/>
              <w:right w:val="single" w:sz="8" w:space="0" w:color="F9B074"/>
            </w:tcBorders>
            <w:shd w:val="clear" w:color="000000" w:fill="FDE4D0"/>
            <w:vAlign w:val="center"/>
            <w:hideMark/>
          </w:tcPr>
          <w:p w14:paraId="0FE300DA"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r>
      <w:tr w:rsidR="005E62B5" w:rsidRPr="000730AA" w14:paraId="41662C7C"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46358524" w14:textId="29D6A57A" w:rsidR="00912524" w:rsidRPr="00912524" w:rsidRDefault="00912524" w:rsidP="00912524">
            <w:pPr>
              <w:spacing w:after="0" w:line="240" w:lineRule="auto"/>
              <w:rPr>
                <w:rFonts w:eastAsia="Times New Roman"/>
                <w:b/>
                <w:bCs/>
                <w:color w:val="000000"/>
                <w:sz w:val="12"/>
                <w:szCs w:val="12"/>
                <w:lang w:eastAsia="tr-TR"/>
              </w:rPr>
            </w:pPr>
            <w:r w:rsidRPr="00912524">
              <w:rPr>
                <w:rFonts w:eastAsia="Times New Roman"/>
                <w:b/>
                <w:bCs/>
                <w:color w:val="000000"/>
                <w:sz w:val="12"/>
                <w:szCs w:val="12"/>
                <w:lang w:eastAsia="tr-TR"/>
              </w:rPr>
              <w:t>Fran</w:t>
            </w:r>
            <w:r>
              <w:rPr>
                <w:rFonts w:eastAsia="Times New Roman"/>
                <w:b/>
                <w:bCs/>
                <w:color w:val="000000"/>
                <w:sz w:val="12"/>
                <w:szCs w:val="12"/>
                <w:lang w:eastAsia="tr-TR"/>
              </w:rPr>
              <w:t>ce</w:t>
            </w:r>
          </w:p>
        </w:tc>
        <w:tc>
          <w:tcPr>
            <w:tcW w:w="0" w:type="auto"/>
            <w:tcBorders>
              <w:top w:val="nil"/>
              <w:left w:val="nil"/>
              <w:bottom w:val="single" w:sz="8" w:space="0" w:color="F9B074"/>
              <w:right w:val="single" w:sz="8" w:space="0" w:color="F9B074"/>
            </w:tcBorders>
            <w:shd w:val="clear" w:color="000000" w:fill="FBCAA2"/>
            <w:vAlign w:val="center"/>
            <w:hideMark/>
          </w:tcPr>
          <w:p w14:paraId="0E4187D4"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3048A04"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02F5F3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91</w:t>
            </w:r>
          </w:p>
        </w:tc>
        <w:tc>
          <w:tcPr>
            <w:tcW w:w="0" w:type="auto"/>
            <w:tcBorders>
              <w:top w:val="nil"/>
              <w:left w:val="nil"/>
              <w:bottom w:val="single" w:sz="8" w:space="0" w:color="F9B074"/>
              <w:right w:val="single" w:sz="8" w:space="0" w:color="F9B074"/>
            </w:tcBorders>
            <w:shd w:val="clear" w:color="000000" w:fill="FBCAA2"/>
            <w:vAlign w:val="center"/>
            <w:hideMark/>
          </w:tcPr>
          <w:p w14:paraId="1463CD4C"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0,19</w:t>
            </w:r>
          </w:p>
        </w:tc>
        <w:tc>
          <w:tcPr>
            <w:tcW w:w="0" w:type="auto"/>
            <w:tcBorders>
              <w:top w:val="nil"/>
              <w:left w:val="nil"/>
              <w:bottom w:val="single" w:sz="8" w:space="0" w:color="F9B074"/>
              <w:right w:val="single" w:sz="8" w:space="0" w:color="F9B074"/>
            </w:tcBorders>
            <w:shd w:val="clear" w:color="000000" w:fill="FBCAA2"/>
            <w:vAlign w:val="center"/>
            <w:hideMark/>
          </w:tcPr>
          <w:p w14:paraId="53C795B4"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90</w:t>
            </w:r>
          </w:p>
        </w:tc>
        <w:tc>
          <w:tcPr>
            <w:tcW w:w="0" w:type="auto"/>
            <w:tcBorders>
              <w:top w:val="nil"/>
              <w:left w:val="nil"/>
              <w:bottom w:val="single" w:sz="8" w:space="0" w:color="F9B074"/>
              <w:right w:val="single" w:sz="8" w:space="0" w:color="F9B074"/>
            </w:tcBorders>
            <w:shd w:val="clear" w:color="000000" w:fill="FBCAA2"/>
            <w:vAlign w:val="center"/>
            <w:hideMark/>
          </w:tcPr>
          <w:p w14:paraId="2AC703F7"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0,19</w:t>
            </w:r>
          </w:p>
        </w:tc>
        <w:tc>
          <w:tcPr>
            <w:tcW w:w="0" w:type="auto"/>
            <w:tcBorders>
              <w:top w:val="nil"/>
              <w:left w:val="nil"/>
              <w:bottom w:val="single" w:sz="8" w:space="0" w:color="F9B074"/>
              <w:right w:val="single" w:sz="8" w:space="0" w:color="F9B074"/>
            </w:tcBorders>
            <w:shd w:val="clear" w:color="000000" w:fill="FBCAA2"/>
            <w:vAlign w:val="center"/>
            <w:hideMark/>
          </w:tcPr>
          <w:p w14:paraId="2FEFF1F3"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2321BB3D"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018E35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176</w:t>
            </w:r>
          </w:p>
        </w:tc>
        <w:tc>
          <w:tcPr>
            <w:tcW w:w="0" w:type="auto"/>
            <w:tcBorders>
              <w:top w:val="nil"/>
              <w:left w:val="nil"/>
              <w:bottom w:val="single" w:sz="8" w:space="0" w:color="F9B074"/>
              <w:right w:val="single" w:sz="8" w:space="0" w:color="F9B074"/>
            </w:tcBorders>
            <w:shd w:val="clear" w:color="000000" w:fill="FBCAA2"/>
            <w:vAlign w:val="center"/>
            <w:hideMark/>
          </w:tcPr>
          <w:p w14:paraId="35D61B5B"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0,35</w:t>
            </w:r>
          </w:p>
        </w:tc>
        <w:tc>
          <w:tcPr>
            <w:tcW w:w="0" w:type="auto"/>
            <w:tcBorders>
              <w:top w:val="nil"/>
              <w:left w:val="nil"/>
              <w:bottom w:val="single" w:sz="8" w:space="0" w:color="F9B074"/>
              <w:right w:val="single" w:sz="8" w:space="0" w:color="F9B074"/>
            </w:tcBorders>
            <w:shd w:val="clear" w:color="000000" w:fill="FBCAA2"/>
            <w:vAlign w:val="center"/>
            <w:hideMark/>
          </w:tcPr>
          <w:p w14:paraId="71E445F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95</w:t>
            </w:r>
          </w:p>
        </w:tc>
        <w:tc>
          <w:tcPr>
            <w:tcW w:w="445" w:type="dxa"/>
            <w:tcBorders>
              <w:top w:val="nil"/>
              <w:left w:val="nil"/>
              <w:bottom w:val="single" w:sz="8" w:space="0" w:color="F9B074"/>
              <w:right w:val="single" w:sz="8" w:space="0" w:color="F9B074"/>
            </w:tcBorders>
            <w:shd w:val="clear" w:color="000000" w:fill="FBCAA2"/>
            <w:vAlign w:val="center"/>
            <w:hideMark/>
          </w:tcPr>
          <w:p w14:paraId="5D5D7271"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0,21</w:t>
            </w:r>
          </w:p>
        </w:tc>
        <w:tc>
          <w:tcPr>
            <w:tcW w:w="585" w:type="dxa"/>
            <w:gridSpan w:val="2"/>
            <w:tcBorders>
              <w:top w:val="single" w:sz="8" w:space="0" w:color="F9B074"/>
              <w:left w:val="nil"/>
              <w:bottom w:val="single" w:sz="8" w:space="0" w:color="F9B074"/>
              <w:right w:val="single" w:sz="8" w:space="0" w:color="F9B074"/>
            </w:tcBorders>
            <w:shd w:val="clear" w:color="000000" w:fill="FBCAA2"/>
            <w:vAlign w:val="center"/>
            <w:hideMark/>
          </w:tcPr>
          <w:p w14:paraId="64FC452C"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131</w:t>
            </w:r>
          </w:p>
        </w:tc>
        <w:tc>
          <w:tcPr>
            <w:tcW w:w="0" w:type="auto"/>
            <w:tcBorders>
              <w:top w:val="nil"/>
              <w:left w:val="nil"/>
              <w:bottom w:val="single" w:sz="8" w:space="0" w:color="F9B074"/>
              <w:right w:val="single" w:sz="8" w:space="0" w:color="F9B074"/>
            </w:tcBorders>
            <w:shd w:val="clear" w:color="000000" w:fill="FBCAA2"/>
            <w:vAlign w:val="center"/>
            <w:hideMark/>
          </w:tcPr>
          <w:p w14:paraId="3CF686F2"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0,27</w:t>
            </w:r>
          </w:p>
        </w:tc>
        <w:tc>
          <w:tcPr>
            <w:tcW w:w="0" w:type="auto"/>
            <w:tcBorders>
              <w:top w:val="nil"/>
              <w:left w:val="nil"/>
              <w:bottom w:val="single" w:sz="8" w:space="0" w:color="F9B074"/>
              <w:right w:val="single" w:sz="8" w:space="0" w:color="F9B074"/>
            </w:tcBorders>
            <w:shd w:val="clear" w:color="000000" w:fill="FBCAA2"/>
            <w:vAlign w:val="center"/>
            <w:hideMark/>
          </w:tcPr>
          <w:p w14:paraId="58A3C336"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4" w:type="dxa"/>
            <w:tcBorders>
              <w:top w:val="nil"/>
              <w:left w:val="nil"/>
              <w:bottom w:val="single" w:sz="8" w:space="0" w:color="F9B074"/>
              <w:right w:val="single" w:sz="8" w:space="0" w:color="F9B074"/>
            </w:tcBorders>
            <w:shd w:val="clear" w:color="000000" w:fill="FBCAA2"/>
            <w:vAlign w:val="center"/>
            <w:hideMark/>
          </w:tcPr>
          <w:p w14:paraId="1D84CB88"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677" w:type="dxa"/>
            <w:tcBorders>
              <w:top w:val="nil"/>
              <w:left w:val="nil"/>
              <w:bottom w:val="single" w:sz="8" w:space="0" w:color="F9B074"/>
              <w:right w:val="single" w:sz="8" w:space="0" w:color="F9B074"/>
            </w:tcBorders>
            <w:shd w:val="clear" w:color="000000" w:fill="FBCAA2"/>
            <w:vAlign w:val="center"/>
            <w:hideMark/>
          </w:tcPr>
          <w:p w14:paraId="0A80DCE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195</w:t>
            </w:r>
          </w:p>
        </w:tc>
        <w:tc>
          <w:tcPr>
            <w:tcW w:w="0" w:type="auto"/>
            <w:tcBorders>
              <w:top w:val="nil"/>
              <w:left w:val="nil"/>
              <w:bottom w:val="single" w:sz="8" w:space="0" w:color="F9B074"/>
              <w:right w:val="single" w:sz="8" w:space="0" w:color="F9B074"/>
            </w:tcBorders>
            <w:shd w:val="clear" w:color="000000" w:fill="FBCAA2"/>
            <w:vAlign w:val="center"/>
            <w:hideMark/>
          </w:tcPr>
          <w:p w14:paraId="0CA64742"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0,36</w:t>
            </w:r>
          </w:p>
        </w:tc>
        <w:tc>
          <w:tcPr>
            <w:tcW w:w="0" w:type="auto"/>
            <w:tcBorders>
              <w:top w:val="nil"/>
              <w:left w:val="nil"/>
              <w:bottom w:val="single" w:sz="8" w:space="0" w:color="F9B074"/>
              <w:right w:val="single" w:sz="8" w:space="0" w:color="F9B074"/>
            </w:tcBorders>
            <w:shd w:val="clear" w:color="000000" w:fill="FBCAA2"/>
            <w:vAlign w:val="center"/>
            <w:hideMark/>
          </w:tcPr>
          <w:p w14:paraId="6208663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696</w:t>
            </w:r>
          </w:p>
        </w:tc>
        <w:tc>
          <w:tcPr>
            <w:tcW w:w="599" w:type="dxa"/>
            <w:tcBorders>
              <w:top w:val="nil"/>
              <w:left w:val="nil"/>
              <w:bottom w:val="single" w:sz="8" w:space="0" w:color="F9B074"/>
              <w:right w:val="single" w:sz="8" w:space="0" w:color="F9B074"/>
            </w:tcBorders>
            <w:shd w:val="clear" w:color="000000" w:fill="FBCAA2"/>
            <w:vAlign w:val="center"/>
            <w:hideMark/>
          </w:tcPr>
          <w:p w14:paraId="77458758"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1,38</w:t>
            </w:r>
          </w:p>
        </w:tc>
      </w:tr>
      <w:tr w:rsidR="005E62B5" w:rsidRPr="000730AA" w14:paraId="55AB3BD0"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07C57215" w14:textId="488A8926" w:rsidR="00912524" w:rsidRPr="00912524" w:rsidRDefault="00912524" w:rsidP="00912524">
            <w:pPr>
              <w:spacing w:after="0" w:line="240" w:lineRule="auto"/>
              <w:rPr>
                <w:rFonts w:eastAsia="Times New Roman"/>
                <w:b/>
                <w:bCs/>
                <w:color w:val="000000"/>
                <w:sz w:val="12"/>
                <w:szCs w:val="12"/>
                <w:lang w:eastAsia="tr-TR"/>
              </w:rPr>
            </w:pPr>
            <w:r>
              <w:rPr>
                <w:rFonts w:eastAsia="Times New Roman"/>
                <w:b/>
                <w:bCs/>
                <w:color w:val="000000"/>
                <w:sz w:val="12"/>
                <w:szCs w:val="12"/>
                <w:lang w:eastAsia="tr-TR"/>
              </w:rPr>
              <w:t>Netherlands</w:t>
            </w:r>
          </w:p>
        </w:tc>
        <w:tc>
          <w:tcPr>
            <w:tcW w:w="0" w:type="auto"/>
            <w:tcBorders>
              <w:top w:val="nil"/>
              <w:left w:val="nil"/>
              <w:bottom w:val="single" w:sz="8" w:space="0" w:color="F9B074"/>
              <w:right w:val="single" w:sz="8" w:space="0" w:color="F9B074"/>
            </w:tcBorders>
            <w:shd w:val="clear" w:color="000000" w:fill="FDE4D0"/>
            <w:vAlign w:val="center"/>
            <w:hideMark/>
          </w:tcPr>
          <w:p w14:paraId="3CB64BB9"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883C59C"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240BD80"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8B2AA71"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941B42C"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85</w:t>
            </w:r>
          </w:p>
        </w:tc>
        <w:tc>
          <w:tcPr>
            <w:tcW w:w="0" w:type="auto"/>
            <w:tcBorders>
              <w:top w:val="nil"/>
              <w:left w:val="nil"/>
              <w:bottom w:val="single" w:sz="8" w:space="0" w:color="F9B074"/>
              <w:right w:val="single" w:sz="8" w:space="0" w:color="F9B074"/>
            </w:tcBorders>
            <w:shd w:val="clear" w:color="000000" w:fill="FDE4D0"/>
            <w:vAlign w:val="center"/>
            <w:hideMark/>
          </w:tcPr>
          <w:p w14:paraId="68A9F764"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0,18</w:t>
            </w:r>
          </w:p>
        </w:tc>
        <w:tc>
          <w:tcPr>
            <w:tcW w:w="0" w:type="auto"/>
            <w:tcBorders>
              <w:top w:val="nil"/>
              <w:left w:val="nil"/>
              <w:bottom w:val="single" w:sz="8" w:space="0" w:color="F9B074"/>
              <w:right w:val="single" w:sz="8" w:space="0" w:color="F9B074"/>
            </w:tcBorders>
            <w:shd w:val="clear" w:color="000000" w:fill="FDE4D0"/>
            <w:vAlign w:val="center"/>
            <w:hideMark/>
          </w:tcPr>
          <w:p w14:paraId="5B849776"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86</w:t>
            </w:r>
          </w:p>
        </w:tc>
        <w:tc>
          <w:tcPr>
            <w:tcW w:w="0" w:type="auto"/>
            <w:tcBorders>
              <w:top w:val="nil"/>
              <w:left w:val="nil"/>
              <w:bottom w:val="single" w:sz="8" w:space="0" w:color="F9B074"/>
              <w:right w:val="single" w:sz="8" w:space="0" w:color="F9B074"/>
            </w:tcBorders>
            <w:shd w:val="clear" w:color="000000" w:fill="FDE4D0"/>
            <w:vAlign w:val="center"/>
            <w:hideMark/>
          </w:tcPr>
          <w:p w14:paraId="08B3656F"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0,16</w:t>
            </w:r>
          </w:p>
        </w:tc>
        <w:tc>
          <w:tcPr>
            <w:tcW w:w="0" w:type="auto"/>
            <w:tcBorders>
              <w:top w:val="nil"/>
              <w:left w:val="nil"/>
              <w:bottom w:val="single" w:sz="8" w:space="0" w:color="F9B074"/>
              <w:right w:val="single" w:sz="8" w:space="0" w:color="F9B074"/>
            </w:tcBorders>
            <w:shd w:val="clear" w:color="000000" w:fill="FDE4D0"/>
            <w:vAlign w:val="center"/>
            <w:hideMark/>
          </w:tcPr>
          <w:p w14:paraId="65470573"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0A8FA78"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1D9DCACD"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5" w:type="dxa"/>
            <w:tcBorders>
              <w:top w:val="nil"/>
              <w:left w:val="nil"/>
              <w:bottom w:val="single" w:sz="8" w:space="0" w:color="F9B074"/>
              <w:right w:val="single" w:sz="8" w:space="0" w:color="F9B074"/>
            </w:tcBorders>
            <w:shd w:val="clear" w:color="000000" w:fill="FDE4D0"/>
            <w:vAlign w:val="center"/>
            <w:hideMark/>
          </w:tcPr>
          <w:p w14:paraId="4979E207"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585" w:type="dxa"/>
            <w:gridSpan w:val="2"/>
            <w:tcBorders>
              <w:top w:val="single" w:sz="8" w:space="0" w:color="F9B074"/>
              <w:left w:val="nil"/>
              <w:bottom w:val="single" w:sz="8" w:space="0" w:color="F9B074"/>
              <w:right w:val="single" w:sz="8" w:space="0" w:color="F9B074"/>
            </w:tcBorders>
            <w:shd w:val="clear" w:color="000000" w:fill="FDE4D0"/>
            <w:vAlign w:val="center"/>
            <w:hideMark/>
          </w:tcPr>
          <w:p w14:paraId="63E1124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4C87825D"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5A10FB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4" w:type="dxa"/>
            <w:tcBorders>
              <w:top w:val="nil"/>
              <w:left w:val="nil"/>
              <w:bottom w:val="single" w:sz="8" w:space="0" w:color="F9B074"/>
              <w:right w:val="single" w:sz="8" w:space="0" w:color="F9B074"/>
            </w:tcBorders>
            <w:shd w:val="clear" w:color="000000" w:fill="FDE4D0"/>
            <w:vAlign w:val="center"/>
            <w:hideMark/>
          </w:tcPr>
          <w:p w14:paraId="0EE3ADFB"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677" w:type="dxa"/>
            <w:tcBorders>
              <w:top w:val="nil"/>
              <w:left w:val="nil"/>
              <w:bottom w:val="single" w:sz="8" w:space="0" w:color="F9B074"/>
              <w:right w:val="single" w:sz="8" w:space="0" w:color="F9B074"/>
            </w:tcBorders>
            <w:shd w:val="clear" w:color="000000" w:fill="FDE4D0"/>
            <w:vAlign w:val="center"/>
            <w:hideMark/>
          </w:tcPr>
          <w:p w14:paraId="4F961DE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4D05BE5F"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06516B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599" w:type="dxa"/>
            <w:tcBorders>
              <w:top w:val="nil"/>
              <w:left w:val="nil"/>
              <w:bottom w:val="single" w:sz="8" w:space="0" w:color="F9B074"/>
              <w:right w:val="single" w:sz="8" w:space="0" w:color="F9B074"/>
            </w:tcBorders>
            <w:shd w:val="clear" w:color="000000" w:fill="FDE4D0"/>
            <w:vAlign w:val="center"/>
            <w:hideMark/>
          </w:tcPr>
          <w:p w14:paraId="7125E410"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r>
      <w:tr w:rsidR="005E62B5" w:rsidRPr="000730AA" w14:paraId="0547106E"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25227A19" w14:textId="55964A3E" w:rsidR="00912524" w:rsidRPr="00912524" w:rsidRDefault="00912524" w:rsidP="00912524">
            <w:pPr>
              <w:spacing w:after="0" w:line="240" w:lineRule="auto"/>
              <w:rPr>
                <w:rFonts w:eastAsia="Times New Roman"/>
                <w:b/>
                <w:bCs/>
                <w:color w:val="000000"/>
                <w:sz w:val="12"/>
                <w:szCs w:val="12"/>
                <w:lang w:eastAsia="tr-TR"/>
              </w:rPr>
            </w:pPr>
            <w:r>
              <w:rPr>
                <w:rFonts w:eastAsia="Times New Roman"/>
                <w:b/>
                <w:bCs/>
                <w:color w:val="000000"/>
                <w:sz w:val="12"/>
                <w:szCs w:val="12"/>
                <w:lang w:eastAsia="tr-TR"/>
              </w:rPr>
              <w:t>England</w:t>
            </w:r>
          </w:p>
        </w:tc>
        <w:tc>
          <w:tcPr>
            <w:tcW w:w="0" w:type="auto"/>
            <w:tcBorders>
              <w:top w:val="nil"/>
              <w:left w:val="nil"/>
              <w:bottom w:val="single" w:sz="8" w:space="0" w:color="F9B074"/>
              <w:right w:val="single" w:sz="8" w:space="0" w:color="F9B074"/>
            </w:tcBorders>
            <w:shd w:val="clear" w:color="000000" w:fill="FBCAA2"/>
            <w:vAlign w:val="center"/>
            <w:hideMark/>
          </w:tcPr>
          <w:p w14:paraId="36B2DB43"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6926C70"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A56C906"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2E6AB7D5"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4F1B3940"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270220B"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2D6D904"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93</w:t>
            </w:r>
          </w:p>
        </w:tc>
        <w:tc>
          <w:tcPr>
            <w:tcW w:w="0" w:type="auto"/>
            <w:tcBorders>
              <w:top w:val="nil"/>
              <w:left w:val="nil"/>
              <w:bottom w:val="single" w:sz="8" w:space="0" w:color="F9B074"/>
              <w:right w:val="single" w:sz="8" w:space="0" w:color="F9B074"/>
            </w:tcBorders>
            <w:shd w:val="clear" w:color="000000" w:fill="FBCAA2"/>
            <w:vAlign w:val="center"/>
            <w:hideMark/>
          </w:tcPr>
          <w:p w14:paraId="075019D7"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0,17</w:t>
            </w:r>
          </w:p>
        </w:tc>
        <w:tc>
          <w:tcPr>
            <w:tcW w:w="0" w:type="auto"/>
            <w:tcBorders>
              <w:top w:val="nil"/>
              <w:left w:val="nil"/>
              <w:bottom w:val="single" w:sz="8" w:space="0" w:color="F9B074"/>
              <w:right w:val="single" w:sz="8" w:space="0" w:color="F9B074"/>
            </w:tcBorders>
            <w:shd w:val="clear" w:color="000000" w:fill="FBCAA2"/>
            <w:vAlign w:val="center"/>
            <w:hideMark/>
          </w:tcPr>
          <w:p w14:paraId="26FC071B"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2DA9518B"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3AA1BAC"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5" w:type="dxa"/>
            <w:tcBorders>
              <w:top w:val="nil"/>
              <w:left w:val="nil"/>
              <w:bottom w:val="single" w:sz="8" w:space="0" w:color="F9B074"/>
              <w:right w:val="single" w:sz="8" w:space="0" w:color="F9B074"/>
            </w:tcBorders>
            <w:shd w:val="clear" w:color="000000" w:fill="FBCAA2"/>
            <w:vAlign w:val="center"/>
            <w:hideMark/>
          </w:tcPr>
          <w:p w14:paraId="3FF47355"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585" w:type="dxa"/>
            <w:gridSpan w:val="2"/>
            <w:tcBorders>
              <w:top w:val="single" w:sz="8" w:space="0" w:color="F9B074"/>
              <w:left w:val="nil"/>
              <w:bottom w:val="single" w:sz="8" w:space="0" w:color="F9B074"/>
              <w:right w:val="single" w:sz="8" w:space="0" w:color="F9B074"/>
            </w:tcBorders>
            <w:shd w:val="clear" w:color="000000" w:fill="FBCAA2"/>
            <w:vAlign w:val="center"/>
            <w:hideMark/>
          </w:tcPr>
          <w:p w14:paraId="1FF95DF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C95CD21"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9EB3803"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4" w:type="dxa"/>
            <w:tcBorders>
              <w:top w:val="nil"/>
              <w:left w:val="nil"/>
              <w:bottom w:val="single" w:sz="8" w:space="0" w:color="F9B074"/>
              <w:right w:val="single" w:sz="8" w:space="0" w:color="F9B074"/>
            </w:tcBorders>
            <w:shd w:val="clear" w:color="000000" w:fill="FBCAA2"/>
            <w:vAlign w:val="center"/>
            <w:hideMark/>
          </w:tcPr>
          <w:p w14:paraId="2FD0C0CE"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677" w:type="dxa"/>
            <w:tcBorders>
              <w:top w:val="nil"/>
              <w:left w:val="nil"/>
              <w:bottom w:val="single" w:sz="8" w:space="0" w:color="F9B074"/>
              <w:right w:val="single" w:sz="8" w:space="0" w:color="F9B074"/>
            </w:tcBorders>
            <w:shd w:val="clear" w:color="000000" w:fill="FBCAA2"/>
            <w:vAlign w:val="center"/>
            <w:hideMark/>
          </w:tcPr>
          <w:p w14:paraId="7681600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C4DA111"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2928EFC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599" w:type="dxa"/>
            <w:tcBorders>
              <w:top w:val="nil"/>
              <w:left w:val="nil"/>
              <w:bottom w:val="single" w:sz="8" w:space="0" w:color="F9B074"/>
              <w:right w:val="single" w:sz="8" w:space="0" w:color="F9B074"/>
            </w:tcBorders>
            <w:shd w:val="clear" w:color="000000" w:fill="FBCAA2"/>
            <w:vAlign w:val="center"/>
            <w:hideMark/>
          </w:tcPr>
          <w:p w14:paraId="22828C24"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r>
      <w:tr w:rsidR="005E62B5" w:rsidRPr="000730AA" w14:paraId="2F8E2705"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124E0D27" w14:textId="507C683F" w:rsidR="00912524" w:rsidRPr="00912524" w:rsidRDefault="00912524" w:rsidP="00912524">
            <w:pPr>
              <w:spacing w:after="0" w:line="240" w:lineRule="auto"/>
              <w:rPr>
                <w:rFonts w:eastAsia="Times New Roman"/>
                <w:b/>
                <w:bCs/>
                <w:color w:val="000000"/>
                <w:sz w:val="12"/>
                <w:szCs w:val="12"/>
                <w:lang w:eastAsia="tr-TR"/>
              </w:rPr>
            </w:pPr>
            <w:r>
              <w:rPr>
                <w:rFonts w:eastAsia="Times New Roman"/>
                <w:b/>
                <w:bCs/>
                <w:color w:val="000000"/>
                <w:sz w:val="12"/>
                <w:szCs w:val="12"/>
                <w:lang w:eastAsia="tr-TR"/>
              </w:rPr>
              <w:t>Iran</w:t>
            </w:r>
          </w:p>
        </w:tc>
        <w:tc>
          <w:tcPr>
            <w:tcW w:w="0" w:type="auto"/>
            <w:tcBorders>
              <w:top w:val="nil"/>
              <w:left w:val="nil"/>
              <w:bottom w:val="single" w:sz="8" w:space="0" w:color="F9B074"/>
              <w:right w:val="single" w:sz="8" w:space="0" w:color="F9B074"/>
            </w:tcBorders>
            <w:shd w:val="clear" w:color="000000" w:fill="FDE4D0"/>
            <w:vAlign w:val="center"/>
            <w:hideMark/>
          </w:tcPr>
          <w:p w14:paraId="575B45B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8.932</w:t>
            </w:r>
          </w:p>
        </w:tc>
        <w:tc>
          <w:tcPr>
            <w:tcW w:w="0" w:type="auto"/>
            <w:tcBorders>
              <w:top w:val="nil"/>
              <w:left w:val="nil"/>
              <w:bottom w:val="single" w:sz="8" w:space="0" w:color="F9B074"/>
              <w:right w:val="single" w:sz="8" w:space="0" w:color="F9B074"/>
            </w:tcBorders>
            <w:shd w:val="clear" w:color="000000" w:fill="FDE4D0"/>
            <w:vAlign w:val="center"/>
            <w:hideMark/>
          </w:tcPr>
          <w:p w14:paraId="638D7DCD"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18,13</w:t>
            </w:r>
          </w:p>
        </w:tc>
        <w:tc>
          <w:tcPr>
            <w:tcW w:w="0" w:type="auto"/>
            <w:tcBorders>
              <w:top w:val="nil"/>
              <w:left w:val="nil"/>
              <w:bottom w:val="single" w:sz="8" w:space="0" w:color="F9B074"/>
              <w:right w:val="single" w:sz="8" w:space="0" w:color="F9B074"/>
            </w:tcBorders>
            <w:shd w:val="clear" w:color="000000" w:fill="FDE4D0"/>
            <w:vAlign w:val="center"/>
            <w:hideMark/>
          </w:tcPr>
          <w:p w14:paraId="46200DE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7.826</w:t>
            </w:r>
          </w:p>
        </w:tc>
        <w:tc>
          <w:tcPr>
            <w:tcW w:w="0" w:type="auto"/>
            <w:tcBorders>
              <w:top w:val="nil"/>
              <w:left w:val="nil"/>
              <w:bottom w:val="single" w:sz="8" w:space="0" w:color="F9B074"/>
              <w:right w:val="single" w:sz="8" w:space="0" w:color="F9B074"/>
            </w:tcBorders>
            <w:shd w:val="clear" w:color="000000" w:fill="FDE4D0"/>
            <w:vAlign w:val="center"/>
            <w:hideMark/>
          </w:tcPr>
          <w:p w14:paraId="56C1DDA9"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16,16</w:t>
            </w:r>
          </w:p>
        </w:tc>
        <w:tc>
          <w:tcPr>
            <w:tcW w:w="0" w:type="auto"/>
            <w:tcBorders>
              <w:top w:val="nil"/>
              <w:left w:val="nil"/>
              <w:bottom w:val="single" w:sz="8" w:space="0" w:color="F9B074"/>
              <w:right w:val="single" w:sz="8" w:space="0" w:color="F9B074"/>
            </w:tcBorders>
            <w:shd w:val="clear" w:color="000000" w:fill="FDE4D0"/>
            <w:vAlign w:val="center"/>
            <w:hideMark/>
          </w:tcPr>
          <w:p w14:paraId="6661839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7.705</w:t>
            </w:r>
          </w:p>
        </w:tc>
        <w:tc>
          <w:tcPr>
            <w:tcW w:w="0" w:type="auto"/>
            <w:tcBorders>
              <w:top w:val="nil"/>
              <w:left w:val="nil"/>
              <w:bottom w:val="single" w:sz="8" w:space="0" w:color="F9B074"/>
              <w:right w:val="single" w:sz="8" w:space="0" w:color="F9B074"/>
            </w:tcBorders>
            <w:shd w:val="clear" w:color="000000" w:fill="FDE4D0"/>
            <w:vAlign w:val="center"/>
            <w:hideMark/>
          </w:tcPr>
          <w:p w14:paraId="46015673"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16,62</w:t>
            </w:r>
          </w:p>
        </w:tc>
        <w:tc>
          <w:tcPr>
            <w:tcW w:w="0" w:type="auto"/>
            <w:tcBorders>
              <w:top w:val="nil"/>
              <w:left w:val="nil"/>
              <w:bottom w:val="single" w:sz="8" w:space="0" w:color="F9B074"/>
              <w:right w:val="single" w:sz="8" w:space="0" w:color="F9B074"/>
            </w:tcBorders>
            <w:shd w:val="clear" w:color="000000" w:fill="FDE4D0"/>
            <w:vAlign w:val="center"/>
            <w:hideMark/>
          </w:tcPr>
          <w:p w14:paraId="3C5E4E86"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9.251</w:t>
            </w:r>
          </w:p>
        </w:tc>
        <w:tc>
          <w:tcPr>
            <w:tcW w:w="0" w:type="auto"/>
            <w:tcBorders>
              <w:top w:val="nil"/>
              <w:left w:val="nil"/>
              <w:bottom w:val="single" w:sz="8" w:space="0" w:color="F9B074"/>
              <w:right w:val="single" w:sz="8" w:space="0" w:color="F9B074"/>
            </w:tcBorders>
            <w:shd w:val="clear" w:color="000000" w:fill="FDE4D0"/>
            <w:vAlign w:val="center"/>
            <w:hideMark/>
          </w:tcPr>
          <w:p w14:paraId="08F72EDE"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16,74</w:t>
            </w:r>
          </w:p>
        </w:tc>
        <w:tc>
          <w:tcPr>
            <w:tcW w:w="0" w:type="auto"/>
            <w:tcBorders>
              <w:top w:val="nil"/>
              <w:left w:val="nil"/>
              <w:bottom w:val="single" w:sz="8" w:space="0" w:color="F9B074"/>
              <w:right w:val="single" w:sz="8" w:space="0" w:color="F9B074"/>
            </w:tcBorders>
            <w:shd w:val="clear" w:color="000000" w:fill="FDE4D0"/>
            <w:vAlign w:val="center"/>
            <w:hideMark/>
          </w:tcPr>
          <w:p w14:paraId="0DCDB95E"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7.863</w:t>
            </w:r>
          </w:p>
        </w:tc>
        <w:tc>
          <w:tcPr>
            <w:tcW w:w="0" w:type="auto"/>
            <w:tcBorders>
              <w:top w:val="nil"/>
              <w:left w:val="nil"/>
              <w:bottom w:val="single" w:sz="8" w:space="0" w:color="F9B074"/>
              <w:right w:val="single" w:sz="8" w:space="0" w:color="F9B074"/>
            </w:tcBorders>
            <w:shd w:val="clear" w:color="000000" w:fill="FDE4D0"/>
            <w:vAlign w:val="center"/>
            <w:hideMark/>
          </w:tcPr>
          <w:p w14:paraId="284CFFE6"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15,64</w:t>
            </w:r>
          </w:p>
        </w:tc>
        <w:tc>
          <w:tcPr>
            <w:tcW w:w="0" w:type="auto"/>
            <w:tcBorders>
              <w:top w:val="nil"/>
              <w:left w:val="nil"/>
              <w:bottom w:val="single" w:sz="8" w:space="0" w:color="F9B074"/>
              <w:right w:val="single" w:sz="8" w:space="0" w:color="F9B074"/>
            </w:tcBorders>
            <w:shd w:val="clear" w:color="000000" w:fill="FDE4D0"/>
            <w:vAlign w:val="center"/>
            <w:hideMark/>
          </w:tcPr>
          <w:p w14:paraId="2D01EF9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7.736</w:t>
            </w:r>
          </w:p>
        </w:tc>
        <w:tc>
          <w:tcPr>
            <w:tcW w:w="445" w:type="dxa"/>
            <w:tcBorders>
              <w:top w:val="nil"/>
              <w:left w:val="nil"/>
              <w:bottom w:val="single" w:sz="8" w:space="0" w:color="F9B074"/>
              <w:right w:val="single" w:sz="8" w:space="0" w:color="F9B074"/>
            </w:tcBorders>
            <w:shd w:val="clear" w:color="000000" w:fill="FDE4D0"/>
            <w:vAlign w:val="center"/>
            <w:hideMark/>
          </w:tcPr>
          <w:p w14:paraId="3E51A0A4"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17,11</w:t>
            </w:r>
          </w:p>
        </w:tc>
        <w:tc>
          <w:tcPr>
            <w:tcW w:w="585" w:type="dxa"/>
            <w:gridSpan w:val="2"/>
            <w:tcBorders>
              <w:top w:val="single" w:sz="8" w:space="0" w:color="F9B074"/>
              <w:left w:val="nil"/>
              <w:bottom w:val="single" w:sz="8" w:space="0" w:color="F9B074"/>
              <w:right w:val="single" w:sz="8" w:space="0" w:color="F9B074"/>
            </w:tcBorders>
            <w:shd w:val="clear" w:color="000000" w:fill="FDE4D0"/>
            <w:vAlign w:val="center"/>
            <w:hideMark/>
          </w:tcPr>
          <w:p w14:paraId="5C8C882C"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5.321</w:t>
            </w:r>
          </w:p>
        </w:tc>
        <w:tc>
          <w:tcPr>
            <w:tcW w:w="0" w:type="auto"/>
            <w:tcBorders>
              <w:top w:val="nil"/>
              <w:left w:val="nil"/>
              <w:bottom w:val="single" w:sz="8" w:space="0" w:color="F9B074"/>
              <w:right w:val="single" w:sz="8" w:space="0" w:color="F9B074"/>
            </w:tcBorders>
            <w:shd w:val="clear" w:color="000000" w:fill="FDE4D0"/>
            <w:vAlign w:val="center"/>
            <w:hideMark/>
          </w:tcPr>
          <w:p w14:paraId="1650DC99"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11,06</w:t>
            </w:r>
          </w:p>
        </w:tc>
        <w:tc>
          <w:tcPr>
            <w:tcW w:w="0" w:type="auto"/>
            <w:tcBorders>
              <w:top w:val="nil"/>
              <w:left w:val="nil"/>
              <w:bottom w:val="single" w:sz="8" w:space="0" w:color="F9B074"/>
              <w:right w:val="single" w:sz="8" w:space="0" w:color="F9B074"/>
            </w:tcBorders>
            <w:shd w:val="clear" w:color="000000" w:fill="FDE4D0"/>
            <w:vAlign w:val="center"/>
            <w:hideMark/>
          </w:tcPr>
          <w:p w14:paraId="372BA08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9.434</w:t>
            </w:r>
          </w:p>
        </w:tc>
        <w:tc>
          <w:tcPr>
            <w:tcW w:w="444" w:type="dxa"/>
            <w:tcBorders>
              <w:top w:val="nil"/>
              <w:left w:val="nil"/>
              <w:bottom w:val="single" w:sz="8" w:space="0" w:color="F9B074"/>
              <w:right w:val="single" w:sz="8" w:space="0" w:color="F9B074"/>
            </w:tcBorders>
            <w:shd w:val="clear" w:color="000000" w:fill="FDE4D0"/>
            <w:vAlign w:val="center"/>
            <w:hideMark/>
          </w:tcPr>
          <w:p w14:paraId="1FBAA880"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16,07</w:t>
            </w:r>
          </w:p>
        </w:tc>
        <w:tc>
          <w:tcPr>
            <w:tcW w:w="677" w:type="dxa"/>
            <w:tcBorders>
              <w:top w:val="nil"/>
              <w:left w:val="nil"/>
              <w:bottom w:val="single" w:sz="8" w:space="0" w:color="F9B074"/>
              <w:right w:val="single" w:sz="8" w:space="0" w:color="F9B074"/>
            </w:tcBorders>
            <w:shd w:val="clear" w:color="000000" w:fill="FDE4D0"/>
            <w:vAlign w:val="center"/>
            <w:hideMark/>
          </w:tcPr>
          <w:p w14:paraId="56DEEC39"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9.405</w:t>
            </w:r>
          </w:p>
        </w:tc>
        <w:tc>
          <w:tcPr>
            <w:tcW w:w="0" w:type="auto"/>
            <w:tcBorders>
              <w:top w:val="nil"/>
              <w:left w:val="nil"/>
              <w:bottom w:val="single" w:sz="8" w:space="0" w:color="F9B074"/>
              <w:right w:val="single" w:sz="8" w:space="0" w:color="F9B074"/>
            </w:tcBorders>
            <w:shd w:val="clear" w:color="000000" w:fill="FDE4D0"/>
            <w:vAlign w:val="center"/>
            <w:hideMark/>
          </w:tcPr>
          <w:p w14:paraId="4119299D"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17,21</w:t>
            </w:r>
          </w:p>
        </w:tc>
        <w:tc>
          <w:tcPr>
            <w:tcW w:w="0" w:type="auto"/>
            <w:tcBorders>
              <w:top w:val="nil"/>
              <w:left w:val="nil"/>
              <w:bottom w:val="single" w:sz="8" w:space="0" w:color="F9B074"/>
              <w:right w:val="single" w:sz="8" w:space="0" w:color="F9B074"/>
            </w:tcBorders>
            <w:shd w:val="clear" w:color="000000" w:fill="FDE4D0"/>
            <w:vAlign w:val="center"/>
            <w:hideMark/>
          </w:tcPr>
          <w:p w14:paraId="7D5E3CE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5.405</w:t>
            </w:r>
          </w:p>
        </w:tc>
        <w:tc>
          <w:tcPr>
            <w:tcW w:w="599" w:type="dxa"/>
            <w:tcBorders>
              <w:top w:val="nil"/>
              <w:left w:val="nil"/>
              <w:bottom w:val="single" w:sz="8" w:space="0" w:color="F9B074"/>
              <w:right w:val="single" w:sz="8" w:space="0" w:color="F9B074"/>
            </w:tcBorders>
            <w:shd w:val="clear" w:color="000000" w:fill="FDE4D0"/>
            <w:vAlign w:val="center"/>
            <w:hideMark/>
          </w:tcPr>
          <w:p w14:paraId="23528391"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10,71</w:t>
            </w:r>
          </w:p>
        </w:tc>
      </w:tr>
      <w:tr w:rsidR="005E62B5" w:rsidRPr="000730AA" w14:paraId="0DE46077"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7B7BC062" w14:textId="37B2010B" w:rsidR="00912524" w:rsidRPr="00912524" w:rsidRDefault="00912524" w:rsidP="00912524">
            <w:pPr>
              <w:spacing w:after="0" w:line="240" w:lineRule="auto"/>
              <w:rPr>
                <w:rFonts w:eastAsia="Times New Roman"/>
                <w:b/>
                <w:bCs/>
                <w:color w:val="000000"/>
                <w:sz w:val="12"/>
                <w:szCs w:val="12"/>
                <w:lang w:eastAsia="tr-TR"/>
              </w:rPr>
            </w:pPr>
            <w:r>
              <w:rPr>
                <w:rFonts w:eastAsia="Times New Roman"/>
                <w:b/>
                <w:bCs/>
                <w:color w:val="000000"/>
                <w:sz w:val="12"/>
                <w:szCs w:val="12"/>
                <w:lang w:eastAsia="tr-TR"/>
              </w:rPr>
              <w:t>Spain</w:t>
            </w:r>
          </w:p>
        </w:tc>
        <w:tc>
          <w:tcPr>
            <w:tcW w:w="0" w:type="auto"/>
            <w:tcBorders>
              <w:top w:val="nil"/>
              <w:left w:val="nil"/>
              <w:bottom w:val="single" w:sz="8" w:space="0" w:color="F9B074"/>
              <w:right w:val="single" w:sz="8" w:space="0" w:color="F9B074"/>
            </w:tcBorders>
            <w:shd w:val="clear" w:color="000000" w:fill="FBCAA2"/>
            <w:vAlign w:val="center"/>
            <w:hideMark/>
          </w:tcPr>
          <w:p w14:paraId="55905A13"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254</w:t>
            </w:r>
          </w:p>
        </w:tc>
        <w:tc>
          <w:tcPr>
            <w:tcW w:w="0" w:type="auto"/>
            <w:tcBorders>
              <w:top w:val="nil"/>
              <w:left w:val="nil"/>
              <w:bottom w:val="single" w:sz="8" w:space="0" w:color="F9B074"/>
              <w:right w:val="single" w:sz="8" w:space="0" w:color="F9B074"/>
            </w:tcBorders>
            <w:shd w:val="clear" w:color="000000" w:fill="FBCAA2"/>
            <w:vAlign w:val="center"/>
            <w:hideMark/>
          </w:tcPr>
          <w:p w14:paraId="1DDC6917"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0,52</w:t>
            </w:r>
          </w:p>
        </w:tc>
        <w:tc>
          <w:tcPr>
            <w:tcW w:w="0" w:type="auto"/>
            <w:tcBorders>
              <w:top w:val="nil"/>
              <w:left w:val="nil"/>
              <w:bottom w:val="single" w:sz="8" w:space="0" w:color="F9B074"/>
              <w:right w:val="single" w:sz="8" w:space="0" w:color="F9B074"/>
            </w:tcBorders>
            <w:shd w:val="clear" w:color="000000" w:fill="FBCAA2"/>
            <w:vAlign w:val="center"/>
            <w:hideMark/>
          </w:tcPr>
          <w:p w14:paraId="2BB8573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85</w:t>
            </w:r>
          </w:p>
        </w:tc>
        <w:tc>
          <w:tcPr>
            <w:tcW w:w="0" w:type="auto"/>
            <w:tcBorders>
              <w:top w:val="nil"/>
              <w:left w:val="nil"/>
              <w:bottom w:val="single" w:sz="8" w:space="0" w:color="F9B074"/>
              <w:right w:val="single" w:sz="8" w:space="0" w:color="F9B074"/>
            </w:tcBorders>
            <w:shd w:val="clear" w:color="000000" w:fill="FBCAA2"/>
            <w:vAlign w:val="center"/>
            <w:hideMark/>
          </w:tcPr>
          <w:p w14:paraId="59F5E9B6"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0,18</w:t>
            </w:r>
          </w:p>
        </w:tc>
        <w:tc>
          <w:tcPr>
            <w:tcW w:w="0" w:type="auto"/>
            <w:tcBorders>
              <w:top w:val="nil"/>
              <w:left w:val="nil"/>
              <w:bottom w:val="single" w:sz="8" w:space="0" w:color="F9B074"/>
              <w:right w:val="single" w:sz="8" w:space="0" w:color="F9B074"/>
            </w:tcBorders>
            <w:shd w:val="clear" w:color="000000" w:fill="FBCAA2"/>
            <w:vAlign w:val="center"/>
            <w:hideMark/>
          </w:tcPr>
          <w:p w14:paraId="4A13CF1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74FBCB37"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7AAFE979"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499CC7C2"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EA8409C"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93</w:t>
            </w:r>
          </w:p>
        </w:tc>
        <w:tc>
          <w:tcPr>
            <w:tcW w:w="0" w:type="auto"/>
            <w:tcBorders>
              <w:top w:val="nil"/>
              <w:left w:val="nil"/>
              <w:bottom w:val="single" w:sz="8" w:space="0" w:color="F9B074"/>
              <w:right w:val="single" w:sz="8" w:space="0" w:color="F9B074"/>
            </w:tcBorders>
            <w:shd w:val="clear" w:color="000000" w:fill="FBCAA2"/>
            <w:vAlign w:val="center"/>
            <w:hideMark/>
          </w:tcPr>
          <w:p w14:paraId="37C36010"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0,19</w:t>
            </w:r>
          </w:p>
        </w:tc>
        <w:tc>
          <w:tcPr>
            <w:tcW w:w="0" w:type="auto"/>
            <w:tcBorders>
              <w:top w:val="nil"/>
              <w:left w:val="nil"/>
              <w:bottom w:val="single" w:sz="8" w:space="0" w:color="F9B074"/>
              <w:right w:val="single" w:sz="8" w:space="0" w:color="F9B074"/>
            </w:tcBorders>
            <w:shd w:val="clear" w:color="000000" w:fill="FBCAA2"/>
            <w:vAlign w:val="center"/>
            <w:hideMark/>
          </w:tcPr>
          <w:p w14:paraId="5D4912E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5" w:type="dxa"/>
            <w:tcBorders>
              <w:top w:val="nil"/>
              <w:left w:val="nil"/>
              <w:bottom w:val="single" w:sz="8" w:space="0" w:color="F9B074"/>
              <w:right w:val="single" w:sz="8" w:space="0" w:color="F9B074"/>
            </w:tcBorders>
            <w:shd w:val="clear" w:color="000000" w:fill="FBCAA2"/>
            <w:vAlign w:val="center"/>
            <w:hideMark/>
          </w:tcPr>
          <w:p w14:paraId="57677153"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585" w:type="dxa"/>
            <w:gridSpan w:val="2"/>
            <w:tcBorders>
              <w:top w:val="single" w:sz="8" w:space="0" w:color="F9B074"/>
              <w:left w:val="nil"/>
              <w:bottom w:val="single" w:sz="8" w:space="0" w:color="F9B074"/>
              <w:right w:val="single" w:sz="8" w:space="0" w:color="F9B074"/>
            </w:tcBorders>
            <w:shd w:val="clear" w:color="000000" w:fill="FBCAA2"/>
            <w:vAlign w:val="center"/>
            <w:hideMark/>
          </w:tcPr>
          <w:p w14:paraId="3673609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83</w:t>
            </w:r>
          </w:p>
        </w:tc>
        <w:tc>
          <w:tcPr>
            <w:tcW w:w="0" w:type="auto"/>
            <w:tcBorders>
              <w:top w:val="nil"/>
              <w:left w:val="nil"/>
              <w:bottom w:val="single" w:sz="8" w:space="0" w:color="F9B074"/>
              <w:right w:val="single" w:sz="8" w:space="0" w:color="F9B074"/>
            </w:tcBorders>
            <w:shd w:val="clear" w:color="000000" w:fill="FBCAA2"/>
            <w:vAlign w:val="center"/>
            <w:hideMark/>
          </w:tcPr>
          <w:p w14:paraId="034D0F65"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0,17</w:t>
            </w:r>
          </w:p>
        </w:tc>
        <w:tc>
          <w:tcPr>
            <w:tcW w:w="0" w:type="auto"/>
            <w:tcBorders>
              <w:top w:val="nil"/>
              <w:left w:val="nil"/>
              <w:bottom w:val="single" w:sz="8" w:space="0" w:color="F9B074"/>
              <w:right w:val="single" w:sz="8" w:space="0" w:color="F9B074"/>
            </w:tcBorders>
            <w:shd w:val="clear" w:color="000000" w:fill="FBCAA2"/>
            <w:vAlign w:val="center"/>
            <w:hideMark/>
          </w:tcPr>
          <w:p w14:paraId="3E54524F"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106</w:t>
            </w:r>
          </w:p>
        </w:tc>
        <w:tc>
          <w:tcPr>
            <w:tcW w:w="444" w:type="dxa"/>
            <w:tcBorders>
              <w:top w:val="nil"/>
              <w:left w:val="nil"/>
              <w:bottom w:val="single" w:sz="8" w:space="0" w:color="F9B074"/>
              <w:right w:val="single" w:sz="8" w:space="0" w:color="F9B074"/>
            </w:tcBorders>
            <w:shd w:val="clear" w:color="000000" w:fill="FBCAA2"/>
            <w:vAlign w:val="center"/>
            <w:hideMark/>
          </w:tcPr>
          <w:p w14:paraId="43E67885"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0,18</w:t>
            </w:r>
          </w:p>
        </w:tc>
        <w:tc>
          <w:tcPr>
            <w:tcW w:w="677" w:type="dxa"/>
            <w:tcBorders>
              <w:top w:val="nil"/>
              <w:left w:val="nil"/>
              <w:bottom w:val="single" w:sz="8" w:space="0" w:color="F9B074"/>
              <w:right w:val="single" w:sz="8" w:space="0" w:color="F9B074"/>
            </w:tcBorders>
            <w:shd w:val="clear" w:color="000000" w:fill="FBCAA2"/>
            <w:vAlign w:val="center"/>
            <w:hideMark/>
          </w:tcPr>
          <w:p w14:paraId="7BAA4C4C"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4F3DF279"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68BF75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599" w:type="dxa"/>
            <w:tcBorders>
              <w:top w:val="nil"/>
              <w:left w:val="nil"/>
              <w:bottom w:val="single" w:sz="8" w:space="0" w:color="F9B074"/>
              <w:right w:val="single" w:sz="8" w:space="0" w:color="F9B074"/>
            </w:tcBorders>
            <w:shd w:val="clear" w:color="000000" w:fill="FBCAA2"/>
            <w:vAlign w:val="center"/>
            <w:hideMark/>
          </w:tcPr>
          <w:p w14:paraId="129C3686"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r>
      <w:tr w:rsidR="005E62B5" w:rsidRPr="000730AA" w14:paraId="30B63EF3"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0D556809" w14:textId="0464E7A9" w:rsidR="00912524" w:rsidRPr="00912524" w:rsidRDefault="00912524" w:rsidP="00912524">
            <w:pPr>
              <w:spacing w:after="0" w:line="240" w:lineRule="auto"/>
              <w:rPr>
                <w:rFonts w:eastAsia="Times New Roman"/>
                <w:b/>
                <w:bCs/>
                <w:color w:val="000000"/>
                <w:sz w:val="12"/>
                <w:szCs w:val="12"/>
                <w:lang w:eastAsia="tr-TR"/>
              </w:rPr>
            </w:pPr>
            <w:r>
              <w:rPr>
                <w:rFonts w:eastAsia="Times New Roman"/>
                <w:b/>
                <w:bCs/>
                <w:color w:val="000000"/>
                <w:sz w:val="12"/>
                <w:szCs w:val="12"/>
                <w:lang w:eastAsia="tr-TR"/>
              </w:rPr>
              <w:t>Cameroon</w:t>
            </w:r>
          </w:p>
        </w:tc>
        <w:tc>
          <w:tcPr>
            <w:tcW w:w="0" w:type="auto"/>
            <w:tcBorders>
              <w:top w:val="nil"/>
              <w:left w:val="nil"/>
              <w:bottom w:val="single" w:sz="8" w:space="0" w:color="F9B074"/>
              <w:right w:val="single" w:sz="8" w:space="0" w:color="F9B074"/>
            </w:tcBorders>
            <w:shd w:val="clear" w:color="000000" w:fill="FDE4D0"/>
            <w:vAlign w:val="center"/>
            <w:hideMark/>
          </w:tcPr>
          <w:p w14:paraId="2084DA98"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3C2AAF9"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E25DD4F"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DA80B26"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2C0769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C915046"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DC15EB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E5BF97C"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97EE3D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63F66D44"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FCAA736"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5" w:type="dxa"/>
            <w:tcBorders>
              <w:top w:val="nil"/>
              <w:left w:val="nil"/>
              <w:bottom w:val="single" w:sz="8" w:space="0" w:color="F9B074"/>
              <w:right w:val="single" w:sz="8" w:space="0" w:color="F9B074"/>
            </w:tcBorders>
            <w:shd w:val="clear" w:color="000000" w:fill="FDE4D0"/>
            <w:vAlign w:val="center"/>
            <w:hideMark/>
          </w:tcPr>
          <w:p w14:paraId="1C7DB6D5"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585" w:type="dxa"/>
            <w:gridSpan w:val="2"/>
            <w:tcBorders>
              <w:top w:val="single" w:sz="8" w:space="0" w:color="F9B074"/>
              <w:left w:val="nil"/>
              <w:bottom w:val="single" w:sz="8" w:space="0" w:color="F9B074"/>
              <w:right w:val="single" w:sz="8" w:space="0" w:color="F9B074"/>
            </w:tcBorders>
            <w:shd w:val="clear" w:color="000000" w:fill="FDE4D0"/>
            <w:vAlign w:val="center"/>
            <w:hideMark/>
          </w:tcPr>
          <w:p w14:paraId="1DDBD8BB"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97</w:t>
            </w:r>
          </w:p>
        </w:tc>
        <w:tc>
          <w:tcPr>
            <w:tcW w:w="0" w:type="auto"/>
            <w:tcBorders>
              <w:top w:val="nil"/>
              <w:left w:val="nil"/>
              <w:bottom w:val="single" w:sz="8" w:space="0" w:color="F9B074"/>
              <w:right w:val="single" w:sz="8" w:space="0" w:color="F9B074"/>
            </w:tcBorders>
            <w:shd w:val="clear" w:color="000000" w:fill="FDE4D0"/>
            <w:vAlign w:val="center"/>
            <w:hideMark/>
          </w:tcPr>
          <w:p w14:paraId="16163F20"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0,2</w:t>
            </w:r>
          </w:p>
        </w:tc>
        <w:tc>
          <w:tcPr>
            <w:tcW w:w="0" w:type="auto"/>
            <w:tcBorders>
              <w:top w:val="nil"/>
              <w:left w:val="nil"/>
              <w:bottom w:val="single" w:sz="8" w:space="0" w:color="F9B074"/>
              <w:right w:val="single" w:sz="8" w:space="0" w:color="F9B074"/>
            </w:tcBorders>
            <w:shd w:val="clear" w:color="000000" w:fill="FDE4D0"/>
            <w:vAlign w:val="center"/>
            <w:hideMark/>
          </w:tcPr>
          <w:p w14:paraId="6E806326"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4" w:type="dxa"/>
            <w:tcBorders>
              <w:top w:val="nil"/>
              <w:left w:val="nil"/>
              <w:bottom w:val="single" w:sz="8" w:space="0" w:color="F9B074"/>
              <w:right w:val="single" w:sz="8" w:space="0" w:color="F9B074"/>
            </w:tcBorders>
            <w:shd w:val="clear" w:color="000000" w:fill="FDE4D0"/>
            <w:vAlign w:val="center"/>
            <w:hideMark/>
          </w:tcPr>
          <w:p w14:paraId="4E688F4E"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677" w:type="dxa"/>
            <w:tcBorders>
              <w:top w:val="nil"/>
              <w:left w:val="nil"/>
              <w:bottom w:val="single" w:sz="8" w:space="0" w:color="F9B074"/>
              <w:right w:val="single" w:sz="8" w:space="0" w:color="F9B074"/>
            </w:tcBorders>
            <w:shd w:val="clear" w:color="000000" w:fill="FDE4D0"/>
            <w:vAlign w:val="center"/>
            <w:hideMark/>
          </w:tcPr>
          <w:p w14:paraId="1C4E8FC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CEDD8F3"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1BA8A318"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599" w:type="dxa"/>
            <w:tcBorders>
              <w:top w:val="nil"/>
              <w:left w:val="nil"/>
              <w:bottom w:val="single" w:sz="8" w:space="0" w:color="F9B074"/>
              <w:right w:val="single" w:sz="8" w:space="0" w:color="F9B074"/>
            </w:tcBorders>
            <w:shd w:val="clear" w:color="000000" w:fill="FDE4D0"/>
            <w:vAlign w:val="center"/>
            <w:hideMark/>
          </w:tcPr>
          <w:p w14:paraId="2F8587C4"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r>
      <w:tr w:rsidR="005E62B5" w:rsidRPr="000730AA" w14:paraId="0761B919"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5A99B476" w14:textId="569AABC6" w:rsidR="00912524" w:rsidRPr="00912524" w:rsidRDefault="00912524" w:rsidP="00912524">
            <w:pPr>
              <w:spacing w:after="0" w:line="240" w:lineRule="auto"/>
              <w:rPr>
                <w:rFonts w:eastAsia="Times New Roman"/>
                <w:b/>
                <w:bCs/>
                <w:color w:val="000000"/>
                <w:sz w:val="12"/>
                <w:szCs w:val="12"/>
                <w:lang w:eastAsia="tr-TR"/>
              </w:rPr>
            </w:pPr>
            <w:r>
              <w:rPr>
                <w:rFonts w:eastAsia="Times New Roman"/>
                <w:b/>
                <w:bCs/>
                <w:color w:val="000000"/>
                <w:sz w:val="12"/>
                <w:szCs w:val="12"/>
                <w:lang w:eastAsia="tr-TR"/>
              </w:rPr>
              <w:t>Qatar</w:t>
            </w:r>
          </w:p>
        </w:tc>
        <w:tc>
          <w:tcPr>
            <w:tcW w:w="0" w:type="auto"/>
            <w:tcBorders>
              <w:top w:val="nil"/>
              <w:left w:val="nil"/>
              <w:bottom w:val="single" w:sz="8" w:space="0" w:color="F9B074"/>
              <w:right w:val="single" w:sz="8" w:space="0" w:color="F9B074"/>
            </w:tcBorders>
            <w:shd w:val="clear" w:color="000000" w:fill="FBCAA2"/>
            <w:vAlign w:val="center"/>
            <w:hideMark/>
          </w:tcPr>
          <w:p w14:paraId="55ACF7F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1005</w:t>
            </w:r>
          </w:p>
        </w:tc>
        <w:tc>
          <w:tcPr>
            <w:tcW w:w="0" w:type="auto"/>
            <w:tcBorders>
              <w:top w:val="nil"/>
              <w:left w:val="nil"/>
              <w:bottom w:val="single" w:sz="8" w:space="0" w:color="F9B074"/>
              <w:right w:val="single" w:sz="8" w:space="0" w:color="F9B074"/>
            </w:tcBorders>
            <w:shd w:val="clear" w:color="000000" w:fill="FBCAA2"/>
            <w:vAlign w:val="center"/>
            <w:hideMark/>
          </w:tcPr>
          <w:p w14:paraId="67B0DA06"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2,04</w:t>
            </w:r>
          </w:p>
        </w:tc>
        <w:tc>
          <w:tcPr>
            <w:tcW w:w="0" w:type="auto"/>
            <w:tcBorders>
              <w:top w:val="nil"/>
              <w:left w:val="nil"/>
              <w:bottom w:val="single" w:sz="8" w:space="0" w:color="F9B074"/>
              <w:right w:val="single" w:sz="8" w:space="0" w:color="F9B074"/>
            </w:tcBorders>
            <w:shd w:val="clear" w:color="000000" w:fill="FBCAA2"/>
            <w:vAlign w:val="center"/>
            <w:hideMark/>
          </w:tcPr>
          <w:p w14:paraId="06A91397"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1707</w:t>
            </w:r>
          </w:p>
        </w:tc>
        <w:tc>
          <w:tcPr>
            <w:tcW w:w="0" w:type="auto"/>
            <w:tcBorders>
              <w:top w:val="nil"/>
              <w:left w:val="nil"/>
              <w:bottom w:val="single" w:sz="8" w:space="0" w:color="F9B074"/>
              <w:right w:val="single" w:sz="8" w:space="0" w:color="F9B074"/>
            </w:tcBorders>
            <w:shd w:val="clear" w:color="000000" w:fill="FBCAA2"/>
            <w:vAlign w:val="center"/>
            <w:hideMark/>
          </w:tcPr>
          <w:p w14:paraId="1F61418D"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3,52</w:t>
            </w:r>
          </w:p>
        </w:tc>
        <w:tc>
          <w:tcPr>
            <w:tcW w:w="0" w:type="auto"/>
            <w:tcBorders>
              <w:top w:val="nil"/>
              <w:left w:val="nil"/>
              <w:bottom w:val="single" w:sz="8" w:space="0" w:color="F9B074"/>
              <w:right w:val="single" w:sz="8" w:space="0" w:color="F9B074"/>
            </w:tcBorders>
            <w:shd w:val="clear" w:color="000000" w:fill="FBCAA2"/>
            <w:vAlign w:val="center"/>
            <w:hideMark/>
          </w:tcPr>
          <w:p w14:paraId="711C92D0"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919</w:t>
            </w:r>
          </w:p>
        </w:tc>
        <w:tc>
          <w:tcPr>
            <w:tcW w:w="0" w:type="auto"/>
            <w:tcBorders>
              <w:top w:val="nil"/>
              <w:left w:val="nil"/>
              <w:bottom w:val="single" w:sz="8" w:space="0" w:color="F9B074"/>
              <w:right w:val="single" w:sz="8" w:space="0" w:color="F9B074"/>
            </w:tcBorders>
            <w:shd w:val="clear" w:color="000000" w:fill="FBCAA2"/>
            <w:vAlign w:val="center"/>
            <w:hideMark/>
          </w:tcPr>
          <w:p w14:paraId="70393889"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1,98</w:t>
            </w:r>
          </w:p>
        </w:tc>
        <w:tc>
          <w:tcPr>
            <w:tcW w:w="0" w:type="auto"/>
            <w:tcBorders>
              <w:top w:val="nil"/>
              <w:left w:val="nil"/>
              <w:bottom w:val="single" w:sz="8" w:space="0" w:color="F9B074"/>
              <w:right w:val="single" w:sz="8" w:space="0" w:color="F9B074"/>
            </w:tcBorders>
            <w:shd w:val="clear" w:color="000000" w:fill="FBCAA2"/>
            <w:vAlign w:val="center"/>
            <w:hideMark/>
          </w:tcPr>
          <w:p w14:paraId="5E3ACD17"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1562</w:t>
            </w:r>
          </w:p>
        </w:tc>
        <w:tc>
          <w:tcPr>
            <w:tcW w:w="0" w:type="auto"/>
            <w:tcBorders>
              <w:top w:val="nil"/>
              <w:left w:val="nil"/>
              <w:bottom w:val="single" w:sz="8" w:space="0" w:color="F9B074"/>
              <w:right w:val="single" w:sz="8" w:space="0" w:color="F9B074"/>
            </w:tcBorders>
            <w:shd w:val="clear" w:color="000000" w:fill="FBCAA2"/>
            <w:vAlign w:val="center"/>
            <w:hideMark/>
          </w:tcPr>
          <w:p w14:paraId="10DAC5CC"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2,83</w:t>
            </w:r>
          </w:p>
        </w:tc>
        <w:tc>
          <w:tcPr>
            <w:tcW w:w="0" w:type="auto"/>
            <w:tcBorders>
              <w:top w:val="nil"/>
              <w:left w:val="nil"/>
              <w:bottom w:val="single" w:sz="8" w:space="0" w:color="F9B074"/>
              <w:right w:val="single" w:sz="8" w:space="0" w:color="F9B074"/>
            </w:tcBorders>
            <w:shd w:val="clear" w:color="000000" w:fill="FBCAA2"/>
            <w:vAlign w:val="center"/>
            <w:hideMark/>
          </w:tcPr>
          <w:p w14:paraId="33E2DFCD"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2981</w:t>
            </w:r>
          </w:p>
        </w:tc>
        <w:tc>
          <w:tcPr>
            <w:tcW w:w="0" w:type="auto"/>
            <w:tcBorders>
              <w:top w:val="nil"/>
              <w:left w:val="nil"/>
              <w:bottom w:val="single" w:sz="8" w:space="0" w:color="F9B074"/>
              <w:right w:val="single" w:sz="8" w:space="0" w:color="F9B074"/>
            </w:tcBorders>
            <w:shd w:val="clear" w:color="000000" w:fill="FBCAA2"/>
            <w:vAlign w:val="center"/>
            <w:hideMark/>
          </w:tcPr>
          <w:p w14:paraId="21B09A42"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5,93</w:t>
            </w:r>
          </w:p>
        </w:tc>
        <w:tc>
          <w:tcPr>
            <w:tcW w:w="0" w:type="auto"/>
            <w:tcBorders>
              <w:top w:val="nil"/>
              <w:left w:val="nil"/>
              <w:bottom w:val="single" w:sz="8" w:space="0" w:color="F9B074"/>
              <w:right w:val="single" w:sz="8" w:space="0" w:color="F9B074"/>
            </w:tcBorders>
            <w:shd w:val="clear" w:color="000000" w:fill="FBCAA2"/>
            <w:vAlign w:val="center"/>
            <w:hideMark/>
          </w:tcPr>
          <w:p w14:paraId="0F1AA734"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2459</w:t>
            </w:r>
          </w:p>
        </w:tc>
        <w:tc>
          <w:tcPr>
            <w:tcW w:w="445" w:type="dxa"/>
            <w:tcBorders>
              <w:top w:val="nil"/>
              <w:left w:val="nil"/>
              <w:bottom w:val="single" w:sz="8" w:space="0" w:color="F9B074"/>
              <w:right w:val="single" w:sz="8" w:space="0" w:color="F9B074"/>
            </w:tcBorders>
            <w:shd w:val="clear" w:color="000000" w:fill="FBCAA2"/>
            <w:vAlign w:val="center"/>
            <w:hideMark/>
          </w:tcPr>
          <w:p w14:paraId="0C8D2579"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5,44</w:t>
            </w:r>
          </w:p>
        </w:tc>
        <w:tc>
          <w:tcPr>
            <w:tcW w:w="585" w:type="dxa"/>
            <w:gridSpan w:val="2"/>
            <w:tcBorders>
              <w:top w:val="single" w:sz="8" w:space="0" w:color="F9B074"/>
              <w:left w:val="nil"/>
              <w:bottom w:val="single" w:sz="8" w:space="0" w:color="F9B074"/>
              <w:right w:val="single" w:sz="8" w:space="0" w:color="F9B074"/>
            </w:tcBorders>
            <w:shd w:val="clear" w:color="000000" w:fill="FBCAA2"/>
            <w:vAlign w:val="center"/>
            <w:hideMark/>
          </w:tcPr>
          <w:p w14:paraId="1DE3538C"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3248</w:t>
            </w:r>
          </w:p>
        </w:tc>
        <w:tc>
          <w:tcPr>
            <w:tcW w:w="0" w:type="auto"/>
            <w:tcBorders>
              <w:top w:val="nil"/>
              <w:left w:val="nil"/>
              <w:bottom w:val="single" w:sz="8" w:space="0" w:color="F9B074"/>
              <w:right w:val="single" w:sz="8" w:space="0" w:color="F9B074"/>
            </w:tcBorders>
            <w:shd w:val="clear" w:color="000000" w:fill="FBCAA2"/>
            <w:vAlign w:val="center"/>
            <w:hideMark/>
          </w:tcPr>
          <w:p w14:paraId="3508EB5D"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6,75</w:t>
            </w:r>
          </w:p>
        </w:tc>
        <w:tc>
          <w:tcPr>
            <w:tcW w:w="0" w:type="auto"/>
            <w:tcBorders>
              <w:top w:val="nil"/>
              <w:left w:val="nil"/>
              <w:bottom w:val="single" w:sz="8" w:space="0" w:color="F9B074"/>
              <w:right w:val="single" w:sz="8" w:space="0" w:color="F9B074"/>
            </w:tcBorders>
            <w:shd w:val="clear" w:color="000000" w:fill="FBCAA2"/>
            <w:vAlign w:val="center"/>
            <w:hideMark/>
          </w:tcPr>
          <w:p w14:paraId="323A2FE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299</w:t>
            </w:r>
          </w:p>
        </w:tc>
        <w:tc>
          <w:tcPr>
            <w:tcW w:w="444" w:type="dxa"/>
            <w:tcBorders>
              <w:top w:val="nil"/>
              <w:left w:val="nil"/>
              <w:bottom w:val="single" w:sz="8" w:space="0" w:color="F9B074"/>
              <w:right w:val="single" w:sz="8" w:space="0" w:color="F9B074"/>
            </w:tcBorders>
            <w:shd w:val="clear" w:color="000000" w:fill="FBCAA2"/>
            <w:vAlign w:val="center"/>
            <w:hideMark/>
          </w:tcPr>
          <w:p w14:paraId="7D4C2740"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0,51</w:t>
            </w:r>
          </w:p>
        </w:tc>
        <w:tc>
          <w:tcPr>
            <w:tcW w:w="677" w:type="dxa"/>
            <w:tcBorders>
              <w:top w:val="nil"/>
              <w:left w:val="nil"/>
              <w:bottom w:val="single" w:sz="8" w:space="0" w:color="F9B074"/>
              <w:right w:val="single" w:sz="8" w:space="0" w:color="F9B074"/>
            </w:tcBorders>
            <w:shd w:val="clear" w:color="000000" w:fill="FBCAA2"/>
            <w:vAlign w:val="center"/>
            <w:hideMark/>
          </w:tcPr>
          <w:p w14:paraId="6D8AB1E4"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86</w:t>
            </w:r>
          </w:p>
        </w:tc>
        <w:tc>
          <w:tcPr>
            <w:tcW w:w="0" w:type="auto"/>
            <w:tcBorders>
              <w:top w:val="nil"/>
              <w:left w:val="nil"/>
              <w:bottom w:val="single" w:sz="8" w:space="0" w:color="F9B074"/>
              <w:right w:val="single" w:sz="8" w:space="0" w:color="F9B074"/>
            </w:tcBorders>
            <w:shd w:val="clear" w:color="000000" w:fill="FBCAA2"/>
            <w:vAlign w:val="center"/>
            <w:hideMark/>
          </w:tcPr>
          <w:p w14:paraId="7CD76A8A"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0,16</w:t>
            </w:r>
          </w:p>
        </w:tc>
        <w:tc>
          <w:tcPr>
            <w:tcW w:w="0" w:type="auto"/>
            <w:tcBorders>
              <w:top w:val="nil"/>
              <w:left w:val="nil"/>
              <w:bottom w:val="single" w:sz="8" w:space="0" w:color="F9B074"/>
              <w:right w:val="single" w:sz="8" w:space="0" w:color="F9B074"/>
            </w:tcBorders>
            <w:shd w:val="clear" w:color="000000" w:fill="FBCAA2"/>
            <w:vAlign w:val="center"/>
            <w:hideMark/>
          </w:tcPr>
          <w:p w14:paraId="6F1F33EE"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599" w:type="dxa"/>
            <w:tcBorders>
              <w:top w:val="nil"/>
              <w:left w:val="nil"/>
              <w:bottom w:val="single" w:sz="8" w:space="0" w:color="F9B074"/>
              <w:right w:val="single" w:sz="8" w:space="0" w:color="F9B074"/>
            </w:tcBorders>
            <w:shd w:val="clear" w:color="000000" w:fill="FBCAA2"/>
            <w:vAlign w:val="center"/>
            <w:hideMark/>
          </w:tcPr>
          <w:p w14:paraId="1B181EC9"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r>
      <w:tr w:rsidR="005E62B5" w:rsidRPr="000730AA" w14:paraId="06255980"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4B06B0C6" w14:textId="7AC05027" w:rsidR="00912524" w:rsidRPr="00912524" w:rsidRDefault="00912524" w:rsidP="00912524">
            <w:pPr>
              <w:spacing w:after="0" w:line="240" w:lineRule="auto"/>
              <w:rPr>
                <w:rFonts w:eastAsia="Times New Roman"/>
                <w:b/>
                <w:bCs/>
                <w:color w:val="000000"/>
                <w:sz w:val="12"/>
                <w:szCs w:val="12"/>
                <w:lang w:eastAsia="tr-TR"/>
              </w:rPr>
            </w:pPr>
            <w:r>
              <w:rPr>
                <w:rFonts w:eastAsia="Times New Roman"/>
                <w:b/>
                <w:bCs/>
                <w:color w:val="000000"/>
                <w:sz w:val="12"/>
                <w:szCs w:val="12"/>
                <w:lang w:eastAsia="tr-TR"/>
              </w:rPr>
              <w:t>Egypt</w:t>
            </w:r>
          </w:p>
        </w:tc>
        <w:tc>
          <w:tcPr>
            <w:tcW w:w="0" w:type="auto"/>
            <w:tcBorders>
              <w:top w:val="nil"/>
              <w:left w:val="nil"/>
              <w:bottom w:val="single" w:sz="8" w:space="0" w:color="F9B074"/>
              <w:right w:val="single" w:sz="8" w:space="0" w:color="F9B074"/>
            </w:tcBorders>
            <w:shd w:val="clear" w:color="000000" w:fill="FDE4D0"/>
            <w:vAlign w:val="center"/>
            <w:hideMark/>
          </w:tcPr>
          <w:p w14:paraId="5AB87AB6"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2488FB3"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64BDC25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ED51DE7"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0E91DC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99</w:t>
            </w:r>
          </w:p>
        </w:tc>
        <w:tc>
          <w:tcPr>
            <w:tcW w:w="0" w:type="auto"/>
            <w:tcBorders>
              <w:top w:val="nil"/>
              <w:left w:val="nil"/>
              <w:bottom w:val="single" w:sz="8" w:space="0" w:color="F9B074"/>
              <w:right w:val="single" w:sz="8" w:space="0" w:color="F9B074"/>
            </w:tcBorders>
            <w:shd w:val="clear" w:color="000000" w:fill="FDE4D0"/>
            <w:vAlign w:val="center"/>
            <w:hideMark/>
          </w:tcPr>
          <w:p w14:paraId="7A275219"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0,21</w:t>
            </w:r>
          </w:p>
        </w:tc>
        <w:tc>
          <w:tcPr>
            <w:tcW w:w="0" w:type="auto"/>
            <w:tcBorders>
              <w:top w:val="nil"/>
              <w:left w:val="nil"/>
              <w:bottom w:val="single" w:sz="8" w:space="0" w:color="F9B074"/>
              <w:right w:val="single" w:sz="8" w:space="0" w:color="F9B074"/>
            </w:tcBorders>
            <w:shd w:val="clear" w:color="000000" w:fill="FDE4D0"/>
            <w:vAlign w:val="center"/>
            <w:hideMark/>
          </w:tcPr>
          <w:p w14:paraId="518572E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7950DDD"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C418EE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202</w:t>
            </w:r>
          </w:p>
        </w:tc>
        <w:tc>
          <w:tcPr>
            <w:tcW w:w="0" w:type="auto"/>
            <w:tcBorders>
              <w:top w:val="nil"/>
              <w:left w:val="nil"/>
              <w:bottom w:val="single" w:sz="8" w:space="0" w:color="F9B074"/>
              <w:right w:val="single" w:sz="8" w:space="0" w:color="F9B074"/>
            </w:tcBorders>
            <w:shd w:val="clear" w:color="000000" w:fill="FDE4D0"/>
            <w:vAlign w:val="center"/>
            <w:hideMark/>
          </w:tcPr>
          <w:p w14:paraId="7A134565"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0,4</w:t>
            </w:r>
          </w:p>
        </w:tc>
        <w:tc>
          <w:tcPr>
            <w:tcW w:w="0" w:type="auto"/>
            <w:tcBorders>
              <w:top w:val="nil"/>
              <w:left w:val="nil"/>
              <w:bottom w:val="single" w:sz="8" w:space="0" w:color="F9B074"/>
              <w:right w:val="single" w:sz="8" w:space="0" w:color="F9B074"/>
            </w:tcBorders>
            <w:shd w:val="clear" w:color="000000" w:fill="FDE4D0"/>
            <w:vAlign w:val="center"/>
            <w:hideMark/>
          </w:tcPr>
          <w:p w14:paraId="505A370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468</w:t>
            </w:r>
          </w:p>
        </w:tc>
        <w:tc>
          <w:tcPr>
            <w:tcW w:w="445" w:type="dxa"/>
            <w:tcBorders>
              <w:top w:val="nil"/>
              <w:left w:val="nil"/>
              <w:bottom w:val="single" w:sz="8" w:space="0" w:color="F9B074"/>
              <w:right w:val="single" w:sz="8" w:space="0" w:color="F9B074"/>
            </w:tcBorders>
            <w:shd w:val="clear" w:color="000000" w:fill="FDE4D0"/>
            <w:vAlign w:val="center"/>
            <w:hideMark/>
          </w:tcPr>
          <w:p w14:paraId="2FFE6482"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1,03</w:t>
            </w:r>
          </w:p>
        </w:tc>
        <w:tc>
          <w:tcPr>
            <w:tcW w:w="585" w:type="dxa"/>
            <w:gridSpan w:val="2"/>
            <w:tcBorders>
              <w:top w:val="single" w:sz="8" w:space="0" w:color="F9B074"/>
              <w:left w:val="nil"/>
              <w:bottom w:val="single" w:sz="8" w:space="0" w:color="F9B074"/>
              <w:right w:val="single" w:sz="8" w:space="0" w:color="F9B074"/>
            </w:tcBorders>
            <w:shd w:val="clear" w:color="000000" w:fill="FDE4D0"/>
            <w:vAlign w:val="center"/>
            <w:hideMark/>
          </w:tcPr>
          <w:p w14:paraId="4D629BF4"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92</w:t>
            </w:r>
          </w:p>
        </w:tc>
        <w:tc>
          <w:tcPr>
            <w:tcW w:w="0" w:type="auto"/>
            <w:tcBorders>
              <w:top w:val="nil"/>
              <w:left w:val="nil"/>
              <w:bottom w:val="single" w:sz="8" w:space="0" w:color="F9B074"/>
              <w:right w:val="single" w:sz="8" w:space="0" w:color="F9B074"/>
            </w:tcBorders>
            <w:shd w:val="clear" w:color="000000" w:fill="FDE4D0"/>
            <w:vAlign w:val="center"/>
            <w:hideMark/>
          </w:tcPr>
          <w:p w14:paraId="5B05B97A"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0,19</w:t>
            </w:r>
          </w:p>
        </w:tc>
        <w:tc>
          <w:tcPr>
            <w:tcW w:w="0" w:type="auto"/>
            <w:tcBorders>
              <w:top w:val="nil"/>
              <w:left w:val="nil"/>
              <w:bottom w:val="single" w:sz="8" w:space="0" w:color="F9B074"/>
              <w:right w:val="single" w:sz="8" w:space="0" w:color="F9B074"/>
            </w:tcBorders>
            <w:shd w:val="clear" w:color="000000" w:fill="FDE4D0"/>
            <w:vAlign w:val="center"/>
            <w:hideMark/>
          </w:tcPr>
          <w:p w14:paraId="05A9755C"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1.351</w:t>
            </w:r>
          </w:p>
        </w:tc>
        <w:tc>
          <w:tcPr>
            <w:tcW w:w="444" w:type="dxa"/>
            <w:tcBorders>
              <w:top w:val="nil"/>
              <w:left w:val="nil"/>
              <w:bottom w:val="single" w:sz="8" w:space="0" w:color="F9B074"/>
              <w:right w:val="single" w:sz="8" w:space="0" w:color="F9B074"/>
            </w:tcBorders>
            <w:shd w:val="clear" w:color="000000" w:fill="FDE4D0"/>
            <w:vAlign w:val="center"/>
            <w:hideMark/>
          </w:tcPr>
          <w:p w14:paraId="5107FD73"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2,3</w:t>
            </w:r>
          </w:p>
        </w:tc>
        <w:tc>
          <w:tcPr>
            <w:tcW w:w="677" w:type="dxa"/>
            <w:tcBorders>
              <w:top w:val="nil"/>
              <w:left w:val="nil"/>
              <w:bottom w:val="single" w:sz="8" w:space="0" w:color="F9B074"/>
              <w:right w:val="single" w:sz="8" w:space="0" w:color="F9B074"/>
            </w:tcBorders>
            <w:shd w:val="clear" w:color="000000" w:fill="FDE4D0"/>
            <w:vAlign w:val="center"/>
            <w:hideMark/>
          </w:tcPr>
          <w:p w14:paraId="3A92F30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2231</w:t>
            </w:r>
          </w:p>
        </w:tc>
        <w:tc>
          <w:tcPr>
            <w:tcW w:w="0" w:type="auto"/>
            <w:tcBorders>
              <w:top w:val="nil"/>
              <w:left w:val="nil"/>
              <w:bottom w:val="single" w:sz="8" w:space="0" w:color="F9B074"/>
              <w:right w:val="single" w:sz="8" w:space="0" w:color="F9B074"/>
            </w:tcBorders>
            <w:shd w:val="clear" w:color="000000" w:fill="FDE4D0"/>
            <w:vAlign w:val="center"/>
            <w:hideMark/>
          </w:tcPr>
          <w:p w14:paraId="3281391E"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4,08</w:t>
            </w:r>
          </w:p>
        </w:tc>
        <w:tc>
          <w:tcPr>
            <w:tcW w:w="0" w:type="auto"/>
            <w:tcBorders>
              <w:top w:val="nil"/>
              <w:left w:val="nil"/>
              <w:bottom w:val="single" w:sz="8" w:space="0" w:color="F9B074"/>
              <w:right w:val="single" w:sz="8" w:space="0" w:color="F9B074"/>
            </w:tcBorders>
            <w:shd w:val="clear" w:color="000000" w:fill="FDE4D0"/>
            <w:vAlign w:val="center"/>
            <w:hideMark/>
          </w:tcPr>
          <w:p w14:paraId="2278FFE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1319</w:t>
            </w:r>
          </w:p>
        </w:tc>
        <w:tc>
          <w:tcPr>
            <w:tcW w:w="599" w:type="dxa"/>
            <w:tcBorders>
              <w:top w:val="nil"/>
              <w:left w:val="nil"/>
              <w:bottom w:val="single" w:sz="8" w:space="0" w:color="F9B074"/>
              <w:right w:val="single" w:sz="8" w:space="0" w:color="F9B074"/>
            </w:tcBorders>
            <w:shd w:val="clear" w:color="000000" w:fill="FDE4D0"/>
            <w:vAlign w:val="center"/>
            <w:hideMark/>
          </w:tcPr>
          <w:p w14:paraId="16FD1543"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2,61</w:t>
            </w:r>
          </w:p>
        </w:tc>
      </w:tr>
      <w:tr w:rsidR="005E62B5" w:rsidRPr="000730AA" w14:paraId="5C8B3829"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61E732C7" w14:textId="3376EB6E" w:rsidR="00912524" w:rsidRPr="00912524" w:rsidRDefault="00912524" w:rsidP="00912524">
            <w:pPr>
              <w:spacing w:after="0" w:line="240" w:lineRule="auto"/>
              <w:rPr>
                <w:rFonts w:eastAsia="Times New Roman"/>
                <w:b/>
                <w:bCs/>
                <w:color w:val="000000"/>
                <w:sz w:val="12"/>
                <w:szCs w:val="12"/>
                <w:lang w:eastAsia="tr-TR"/>
              </w:rPr>
            </w:pPr>
            <w:r w:rsidRPr="00912524">
              <w:rPr>
                <w:rFonts w:eastAsia="Times New Roman"/>
                <w:b/>
                <w:bCs/>
                <w:color w:val="000000"/>
                <w:sz w:val="12"/>
                <w:szCs w:val="12"/>
                <w:lang w:eastAsia="tr-TR"/>
              </w:rPr>
              <w:t>Mozam</w:t>
            </w:r>
            <w:r>
              <w:rPr>
                <w:rFonts w:eastAsia="Times New Roman"/>
                <w:b/>
                <w:bCs/>
                <w:color w:val="000000"/>
                <w:sz w:val="12"/>
                <w:szCs w:val="12"/>
                <w:lang w:eastAsia="tr-TR"/>
              </w:rPr>
              <w:t>bique</w:t>
            </w:r>
          </w:p>
        </w:tc>
        <w:tc>
          <w:tcPr>
            <w:tcW w:w="0" w:type="auto"/>
            <w:tcBorders>
              <w:top w:val="nil"/>
              <w:left w:val="nil"/>
              <w:bottom w:val="single" w:sz="8" w:space="0" w:color="F9B074"/>
              <w:right w:val="single" w:sz="8" w:space="0" w:color="F9B074"/>
            </w:tcBorders>
            <w:shd w:val="clear" w:color="000000" w:fill="FBCAA2"/>
            <w:vAlign w:val="center"/>
            <w:hideMark/>
          </w:tcPr>
          <w:p w14:paraId="7D93EDBB"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2F141F4A"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2011334"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E4A8A01"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C9D399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76B6CE49"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E14B97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C1BAFEB"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2D38B239"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731A051A"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4842B2D3"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5" w:type="dxa"/>
            <w:tcBorders>
              <w:top w:val="nil"/>
              <w:left w:val="nil"/>
              <w:bottom w:val="single" w:sz="8" w:space="0" w:color="F9B074"/>
              <w:right w:val="single" w:sz="8" w:space="0" w:color="F9B074"/>
            </w:tcBorders>
            <w:shd w:val="clear" w:color="000000" w:fill="FBCAA2"/>
            <w:vAlign w:val="center"/>
            <w:hideMark/>
          </w:tcPr>
          <w:p w14:paraId="41D33693"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316" w:type="dxa"/>
            <w:tcBorders>
              <w:top w:val="nil"/>
              <w:left w:val="nil"/>
              <w:bottom w:val="single" w:sz="8" w:space="0" w:color="F9B074"/>
              <w:right w:val="nil"/>
            </w:tcBorders>
            <w:shd w:val="clear" w:color="000000" w:fill="FBCAA2"/>
            <w:vAlign w:val="center"/>
            <w:hideMark/>
          </w:tcPr>
          <w:p w14:paraId="5EE16AC9"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8CA828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BFD4E67"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FB5A07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5D97695"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2A6EFF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94FEB22"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9FC577C"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105</w:t>
            </w:r>
          </w:p>
        </w:tc>
        <w:tc>
          <w:tcPr>
            <w:tcW w:w="0" w:type="auto"/>
            <w:tcBorders>
              <w:top w:val="nil"/>
              <w:left w:val="nil"/>
              <w:bottom w:val="single" w:sz="8" w:space="0" w:color="F9B074"/>
              <w:right w:val="single" w:sz="8" w:space="0" w:color="F9B074"/>
            </w:tcBorders>
            <w:shd w:val="clear" w:color="000000" w:fill="FBCAA2"/>
            <w:vAlign w:val="center"/>
            <w:hideMark/>
          </w:tcPr>
          <w:p w14:paraId="20B50B9D"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0,21</w:t>
            </w:r>
          </w:p>
        </w:tc>
      </w:tr>
      <w:tr w:rsidR="005E62B5" w:rsidRPr="000730AA" w14:paraId="40DEC669"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63F66A96" w14:textId="6A52D504" w:rsidR="00912524" w:rsidRPr="00912524" w:rsidRDefault="00912524" w:rsidP="00912524">
            <w:pPr>
              <w:spacing w:after="0" w:line="240" w:lineRule="auto"/>
              <w:rPr>
                <w:rFonts w:eastAsia="Times New Roman"/>
                <w:b/>
                <w:bCs/>
                <w:color w:val="000000"/>
                <w:sz w:val="12"/>
                <w:szCs w:val="12"/>
                <w:lang w:eastAsia="tr-TR"/>
              </w:rPr>
            </w:pPr>
            <w:r w:rsidRPr="00912524">
              <w:rPr>
                <w:rFonts w:eastAsia="Times New Roman"/>
                <w:b/>
                <w:bCs/>
                <w:color w:val="000000"/>
                <w:sz w:val="12"/>
                <w:szCs w:val="12"/>
                <w:lang w:eastAsia="tr-TR"/>
              </w:rPr>
              <w:t>Ni</w:t>
            </w:r>
            <w:r>
              <w:rPr>
                <w:rFonts w:eastAsia="Times New Roman"/>
                <w:b/>
                <w:bCs/>
                <w:color w:val="000000"/>
                <w:sz w:val="12"/>
                <w:szCs w:val="12"/>
                <w:lang w:eastAsia="tr-TR"/>
              </w:rPr>
              <w:t>geria</w:t>
            </w:r>
          </w:p>
        </w:tc>
        <w:tc>
          <w:tcPr>
            <w:tcW w:w="0" w:type="auto"/>
            <w:tcBorders>
              <w:top w:val="nil"/>
              <w:left w:val="nil"/>
              <w:bottom w:val="single" w:sz="8" w:space="0" w:color="F9B074"/>
              <w:right w:val="single" w:sz="8" w:space="0" w:color="F9B074"/>
            </w:tcBorders>
            <w:shd w:val="clear" w:color="000000" w:fill="FDE4D0"/>
            <w:vAlign w:val="center"/>
            <w:hideMark/>
          </w:tcPr>
          <w:p w14:paraId="7F63F9B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1.488</w:t>
            </w:r>
          </w:p>
        </w:tc>
        <w:tc>
          <w:tcPr>
            <w:tcW w:w="0" w:type="auto"/>
            <w:tcBorders>
              <w:top w:val="nil"/>
              <w:left w:val="nil"/>
              <w:bottom w:val="single" w:sz="8" w:space="0" w:color="F9B074"/>
              <w:right w:val="single" w:sz="8" w:space="0" w:color="F9B074"/>
            </w:tcBorders>
            <w:shd w:val="clear" w:color="000000" w:fill="FDE4D0"/>
            <w:vAlign w:val="center"/>
            <w:hideMark/>
          </w:tcPr>
          <w:p w14:paraId="396F0F82"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3,02</w:t>
            </w:r>
          </w:p>
        </w:tc>
        <w:tc>
          <w:tcPr>
            <w:tcW w:w="0" w:type="auto"/>
            <w:tcBorders>
              <w:top w:val="nil"/>
              <w:left w:val="nil"/>
              <w:bottom w:val="single" w:sz="8" w:space="0" w:color="F9B074"/>
              <w:right w:val="single" w:sz="8" w:space="0" w:color="F9B074"/>
            </w:tcBorders>
            <w:shd w:val="clear" w:color="000000" w:fill="FDE4D0"/>
            <w:vAlign w:val="center"/>
            <w:hideMark/>
          </w:tcPr>
          <w:p w14:paraId="74B2D327"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1.422</w:t>
            </w:r>
          </w:p>
        </w:tc>
        <w:tc>
          <w:tcPr>
            <w:tcW w:w="0" w:type="auto"/>
            <w:tcBorders>
              <w:top w:val="nil"/>
              <w:left w:val="nil"/>
              <w:bottom w:val="single" w:sz="8" w:space="0" w:color="F9B074"/>
              <w:right w:val="single" w:sz="8" w:space="0" w:color="F9B074"/>
            </w:tcBorders>
            <w:shd w:val="clear" w:color="000000" w:fill="FDE4D0"/>
            <w:vAlign w:val="center"/>
            <w:hideMark/>
          </w:tcPr>
          <w:p w14:paraId="0B5B72B6"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2,94</w:t>
            </w:r>
          </w:p>
        </w:tc>
        <w:tc>
          <w:tcPr>
            <w:tcW w:w="0" w:type="auto"/>
            <w:tcBorders>
              <w:top w:val="nil"/>
              <w:left w:val="nil"/>
              <w:bottom w:val="single" w:sz="8" w:space="0" w:color="F9B074"/>
              <w:right w:val="single" w:sz="8" w:space="0" w:color="F9B074"/>
            </w:tcBorders>
            <w:shd w:val="clear" w:color="000000" w:fill="FDE4D0"/>
            <w:vAlign w:val="center"/>
            <w:hideMark/>
          </w:tcPr>
          <w:p w14:paraId="4E4C6730"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1.398</w:t>
            </w:r>
          </w:p>
        </w:tc>
        <w:tc>
          <w:tcPr>
            <w:tcW w:w="0" w:type="auto"/>
            <w:tcBorders>
              <w:top w:val="nil"/>
              <w:left w:val="nil"/>
              <w:bottom w:val="single" w:sz="8" w:space="0" w:color="F9B074"/>
              <w:right w:val="single" w:sz="8" w:space="0" w:color="F9B074"/>
            </w:tcBorders>
            <w:shd w:val="clear" w:color="000000" w:fill="FDE4D0"/>
            <w:vAlign w:val="center"/>
            <w:hideMark/>
          </w:tcPr>
          <w:p w14:paraId="641F89AE"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3,02</w:t>
            </w:r>
          </w:p>
        </w:tc>
        <w:tc>
          <w:tcPr>
            <w:tcW w:w="0" w:type="auto"/>
            <w:tcBorders>
              <w:top w:val="nil"/>
              <w:left w:val="nil"/>
              <w:bottom w:val="single" w:sz="8" w:space="0" w:color="F9B074"/>
              <w:right w:val="single" w:sz="8" w:space="0" w:color="F9B074"/>
            </w:tcBorders>
            <w:shd w:val="clear" w:color="000000" w:fill="FDE4D0"/>
            <w:vAlign w:val="center"/>
            <w:hideMark/>
          </w:tcPr>
          <w:p w14:paraId="28F1D1F9"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2.080</w:t>
            </w:r>
          </w:p>
        </w:tc>
        <w:tc>
          <w:tcPr>
            <w:tcW w:w="0" w:type="auto"/>
            <w:tcBorders>
              <w:top w:val="nil"/>
              <w:left w:val="nil"/>
              <w:bottom w:val="single" w:sz="8" w:space="0" w:color="F9B074"/>
              <w:right w:val="single" w:sz="8" w:space="0" w:color="F9B074"/>
            </w:tcBorders>
            <w:shd w:val="clear" w:color="000000" w:fill="FDE4D0"/>
            <w:vAlign w:val="center"/>
            <w:hideMark/>
          </w:tcPr>
          <w:p w14:paraId="6010F74D"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3,76</w:t>
            </w:r>
          </w:p>
        </w:tc>
        <w:tc>
          <w:tcPr>
            <w:tcW w:w="0" w:type="auto"/>
            <w:tcBorders>
              <w:top w:val="nil"/>
              <w:left w:val="nil"/>
              <w:bottom w:val="single" w:sz="8" w:space="0" w:color="F9B074"/>
              <w:right w:val="single" w:sz="8" w:space="0" w:color="F9B074"/>
            </w:tcBorders>
            <w:shd w:val="clear" w:color="000000" w:fill="FDE4D0"/>
            <w:vAlign w:val="center"/>
            <w:hideMark/>
          </w:tcPr>
          <w:p w14:paraId="05EC278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2.147</w:t>
            </w:r>
          </w:p>
        </w:tc>
        <w:tc>
          <w:tcPr>
            <w:tcW w:w="0" w:type="auto"/>
            <w:tcBorders>
              <w:top w:val="nil"/>
              <w:left w:val="nil"/>
              <w:bottom w:val="single" w:sz="8" w:space="0" w:color="F9B074"/>
              <w:right w:val="single" w:sz="8" w:space="0" w:color="F9B074"/>
            </w:tcBorders>
            <w:shd w:val="clear" w:color="000000" w:fill="FDE4D0"/>
            <w:vAlign w:val="center"/>
            <w:hideMark/>
          </w:tcPr>
          <w:p w14:paraId="4FB4543B"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4,27</w:t>
            </w:r>
          </w:p>
        </w:tc>
        <w:tc>
          <w:tcPr>
            <w:tcW w:w="0" w:type="auto"/>
            <w:tcBorders>
              <w:top w:val="nil"/>
              <w:left w:val="nil"/>
              <w:bottom w:val="single" w:sz="8" w:space="0" w:color="F9B074"/>
              <w:right w:val="single" w:sz="8" w:space="0" w:color="F9B074"/>
            </w:tcBorders>
            <w:shd w:val="clear" w:color="000000" w:fill="FDE4D0"/>
            <w:vAlign w:val="center"/>
            <w:hideMark/>
          </w:tcPr>
          <w:p w14:paraId="5410498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2.420</w:t>
            </w:r>
          </w:p>
        </w:tc>
        <w:tc>
          <w:tcPr>
            <w:tcW w:w="445" w:type="dxa"/>
            <w:tcBorders>
              <w:top w:val="nil"/>
              <w:left w:val="nil"/>
              <w:bottom w:val="single" w:sz="8" w:space="0" w:color="F9B074"/>
              <w:right w:val="single" w:sz="8" w:space="0" w:color="F9B074"/>
            </w:tcBorders>
            <w:shd w:val="clear" w:color="000000" w:fill="FDE4D0"/>
            <w:vAlign w:val="center"/>
            <w:hideMark/>
          </w:tcPr>
          <w:p w14:paraId="0FE0AD30"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5,35</w:t>
            </w:r>
          </w:p>
        </w:tc>
        <w:tc>
          <w:tcPr>
            <w:tcW w:w="585" w:type="dxa"/>
            <w:gridSpan w:val="2"/>
            <w:tcBorders>
              <w:top w:val="single" w:sz="8" w:space="0" w:color="F9B074"/>
              <w:left w:val="nil"/>
              <w:bottom w:val="single" w:sz="8" w:space="0" w:color="F9B074"/>
              <w:right w:val="single" w:sz="8" w:space="0" w:color="F9B074"/>
            </w:tcBorders>
            <w:shd w:val="clear" w:color="000000" w:fill="FDE4D0"/>
            <w:vAlign w:val="center"/>
            <w:hideMark/>
          </w:tcPr>
          <w:p w14:paraId="3960BD51"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1.881</w:t>
            </w:r>
          </w:p>
        </w:tc>
        <w:tc>
          <w:tcPr>
            <w:tcW w:w="0" w:type="auto"/>
            <w:tcBorders>
              <w:top w:val="nil"/>
              <w:left w:val="nil"/>
              <w:bottom w:val="single" w:sz="8" w:space="0" w:color="F9B074"/>
              <w:right w:val="single" w:sz="8" w:space="0" w:color="F9B074"/>
            </w:tcBorders>
            <w:shd w:val="clear" w:color="000000" w:fill="FDE4D0"/>
            <w:vAlign w:val="center"/>
            <w:hideMark/>
          </w:tcPr>
          <w:p w14:paraId="4F4B8CB7"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3,91</w:t>
            </w:r>
          </w:p>
        </w:tc>
        <w:tc>
          <w:tcPr>
            <w:tcW w:w="0" w:type="auto"/>
            <w:tcBorders>
              <w:top w:val="nil"/>
              <w:left w:val="nil"/>
              <w:bottom w:val="single" w:sz="8" w:space="0" w:color="F9B074"/>
              <w:right w:val="single" w:sz="8" w:space="0" w:color="F9B074"/>
            </w:tcBorders>
            <w:shd w:val="clear" w:color="000000" w:fill="FDE4D0"/>
            <w:vAlign w:val="center"/>
            <w:hideMark/>
          </w:tcPr>
          <w:p w14:paraId="20621C7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1.430</w:t>
            </w:r>
          </w:p>
        </w:tc>
        <w:tc>
          <w:tcPr>
            <w:tcW w:w="444" w:type="dxa"/>
            <w:tcBorders>
              <w:top w:val="nil"/>
              <w:left w:val="nil"/>
              <w:bottom w:val="single" w:sz="8" w:space="0" w:color="F9B074"/>
              <w:right w:val="single" w:sz="8" w:space="0" w:color="F9B074"/>
            </w:tcBorders>
            <w:shd w:val="clear" w:color="000000" w:fill="FDE4D0"/>
            <w:vAlign w:val="center"/>
            <w:hideMark/>
          </w:tcPr>
          <w:p w14:paraId="6EEB3F8C"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2,44</w:t>
            </w:r>
          </w:p>
        </w:tc>
        <w:tc>
          <w:tcPr>
            <w:tcW w:w="677" w:type="dxa"/>
            <w:tcBorders>
              <w:top w:val="nil"/>
              <w:left w:val="nil"/>
              <w:bottom w:val="single" w:sz="8" w:space="0" w:color="F9B074"/>
              <w:right w:val="single" w:sz="8" w:space="0" w:color="F9B074"/>
            </w:tcBorders>
            <w:shd w:val="clear" w:color="000000" w:fill="FDE4D0"/>
            <w:vAlign w:val="center"/>
            <w:hideMark/>
          </w:tcPr>
          <w:p w14:paraId="51F1C5C9"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818</w:t>
            </w:r>
          </w:p>
        </w:tc>
        <w:tc>
          <w:tcPr>
            <w:tcW w:w="0" w:type="auto"/>
            <w:tcBorders>
              <w:top w:val="nil"/>
              <w:left w:val="nil"/>
              <w:bottom w:val="single" w:sz="8" w:space="0" w:color="F9B074"/>
              <w:right w:val="single" w:sz="8" w:space="0" w:color="F9B074"/>
            </w:tcBorders>
            <w:shd w:val="clear" w:color="000000" w:fill="FDE4D0"/>
            <w:vAlign w:val="center"/>
            <w:hideMark/>
          </w:tcPr>
          <w:p w14:paraId="433D8776"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1,5</w:t>
            </w:r>
          </w:p>
        </w:tc>
        <w:tc>
          <w:tcPr>
            <w:tcW w:w="0" w:type="auto"/>
            <w:tcBorders>
              <w:top w:val="nil"/>
              <w:left w:val="nil"/>
              <w:bottom w:val="single" w:sz="8" w:space="0" w:color="F9B074"/>
              <w:right w:val="single" w:sz="8" w:space="0" w:color="F9B074"/>
            </w:tcBorders>
            <w:shd w:val="clear" w:color="000000" w:fill="FDE4D0"/>
            <w:vAlign w:val="center"/>
            <w:hideMark/>
          </w:tcPr>
          <w:p w14:paraId="2A8292BC"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469</w:t>
            </w:r>
          </w:p>
        </w:tc>
        <w:tc>
          <w:tcPr>
            <w:tcW w:w="599" w:type="dxa"/>
            <w:tcBorders>
              <w:top w:val="nil"/>
              <w:left w:val="nil"/>
              <w:bottom w:val="single" w:sz="8" w:space="0" w:color="F9B074"/>
              <w:right w:val="single" w:sz="8" w:space="0" w:color="F9B074"/>
            </w:tcBorders>
            <w:shd w:val="clear" w:color="000000" w:fill="FDE4D0"/>
            <w:vAlign w:val="center"/>
            <w:hideMark/>
          </w:tcPr>
          <w:p w14:paraId="6E43FA1B"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0,93</w:t>
            </w:r>
          </w:p>
        </w:tc>
      </w:tr>
      <w:tr w:rsidR="005E62B5" w:rsidRPr="000730AA" w14:paraId="09734909"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3D6E7380" w14:textId="0B517A65" w:rsidR="00912524" w:rsidRPr="00912524" w:rsidRDefault="00912524" w:rsidP="00912524">
            <w:pPr>
              <w:spacing w:after="0" w:line="240" w:lineRule="auto"/>
              <w:rPr>
                <w:rFonts w:eastAsia="Times New Roman"/>
                <w:b/>
                <w:bCs/>
                <w:color w:val="000000"/>
                <w:sz w:val="12"/>
                <w:szCs w:val="12"/>
                <w:lang w:eastAsia="tr-TR"/>
              </w:rPr>
            </w:pPr>
            <w:r w:rsidRPr="00912524">
              <w:rPr>
                <w:rFonts w:eastAsia="Times New Roman"/>
                <w:b/>
                <w:bCs/>
                <w:color w:val="000000"/>
                <w:sz w:val="12"/>
                <w:szCs w:val="12"/>
                <w:lang w:eastAsia="tr-TR"/>
              </w:rPr>
              <w:t>Nor</w:t>
            </w:r>
            <w:r>
              <w:rPr>
                <w:rFonts w:eastAsia="Times New Roman"/>
                <w:b/>
                <w:bCs/>
                <w:color w:val="000000"/>
                <w:sz w:val="12"/>
                <w:szCs w:val="12"/>
                <w:lang w:eastAsia="tr-TR"/>
              </w:rPr>
              <w:t>way</w:t>
            </w:r>
          </w:p>
        </w:tc>
        <w:tc>
          <w:tcPr>
            <w:tcW w:w="0" w:type="auto"/>
            <w:tcBorders>
              <w:top w:val="nil"/>
              <w:left w:val="nil"/>
              <w:bottom w:val="single" w:sz="8" w:space="0" w:color="F9B074"/>
              <w:right w:val="single" w:sz="8" w:space="0" w:color="F9B074"/>
            </w:tcBorders>
            <w:shd w:val="clear" w:color="000000" w:fill="FBCAA2"/>
            <w:vAlign w:val="center"/>
            <w:hideMark/>
          </w:tcPr>
          <w:p w14:paraId="5151C8AB"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271</w:t>
            </w:r>
          </w:p>
        </w:tc>
        <w:tc>
          <w:tcPr>
            <w:tcW w:w="0" w:type="auto"/>
            <w:tcBorders>
              <w:top w:val="nil"/>
              <w:left w:val="nil"/>
              <w:bottom w:val="single" w:sz="8" w:space="0" w:color="F9B074"/>
              <w:right w:val="single" w:sz="8" w:space="0" w:color="F9B074"/>
            </w:tcBorders>
            <w:shd w:val="clear" w:color="000000" w:fill="FBCAA2"/>
            <w:vAlign w:val="center"/>
            <w:hideMark/>
          </w:tcPr>
          <w:p w14:paraId="498C39C9"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0,55</w:t>
            </w:r>
          </w:p>
        </w:tc>
        <w:tc>
          <w:tcPr>
            <w:tcW w:w="0" w:type="auto"/>
            <w:tcBorders>
              <w:top w:val="nil"/>
              <w:left w:val="nil"/>
              <w:bottom w:val="single" w:sz="8" w:space="0" w:color="F9B074"/>
              <w:right w:val="single" w:sz="8" w:space="0" w:color="F9B074"/>
            </w:tcBorders>
            <w:shd w:val="clear" w:color="000000" w:fill="FBCAA2"/>
            <w:vAlign w:val="center"/>
            <w:hideMark/>
          </w:tcPr>
          <w:p w14:paraId="2391C2E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180</w:t>
            </w:r>
          </w:p>
        </w:tc>
        <w:tc>
          <w:tcPr>
            <w:tcW w:w="0" w:type="auto"/>
            <w:tcBorders>
              <w:top w:val="nil"/>
              <w:left w:val="nil"/>
              <w:bottom w:val="single" w:sz="8" w:space="0" w:color="F9B074"/>
              <w:right w:val="single" w:sz="8" w:space="0" w:color="F9B074"/>
            </w:tcBorders>
            <w:shd w:val="clear" w:color="000000" w:fill="FBCAA2"/>
            <w:vAlign w:val="center"/>
            <w:hideMark/>
          </w:tcPr>
          <w:p w14:paraId="29EF5E41"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0,37</w:t>
            </w:r>
          </w:p>
        </w:tc>
        <w:tc>
          <w:tcPr>
            <w:tcW w:w="0" w:type="auto"/>
            <w:tcBorders>
              <w:top w:val="nil"/>
              <w:left w:val="nil"/>
              <w:bottom w:val="single" w:sz="8" w:space="0" w:color="F9B074"/>
              <w:right w:val="single" w:sz="8" w:space="0" w:color="F9B074"/>
            </w:tcBorders>
            <w:shd w:val="clear" w:color="000000" w:fill="FBCAA2"/>
            <w:vAlign w:val="center"/>
            <w:hideMark/>
          </w:tcPr>
          <w:p w14:paraId="5EFFB5E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90</w:t>
            </w:r>
          </w:p>
        </w:tc>
        <w:tc>
          <w:tcPr>
            <w:tcW w:w="0" w:type="auto"/>
            <w:tcBorders>
              <w:top w:val="nil"/>
              <w:left w:val="nil"/>
              <w:bottom w:val="single" w:sz="8" w:space="0" w:color="F9B074"/>
              <w:right w:val="single" w:sz="8" w:space="0" w:color="F9B074"/>
            </w:tcBorders>
            <w:shd w:val="clear" w:color="000000" w:fill="FBCAA2"/>
            <w:vAlign w:val="center"/>
            <w:hideMark/>
          </w:tcPr>
          <w:p w14:paraId="12F189E1"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0,2</w:t>
            </w:r>
          </w:p>
        </w:tc>
        <w:tc>
          <w:tcPr>
            <w:tcW w:w="0" w:type="auto"/>
            <w:tcBorders>
              <w:top w:val="nil"/>
              <w:left w:val="nil"/>
              <w:bottom w:val="single" w:sz="8" w:space="0" w:color="F9B074"/>
              <w:right w:val="single" w:sz="8" w:space="0" w:color="F9B074"/>
            </w:tcBorders>
            <w:shd w:val="clear" w:color="000000" w:fill="FBCAA2"/>
            <w:vAlign w:val="center"/>
            <w:hideMark/>
          </w:tcPr>
          <w:p w14:paraId="574329FE"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854</w:t>
            </w:r>
          </w:p>
        </w:tc>
        <w:tc>
          <w:tcPr>
            <w:tcW w:w="0" w:type="auto"/>
            <w:tcBorders>
              <w:top w:val="nil"/>
              <w:left w:val="nil"/>
              <w:bottom w:val="single" w:sz="8" w:space="0" w:color="F9B074"/>
              <w:right w:val="single" w:sz="8" w:space="0" w:color="F9B074"/>
            </w:tcBorders>
            <w:shd w:val="clear" w:color="000000" w:fill="FBCAA2"/>
            <w:vAlign w:val="center"/>
            <w:hideMark/>
          </w:tcPr>
          <w:p w14:paraId="46AEEA63"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1,55</w:t>
            </w:r>
          </w:p>
        </w:tc>
        <w:tc>
          <w:tcPr>
            <w:tcW w:w="0" w:type="auto"/>
            <w:tcBorders>
              <w:top w:val="nil"/>
              <w:left w:val="nil"/>
              <w:bottom w:val="single" w:sz="8" w:space="0" w:color="F9B074"/>
              <w:right w:val="single" w:sz="8" w:space="0" w:color="F9B074"/>
            </w:tcBorders>
            <w:shd w:val="clear" w:color="000000" w:fill="FBCAA2"/>
            <w:vAlign w:val="center"/>
            <w:hideMark/>
          </w:tcPr>
          <w:p w14:paraId="3F62AE2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88</w:t>
            </w:r>
          </w:p>
        </w:tc>
        <w:tc>
          <w:tcPr>
            <w:tcW w:w="0" w:type="auto"/>
            <w:tcBorders>
              <w:top w:val="nil"/>
              <w:left w:val="nil"/>
              <w:bottom w:val="single" w:sz="8" w:space="0" w:color="F9B074"/>
              <w:right w:val="single" w:sz="8" w:space="0" w:color="F9B074"/>
            </w:tcBorders>
            <w:shd w:val="clear" w:color="000000" w:fill="FBCAA2"/>
            <w:vAlign w:val="center"/>
            <w:hideMark/>
          </w:tcPr>
          <w:p w14:paraId="47BF23D8"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0,18</w:t>
            </w:r>
          </w:p>
        </w:tc>
        <w:tc>
          <w:tcPr>
            <w:tcW w:w="0" w:type="auto"/>
            <w:tcBorders>
              <w:top w:val="nil"/>
              <w:left w:val="nil"/>
              <w:bottom w:val="single" w:sz="8" w:space="0" w:color="F9B074"/>
              <w:right w:val="single" w:sz="8" w:space="0" w:color="F9B074"/>
            </w:tcBorders>
            <w:shd w:val="clear" w:color="000000" w:fill="FBCAA2"/>
            <w:vAlign w:val="center"/>
            <w:hideMark/>
          </w:tcPr>
          <w:p w14:paraId="0ACEF8F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88</w:t>
            </w:r>
          </w:p>
        </w:tc>
        <w:tc>
          <w:tcPr>
            <w:tcW w:w="445" w:type="dxa"/>
            <w:tcBorders>
              <w:top w:val="nil"/>
              <w:left w:val="nil"/>
              <w:bottom w:val="single" w:sz="8" w:space="0" w:color="F9B074"/>
              <w:right w:val="single" w:sz="8" w:space="0" w:color="F9B074"/>
            </w:tcBorders>
            <w:shd w:val="clear" w:color="000000" w:fill="FBCAA2"/>
            <w:vAlign w:val="center"/>
            <w:hideMark/>
          </w:tcPr>
          <w:p w14:paraId="41324AB0"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0,19</w:t>
            </w:r>
          </w:p>
        </w:tc>
        <w:tc>
          <w:tcPr>
            <w:tcW w:w="585" w:type="dxa"/>
            <w:gridSpan w:val="2"/>
            <w:tcBorders>
              <w:top w:val="single" w:sz="8" w:space="0" w:color="F9B074"/>
              <w:left w:val="nil"/>
              <w:bottom w:val="single" w:sz="8" w:space="0" w:color="F9B074"/>
              <w:right w:val="single" w:sz="8" w:space="0" w:color="F9B074"/>
            </w:tcBorders>
            <w:shd w:val="clear" w:color="000000" w:fill="FBCAA2"/>
            <w:vAlign w:val="center"/>
            <w:hideMark/>
          </w:tcPr>
          <w:p w14:paraId="416820CC"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86</w:t>
            </w:r>
          </w:p>
        </w:tc>
        <w:tc>
          <w:tcPr>
            <w:tcW w:w="0" w:type="auto"/>
            <w:tcBorders>
              <w:top w:val="nil"/>
              <w:left w:val="nil"/>
              <w:bottom w:val="single" w:sz="8" w:space="0" w:color="F9B074"/>
              <w:right w:val="single" w:sz="8" w:space="0" w:color="F9B074"/>
            </w:tcBorders>
            <w:shd w:val="clear" w:color="000000" w:fill="FBCAA2"/>
            <w:vAlign w:val="center"/>
            <w:hideMark/>
          </w:tcPr>
          <w:p w14:paraId="52BF0A4D"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0,18</w:t>
            </w:r>
          </w:p>
        </w:tc>
        <w:tc>
          <w:tcPr>
            <w:tcW w:w="0" w:type="auto"/>
            <w:tcBorders>
              <w:top w:val="nil"/>
              <w:left w:val="nil"/>
              <w:bottom w:val="single" w:sz="8" w:space="0" w:color="F9B074"/>
              <w:right w:val="single" w:sz="8" w:space="0" w:color="F9B074"/>
            </w:tcBorders>
            <w:shd w:val="clear" w:color="000000" w:fill="FBCAA2"/>
            <w:vAlign w:val="center"/>
            <w:hideMark/>
          </w:tcPr>
          <w:p w14:paraId="05FAFDCC"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4" w:type="dxa"/>
            <w:tcBorders>
              <w:top w:val="nil"/>
              <w:left w:val="nil"/>
              <w:bottom w:val="single" w:sz="8" w:space="0" w:color="F9B074"/>
              <w:right w:val="single" w:sz="8" w:space="0" w:color="F9B074"/>
            </w:tcBorders>
            <w:shd w:val="clear" w:color="000000" w:fill="FBCAA2"/>
            <w:vAlign w:val="center"/>
            <w:hideMark/>
          </w:tcPr>
          <w:p w14:paraId="08E73C13"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677" w:type="dxa"/>
            <w:tcBorders>
              <w:top w:val="nil"/>
              <w:left w:val="nil"/>
              <w:bottom w:val="single" w:sz="8" w:space="0" w:color="F9B074"/>
              <w:right w:val="single" w:sz="8" w:space="0" w:color="F9B074"/>
            </w:tcBorders>
            <w:shd w:val="clear" w:color="000000" w:fill="FBCAA2"/>
            <w:vAlign w:val="center"/>
            <w:hideMark/>
          </w:tcPr>
          <w:p w14:paraId="29F86AE3"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A2952F8"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E60B907"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276</w:t>
            </w:r>
          </w:p>
        </w:tc>
        <w:tc>
          <w:tcPr>
            <w:tcW w:w="599" w:type="dxa"/>
            <w:tcBorders>
              <w:top w:val="nil"/>
              <w:left w:val="nil"/>
              <w:bottom w:val="single" w:sz="8" w:space="0" w:color="F9B074"/>
              <w:right w:val="single" w:sz="8" w:space="0" w:color="F9B074"/>
            </w:tcBorders>
            <w:shd w:val="clear" w:color="000000" w:fill="FBCAA2"/>
            <w:vAlign w:val="center"/>
            <w:hideMark/>
          </w:tcPr>
          <w:p w14:paraId="3FA71F94"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0,55</w:t>
            </w:r>
          </w:p>
        </w:tc>
      </w:tr>
      <w:tr w:rsidR="005E62B5" w:rsidRPr="000730AA" w14:paraId="7D094B60"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26C590B3" w14:textId="6C317ED1" w:rsidR="00912524" w:rsidRPr="00912524" w:rsidRDefault="00912524" w:rsidP="00912524">
            <w:pPr>
              <w:spacing w:after="0" w:line="240" w:lineRule="auto"/>
              <w:rPr>
                <w:rFonts w:eastAsia="Times New Roman"/>
                <w:b/>
                <w:bCs/>
                <w:color w:val="000000"/>
                <w:sz w:val="12"/>
                <w:szCs w:val="12"/>
                <w:lang w:eastAsia="tr-TR"/>
              </w:rPr>
            </w:pPr>
            <w:r w:rsidRPr="00912524">
              <w:rPr>
                <w:rFonts w:eastAsia="Times New Roman"/>
                <w:b/>
                <w:bCs/>
                <w:color w:val="000000"/>
                <w:sz w:val="12"/>
                <w:szCs w:val="12"/>
                <w:lang w:eastAsia="tr-TR"/>
              </w:rPr>
              <w:t>Rus</w:t>
            </w:r>
            <w:r>
              <w:rPr>
                <w:rFonts w:eastAsia="Times New Roman"/>
                <w:b/>
                <w:bCs/>
                <w:color w:val="000000"/>
                <w:sz w:val="12"/>
                <w:szCs w:val="12"/>
                <w:lang w:eastAsia="tr-TR"/>
              </w:rPr>
              <w:t>sia</w:t>
            </w:r>
          </w:p>
        </w:tc>
        <w:tc>
          <w:tcPr>
            <w:tcW w:w="0" w:type="auto"/>
            <w:tcBorders>
              <w:top w:val="nil"/>
              <w:left w:val="nil"/>
              <w:bottom w:val="single" w:sz="8" w:space="0" w:color="F9B074"/>
              <w:right w:val="single" w:sz="8" w:space="0" w:color="F9B074"/>
            </w:tcBorders>
            <w:shd w:val="clear" w:color="000000" w:fill="FDE4D0"/>
            <w:vAlign w:val="center"/>
            <w:hideMark/>
          </w:tcPr>
          <w:p w14:paraId="044CDFE0"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26.975</w:t>
            </w:r>
          </w:p>
        </w:tc>
        <w:tc>
          <w:tcPr>
            <w:tcW w:w="0" w:type="auto"/>
            <w:tcBorders>
              <w:top w:val="nil"/>
              <w:left w:val="nil"/>
              <w:bottom w:val="single" w:sz="8" w:space="0" w:color="F9B074"/>
              <w:right w:val="single" w:sz="8" w:space="0" w:color="F9B074"/>
            </w:tcBorders>
            <w:shd w:val="clear" w:color="000000" w:fill="FDE4D0"/>
            <w:vAlign w:val="center"/>
            <w:hideMark/>
          </w:tcPr>
          <w:p w14:paraId="1435345F"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54,76</w:t>
            </w:r>
          </w:p>
        </w:tc>
        <w:tc>
          <w:tcPr>
            <w:tcW w:w="0" w:type="auto"/>
            <w:tcBorders>
              <w:top w:val="nil"/>
              <w:left w:val="nil"/>
              <w:bottom w:val="single" w:sz="8" w:space="0" w:color="F9B074"/>
              <w:right w:val="single" w:sz="8" w:space="0" w:color="F9B074"/>
            </w:tcBorders>
            <w:shd w:val="clear" w:color="000000" w:fill="FDE4D0"/>
            <w:vAlign w:val="center"/>
            <w:hideMark/>
          </w:tcPr>
          <w:p w14:paraId="5826E97E"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26.783</w:t>
            </w:r>
          </w:p>
        </w:tc>
        <w:tc>
          <w:tcPr>
            <w:tcW w:w="0" w:type="auto"/>
            <w:tcBorders>
              <w:top w:val="nil"/>
              <w:left w:val="nil"/>
              <w:bottom w:val="single" w:sz="8" w:space="0" w:color="F9B074"/>
              <w:right w:val="single" w:sz="8" w:space="0" w:color="F9B074"/>
            </w:tcBorders>
            <w:shd w:val="clear" w:color="000000" w:fill="FDE4D0"/>
            <w:vAlign w:val="center"/>
            <w:hideMark/>
          </w:tcPr>
          <w:p w14:paraId="67D85D77"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55,31</w:t>
            </w:r>
          </w:p>
        </w:tc>
        <w:tc>
          <w:tcPr>
            <w:tcW w:w="0" w:type="auto"/>
            <w:tcBorders>
              <w:top w:val="nil"/>
              <w:left w:val="nil"/>
              <w:bottom w:val="single" w:sz="8" w:space="0" w:color="F9B074"/>
              <w:right w:val="single" w:sz="8" w:space="0" w:color="F9B074"/>
            </w:tcBorders>
            <w:shd w:val="clear" w:color="000000" w:fill="FDE4D0"/>
            <w:vAlign w:val="center"/>
            <w:hideMark/>
          </w:tcPr>
          <w:p w14:paraId="72867E23"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24.540</w:t>
            </w:r>
          </w:p>
        </w:tc>
        <w:tc>
          <w:tcPr>
            <w:tcW w:w="0" w:type="auto"/>
            <w:tcBorders>
              <w:top w:val="nil"/>
              <w:left w:val="nil"/>
              <w:bottom w:val="single" w:sz="8" w:space="0" w:color="F9B074"/>
              <w:right w:val="single" w:sz="8" w:space="0" w:color="F9B074"/>
            </w:tcBorders>
            <w:shd w:val="clear" w:color="000000" w:fill="FDE4D0"/>
            <w:vAlign w:val="center"/>
            <w:hideMark/>
          </w:tcPr>
          <w:p w14:paraId="2CA1F1BD"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52,94</w:t>
            </w:r>
          </w:p>
        </w:tc>
        <w:tc>
          <w:tcPr>
            <w:tcW w:w="0" w:type="auto"/>
            <w:tcBorders>
              <w:top w:val="nil"/>
              <w:left w:val="nil"/>
              <w:bottom w:val="single" w:sz="8" w:space="0" w:color="F9B074"/>
              <w:right w:val="single" w:sz="8" w:space="0" w:color="F9B074"/>
            </w:tcBorders>
            <w:shd w:val="clear" w:color="000000" w:fill="FDE4D0"/>
            <w:vAlign w:val="center"/>
            <w:hideMark/>
          </w:tcPr>
          <w:p w14:paraId="5BC39E39"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28.690</w:t>
            </w:r>
          </w:p>
        </w:tc>
        <w:tc>
          <w:tcPr>
            <w:tcW w:w="0" w:type="auto"/>
            <w:tcBorders>
              <w:top w:val="nil"/>
              <w:left w:val="nil"/>
              <w:bottom w:val="single" w:sz="8" w:space="0" w:color="F9B074"/>
              <w:right w:val="single" w:sz="8" w:space="0" w:color="F9B074"/>
            </w:tcBorders>
            <w:shd w:val="clear" w:color="000000" w:fill="FDE4D0"/>
            <w:vAlign w:val="center"/>
            <w:hideMark/>
          </w:tcPr>
          <w:p w14:paraId="7A99E43E"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51,93</w:t>
            </w:r>
          </w:p>
        </w:tc>
        <w:tc>
          <w:tcPr>
            <w:tcW w:w="0" w:type="auto"/>
            <w:tcBorders>
              <w:top w:val="nil"/>
              <w:left w:val="nil"/>
              <w:bottom w:val="single" w:sz="8" w:space="0" w:color="F9B074"/>
              <w:right w:val="single" w:sz="8" w:space="0" w:color="F9B074"/>
            </w:tcBorders>
            <w:shd w:val="clear" w:color="000000" w:fill="FDE4D0"/>
            <w:vAlign w:val="center"/>
            <w:hideMark/>
          </w:tcPr>
          <w:p w14:paraId="7CD6222B"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23.642</w:t>
            </w:r>
          </w:p>
        </w:tc>
        <w:tc>
          <w:tcPr>
            <w:tcW w:w="0" w:type="auto"/>
            <w:tcBorders>
              <w:top w:val="nil"/>
              <w:left w:val="nil"/>
              <w:bottom w:val="single" w:sz="8" w:space="0" w:color="F9B074"/>
              <w:right w:val="single" w:sz="8" w:space="0" w:color="F9B074"/>
            </w:tcBorders>
            <w:shd w:val="clear" w:color="000000" w:fill="FDE4D0"/>
            <w:vAlign w:val="center"/>
            <w:hideMark/>
          </w:tcPr>
          <w:p w14:paraId="3DE9D15E"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47,02</w:t>
            </w:r>
          </w:p>
        </w:tc>
        <w:tc>
          <w:tcPr>
            <w:tcW w:w="0" w:type="auto"/>
            <w:tcBorders>
              <w:top w:val="nil"/>
              <w:left w:val="nil"/>
              <w:bottom w:val="single" w:sz="8" w:space="0" w:color="F9B074"/>
              <w:right w:val="single" w:sz="8" w:space="0" w:color="F9B074"/>
            </w:tcBorders>
            <w:shd w:val="clear" w:color="000000" w:fill="FDE4D0"/>
            <w:vAlign w:val="center"/>
            <w:hideMark/>
          </w:tcPr>
          <w:p w14:paraId="4E11E5D4"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15.196</w:t>
            </w:r>
          </w:p>
        </w:tc>
        <w:tc>
          <w:tcPr>
            <w:tcW w:w="445" w:type="dxa"/>
            <w:tcBorders>
              <w:top w:val="nil"/>
              <w:left w:val="nil"/>
              <w:bottom w:val="single" w:sz="8" w:space="0" w:color="F9B074"/>
              <w:right w:val="single" w:sz="8" w:space="0" w:color="F9B074"/>
            </w:tcBorders>
            <w:shd w:val="clear" w:color="000000" w:fill="FDE4D0"/>
            <w:vAlign w:val="center"/>
            <w:hideMark/>
          </w:tcPr>
          <w:p w14:paraId="1FAAD853"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33,61</w:t>
            </w:r>
          </w:p>
        </w:tc>
        <w:tc>
          <w:tcPr>
            <w:tcW w:w="585" w:type="dxa"/>
            <w:gridSpan w:val="2"/>
            <w:tcBorders>
              <w:top w:val="single" w:sz="8" w:space="0" w:color="F9B074"/>
              <w:left w:val="nil"/>
              <w:bottom w:val="single" w:sz="8" w:space="0" w:color="F9B074"/>
              <w:right w:val="single" w:sz="8" w:space="0" w:color="F9B074"/>
            </w:tcBorders>
            <w:shd w:val="clear" w:color="000000" w:fill="FDE4D0"/>
            <w:vAlign w:val="center"/>
            <w:hideMark/>
          </w:tcPr>
          <w:p w14:paraId="7839A79D"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16.178</w:t>
            </w:r>
          </w:p>
        </w:tc>
        <w:tc>
          <w:tcPr>
            <w:tcW w:w="0" w:type="auto"/>
            <w:tcBorders>
              <w:top w:val="nil"/>
              <w:left w:val="nil"/>
              <w:bottom w:val="single" w:sz="8" w:space="0" w:color="F9B074"/>
              <w:right w:val="single" w:sz="8" w:space="0" w:color="F9B074"/>
            </w:tcBorders>
            <w:shd w:val="clear" w:color="000000" w:fill="FDE4D0"/>
            <w:vAlign w:val="center"/>
            <w:hideMark/>
          </w:tcPr>
          <w:p w14:paraId="56E02C78"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33,62</w:t>
            </w:r>
          </w:p>
        </w:tc>
        <w:tc>
          <w:tcPr>
            <w:tcW w:w="0" w:type="auto"/>
            <w:tcBorders>
              <w:top w:val="nil"/>
              <w:left w:val="nil"/>
              <w:bottom w:val="single" w:sz="8" w:space="0" w:color="F9B074"/>
              <w:right w:val="single" w:sz="8" w:space="0" w:color="F9B074"/>
            </w:tcBorders>
            <w:shd w:val="clear" w:color="000000" w:fill="FDE4D0"/>
            <w:vAlign w:val="center"/>
            <w:hideMark/>
          </w:tcPr>
          <w:p w14:paraId="7116C9F0"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26.343</w:t>
            </w:r>
          </w:p>
        </w:tc>
        <w:tc>
          <w:tcPr>
            <w:tcW w:w="444" w:type="dxa"/>
            <w:tcBorders>
              <w:top w:val="nil"/>
              <w:left w:val="nil"/>
              <w:bottom w:val="single" w:sz="8" w:space="0" w:color="F9B074"/>
              <w:right w:val="single" w:sz="8" w:space="0" w:color="F9B074"/>
            </w:tcBorders>
            <w:shd w:val="clear" w:color="000000" w:fill="FDE4D0"/>
            <w:vAlign w:val="center"/>
            <w:hideMark/>
          </w:tcPr>
          <w:p w14:paraId="124DEDEF"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44,87</w:t>
            </w:r>
          </w:p>
        </w:tc>
        <w:tc>
          <w:tcPr>
            <w:tcW w:w="677" w:type="dxa"/>
            <w:tcBorders>
              <w:top w:val="nil"/>
              <w:left w:val="nil"/>
              <w:bottom w:val="single" w:sz="8" w:space="0" w:color="F9B074"/>
              <w:right w:val="single" w:sz="8" w:space="0" w:color="F9B074"/>
            </w:tcBorders>
            <w:shd w:val="clear" w:color="000000" w:fill="FDE4D0"/>
            <w:vAlign w:val="center"/>
            <w:hideMark/>
          </w:tcPr>
          <w:p w14:paraId="52AD931C"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21.575</w:t>
            </w:r>
          </w:p>
        </w:tc>
        <w:tc>
          <w:tcPr>
            <w:tcW w:w="0" w:type="auto"/>
            <w:tcBorders>
              <w:top w:val="nil"/>
              <w:left w:val="nil"/>
              <w:bottom w:val="single" w:sz="8" w:space="0" w:color="F9B074"/>
              <w:right w:val="single" w:sz="8" w:space="0" w:color="F9B074"/>
            </w:tcBorders>
            <w:shd w:val="clear" w:color="000000" w:fill="FDE4D0"/>
            <w:vAlign w:val="center"/>
            <w:hideMark/>
          </w:tcPr>
          <w:p w14:paraId="67F1763B"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39,47</w:t>
            </w:r>
          </w:p>
        </w:tc>
        <w:tc>
          <w:tcPr>
            <w:tcW w:w="0" w:type="auto"/>
            <w:tcBorders>
              <w:top w:val="nil"/>
              <w:left w:val="nil"/>
              <w:bottom w:val="single" w:sz="8" w:space="0" w:color="F9B074"/>
              <w:right w:val="single" w:sz="8" w:space="0" w:color="F9B074"/>
            </w:tcBorders>
            <w:shd w:val="clear" w:color="000000" w:fill="FDE4D0"/>
            <w:vAlign w:val="center"/>
            <w:hideMark/>
          </w:tcPr>
          <w:p w14:paraId="3551A634"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21.340</w:t>
            </w:r>
          </w:p>
        </w:tc>
        <w:tc>
          <w:tcPr>
            <w:tcW w:w="599" w:type="dxa"/>
            <w:tcBorders>
              <w:top w:val="nil"/>
              <w:left w:val="nil"/>
              <w:bottom w:val="single" w:sz="8" w:space="0" w:color="F9B074"/>
              <w:right w:val="single" w:sz="8" w:space="0" w:color="F9B074"/>
            </w:tcBorders>
            <w:shd w:val="clear" w:color="000000" w:fill="FDE4D0"/>
            <w:vAlign w:val="center"/>
            <w:hideMark/>
          </w:tcPr>
          <w:p w14:paraId="1861DA88"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42,27</w:t>
            </w:r>
          </w:p>
        </w:tc>
      </w:tr>
      <w:tr w:rsidR="005E62B5" w:rsidRPr="000730AA" w14:paraId="0D075070"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689D9603" w14:textId="75DAAF15" w:rsidR="00912524" w:rsidRPr="00912524" w:rsidRDefault="00912524" w:rsidP="00912524">
            <w:pPr>
              <w:spacing w:after="0" w:line="240" w:lineRule="auto"/>
              <w:rPr>
                <w:rFonts w:eastAsia="Times New Roman"/>
                <w:b/>
                <w:bCs/>
                <w:color w:val="000000"/>
                <w:sz w:val="12"/>
                <w:szCs w:val="12"/>
                <w:lang w:eastAsia="tr-TR"/>
              </w:rPr>
            </w:pPr>
            <w:r w:rsidRPr="00912524">
              <w:rPr>
                <w:rFonts w:eastAsia="Times New Roman"/>
                <w:b/>
                <w:bCs/>
                <w:color w:val="000000"/>
                <w:sz w:val="12"/>
                <w:szCs w:val="12"/>
                <w:lang w:eastAsia="tr-TR"/>
              </w:rPr>
              <w:t xml:space="preserve">Trinidad </w:t>
            </w:r>
            <w:r>
              <w:rPr>
                <w:rFonts w:eastAsia="Times New Roman"/>
                <w:b/>
                <w:bCs/>
                <w:color w:val="000000"/>
                <w:sz w:val="12"/>
                <w:szCs w:val="12"/>
                <w:lang w:eastAsia="tr-TR"/>
              </w:rPr>
              <w:t>and</w:t>
            </w:r>
            <w:r w:rsidRPr="00912524">
              <w:rPr>
                <w:rFonts w:eastAsia="Times New Roman"/>
                <w:b/>
                <w:bCs/>
                <w:color w:val="000000"/>
                <w:sz w:val="12"/>
                <w:szCs w:val="12"/>
                <w:lang w:eastAsia="tr-TR"/>
              </w:rPr>
              <w:t xml:space="preserve"> Tobago</w:t>
            </w:r>
          </w:p>
        </w:tc>
        <w:tc>
          <w:tcPr>
            <w:tcW w:w="0" w:type="auto"/>
            <w:tcBorders>
              <w:top w:val="nil"/>
              <w:left w:val="nil"/>
              <w:bottom w:val="single" w:sz="8" w:space="0" w:color="F9B074"/>
              <w:right w:val="single" w:sz="8" w:space="0" w:color="F9B074"/>
            </w:tcBorders>
            <w:shd w:val="clear" w:color="000000" w:fill="FBCAA2"/>
            <w:vAlign w:val="center"/>
            <w:hideMark/>
          </w:tcPr>
          <w:p w14:paraId="0090DFE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85</w:t>
            </w:r>
          </w:p>
        </w:tc>
        <w:tc>
          <w:tcPr>
            <w:tcW w:w="0" w:type="auto"/>
            <w:tcBorders>
              <w:top w:val="nil"/>
              <w:left w:val="nil"/>
              <w:bottom w:val="single" w:sz="8" w:space="0" w:color="F9B074"/>
              <w:right w:val="single" w:sz="8" w:space="0" w:color="F9B074"/>
            </w:tcBorders>
            <w:shd w:val="clear" w:color="000000" w:fill="FBCAA2"/>
            <w:vAlign w:val="center"/>
            <w:hideMark/>
          </w:tcPr>
          <w:p w14:paraId="50EAB9EC"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0,17</w:t>
            </w:r>
          </w:p>
        </w:tc>
        <w:tc>
          <w:tcPr>
            <w:tcW w:w="0" w:type="auto"/>
            <w:tcBorders>
              <w:top w:val="nil"/>
              <w:left w:val="nil"/>
              <w:bottom w:val="single" w:sz="8" w:space="0" w:color="F9B074"/>
              <w:right w:val="single" w:sz="8" w:space="0" w:color="F9B074"/>
            </w:tcBorders>
            <w:shd w:val="clear" w:color="000000" w:fill="FBCAA2"/>
            <w:vAlign w:val="center"/>
            <w:hideMark/>
          </w:tcPr>
          <w:p w14:paraId="57EB6920"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166</w:t>
            </w:r>
          </w:p>
        </w:tc>
        <w:tc>
          <w:tcPr>
            <w:tcW w:w="0" w:type="auto"/>
            <w:tcBorders>
              <w:top w:val="nil"/>
              <w:left w:val="nil"/>
              <w:bottom w:val="single" w:sz="8" w:space="0" w:color="F9B074"/>
              <w:right w:val="single" w:sz="8" w:space="0" w:color="F9B074"/>
            </w:tcBorders>
            <w:shd w:val="clear" w:color="000000" w:fill="FBCAA2"/>
            <w:vAlign w:val="center"/>
            <w:hideMark/>
          </w:tcPr>
          <w:p w14:paraId="7D2CE67C"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0,34</w:t>
            </w:r>
          </w:p>
        </w:tc>
        <w:tc>
          <w:tcPr>
            <w:tcW w:w="0" w:type="auto"/>
            <w:tcBorders>
              <w:top w:val="nil"/>
              <w:left w:val="nil"/>
              <w:bottom w:val="single" w:sz="8" w:space="0" w:color="F9B074"/>
              <w:right w:val="single" w:sz="8" w:space="0" w:color="F9B074"/>
            </w:tcBorders>
            <w:shd w:val="clear" w:color="000000" w:fill="FBCAA2"/>
            <w:vAlign w:val="center"/>
            <w:hideMark/>
          </w:tcPr>
          <w:p w14:paraId="3E931889"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332</w:t>
            </w:r>
          </w:p>
        </w:tc>
        <w:tc>
          <w:tcPr>
            <w:tcW w:w="0" w:type="auto"/>
            <w:tcBorders>
              <w:top w:val="nil"/>
              <w:left w:val="nil"/>
              <w:bottom w:val="single" w:sz="8" w:space="0" w:color="F9B074"/>
              <w:right w:val="single" w:sz="8" w:space="0" w:color="F9B074"/>
            </w:tcBorders>
            <w:shd w:val="clear" w:color="000000" w:fill="FBCAA2"/>
            <w:vAlign w:val="center"/>
            <w:hideMark/>
          </w:tcPr>
          <w:p w14:paraId="2C21126B"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0,72</w:t>
            </w:r>
          </w:p>
        </w:tc>
        <w:tc>
          <w:tcPr>
            <w:tcW w:w="0" w:type="auto"/>
            <w:tcBorders>
              <w:top w:val="nil"/>
              <w:left w:val="nil"/>
              <w:bottom w:val="single" w:sz="8" w:space="0" w:color="F9B074"/>
              <w:right w:val="single" w:sz="8" w:space="0" w:color="F9B074"/>
            </w:tcBorders>
            <w:shd w:val="clear" w:color="000000" w:fill="FBCAA2"/>
            <w:vAlign w:val="center"/>
            <w:hideMark/>
          </w:tcPr>
          <w:p w14:paraId="0BCC53C3"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419</w:t>
            </w:r>
          </w:p>
        </w:tc>
        <w:tc>
          <w:tcPr>
            <w:tcW w:w="0" w:type="auto"/>
            <w:tcBorders>
              <w:top w:val="nil"/>
              <w:left w:val="nil"/>
              <w:bottom w:val="single" w:sz="8" w:space="0" w:color="F9B074"/>
              <w:right w:val="single" w:sz="8" w:space="0" w:color="F9B074"/>
            </w:tcBorders>
            <w:shd w:val="clear" w:color="000000" w:fill="FBCAA2"/>
            <w:vAlign w:val="center"/>
            <w:hideMark/>
          </w:tcPr>
          <w:p w14:paraId="38B61EDB"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0,76</w:t>
            </w:r>
          </w:p>
        </w:tc>
        <w:tc>
          <w:tcPr>
            <w:tcW w:w="0" w:type="auto"/>
            <w:tcBorders>
              <w:top w:val="nil"/>
              <w:left w:val="nil"/>
              <w:bottom w:val="single" w:sz="8" w:space="0" w:color="F9B074"/>
              <w:right w:val="single" w:sz="8" w:space="0" w:color="F9B074"/>
            </w:tcBorders>
            <w:shd w:val="clear" w:color="000000" w:fill="FBCAA2"/>
            <w:vAlign w:val="center"/>
            <w:hideMark/>
          </w:tcPr>
          <w:p w14:paraId="3DCA882F"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416</w:t>
            </w:r>
          </w:p>
        </w:tc>
        <w:tc>
          <w:tcPr>
            <w:tcW w:w="0" w:type="auto"/>
            <w:tcBorders>
              <w:top w:val="nil"/>
              <w:left w:val="nil"/>
              <w:bottom w:val="single" w:sz="8" w:space="0" w:color="F9B074"/>
              <w:right w:val="single" w:sz="8" w:space="0" w:color="F9B074"/>
            </w:tcBorders>
            <w:shd w:val="clear" w:color="000000" w:fill="FBCAA2"/>
            <w:vAlign w:val="center"/>
            <w:hideMark/>
          </w:tcPr>
          <w:p w14:paraId="1DD737A3"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0,83</w:t>
            </w:r>
          </w:p>
        </w:tc>
        <w:tc>
          <w:tcPr>
            <w:tcW w:w="0" w:type="auto"/>
            <w:tcBorders>
              <w:top w:val="nil"/>
              <w:left w:val="nil"/>
              <w:bottom w:val="single" w:sz="8" w:space="0" w:color="F9B074"/>
              <w:right w:val="single" w:sz="8" w:space="0" w:color="F9B074"/>
            </w:tcBorders>
            <w:shd w:val="clear" w:color="000000" w:fill="FBCAA2"/>
            <w:vAlign w:val="center"/>
            <w:hideMark/>
          </w:tcPr>
          <w:p w14:paraId="647E2368"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185</w:t>
            </w:r>
          </w:p>
        </w:tc>
        <w:tc>
          <w:tcPr>
            <w:tcW w:w="445" w:type="dxa"/>
            <w:tcBorders>
              <w:top w:val="nil"/>
              <w:left w:val="nil"/>
              <w:bottom w:val="single" w:sz="8" w:space="0" w:color="F9B074"/>
              <w:right w:val="single" w:sz="8" w:space="0" w:color="F9B074"/>
            </w:tcBorders>
            <w:shd w:val="clear" w:color="000000" w:fill="FBCAA2"/>
            <w:vAlign w:val="center"/>
            <w:hideMark/>
          </w:tcPr>
          <w:p w14:paraId="562139A7"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0,41</w:t>
            </w:r>
          </w:p>
        </w:tc>
        <w:tc>
          <w:tcPr>
            <w:tcW w:w="585" w:type="dxa"/>
            <w:gridSpan w:val="2"/>
            <w:tcBorders>
              <w:top w:val="single" w:sz="8" w:space="0" w:color="F9B074"/>
              <w:left w:val="nil"/>
              <w:bottom w:val="single" w:sz="8" w:space="0" w:color="F9B074"/>
              <w:right w:val="single" w:sz="8" w:space="0" w:color="F9B074"/>
            </w:tcBorders>
            <w:shd w:val="clear" w:color="000000" w:fill="FBCAA2"/>
            <w:vAlign w:val="center"/>
            <w:hideMark/>
          </w:tcPr>
          <w:p w14:paraId="53AD9295"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634</w:t>
            </w:r>
          </w:p>
        </w:tc>
        <w:tc>
          <w:tcPr>
            <w:tcW w:w="0" w:type="auto"/>
            <w:tcBorders>
              <w:top w:val="nil"/>
              <w:left w:val="nil"/>
              <w:bottom w:val="single" w:sz="8" w:space="0" w:color="F9B074"/>
              <w:right w:val="single" w:sz="8" w:space="0" w:color="F9B074"/>
            </w:tcBorders>
            <w:shd w:val="clear" w:color="000000" w:fill="FBCAA2"/>
            <w:vAlign w:val="center"/>
            <w:hideMark/>
          </w:tcPr>
          <w:p w14:paraId="44DD52F1"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1,32</w:t>
            </w:r>
          </w:p>
        </w:tc>
        <w:tc>
          <w:tcPr>
            <w:tcW w:w="0" w:type="auto"/>
            <w:tcBorders>
              <w:top w:val="nil"/>
              <w:left w:val="nil"/>
              <w:bottom w:val="single" w:sz="8" w:space="0" w:color="F9B074"/>
              <w:right w:val="single" w:sz="8" w:space="0" w:color="F9B074"/>
            </w:tcBorders>
            <w:shd w:val="clear" w:color="000000" w:fill="FBCAA2"/>
            <w:vAlign w:val="center"/>
            <w:hideMark/>
          </w:tcPr>
          <w:p w14:paraId="79C3C834"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195</w:t>
            </w:r>
          </w:p>
        </w:tc>
        <w:tc>
          <w:tcPr>
            <w:tcW w:w="444" w:type="dxa"/>
            <w:tcBorders>
              <w:top w:val="nil"/>
              <w:left w:val="nil"/>
              <w:bottom w:val="single" w:sz="8" w:space="0" w:color="F9B074"/>
              <w:right w:val="single" w:sz="8" w:space="0" w:color="F9B074"/>
            </w:tcBorders>
            <w:shd w:val="clear" w:color="000000" w:fill="FBCAA2"/>
            <w:vAlign w:val="center"/>
            <w:hideMark/>
          </w:tcPr>
          <w:p w14:paraId="66E47F3B"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0,33</w:t>
            </w:r>
          </w:p>
        </w:tc>
        <w:tc>
          <w:tcPr>
            <w:tcW w:w="677" w:type="dxa"/>
            <w:tcBorders>
              <w:top w:val="nil"/>
              <w:left w:val="nil"/>
              <w:bottom w:val="single" w:sz="8" w:space="0" w:color="F9B074"/>
              <w:right w:val="single" w:sz="8" w:space="0" w:color="F9B074"/>
            </w:tcBorders>
            <w:shd w:val="clear" w:color="000000" w:fill="FBCAA2"/>
            <w:vAlign w:val="center"/>
            <w:hideMark/>
          </w:tcPr>
          <w:p w14:paraId="66F1DC83"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364</w:t>
            </w:r>
          </w:p>
        </w:tc>
        <w:tc>
          <w:tcPr>
            <w:tcW w:w="0" w:type="auto"/>
            <w:tcBorders>
              <w:top w:val="nil"/>
              <w:left w:val="nil"/>
              <w:bottom w:val="single" w:sz="8" w:space="0" w:color="F9B074"/>
              <w:right w:val="single" w:sz="8" w:space="0" w:color="F9B074"/>
            </w:tcBorders>
            <w:shd w:val="clear" w:color="000000" w:fill="FBCAA2"/>
            <w:vAlign w:val="center"/>
            <w:hideMark/>
          </w:tcPr>
          <w:p w14:paraId="67A584E0"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0,67</w:t>
            </w:r>
          </w:p>
        </w:tc>
        <w:tc>
          <w:tcPr>
            <w:tcW w:w="0" w:type="auto"/>
            <w:tcBorders>
              <w:top w:val="nil"/>
              <w:left w:val="nil"/>
              <w:bottom w:val="single" w:sz="8" w:space="0" w:color="F9B074"/>
              <w:right w:val="single" w:sz="8" w:space="0" w:color="F9B074"/>
            </w:tcBorders>
            <w:shd w:val="clear" w:color="000000" w:fill="FBCAA2"/>
            <w:vAlign w:val="center"/>
            <w:hideMark/>
          </w:tcPr>
          <w:p w14:paraId="53E765CF"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237</w:t>
            </w:r>
          </w:p>
        </w:tc>
        <w:tc>
          <w:tcPr>
            <w:tcW w:w="599" w:type="dxa"/>
            <w:tcBorders>
              <w:top w:val="nil"/>
              <w:left w:val="nil"/>
              <w:bottom w:val="single" w:sz="8" w:space="0" w:color="F9B074"/>
              <w:right w:val="single" w:sz="8" w:space="0" w:color="F9B074"/>
            </w:tcBorders>
            <w:shd w:val="clear" w:color="000000" w:fill="FBCAA2"/>
            <w:vAlign w:val="center"/>
            <w:hideMark/>
          </w:tcPr>
          <w:p w14:paraId="6F398745"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0,47</w:t>
            </w:r>
          </w:p>
        </w:tc>
      </w:tr>
      <w:tr w:rsidR="005E62B5" w:rsidRPr="000730AA" w14:paraId="632B8410"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6CA5A197" w14:textId="20E8C97D" w:rsidR="00912524" w:rsidRPr="00912524" w:rsidRDefault="00912524" w:rsidP="00912524">
            <w:pPr>
              <w:spacing w:after="0" w:line="240" w:lineRule="auto"/>
              <w:rPr>
                <w:rFonts w:eastAsia="Times New Roman"/>
                <w:b/>
                <w:bCs/>
                <w:color w:val="000000"/>
                <w:sz w:val="12"/>
                <w:szCs w:val="12"/>
                <w:lang w:eastAsia="tr-TR"/>
              </w:rPr>
            </w:pPr>
            <w:r>
              <w:rPr>
                <w:rFonts w:eastAsia="Times New Roman"/>
                <w:b/>
                <w:bCs/>
                <w:color w:val="000000"/>
                <w:sz w:val="12"/>
                <w:szCs w:val="12"/>
                <w:lang w:eastAsia="tr-TR"/>
              </w:rPr>
              <w:t>Oman</w:t>
            </w:r>
          </w:p>
        </w:tc>
        <w:tc>
          <w:tcPr>
            <w:tcW w:w="0" w:type="auto"/>
            <w:tcBorders>
              <w:top w:val="nil"/>
              <w:left w:val="nil"/>
              <w:bottom w:val="single" w:sz="8" w:space="0" w:color="F9B074"/>
              <w:right w:val="single" w:sz="8" w:space="0" w:color="F9B074"/>
            </w:tcBorders>
            <w:shd w:val="clear" w:color="000000" w:fill="FDE4D0"/>
            <w:vAlign w:val="center"/>
            <w:hideMark/>
          </w:tcPr>
          <w:p w14:paraId="293513F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44AE894"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8C96269"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60D13EAB"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65E0EF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170382C"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927DD27"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95C1409"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C796248"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47BC22CC"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178FC042"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5" w:type="dxa"/>
            <w:tcBorders>
              <w:top w:val="nil"/>
              <w:left w:val="nil"/>
              <w:bottom w:val="single" w:sz="8" w:space="0" w:color="F9B074"/>
              <w:right w:val="single" w:sz="8" w:space="0" w:color="F9B074"/>
            </w:tcBorders>
            <w:shd w:val="clear" w:color="000000" w:fill="FDE4D0"/>
            <w:vAlign w:val="center"/>
            <w:hideMark/>
          </w:tcPr>
          <w:p w14:paraId="00CF56C8"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585" w:type="dxa"/>
            <w:gridSpan w:val="2"/>
            <w:tcBorders>
              <w:top w:val="single" w:sz="8" w:space="0" w:color="F9B074"/>
              <w:left w:val="nil"/>
              <w:bottom w:val="single" w:sz="8" w:space="0" w:color="F9B074"/>
              <w:right w:val="single" w:sz="8" w:space="0" w:color="F9B074"/>
            </w:tcBorders>
            <w:shd w:val="clear" w:color="000000" w:fill="FDE4D0"/>
            <w:vAlign w:val="center"/>
            <w:hideMark/>
          </w:tcPr>
          <w:p w14:paraId="2D40EFF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F4321F0"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D79CA8B"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 </w:t>
            </w:r>
          </w:p>
        </w:tc>
        <w:tc>
          <w:tcPr>
            <w:tcW w:w="444" w:type="dxa"/>
            <w:tcBorders>
              <w:top w:val="nil"/>
              <w:left w:val="nil"/>
              <w:bottom w:val="single" w:sz="8" w:space="0" w:color="F9B074"/>
              <w:right w:val="single" w:sz="8" w:space="0" w:color="F9B074"/>
            </w:tcBorders>
            <w:shd w:val="clear" w:color="000000" w:fill="FDE4D0"/>
            <w:vAlign w:val="center"/>
            <w:hideMark/>
          </w:tcPr>
          <w:p w14:paraId="045C0A3C" w14:textId="77777777" w:rsidR="00912524" w:rsidRPr="000730AA" w:rsidRDefault="00912524" w:rsidP="00912524">
            <w:pPr>
              <w:spacing w:after="0" w:line="240" w:lineRule="auto"/>
              <w:jc w:val="center"/>
              <w:rPr>
                <w:rFonts w:eastAsia="Times New Roman"/>
                <w:b/>
                <w:color w:val="000000"/>
                <w:sz w:val="14"/>
                <w:szCs w:val="14"/>
                <w:lang w:eastAsia="tr-TR"/>
              </w:rPr>
            </w:pPr>
            <w:r w:rsidRPr="000730AA">
              <w:rPr>
                <w:rFonts w:eastAsia="Times New Roman"/>
                <w:b/>
                <w:color w:val="000000"/>
                <w:sz w:val="14"/>
                <w:szCs w:val="14"/>
                <w:lang w:eastAsia="tr-TR"/>
              </w:rPr>
              <w:t> </w:t>
            </w:r>
          </w:p>
        </w:tc>
        <w:tc>
          <w:tcPr>
            <w:tcW w:w="677" w:type="dxa"/>
            <w:tcBorders>
              <w:top w:val="nil"/>
              <w:left w:val="nil"/>
              <w:bottom w:val="single" w:sz="8" w:space="0" w:color="F9B074"/>
              <w:right w:val="single" w:sz="8" w:space="0" w:color="F9B074"/>
            </w:tcBorders>
            <w:shd w:val="clear" w:color="000000" w:fill="FDE4D0"/>
            <w:vAlign w:val="center"/>
            <w:hideMark/>
          </w:tcPr>
          <w:p w14:paraId="5A013F6A"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107</w:t>
            </w:r>
          </w:p>
        </w:tc>
        <w:tc>
          <w:tcPr>
            <w:tcW w:w="0" w:type="auto"/>
            <w:tcBorders>
              <w:top w:val="nil"/>
              <w:left w:val="nil"/>
              <w:bottom w:val="single" w:sz="8" w:space="0" w:color="F9B074"/>
              <w:right w:val="single" w:sz="8" w:space="0" w:color="F9B074"/>
            </w:tcBorders>
            <w:shd w:val="clear" w:color="000000" w:fill="FDE4D0"/>
            <w:vAlign w:val="center"/>
            <w:hideMark/>
          </w:tcPr>
          <w:p w14:paraId="7CEAB85F"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0,2</w:t>
            </w:r>
          </w:p>
        </w:tc>
        <w:tc>
          <w:tcPr>
            <w:tcW w:w="0" w:type="auto"/>
            <w:tcBorders>
              <w:top w:val="nil"/>
              <w:left w:val="nil"/>
              <w:bottom w:val="single" w:sz="8" w:space="0" w:color="F9B074"/>
              <w:right w:val="single" w:sz="8" w:space="0" w:color="F9B074"/>
            </w:tcBorders>
            <w:shd w:val="clear" w:color="000000" w:fill="FDE4D0"/>
            <w:vAlign w:val="center"/>
            <w:hideMark/>
          </w:tcPr>
          <w:p w14:paraId="53AFFFCF" w14:textId="77777777" w:rsidR="00912524" w:rsidRPr="000730AA" w:rsidRDefault="00912524" w:rsidP="00912524">
            <w:pPr>
              <w:spacing w:after="0" w:line="240" w:lineRule="auto"/>
              <w:jc w:val="center"/>
              <w:rPr>
                <w:rFonts w:eastAsia="Times New Roman"/>
                <w:color w:val="000000"/>
                <w:sz w:val="14"/>
                <w:szCs w:val="14"/>
                <w:lang w:eastAsia="tr-TR"/>
              </w:rPr>
            </w:pPr>
            <w:r w:rsidRPr="000730AA">
              <w:rPr>
                <w:rFonts w:eastAsia="Times New Roman"/>
                <w:color w:val="000000"/>
                <w:sz w:val="14"/>
                <w:szCs w:val="14"/>
                <w:lang w:eastAsia="tr-TR"/>
              </w:rPr>
              <w:t>92</w:t>
            </w:r>
          </w:p>
        </w:tc>
        <w:tc>
          <w:tcPr>
            <w:tcW w:w="599" w:type="dxa"/>
            <w:tcBorders>
              <w:top w:val="nil"/>
              <w:left w:val="nil"/>
              <w:bottom w:val="single" w:sz="8" w:space="0" w:color="F9B074"/>
              <w:right w:val="single" w:sz="8" w:space="0" w:color="F9B074"/>
            </w:tcBorders>
            <w:shd w:val="clear" w:color="000000" w:fill="FDE4D0"/>
            <w:vAlign w:val="center"/>
            <w:hideMark/>
          </w:tcPr>
          <w:p w14:paraId="21F5863D" w14:textId="77777777" w:rsidR="00912524" w:rsidRPr="000730AA" w:rsidRDefault="00912524" w:rsidP="00912524">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0,18</w:t>
            </w:r>
          </w:p>
        </w:tc>
      </w:tr>
      <w:tr w:rsidR="005E62B5" w:rsidRPr="000730AA" w14:paraId="764012B1" w14:textId="77777777" w:rsidTr="005E62B5">
        <w:trPr>
          <w:trHeight w:val="24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1776329B" w14:textId="5F90D0D2" w:rsidR="006F2009" w:rsidRPr="00912524" w:rsidRDefault="006F2009" w:rsidP="006F2009">
            <w:pPr>
              <w:spacing w:after="0" w:line="240" w:lineRule="auto"/>
              <w:rPr>
                <w:rFonts w:eastAsia="Times New Roman"/>
                <w:b/>
                <w:bCs/>
                <w:color w:val="000000"/>
                <w:sz w:val="12"/>
                <w:szCs w:val="12"/>
                <w:lang w:eastAsia="tr-TR"/>
              </w:rPr>
            </w:pPr>
            <w:r>
              <w:rPr>
                <w:rFonts w:eastAsia="Times New Roman"/>
                <w:b/>
                <w:bCs/>
                <w:color w:val="000000"/>
                <w:sz w:val="12"/>
                <w:szCs w:val="12"/>
                <w:lang w:eastAsia="tr-TR"/>
              </w:rPr>
              <w:t>Total</w:t>
            </w:r>
          </w:p>
        </w:tc>
        <w:tc>
          <w:tcPr>
            <w:tcW w:w="0" w:type="auto"/>
            <w:tcBorders>
              <w:top w:val="nil"/>
              <w:left w:val="nil"/>
              <w:bottom w:val="single" w:sz="8" w:space="0" w:color="F9B074"/>
              <w:right w:val="single" w:sz="8" w:space="0" w:color="F9B074"/>
            </w:tcBorders>
            <w:shd w:val="clear" w:color="000000" w:fill="FBCAA2"/>
            <w:vAlign w:val="center"/>
            <w:hideMark/>
          </w:tcPr>
          <w:p w14:paraId="2C802127" w14:textId="327AE810" w:rsidR="006F2009" w:rsidRPr="000730AA" w:rsidRDefault="006F2009" w:rsidP="006F2009">
            <w:pPr>
              <w:spacing w:after="0" w:line="240" w:lineRule="auto"/>
              <w:jc w:val="center"/>
              <w:rPr>
                <w:rFonts w:eastAsia="Times New Roman"/>
                <w:color w:val="000000"/>
                <w:sz w:val="14"/>
                <w:szCs w:val="14"/>
                <w:lang w:eastAsia="tr-TR"/>
              </w:rPr>
            </w:pPr>
            <w:r w:rsidRPr="000730AA">
              <w:rPr>
                <w:rFonts w:eastAsia="Times New Roman"/>
                <w:b/>
                <w:bCs/>
                <w:color w:val="000000"/>
                <w:sz w:val="14"/>
                <w:szCs w:val="14"/>
                <w:lang w:eastAsia="tr-TR"/>
              </w:rPr>
              <w:t>49.262</w:t>
            </w:r>
          </w:p>
        </w:tc>
        <w:tc>
          <w:tcPr>
            <w:tcW w:w="0" w:type="auto"/>
            <w:tcBorders>
              <w:top w:val="nil"/>
              <w:left w:val="nil"/>
              <w:bottom w:val="single" w:sz="8" w:space="0" w:color="F9B074"/>
              <w:right w:val="single" w:sz="8" w:space="0" w:color="F9B074"/>
            </w:tcBorders>
            <w:shd w:val="clear" w:color="000000" w:fill="FBCAA2"/>
            <w:vAlign w:val="center"/>
            <w:hideMark/>
          </w:tcPr>
          <w:p w14:paraId="4A849B86" w14:textId="2B19C01C" w:rsidR="006F2009" w:rsidRPr="000730AA" w:rsidRDefault="006F2009" w:rsidP="006F2009">
            <w:pPr>
              <w:spacing w:after="0" w:line="240" w:lineRule="auto"/>
              <w:jc w:val="center"/>
              <w:rPr>
                <w:rFonts w:eastAsia="Times New Roman"/>
                <w:b/>
                <w:bCs/>
                <w:color w:val="000000"/>
                <w:sz w:val="14"/>
                <w:szCs w:val="14"/>
                <w:lang w:eastAsia="tr-TR"/>
              </w:rPr>
            </w:pPr>
            <w:r w:rsidRPr="000730AA">
              <w:rPr>
                <w:rFonts w:eastAsia="Times New Roman"/>
                <w:b/>
                <w:bCs/>
                <w:color w:val="000000"/>
                <w:sz w:val="14"/>
                <w:szCs w:val="14"/>
                <w:lang w:eastAsia="tr-TR"/>
              </w:rPr>
              <w:t>100</w:t>
            </w:r>
          </w:p>
        </w:tc>
        <w:tc>
          <w:tcPr>
            <w:tcW w:w="0" w:type="auto"/>
            <w:tcBorders>
              <w:top w:val="nil"/>
              <w:left w:val="nil"/>
              <w:bottom w:val="single" w:sz="8" w:space="0" w:color="F9B074"/>
              <w:right w:val="single" w:sz="8" w:space="0" w:color="F9B074"/>
            </w:tcBorders>
            <w:shd w:val="clear" w:color="000000" w:fill="FBCAA2"/>
            <w:vAlign w:val="center"/>
            <w:hideMark/>
          </w:tcPr>
          <w:p w14:paraId="5C4F5306" w14:textId="0DFC2EEF" w:rsidR="006F2009" w:rsidRPr="000730AA" w:rsidRDefault="006F2009" w:rsidP="006F2009">
            <w:pPr>
              <w:spacing w:after="0" w:line="240" w:lineRule="auto"/>
              <w:jc w:val="center"/>
              <w:rPr>
                <w:rFonts w:eastAsia="Times New Roman"/>
                <w:color w:val="000000"/>
                <w:sz w:val="14"/>
                <w:szCs w:val="14"/>
                <w:lang w:eastAsia="tr-TR"/>
              </w:rPr>
            </w:pPr>
            <w:r w:rsidRPr="000730AA">
              <w:rPr>
                <w:rFonts w:eastAsia="Times New Roman"/>
                <w:b/>
                <w:bCs/>
                <w:color w:val="000000"/>
                <w:sz w:val="14"/>
                <w:szCs w:val="14"/>
                <w:lang w:eastAsia="tr-TR"/>
              </w:rPr>
              <w:t>48.427</w:t>
            </w:r>
          </w:p>
        </w:tc>
        <w:tc>
          <w:tcPr>
            <w:tcW w:w="0" w:type="auto"/>
            <w:tcBorders>
              <w:top w:val="nil"/>
              <w:left w:val="nil"/>
              <w:bottom w:val="single" w:sz="8" w:space="0" w:color="F9B074"/>
              <w:right w:val="single" w:sz="8" w:space="0" w:color="F9B074"/>
            </w:tcBorders>
            <w:shd w:val="clear" w:color="000000" w:fill="FBCAA2"/>
            <w:vAlign w:val="center"/>
            <w:hideMark/>
          </w:tcPr>
          <w:p w14:paraId="6A30E3DF" w14:textId="2C37B746" w:rsidR="006F2009" w:rsidRPr="000730AA" w:rsidRDefault="006F2009" w:rsidP="006F2009">
            <w:pPr>
              <w:spacing w:after="0" w:line="240" w:lineRule="auto"/>
              <w:jc w:val="center"/>
              <w:rPr>
                <w:rFonts w:eastAsia="Times New Roman"/>
                <w:b/>
                <w:color w:val="000000"/>
                <w:sz w:val="14"/>
                <w:szCs w:val="14"/>
                <w:lang w:eastAsia="tr-TR"/>
              </w:rPr>
            </w:pPr>
            <w:r w:rsidRPr="000730AA">
              <w:rPr>
                <w:rFonts w:eastAsia="Times New Roman"/>
                <w:b/>
                <w:bCs/>
                <w:color w:val="000000"/>
                <w:sz w:val="14"/>
                <w:szCs w:val="14"/>
                <w:lang w:eastAsia="tr-TR"/>
              </w:rPr>
              <w:t>100</w:t>
            </w:r>
          </w:p>
        </w:tc>
        <w:tc>
          <w:tcPr>
            <w:tcW w:w="0" w:type="auto"/>
            <w:tcBorders>
              <w:top w:val="nil"/>
              <w:left w:val="nil"/>
              <w:bottom w:val="single" w:sz="8" w:space="0" w:color="F9B074"/>
              <w:right w:val="single" w:sz="8" w:space="0" w:color="F9B074"/>
            </w:tcBorders>
            <w:shd w:val="clear" w:color="000000" w:fill="FBCAA2"/>
            <w:vAlign w:val="center"/>
            <w:hideMark/>
          </w:tcPr>
          <w:p w14:paraId="70A2C1EB" w14:textId="48E8BA2F" w:rsidR="006F2009" w:rsidRPr="000730AA" w:rsidRDefault="006F2009" w:rsidP="006F2009">
            <w:pPr>
              <w:spacing w:after="0" w:line="240" w:lineRule="auto"/>
              <w:jc w:val="center"/>
              <w:rPr>
                <w:rFonts w:eastAsia="Times New Roman"/>
                <w:color w:val="000000"/>
                <w:sz w:val="14"/>
                <w:szCs w:val="14"/>
                <w:lang w:eastAsia="tr-TR"/>
              </w:rPr>
            </w:pPr>
            <w:r w:rsidRPr="000730AA">
              <w:rPr>
                <w:rFonts w:eastAsia="Times New Roman"/>
                <w:b/>
                <w:bCs/>
                <w:color w:val="000000"/>
                <w:sz w:val="14"/>
                <w:szCs w:val="14"/>
                <w:lang w:eastAsia="tr-TR"/>
              </w:rPr>
              <w:t>46.352</w:t>
            </w:r>
          </w:p>
        </w:tc>
        <w:tc>
          <w:tcPr>
            <w:tcW w:w="0" w:type="auto"/>
            <w:tcBorders>
              <w:top w:val="nil"/>
              <w:left w:val="nil"/>
              <w:bottom w:val="single" w:sz="8" w:space="0" w:color="F9B074"/>
              <w:right w:val="single" w:sz="8" w:space="0" w:color="F9B074"/>
            </w:tcBorders>
            <w:shd w:val="clear" w:color="000000" w:fill="FBCAA2"/>
            <w:vAlign w:val="center"/>
            <w:hideMark/>
          </w:tcPr>
          <w:p w14:paraId="2EF64165" w14:textId="39E390FA" w:rsidR="006F2009" w:rsidRPr="000730AA" w:rsidRDefault="006F2009" w:rsidP="006F2009">
            <w:pPr>
              <w:spacing w:after="0" w:line="240" w:lineRule="auto"/>
              <w:jc w:val="center"/>
              <w:rPr>
                <w:rFonts w:eastAsia="Times New Roman"/>
                <w:b/>
                <w:color w:val="000000"/>
                <w:sz w:val="14"/>
                <w:szCs w:val="14"/>
                <w:lang w:eastAsia="tr-TR"/>
              </w:rPr>
            </w:pPr>
            <w:r w:rsidRPr="000730AA">
              <w:rPr>
                <w:rFonts w:eastAsia="Times New Roman"/>
                <w:b/>
                <w:bCs/>
                <w:color w:val="000000"/>
                <w:sz w:val="14"/>
                <w:szCs w:val="14"/>
                <w:lang w:eastAsia="tr-TR"/>
              </w:rPr>
              <w:t>100</w:t>
            </w:r>
          </w:p>
        </w:tc>
        <w:tc>
          <w:tcPr>
            <w:tcW w:w="0" w:type="auto"/>
            <w:tcBorders>
              <w:top w:val="nil"/>
              <w:left w:val="nil"/>
              <w:bottom w:val="single" w:sz="8" w:space="0" w:color="F9B074"/>
              <w:right w:val="single" w:sz="8" w:space="0" w:color="F9B074"/>
            </w:tcBorders>
            <w:shd w:val="clear" w:color="000000" w:fill="FBCAA2"/>
            <w:vAlign w:val="center"/>
            <w:hideMark/>
          </w:tcPr>
          <w:p w14:paraId="38377E42" w14:textId="568BE49F" w:rsidR="006F2009" w:rsidRPr="000730AA" w:rsidRDefault="006F2009" w:rsidP="006F2009">
            <w:pPr>
              <w:spacing w:after="0" w:line="240" w:lineRule="auto"/>
              <w:jc w:val="center"/>
              <w:rPr>
                <w:rFonts w:eastAsia="Times New Roman"/>
                <w:color w:val="000000"/>
                <w:sz w:val="14"/>
                <w:szCs w:val="14"/>
                <w:lang w:eastAsia="tr-TR"/>
              </w:rPr>
            </w:pPr>
            <w:r w:rsidRPr="000730AA">
              <w:rPr>
                <w:rFonts w:eastAsia="Times New Roman"/>
                <w:b/>
                <w:bCs/>
                <w:color w:val="000000"/>
                <w:sz w:val="14"/>
                <w:szCs w:val="14"/>
                <w:lang w:eastAsia="tr-TR"/>
              </w:rPr>
              <w:t>55.250</w:t>
            </w:r>
          </w:p>
        </w:tc>
        <w:tc>
          <w:tcPr>
            <w:tcW w:w="0" w:type="auto"/>
            <w:tcBorders>
              <w:top w:val="nil"/>
              <w:left w:val="nil"/>
              <w:bottom w:val="single" w:sz="8" w:space="0" w:color="F9B074"/>
              <w:right w:val="single" w:sz="8" w:space="0" w:color="F9B074"/>
            </w:tcBorders>
            <w:shd w:val="clear" w:color="000000" w:fill="FBCAA2"/>
            <w:vAlign w:val="center"/>
            <w:hideMark/>
          </w:tcPr>
          <w:p w14:paraId="43F37727" w14:textId="4173F56D" w:rsidR="006F2009" w:rsidRPr="000730AA" w:rsidRDefault="006F2009" w:rsidP="006F2009">
            <w:pPr>
              <w:spacing w:after="0" w:line="240" w:lineRule="auto"/>
              <w:jc w:val="center"/>
              <w:rPr>
                <w:rFonts w:eastAsia="Times New Roman"/>
                <w:b/>
                <w:color w:val="000000"/>
                <w:sz w:val="14"/>
                <w:szCs w:val="14"/>
                <w:lang w:eastAsia="tr-TR"/>
              </w:rPr>
            </w:pPr>
            <w:r w:rsidRPr="000730AA">
              <w:rPr>
                <w:rFonts w:eastAsia="Times New Roman"/>
                <w:b/>
                <w:bCs/>
                <w:color w:val="000000"/>
                <w:sz w:val="14"/>
                <w:szCs w:val="14"/>
                <w:lang w:eastAsia="tr-TR"/>
              </w:rPr>
              <w:t>100</w:t>
            </w:r>
          </w:p>
        </w:tc>
        <w:tc>
          <w:tcPr>
            <w:tcW w:w="0" w:type="auto"/>
            <w:tcBorders>
              <w:top w:val="nil"/>
              <w:left w:val="nil"/>
              <w:bottom w:val="single" w:sz="8" w:space="0" w:color="F9B074"/>
              <w:right w:val="single" w:sz="8" w:space="0" w:color="F9B074"/>
            </w:tcBorders>
            <w:shd w:val="clear" w:color="000000" w:fill="FBCAA2"/>
            <w:vAlign w:val="center"/>
            <w:hideMark/>
          </w:tcPr>
          <w:p w14:paraId="6E2EF074" w14:textId="14CC084B" w:rsidR="006F2009" w:rsidRPr="000730AA" w:rsidRDefault="006F2009" w:rsidP="006F2009">
            <w:pPr>
              <w:spacing w:after="0" w:line="240" w:lineRule="auto"/>
              <w:jc w:val="center"/>
              <w:rPr>
                <w:rFonts w:eastAsia="Times New Roman"/>
                <w:color w:val="000000"/>
                <w:sz w:val="14"/>
                <w:szCs w:val="14"/>
                <w:lang w:eastAsia="tr-TR"/>
              </w:rPr>
            </w:pPr>
            <w:r w:rsidRPr="000730AA">
              <w:rPr>
                <w:rFonts w:eastAsia="Times New Roman"/>
                <w:b/>
                <w:bCs/>
                <w:color w:val="000000"/>
                <w:sz w:val="14"/>
                <w:szCs w:val="14"/>
                <w:lang w:eastAsia="tr-TR"/>
              </w:rPr>
              <w:t>50.282</w:t>
            </w:r>
          </w:p>
        </w:tc>
        <w:tc>
          <w:tcPr>
            <w:tcW w:w="0" w:type="auto"/>
            <w:tcBorders>
              <w:top w:val="nil"/>
              <w:left w:val="nil"/>
              <w:bottom w:val="single" w:sz="8" w:space="0" w:color="F9B074"/>
              <w:right w:val="single" w:sz="8" w:space="0" w:color="F9B074"/>
            </w:tcBorders>
            <w:shd w:val="clear" w:color="000000" w:fill="FBCAA2"/>
            <w:vAlign w:val="center"/>
            <w:hideMark/>
          </w:tcPr>
          <w:p w14:paraId="19CB7174" w14:textId="7021B107" w:rsidR="006F2009" w:rsidRPr="000730AA" w:rsidRDefault="006F2009" w:rsidP="006F2009">
            <w:pPr>
              <w:spacing w:after="0" w:line="240" w:lineRule="auto"/>
              <w:jc w:val="center"/>
              <w:rPr>
                <w:rFonts w:eastAsia="Times New Roman"/>
                <w:b/>
                <w:color w:val="000000"/>
                <w:sz w:val="14"/>
                <w:szCs w:val="14"/>
                <w:lang w:eastAsia="tr-TR"/>
              </w:rPr>
            </w:pPr>
            <w:r w:rsidRPr="000730AA">
              <w:rPr>
                <w:rFonts w:eastAsia="Times New Roman"/>
                <w:b/>
                <w:bCs/>
                <w:color w:val="000000"/>
                <w:sz w:val="14"/>
                <w:szCs w:val="14"/>
                <w:lang w:eastAsia="tr-TR"/>
              </w:rPr>
              <w:t>100</w:t>
            </w:r>
          </w:p>
        </w:tc>
        <w:tc>
          <w:tcPr>
            <w:tcW w:w="0" w:type="auto"/>
            <w:tcBorders>
              <w:top w:val="nil"/>
              <w:left w:val="nil"/>
              <w:bottom w:val="single" w:sz="8" w:space="0" w:color="F9B074"/>
              <w:right w:val="single" w:sz="8" w:space="0" w:color="F9B074"/>
            </w:tcBorders>
            <w:shd w:val="clear" w:color="000000" w:fill="FBCAA2"/>
            <w:vAlign w:val="center"/>
            <w:hideMark/>
          </w:tcPr>
          <w:p w14:paraId="2CCC246B" w14:textId="7F1E3B44" w:rsidR="006F2009" w:rsidRPr="000730AA" w:rsidRDefault="006F2009" w:rsidP="006F2009">
            <w:pPr>
              <w:spacing w:after="0" w:line="240" w:lineRule="auto"/>
              <w:jc w:val="center"/>
              <w:rPr>
                <w:rFonts w:eastAsia="Times New Roman"/>
                <w:color w:val="000000"/>
                <w:sz w:val="14"/>
                <w:szCs w:val="14"/>
                <w:lang w:eastAsia="tr-TR"/>
              </w:rPr>
            </w:pPr>
            <w:r w:rsidRPr="000730AA">
              <w:rPr>
                <w:rFonts w:eastAsia="Times New Roman"/>
                <w:b/>
                <w:bCs/>
                <w:color w:val="000000"/>
                <w:sz w:val="14"/>
                <w:szCs w:val="14"/>
                <w:lang w:eastAsia="tr-TR"/>
              </w:rPr>
              <w:t>45.211</w:t>
            </w:r>
          </w:p>
        </w:tc>
        <w:tc>
          <w:tcPr>
            <w:tcW w:w="445" w:type="dxa"/>
            <w:tcBorders>
              <w:top w:val="nil"/>
              <w:left w:val="nil"/>
              <w:bottom w:val="single" w:sz="8" w:space="0" w:color="F9B074"/>
              <w:right w:val="single" w:sz="8" w:space="0" w:color="F9B074"/>
            </w:tcBorders>
            <w:shd w:val="clear" w:color="000000" w:fill="FBCAA2"/>
            <w:vAlign w:val="center"/>
            <w:hideMark/>
          </w:tcPr>
          <w:p w14:paraId="2E9DD5F8" w14:textId="09DEEF68" w:rsidR="006F2009" w:rsidRPr="000730AA" w:rsidRDefault="006F2009" w:rsidP="006F2009">
            <w:pPr>
              <w:spacing w:after="0" w:line="240" w:lineRule="auto"/>
              <w:jc w:val="center"/>
              <w:rPr>
                <w:rFonts w:eastAsia="Times New Roman"/>
                <w:b/>
                <w:color w:val="000000"/>
                <w:sz w:val="14"/>
                <w:szCs w:val="14"/>
                <w:lang w:eastAsia="tr-TR"/>
              </w:rPr>
            </w:pPr>
            <w:r w:rsidRPr="000730AA">
              <w:rPr>
                <w:rFonts w:eastAsia="Times New Roman"/>
                <w:b/>
                <w:bCs/>
                <w:color w:val="000000"/>
                <w:sz w:val="14"/>
                <w:szCs w:val="14"/>
                <w:lang w:eastAsia="tr-TR"/>
              </w:rPr>
              <w:t>100</w:t>
            </w:r>
          </w:p>
        </w:tc>
        <w:tc>
          <w:tcPr>
            <w:tcW w:w="585" w:type="dxa"/>
            <w:gridSpan w:val="2"/>
            <w:tcBorders>
              <w:top w:val="single" w:sz="8" w:space="0" w:color="F9B074"/>
              <w:left w:val="nil"/>
              <w:bottom w:val="single" w:sz="8" w:space="0" w:color="F9B074"/>
              <w:right w:val="single" w:sz="8" w:space="0" w:color="F9B074"/>
            </w:tcBorders>
            <w:shd w:val="clear" w:color="000000" w:fill="FBCAA2"/>
            <w:vAlign w:val="center"/>
            <w:hideMark/>
          </w:tcPr>
          <w:p w14:paraId="78264E4D" w14:textId="5061EE1F" w:rsidR="006F2009" w:rsidRPr="000730AA" w:rsidRDefault="006F2009" w:rsidP="006F2009">
            <w:pPr>
              <w:spacing w:after="0" w:line="240" w:lineRule="auto"/>
              <w:jc w:val="center"/>
              <w:rPr>
                <w:rFonts w:eastAsia="Times New Roman"/>
                <w:color w:val="000000"/>
                <w:sz w:val="14"/>
                <w:szCs w:val="14"/>
                <w:lang w:eastAsia="tr-TR"/>
              </w:rPr>
            </w:pPr>
            <w:r w:rsidRPr="000730AA">
              <w:rPr>
                <w:rFonts w:eastAsia="Times New Roman"/>
                <w:b/>
                <w:bCs/>
                <w:color w:val="000000"/>
                <w:sz w:val="14"/>
                <w:szCs w:val="14"/>
                <w:lang w:eastAsia="tr-TR"/>
              </w:rPr>
              <w:t>48.126</w:t>
            </w:r>
          </w:p>
        </w:tc>
        <w:tc>
          <w:tcPr>
            <w:tcW w:w="0" w:type="auto"/>
            <w:tcBorders>
              <w:top w:val="nil"/>
              <w:left w:val="nil"/>
              <w:bottom w:val="single" w:sz="8" w:space="0" w:color="F9B074"/>
              <w:right w:val="single" w:sz="8" w:space="0" w:color="F9B074"/>
            </w:tcBorders>
            <w:shd w:val="clear" w:color="000000" w:fill="FBCAA2"/>
            <w:vAlign w:val="center"/>
            <w:hideMark/>
          </w:tcPr>
          <w:p w14:paraId="7096DD8D" w14:textId="0389A783" w:rsidR="006F2009" w:rsidRPr="000730AA" w:rsidRDefault="006F2009" w:rsidP="006F2009">
            <w:pPr>
              <w:spacing w:after="0" w:line="240" w:lineRule="auto"/>
              <w:jc w:val="center"/>
              <w:rPr>
                <w:rFonts w:eastAsia="Times New Roman"/>
                <w:b/>
                <w:color w:val="000000"/>
                <w:sz w:val="14"/>
                <w:szCs w:val="14"/>
                <w:lang w:eastAsia="tr-TR"/>
              </w:rPr>
            </w:pPr>
            <w:r w:rsidRPr="000730AA">
              <w:rPr>
                <w:rFonts w:eastAsia="Times New Roman"/>
                <w:b/>
                <w:bCs/>
                <w:color w:val="000000"/>
                <w:sz w:val="14"/>
                <w:szCs w:val="14"/>
                <w:lang w:eastAsia="tr-TR"/>
              </w:rPr>
              <w:t>100</w:t>
            </w:r>
          </w:p>
        </w:tc>
        <w:tc>
          <w:tcPr>
            <w:tcW w:w="0" w:type="auto"/>
            <w:tcBorders>
              <w:top w:val="nil"/>
              <w:left w:val="nil"/>
              <w:bottom w:val="single" w:sz="8" w:space="0" w:color="F9B074"/>
              <w:right w:val="single" w:sz="8" w:space="0" w:color="F9B074"/>
            </w:tcBorders>
            <w:shd w:val="clear" w:color="000000" w:fill="FBCAA2"/>
            <w:vAlign w:val="center"/>
            <w:hideMark/>
          </w:tcPr>
          <w:p w14:paraId="66BE548B" w14:textId="417B0CFB" w:rsidR="006F2009" w:rsidRPr="000730AA" w:rsidRDefault="006F2009" w:rsidP="006F2009">
            <w:pPr>
              <w:spacing w:after="0" w:line="240" w:lineRule="auto"/>
              <w:jc w:val="center"/>
              <w:rPr>
                <w:rFonts w:eastAsia="Times New Roman"/>
                <w:color w:val="000000"/>
                <w:sz w:val="14"/>
                <w:szCs w:val="14"/>
                <w:lang w:eastAsia="tr-TR"/>
              </w:rPr>
            </w:pPr>
            <w:r w:rsidRPr="000730AA">
              <w:rPr>
                <w:rFonts w:eastAsia="Times New Roman"/>
                <w:b/>
                <w:bCs/>
                <w:color w:val="000000"/>
                <w:sz w:val="14"/>
                <w:szCs w:val="14"/>
                <w:lang w:eastAsia="tr-TR"/>
              </w:rPr>
              <w:t>58.704</w:t>
            </w:r>
          </w:p>
        </w:tc>
        <w:tc>
          <w:tcPr>
            <w:tcW w:w="444" w:type="dxa"/>
            <w:tcBorders>
              <w:top w:val="nil"/>
              <w:left w:val="nil"/>
              <w:bottom w:val="single" w:sz="8" w:space="0" w:color="F9B074"/>
              <w:right w:val="single" w:sz="8" w:space="0" w:color="F9B074"/>
            </w:tcBorders>
            <w:shd w:val="clear" w:color="000000" w:fill="FBCAA2"/>
            <w:vAlign w:val="center"/>
            <w:hideMark/>
          </w:tcPr>
          <w:p w14:paraId="2EBE4F1C" w14:textId="2CF8DC36" w:rsidR="006F2009" w:rsidRPr="000730AA" w:rsidRDefault="006F2009" w:rsidP="006F2009">
            <w:pPr>
              <w:spacing w:after="0" w:line="240" w:lineRule="auto"/>
              <w:jc w:val="center"/>
              <w:rPr>
                <w:rFonts w:eastAsia="Times New Roman"/>
                <w:b/>
                <w:color w:val="000000"/>
                <w:sz w:val="14"/>
                <w:szCs w:val="14"/>
                <w:lang w:eastAsia="tr-TR"/>
              </w:rPr>
            </w:pPr>
            <w:r w:rsidRPr="000730AA">
              <w:rPr>
                <w:rFonts w:eastAsia="Times New Roman"/>
                <w:b/>
                <w:bCs/>
                <w:color w:val="000000"/>
                <w:sz w:val="14"/>
                <w:szCs w:val="14"/>
                <w:lang w:eastAsia="tr-TR"/>
              </w:rPr>
              <w:t>100</w:t>
            </w:r>
          </w:p>
        </w:tc>
        <w:tc>
          <w:tcPr>
            <w:tcW w:w="677" w:type="dxa"/>
            <w:tcBorders>
              <w:top w:val="nil"/>
              <w:left w:val="nil"/>
              <w:bottom w:val="single" w:sz="8" w:space="0" w:color="F9B074"/>
              <w:right w:val="single" w:sz="8" w:space="0" w:color="F9B074"/>
            </w:tcBorders>
            <w:shd w:val="clear" w:color="000000" w:fill="FBCAA2"/>
            <w:vAlign w:val="center"/>
            <w:hideMark/>
          </w:tcPr>
          <w:p w14:paraId="55EDAD40" w14:textId="37B5ECB1" w:rsidR="006F2009" w:rsidRPr="000730AA" w:rsidRDefault="006F2009" w:rsidP="006F2009">
            <w:pPr>
              <w:spacing w:after="0" w:line="240" w:lineRule="auto"/>
              <w:jc w:val="center"/>
              <w:rPr>
                <w:rFonts w:eastAsia="Times New Roman"/>
                <w:color w:val="000000"/>
                <w:sz w:val="14"/>
                <w:szCs w:val="14"/>
                <w:lang w:eastAsia="tr-TR"/>
              </w:rPr>
            </w:pPr>
            <w:r w:rsidRPr="000730AA">
              <w:rPr>
                <w:rFonts w:eastAsia="Times New Roman"/>
                <w:b/>
                <w:bCs/>
                <w:color w:val="000000"/>
                <w:sz w:val="14"/>
                <w:szCs w:val="14"/>
                <w:lang w:eastAsia="tr-TR"/>
              </w:rPr>
              <w:t>54.662</w:t>
            </w:r>
          </w:p>
        </w:tc>
        <w:tc>
          <w:tcPr>
            <w:tcW w:w="0" w:type="auto"/>
            <w:tcBorders>
              <w:top w:val="nil"/>
              <w:left w:val="nil"/>
              <w:bottom w:val="single" w:sz="8" w:space="0" w:color="F9B074"/>
              <w:right w:val="single" w:sz="8" w:space="0" w:color="F9B074"/>
            </w:tcBorders>
            <w:shd w:val="clear" w:color="000000" w:fill="FBCAA2"/>
            <w:vAlign w:val="center"/>
            <w:hideMark/>
          </w:tcPr>
          <w:p w14:paraId="1A1C666A" w14:textId="6EA765CB" w:rsidR="006F2009" w:rsidRPr="000730AA" w:rsidRDefault="006F2009" w:rsidP="006F2009">
            <w:pPr>
              <w:spacing w:after="0" w:line="240" w:lineRule="auto"/>
              <w:jc w:val="center"/>
              <w:rPr>
                <w:rFonts w:eastAsia="Times New Roman"/>
                <w:b/>
                <w:color w:val="000000"/>
                <w:sz w:val="14"/>
                <w:szCs w:val="14"/>
                <w:lang w:eastAsia="tr-TR"/>
              </w:rPr>
            </w:pPr>
            <w:r w:rsidRPr="000730AA">
              <w:rPr>
                <w:rFonts w:eastAsia="Times New Roman"/>
                <w:b/>
                <w:bCs/>
                <w:color w:val="000000"/>
                <w:sz w:val="14"/>
                <w:szCs w:val="14"/>
                <w:lang w:eastAsia="tr-TR"/>
              </w:rPr>
              <w:t>100</w:t>
            </w:r>
          </w:p>
        </w:tc>
        <w:tc>
          <w:tcPr>
            <w:tcW w:w="0" w:type="auto"/>
            <w:tcBorders>
              <w:top w:val="nil"/>
              <w:left w:val="nil"/>
              <w:bottom w:val="single" w:sz="8" w:space="0" w:color="F9B074"/>
              <w:right w:val="single" w:sz="8" w:space="0" w:color="F9B074"/>
            </w:tcBorders>
            <w:shd w:val="clear" w:color="000000" w:fill="FBCAA2"/>
            <w:vAlign w:val="center"/>
            <w:hideMark/>
          </w:tcPr>
          <w:p w14:paraId="4E91B524" w14:textId="3E6B0181" w:rsidR="006F2009" w:rsidRPr="000730AA" w:rsidRDefault="006F2009" w:rsidP="006F2009">
            <w:pPr>
              <w:spacing w:after="0" w:line="240" w:lineRule="auto"/>
              <w:jc w:val="center"/>
              <w:rPr>
                <w:rFonts w:eastAsia="Times New Roman"/>
                <w:color w:val="000000"/>
                <w:sz w:val="14"/>
                <w:szCs w:val="14"/>
                <w:lang w:eastAsia="tr-TR"/>
              </w:rPr>
            </w:pPr>
            <w:r w:rsidRPr="000730AA">
              <w:rPr>
                <w:rFonts w:eastAsia="Times New Roman"/>
                <w:b/>
                <w:bCs/>
                <w:color w:val="000000"/>
                <w:sz w:val="14"/>
                <w:szCs w:val="14"/>
                <w:lang w:eastAsia="tr-TR"/>
              </w:rPr>
              <w:t>50.484</w:t>
            </w:r>
          </w:p>
        </w:tc>
        <w:tc>
          <w:tcPr>
            <w:tcW w:w="599" w:type="dxa"/>
            <w:tcBorders>
              <w:top w:val="nil"/>
              <w:left w:val="nil"/>
              <w:bottom w:val="single" w:sz="8" w:space="0" w:color="F9B074"/>
              <w:right w:val="single" w:sz="8" w:space="0" w:color="F9B074"/>
            </w:tcBorders>
            <w:shd w:val="clear" w:color="000000" w:fill="FBCAA2"/>
            <w:vAlign w:val="center"/>
            <w:hideMark/>
          </w:tcPr>
          <w:p w14:paraId="46DF0E9A" w14:textId="7CB27277" w:rsidR="006F2009" w:rsidRPr="000730AA" w:rsidRDefault="006F2009" w:rsidP="006F2009">
            <w:pPr>
              <w:spacing w:after="0" w:line="240" w:lineRule="auto"/>
              <w:jc w:val="center"/>
              <w:rPr>
                <w:rFonts w:eastAsia="Times New Roman"/>
                <w:b/>
                <w:color w:val="000000"/>
                <w:sz w:val="14"/>
                <w:szCs w:val="14"/>
                <w:lang w:eastAsia="tr-TR"/>
              </w:rPr>
            </w:pPr>
            <w:r w:rsidRPr="000730AA">
              <w:rPr>
                <w:rFonts w:eastAsia="Times New Roman"/>
                <w:b/>
                <w:bCs/>
                <w:color w:val="000000"/>
                <w:sz w:val="14"/>
                <w:szCs w:val="14"/>
                <w:lang w:eastAsia="tr-TR"/>
              </w:rPr>
              <w:t>100,00</w:t>
            </w:r>
          </w:p>
        </w:tc>
      </w:tr>
    </w:tbl>
    <w:p w14:paraId="02911F5E" w14:textId="77777777" w:rsidR="00233CB7" w:rsidRPr="000730AA" w:rsidRDefault="00233CB7" w:rsidP="00233CB7"/>
    <w:p w14:paraId="146D0536" w14:textId="77777777" w:rsidR="00233CB7" w:rsidRPr="000730AA" w:rsidRDefault="00233CB7" w:rsidP="00233CB7">
      <w:bookmarkStart w:id="64" w:name="_GoBack"/>
      <w:bookmarkEnd w:id="64"/>
    </w:p>
    <w:p w14:paraId="356D949A" w14:textId="77777777" w:rsidR="00233CB7" w:rsidRPr="000730AA" w:rsidRDefault="00233CB7" w:rsidP="00233CB7">
      <w:r w:rsidRPr="000730AA">
        <w:rPr>
          <w:noProof/>
          <w:lang w:eastAsia="tr-TR"/>
        </w:rPr>
        <w:lastRenderedPageBreak/>
        <w:drawing>
          <wp:inline distT="0" distB="0" distL="0" distR="0" wp14:anchorId="5A971F33" wp14:editId="7294DD3D">
            <wp:extent cx="5939790" cy="3952875"/>
            <wp:effectExtent l="0" t="0" r="3810" b="9525"/>
            <wp:docPr id="1314627553" name="Grafik 1314627553">
              <a:extLst xmlns:a="http://schemas.openxmlformats.org/drawingml/2006/main">
                <a:ext uri="{FF2B5EF4-FFF2-40B4-BE49-F238E27FC236}">
                  <a16:creationId xmlns:a16="http://schemas.microsoft.com/office/drawing/2014/main" id="{280B3372-0208-4573-B29C-EBF63BE1D0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7EABA53" w14:textId="77777777" w:rsidR="00233CB7" w:rsidRPr="00904E46" w:rsidRDefault="00233CB7" w:rsidP="00F747C2">
      <w:pPr>
        <w:pStyle w:val="Balk6"/>
        <w:ind w:left="0" w:firstLine="0"/>
        <w:rPr>
          <w:lang w:val="en-GB" w:bidi="en-US"/>
        </w:rPr>
      </w:pPr>
      <w:bookmarkStart w:id="65" w:name="_Toc177026462"/>
      <w:r w:rsidRPr="00904E46">
        <w:rPr>
          <w:lang w:val="en-GB" w:bidi="en-US"/>
        </w:rPr>
        <w:t>Figure 2.</w:t>
      </w:r>
      <w:r w:rsidRPr="00904E46">
        <w:rPr>
          <w:lang w:val="en-GB" w:bidi="en-US"/>
        </w:rPr>
        <w:fldChar w:fldCharType="begin"/>
      </w:r>
      <w:r w:rsidRPr="00904E46">
        <w:rPr>
          <w:lang w:val="en-GB" w:bidi="en-US"/>
        </w:rPr>
        <w:instrText xml:space="preserve"> SEQ Grafik \* ARABIC \s 2 </w:instrText>
      </w:r>
      <w:r w:rsidRPr="00904E46">
        <w:rPr>
          <w:lang w:val="en-GB" w:bidi="en-US"/>
        </w:rPr>
        <w:fldChar w:fldCharType="separate"/>
      </w:r>
      <w:r w:rsidRPr="00904E46">
        <w:rPr>
          <w:lang w:val="en-GB" w:bidi="en-US"/>
        </w:rPr>
        <w:t>1</w:t>
      </w:r>
      <w:r w:rsidRPr="00904E46">
        <w:rPr>
          <w:lang w:val="en-GB" w:bidi="en-US"/>
        </w:rPr>
        <w:fldChar w:fldCharType="end"/>
      </w:r>
      <w:r w:rsidRPr="00904E46">
        <w:rPr>
          <w:lang w:val="en-GB" w:bidi="en-US"/>
        </w:rPr>
        <w:t xml:space="preserve">:  </w:t>
      </w:r>
      <w:bookmarkStart w:id="66" w:name="_Hlk173842892"/>
      <w:bookmarkStart w:id="67" w:name="_Hlk173842879"/>
      <w:r w:rsidRPr="00904E46">
        <w:rPr>
          <w:lang w:val="en-GB" w:bidi="en-US"/>
        </w:rPr>
        <w:t>Türkiye's Natural Gas Imports by Source Countries in 2023 (%)</w:t>
      </w:r>
      <w:bookmarkEnd w:id="65"/>
      <w:bookmarkEnd w:id="66"/>
    </w:p>
    <w:bookmarkEnd w:id="67"/>
    <w:p w14:paraId="3FADB03A" w14:textId="77777777" w:rsidR="00233CB7" w:rsidRPr="000730AA" w:rsidRDefault="00233CB7" w:rsidP="00233CB7"/>
    <w:p w14:paraId="054E73A5" w14:textId="3D375D27" w:rsidR="00233CB7" w:rsidRPr="000730AA" w:rsidRDefault="00FB47CD" w:rsidP="00233CB7">
      <w:r>
        <w:rPr>
          <w:noProof/>
        </w:rPr>
        <w:drawing>
          <wp:inline distT="0" distB="0" distL="0" distR="0" wp14:anchorId="0FFD8234" wp14:editId="0D5DDC28">
            <wp:extent cx="5939790" cy="2533650"/>
            <wp:effectExtent l="0" t="0" r="3810" b="0"/>
            <wp:docPr id="577820557" name="Grafik 1">
              <a:extLst xmlns:a="http://schemas.openxmlformats.org/drawingml/2006/main">
                <a:ext uri="{FF2B5EF4-FFF2-40B4-BE49-F238E27FC236}">
                  <a16:creationId xmlns:a16="http://schemas.microsoft.com/office/drawing/2014/main" id="{2F5DC377-7331-4574-9A58-1299A3C2AF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DB73ADD" w14:textId="77777777" w:rsidR="00233CB7" w:rsidRPr="00A67351" w:rsidRDefault="00233CB7" w:rsidP="00233CB7">
      <w:pPr>
        <w:spacing w:after="0" w:line="360" w:lineRule="auto"/>
        <w:jc w:val="both"/>
        <w:rPr>
          <w:rFonts w:eastAsia="Times New Roman"/>
          <w:b/>
          <w:i/>
          <w:sz w:val="20"/>
          <w:szCs w:val="20"/>
        </w:rPr>
      </w:pPr>
      <w:r w:rsidRPr="00A67351">
        <w:rPr>
          <w:rFonts w:eastAsia="Times New Roman"/>
          <w:b/>
          <w:i/>
          <w:sz w:val="20"/>
          <w:szCs w:val="20"/>
        </w:rPr>
        <w:t>*</w:t>
      </w:r>
      <w:r w:rsidRPr="00A67351">
        <w:rPr>
          <w:rFonts w:eastAsia="Times New Roman"/>
          <w:b/>
          <w:i/>
          <w:sz w:val="18"/>
          <w:szCs w:val="18"/>
          <w:lang w:val="en-GB" w:bidi="en-US"/>
        </w:rPr>
        <w:t>It represents the countries where Spot LNG imports are made until 2020 and the countries where spot LNG/pipeline gas imports are made in 2020.</w:t>
      </w:r>
    </w:p>
    <w:p w14:paraId="6959F36B" w14:textId="77777777" w:rsidR="00233CB7" w:rsidRPr="00904E46" w:rsidRDefault="00233CB7" w:rsidP="00F747C2">
      <w:pPr>
        <w:pStyle w:val="Balk6"/>
        <w:ind w:left="0" w:firstLine="0"/>
        <w:rPr>
          <w:lang w:val="en-GB" w:bidi="en-US"/>
        </w:rPr>
      </w:pPr>
      <w:bookmarkStart w:id="68" w:name="_Toc141715929"/>
      <w:bookmarkStart w:id="69" w:name="_Toc177026463"/>
      <w:r w:rsidRPr="00904E46">
        <w:rPr>
          <w:lang w:val="en-GB" w:bidi="en-US"/>
        </w:rPr>
        <w:t xml:space="preserve">Figure 2.2: </w:t>
      </w:r>
      <w:bookmarkStart w:id="70" w:name="_Hlk173842913"/>
      <w:r w:rsidRPr="00904E46">
        <w:rPr>
          <w:lang w:val="en-GB" w:bidi="en-US"/>
        </w:rPr>
        <w:t>Change in Shares of Import Resources for the Years 2013-2023 (%)</w:t>
      </w:r>
      <w:bookmarkEnd w:id="68"/>
      <w:bookmarkEnd w:id="69"/>
      <w:bookmarkEnd w:id="70"/>
    </w:p>
    <w:p w14:paraId="3ADC467C" w14:textId="77777777" w:rsidR="00233CB7" w:rsidRPr="002A2A8A" w:rsidRDefault="00233CB7" w:rsidP="00233CB7">
      <w:pPr>
        <w:tabs>
          <w:tab w:val="left" w:pos="993"/>
        </w:tabs>
        <w:autoSpaceDE w:val="0"/>
        <w:autoSpaceDN w:val="0"/>
        <w:adjustRightInd w:val="0"/>
        <w:spacing w:before="120" w:after="120" w:line="360" w:lineRule="auto"/>
        <w:jc w:val="both"/>
        <w:rPr>
          <w:rFonts w:eastAsia="Times New Roman"/>
          <w:lang w:val="en-GB" w:eastAsia="tr-TR"/>
        </w:rPr>
      </w:pPr>
      <w:r w:rsidRPr="002A2A8A">
        <w:rPr>
          <w:rFonts w:eastAsia="Times New Roman"/>
          <w:lang w:val="en-GB" w:bidi="en-US"/>
        </w:rPr>
        <w:lastRenderedPageBreak/>
        <w:t>Import amounts of companies that imported natural gas between 2013 and 202</w:t>
      </w:r>
      <w:r>
        <w:rPr>
          <w:rFonts w:eastAsia="Times New Roman"/>
          <w:lang w:val="en-GB" w:bidi="en-US"/>
        </w:rPr>
        <w:t>3</w:t>
      </w:r>
      <w:r w:rsidRPr="002A2A8A">
        <w:rPr>
          <w:rFonts w:eastAsia="Times New Roman"/>
          <w:lang w:val="en-GB" w:bidi="en-US"/>
        </w:rPr>
        <w:t xml:space="preserve"> are shown in Table 2.2, according to the type of natural gas.  The amount of pipe gas imported in 202</w:t>
      </w:r>
      <w:r>
        <w:rPr>
          <w:rFonts w:eastAsia="Times New Roman"/>
          <w:lang w:val="en-GB" w:bidi="en-US"/>
        </w:rPr>
        <w:t>3</w:t>
      </w:r>
      <w:r w:rsidRPr="002A2A8A">
        <w:rPr>
          <w:rFonts w:eastAsia="Times New Roman"/>
          <w:lang w:val="en-GB" w:bidi="en-US"/>
        </w:rPr>
        <w:t xml:space="preserve"> increased compared to the amount of pipe gas imported in 202</w:t>
      </w:r>
      <w:r>
        <w:rPr>
          <w:rFonts w:eastAsia="Times New Roman"/>
          <w:lang w:val="en-GB" w:bidi="en-US"/>
        </w:rPr>
        <w:t>2</w:t>
      </w:r>
      <w:r w:rsidRPr="002A2A8A">
        <w:rPr>
          <w:rFonts w:eastAsia="Times New Roman"/>
          <w:lang w:val="en-GB" w:bidi="en-US"/>
        </w:rPr>
        <w:t>, while the ratio of LNG imports in total imports decreased.</w:t>
      </w:r>
    </w:p>
    <w:p w14:paraId="2F88CB21" w14:textId="77777777" w:rsidR="00233CB7" w:rsidRPr="00904E46" w:rsidRDefault="00233CB7" w:rsidP="00BB6E10">
      <w:pPr>
        <w:pStyle w:val="Balk5"/>
        <w:rPr>
          <w:lang w:val="en-GB" w:bidi="en-US"/>
        </w:rPr>
      </w:pPr>
      <w:bookmarkStart w:id="71" w:name="_Toc141799483"/>
      <w:bookmarkStart w:id="72" w:name="_Toc177026507"/>
      <w:r w:rsidRPr="00904E46">
        <w:rPr>
          <w:lang w:val="en-GB" w:bidi="en-US"/>
        </w:rPr>
        <w:t>Table 2.2: Import Quantities of Natural Gas Imported by Companies (Million Sm3) and Shares (%), 2013-202</w:t>
      </w:r>
      <w:bookmarkEnd w:id="71"/>
      <w:r w:rsidRPr="00904E46">
        <w:rPr>
          <w:lang w:val="en-GB" w:bidi="en-US"/>
        </w:rPr>
        <w:t>3</w:t>
      </w:r>
      <w:bookmarkEnd w:id="72"/>
    </w:p>
    <w:tbl>
      <w:tblPr>
        <w:tblW w:w="9720" w:type="dxa"/>
        <w:tblCellMar>
          <w:left w:w="70" w:type="dxa"/>
          <w:right w:w="70" w:type="dxa"/>
        </w:tblCellMar>
        <w:tblLook w:val="04A0" w:firstRow="1" w:lastRow="0" w:firstColumn="1" w:lastColumn="0" w:noHBand="0" w:noVBand="1"/>
      </w:tblPr>
      <w:tblGrid>
        <w:gridCol w:w="1620"/>
        <w:gridCol w:w="1775"/>
        <w:gridCol w:w="1465"/>
        <w:gridCol w:w="1775"/>
        <w:gridCol w:w="1465"/>
        <w:gridCol w:w="1620"/>
      </w:tblGrid>
      <w:tr w:rsidR="00233CB7" w:rsidRPr="000730AA" w14:paraId="1FE53655" w14:textId="77777777" w:rsidTr="006377C3">
        <w:trPr>
          <w:trHeight w:val="315"/>
        </w:trPr>
        <w:tc>
          <w:tcPr>
            <w:tcW w:w="1620" w:type="dxa"/>
            <w:tcBorders>
              <w:top w:val="single" w:sz="8" w:space="0" w:color="auto"/>
              <w:left w:val="single" w:sz="8" w:space="0" w:color="auto"/>
              <w:bottom w:val="single" w:sz="8" w:space="0" w:color="auto"/>
              <w:right w:val="single" w:sz="8" w:space="0" w:color="auto"/>
            </w:tcBorders>
            <w:shd w:val="clear" w:color="000000" w:fill="F7CAAC"/>
            <w:noWrap/>
            <w:vAlign w:val="center"/>
            <w:hideMark/>
          </w:tcPr>
          <w:p w14:paraId="2DE580CA" w14:textId="77777777" w:rsidR="00233CB7" w:rsidRPr="000730AA" w:rsidRDefault="00233CB7" w:rsidP="006377C3">
            <w:pPr>
              <w:spacing w:after="0" w:line="240" w:lineRule="auto"/>
              <w:jc w:val="center"/>
              <w:rPr>
                <w:rFonts w:eastAsia="Times New Roman"/>
                <w:b/>
                <w:bCs/>
                <w:color w:val="000000"/>
                <w:lang w:eastAsia="tr-TR"/>
              </w:rPr>
            </w:pPr>
            <w:r w:rsidRPr="00E54597">
              <w:rPr>
                <w:rFonts w:eastAsia="Times New Roman" w:cstheme="minorHAnsi"/>
                <w:b/>
                <w:color w:val="000000"/>
                <w:lang w:val="en-GB" w:bidi="en-US"/>
              </w:rPr>
              <w:t>GAS TYPE</w:t>
            </w:r>
          </w:p>
        </w:tc>
        <w:tc>
          <w:tcPr>
            <w:tcW w:w="3240" w:type="dxa"/>
            <w:gridSpan w:val="2"/>
            <w:tcBorders>
              <w:top w:val="single" w:sz="8" w:space="0" w:color="auto"/>
              <w:left w:val="nil"/>
              <w:bottom w:val="single" w:sz="8" w:space="0" w:color="auto"/>
              <w:right w:val="single" w:sz="8" w:space="0" w:color="000000"/>
            </w:tcBorders>
            <w:shd w:val="clear" w:color="000000" w:fill="F8CBAD"/>
            <w:noWrap/>
            <w:vAlign w:val="center"/>
            <w:hideMark/>
          </w:tcPr>
          <w:p w14:paraId="588A8A04" w14:textId="77777777" w:rsidR="00233CB7" w:rsidRPr="000730AA" w:rsidRDefault="00233CB7" w:rsidP="006377C3">
            <w:pPr>
              <w:spacing w:after="0" w:line="240" w:lineRule="auto"/>
              <w:jc w:val="center"/>
              <w:rPr>
                <w:rFonts w:eastAsia="Times New Roman"/>
                <w:b/>
                <w:bCs/>
                <w:color w:val="000000"/>
                <w:lang w:eastAsia="tr-TR"/>
              </w:rPr>
            </w:pPr>
            <w:r w:rsidRPr="00E54597">
              <w:rPr>
                <w:rFonts w:eastAsia="Times New Roman" w:cstheme="minorHAnsi"/>
                <w:b/>
                <w:color w:val="000000"/>
                <w:lang w:val="en-GB" w:bidi="en-US"/>
              </w:rPr>
              <w:t>Gas PIPE</w:t>
            </w:r>
          </w:p>
        </w:tc>
        <w:tc>
          <w:tcPr>
            <w:tcW w:w="3240" w:type="dxa"/>
            <w:gridSpan w:val="2"/>
            <w:tcBorders>
              <w:top w:val="single" w:sz="8" w:space="0" w:color="auto"/>
              <w:left w:val="nil"/>
              <w:bottom w:val="single" w:sz="8" w:space="0" w:color="auto"/>
              <w:right w:val="single" w:sz="8" w:space="0" w:color="000000"/>
            </w:tcBorders>
            <w:shd w:val="clear" w:color="000000" w:fill="F7CAAC"/>
            <w:noWrap/>
            <w:vAlign w:val="center"/>
            <w:hideMark/>
          </w:tcPr>
          <w:p w14:paraId="55DDA3FA" w14:textId="77777777" w:rsidR="00233CB7" w:rsidRPr="000730AA" w:rsidRDefault="00233CB7" w:rsidP="006377C3">
            <w:pPr>
              <w:spacing w:after="0" w:line="240" w:lineRule="auto"/>
              <w:jc w:val="center"/>
              <w:rPr>
                <w:rFonts w:eastAsia="Times New Roman"/>
                <w:b/>
                <w:bCs/>
                <w:color w:val="000000"/>
                <w:lang w:eastAsia="tr-TR"/>
              </w:rPr>
            </w:pPr>
            <w:r w:rsidRPr="00E54597">
              <w:rPr>
                <w:rFonts w:eastAsia="Times New Roman" w:cstheme="minorHAnsi"/>
                <w:b/>
                <w:color w:val="000000"/>
                <w:lang w:val="en-GB" w:bidi="en-US"/>
              </w:rPr>
              <w:t>LNG</w:t>
            </w:r>
          </w:p>
        </w:tc>
        <w:tc>
          <w:tcPr>
            <w:tcW w:w="1620" w:type="dxa"/>
            <w:tcBorders>
              <w:top w:val="single" w:sz="8" w:space="0" w:color="auto"/>
              <w:left w:val="nil"/>
              <w:bottom w:val="single" w:sz="8" w:space="0" w:color="auto"/>
              <w:right w:val="single" w:sz="8" w:space="0" w:color="auto"/>
            </w:tcBorders>
            <w:shd w:val="clear" w:color="000000" w:fill="F8CBAD"/>
            <w:noWrap/>
            <w:vAlign w:val="center"/>
            <w:hideMark/>
          </w:tcPr>
          <w:p w14:paraId="32E89692" w14:textId="77777777" w:rsidR="00233CB7" w:rsidRPr="000730AA" w:rsidRDefault="00233CB7" w:rsidP="006377C3">
            <w:pPr>
              <w:spacing w:after="0" w:line="240" w:lineRule="auto"/>
              <w:rPr>
                <w:rFonts w:eastAsia="Times New Roman"/>
                <w:b/>
                <w:bCs/>
                <w:color w:val="000000"/>
                <w:lang w:eastAsia="tr-TR"/>
              </w:rPr>
            </w:pPr>
            <w:r w:rsidRPr="00E54597">
              <w:rPr>
                <w:rFonts w:eastAsia="Times New Roman" w:cstheme="minorHAnsi"/>
                <w:b/>
                <w:color w:val="000000"/>
                <w:lang w:val="en-GB" w:bidi="en-US"/>
              </w:rPr>
              <w:t>TOTAL</w:t>
            </w:r>
          </w:p>
        </w:tc>
      </w:tr>
      <w:tr w:rsidR="00233CB7" w:rsidRPr="000730AA" w14:paraId="35B64F7A" w14:textId="77777777" w:rsidTr="006377C3">
        <w:trPr>
          <w:trHeight w:val="315"/>
        </w:trPr>
        <w:tc>
          <w:tcPr>
            <w:tcW w:w="1620" w:type="dxa"/>
            <w:tcBorders>
              <w:top w:val="nil"/>
              <w:left w:val="single" w:sz="8" w:space="0" w:color="auto"/>
              <w:bottom w:val="single" w:sz="8" w:space="0" w:color="auto"/>
              <w:right w:val="single" w:sz="8" w:space="0" w:color="auto"/>
            </w:tcBorders>
            <w:shd w:val="clear" w:color="000000" w:fill="F8CBAD"/>
            <w:noWrap/>
            <w:vAlign w:val="center"/>
            <w:hideMark/>
          </w:tcPr>
          <w:p w14:paraId="376225CF" w14:textId="77777777" w:rsidR="00233CB7" w:rsidRPr="000730AA" w:rsidRDefault="00233CB7" w:rsidP="006377C3">
            <w:pPr>
              <w:spacing w:after="0" w:line="240" w:lineRule="auto"/>
              <w:jc w:val="center"/>
              <w:rPr>
                <w:rFonts w:eastAsia="Times New Roman"/>
                <w:b/>
                <w:bCs/>
                <w:color w:val="000000"/>
                <w:lang w:eastAsia="tr-TR"/>
              </w:rPr>
            </w:pPr>
            <w:r w:rsidRPr="00E54597">
              <w:rPr>
                <w:rFonts w:eastAsia="Times New Roman" w:cstheme="minorHAnsi"/>
                <w:b/>
                <w:color w:val="000000"/>
                <w:lang w:val="en-GB" w:bidi="en-US"/>
              </w:rPr>
              <w:t>Years</w:t>
            </w:r>
          </w:p>
        </w:tc>
        <w:tc>
          <w:tcPr>
            <w:tcW w:w="1775" w:type="dxa"/>
            <w:tcBorders>
              <w:top w:val="nil"/>
              <w:left w:val="nil"/>
              <w:bottom w:val="single" w:sz="8" w:space="0" w:color="auto"/>
              <w:right w:val="single" w:sz="8" w:space="0" w:color="auto"/>
            </w:tcBorders>
            <w:shd w:val="clear" w:color="000000" w:fill="F7CAAC"/>
            <w:noWrap/>
            <w:vAlign w:val="center"/>
            <w:hideMark/>
          </w:tcPr>
          <w:p w14:paraId="4B514240" w14:textId="77777777" w:rsidR="00233CB7" w:rsidRPr="000730AA" w:rsidRDefault="00233CB7" w:rsidP="006377C3">
            <w:pPr>
              <w:spacing w:after="0" w:line="240" w:lineRule="auto"/>
              <w:jc w:val="center"/>
              <w:rPr>
                <w:rFonts w:eastAsia="Times New Roman"/>
                <w:b/>
                <w:bCs/>
                <w:color w:val="000000"/>
                <w:lang w:eastAsia="tr-TR"/>
              </w:rPr>
            </w:pPr>
            <w:r w:rsidRPr="00E54597">
              <w:rPr>
                <w:rFonts w:eastAsia="Times New Roman" w:cstheme="minorHAnsi"/>
                <w:b/>
                <w:color w:val="000000"/>
                <w:lang w:val="en-GB" w:bidi="en-US"/>
              </w:rPr>
              <w:t>Amount</w:t>
            </w:r>
          </w:p>
        </w:tc>
        <w:tc>
          <w:tcPr>
            <w:tcW w:w="1465" w:type="dxa"/>
            <w:tcBorders>
              <w:top w:val="nil"/>
              <w:left w:val="nil"/>
              <w:bottom w:val="single" w:sz="8" w:space="0" w:color="auto"/>
              <w:right w:val="single" w:sz="8" w:space="0" w:color="auto"/>
            </w:tcBorders>
            <w:shd w:val="clear" w:color="000000" w:fill="F8CBAD"/>
            <w:noWrap/>
            <w:vAlign w:val="center"/>
            <w:hideMark/>
          </w:tcPr>
          <w:p w14:paraId="0767791B" w14:textId="77777777" w:rsidR="00233CB7" w:rsidRPr="000730AA" w:rsidRDefault="00233CB7" w:rsidP="006377C3">
            <w:pPr>
              <w:spacing w:after="0" w:line="240" w:lineRule="auto"/>
              <w:jc w:val="center"/>
              <w:rPr>
                <w:rFonts w:eastAsia="Times New Roman"/>
                <w:b/>
                <w:bCs/>
                <w:color w:val="000000"/>
                <w:lang w:eastAsia="tr-TR"/>
              </w:rPr>
            </w:pPr>
            <w:r w:rsidRPr="00E54597">
              <w:rPr>
                <w:rFonts w:eastAsia="Times New Roman" w:cstheme="minorHAnsi"/>
                <w:b/>
                <w:color w:val="000000"/>
                <w:lang w:val="en-GB" w:bidi="en-US"/>
              </w:rPr>
              <w:t>Share</w:t>
            </w:r>
            <w:r>
              <w:rPr>
                <w:rFonts w:eastAsia="Times New Roman" w:cstheme="minorHAnsi"/>
                <w:b/>
                <w:color w:val="000000"/>
                <w:lang w:val="en-GB" w:bidi="en-US"/>
              </w:rPr>
              <w:t xml:space="preserve"> </w:t>
            </w:r>
            <w:r w:rsidRPr="00E54597">
              <w:rPr>
                <w:rFonts w:eastAsia="Times New Roman" w:cstheme="minorHAnsi"/>
                <w:b/>
                <w:color w:val="000000"/>
                <w:lang w:val="en-GB" w:bidi="en-US"/>
              </w:rPr>
              <w:t>(%)</w:t>
            </w:r>
          </w:p>
        </w:tc>
        <w:tc>
          <w:tcPr>
            <w:tcW w:w="1775" w:type="dxa"/>
            <w:tcBorders>
              <w:top w:val="nil"/>
              <w:left w:val="nil"/>
              <w:bottom w:val="single" w:sz="8" w:space="0" w:color="auto"/>
              <w:right w:val="single" w:sz="8" w:space="0" w:color="auto"/>
            </w:tcBorders>
            <w:shd w:val="clear" w:color="000000" w:fill="F7CAAC"/>
            <w:noWrap/>
            <w:vAlign w:val="center"/>
            <w:hideMark/>
          </w:tcPr>
          <w:p w14:paraId="279DAAD8" w14:textId="77777777" w:rsidR="00233CB7" w:rsidRPr="000730AA" w:rsidRDefault="00233CB7" w:rsidP="006377C3">
            <w:pPr>
              <w:spacing w:after="0" w:line="240" w:lineRule="auto"/>
              <w:jc w:val="center"/>
              <w:rPr>
                <w:rFonts w:eastAsia="Times New Roman"/>
                <w:b/>
                <w:bCs/>
                <w:color w:val="000000"/>
                <w:lang w:eastAsia="tr-TR"/>
              </w:rPr>
            </w:pPr>
            <w:r w:rsidRPr="00E54597">
              <w:rPr>
                <w:rFonts w:eastAsia="Times New Roman" w:cstheme="minorHAnsi"/>
                <w:b/>
                <w:color w:val="000000"/>
                <w:lang w:val="en-GB" w:bidi="en-US"/>
              </w:rPr>
              <w:t>Amount</w:t>
            </w:r>
          </w:p>
        </w:tc>
        <w:tc>
          <w:tcPr>
            <w:tcW w:w="1465" w:type="dxa"/>
            <w:tcBorders>
              <w:top w:val="nil"/>
              <w:left w:val="nil"/>
              <w:bottom w:val="single" w:sz="8" w:space="0" w:color="auto"/>
              <w:right w:val="single" w:sz="8" w:space="0" w:color="auto"/>
            </w:tcBorders>
            <w:shd w:val="clear" w:color="000000" w:fill="F8CBAD"/>
            <w:noWrap/>
            <w:vAlign w:val="center"/>
            <w:hideMark/>
          </w:tcPr>
          <w:p w14:paraId="66AFF67C" w14:textId="77777777" w:rsidR="00233CB7" w:rsidRPr="000730AA" w:rsidRDefault="00233CB7" w:rsidP="006377C3">
            <w:pPr>
              <w:spacing w:after="0" w:line="240" w:lineRule="auto"/>
              <w:jc w:val="center"/>
              <w:rPr>
                <w:rFonts w:eastAsia="Times New Roman"/>
                <w:b/>
                <w:bCs/>
                <w:color w:val="000000"/>
                <w:lang w:eastAsia="tr-TR"/>
              </w:rPr>
            </w:pPr>
            <w:r w:rsidRPr="00E54597">
              <w:rPr>
                <w:rFonts w:eastAsia="Times New Roman" w:cstheme="minorHAnsi"/>
                <w:b/>
                <w:color w:val="000000"/>
                <w:lang w:val="en-GB" w:bidi="en-US"/>
              </w:rPr>
              <w:t>Years</w:t>
            </w:r>
          </w:p>
        </w:tc>
        <w:tc>
          <w:tcPr>
            <w:tcW w:w="1620" w:type="dxa"/>
            <w:tcBorders>
              <w:top w:val="nil"/>
              <w:left w:val="nil"/>
              <w:bottom w:val="single" w:sz="8" w:space="0" w:color="auto"/>
              <w:right w:val="single" w:sz="8" w:space="0" w:color="auto"/>
            </w:tcBorders>
            <w:shd w:val="clear" w:color="000000" w:fill="F7CAAC"/>
            <w:noWrap/>
            <w:vAlign w:val="center"/>
            <w:hideMark/>
          </w:tcPr>
          <w:p w14:paraId="078FE0F8" w14:textId="77777777" w:rsidR="00233CB7" w:rsidRPr="000730AA" w:rsidRDefault="00233CB7" w:rsidP="006377C3">
            <w:pPr>
              <w:spacing w:after="0" w:line="240" w:lineRule="auto"/>
              <w:jc w:val="center"/>
              <w:rPr>
                <w:rFonts w:eastAsia="Times New Roman"/>
                <w:b/>
                <w:bCs/>
                <w:color w:val="000000"/>
                <w:lang w:eastAsia="tr-TR"/>
              </w:rPr>
            </w:pPr>
            <w:r w:rsidRPr="00E54597">
              <w:rPr>
                <w:rFonts w:eastAsia="Times New Roman" w:cstheme="minorHAnsi"/>
                <w:b/>
                <w:color w:val="000000"/>
                <w:lang w:val="en-GB" w:bidi="en-US"/>
              </w:rPr>
              <w:t>Amount</w:t>
            </w:r>
          </w:p>
        </w:tc>
      </w:tr>
      <w:tr w:rsidR="00233CB7" w:rsidRPr="000730AA" w14:paraId="1A128CF0" w14:textId="77777777" w:rsidTr="006377C3">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2E13DCCE"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2013</w:t>
            </w:r>
          </w:p>
        </w:tc>
        <w:tc>
          <w:tcPr>
            <w:tcW w:w="1775" w:type="dxa"/>
            <w:tcBorders>
              <w:top w:val="nil"/>
              <w:left w:val="nil"/>
              <w:bottom w:val="single" w:sz="8" w:space="0" w:color="auto"/>
              <w:right w:val="single" w:sz="8" w:space="0" w:color="auto"/>
            </w:tcBorders>
            <w:shd w:val="clear" w:color="000000" w:fill="FBE4D5"/>
            <w:noWrap/>
            <w:vAlign w:val="center"/>
            <w:hideMark/>
          </w:tcPr>
          <w:p w14:paraId="4B0A8A60"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39.419,44</w:t>
            </w:r>
          </w:p>
        </w:tc>
        <w:tc>
          <w:tcPr>
            <w:tcW w:w="1465" w:type="dxa"/>
            <w:tcBorders>
              <w:top w:val="nil"/>
              <w:left w:val="nil"/>
              <w:bottom w:val="single" w:sz="8" w:space="0" w:color="auto"/>
              <w:right w:val="single" w:sz="8" w:space="0" w:color="auto"/>
            </w:tcBorders>
            <w:shd w:val="clear" w:color="000000" w:fill="FBE4D5"/>
            <w:noWrap/>
            <w:vAlign w:val="center"/>
            <w:hideMark/>
          </w:tcPr>
          <w:p w14:paraId="6E6B5FE9"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87,08</w:t>
            </w:r>
          </w:p>
        </w:tc>
        <w:tc>
          <w:tcPr>
            <w:tcW w:w="1775" w:type="dxa"/>
            <w:tcBorders>
              <w:top w:val="nil"/>
              <w:left w:val="nil"/>
              <w:bottom w:val="single" w:sz="8" w:space="0" w:color="auto"/>
              <w:right w:val="single" w:sz="8" w:space="0" w:color="auto"/>
            </w:tcBorders>
            <w:shd w:val="clear" w:color="000000" w:fill="FBE4D5"/>
            <w:noWrap/>
            <w:vAlign w:val="center"/>
            <w:hideMark/>
          </w:tcPr>
          <w:p w14:paraId="284B6216"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5.849,54</w:t>
            </w:r>
          </w:p>
        </w:tc>
        <w:tc>
          <w:tcPr>
            <w:tcW w:w="1465" w:type="dxa"/>
            <w:tcBorders>
              <w:top w:val="nil"/>
              <w:left w:val="nil"/>
              <w:bottom w:val="single" w:sz="8" w:space="0" w:color="auto"/>
              <w:right w:val="single" w:sz="8" w:space="0" w:color="auto"/>
            </w:tcBorders>
            <w:shd w:val="clear" w:color="000000" w:fill="FBE4D5"/>
            <w:noWrap/>
            <w:vAlign w:val="center"/>
            <w:hideMark/>
          </w:tcPr>
          <w:p w14:paraId="6EFEA3F5"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12,92</w:t>
            </w:r>
          </w:p>
        </w:tc>
        <w:tc>
          <w:tcPr>
            <w:tcW w:w="1620" w:type="dxa"/>
            <w:tcBorders>
              <w:top w:val="nil"/>
              <w:left w:val="nil"/>
              <w:bottom w:val="single" w:sz="8" w:space="0" w:color="auto"/>
              <w:right w:val="single" w:sz="8" w:space="0" w:color="auto"/>
            </w:tcBorders>
            <w:shd w:val="clear" w:color="000000" w:fill="FBE4D5"/>
            <w:noWrap/>
            <w:vAlign w:val="center"/>
            <w:hideMark/>
          </w:tcPr>
          <w:p w14:paraId="39E4D029"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45.268,98</w:t>
            </w:r>
          </w:p>
        </w:tc>
      </w:tr>
      <w:tr w:rsidR="00233CB7" w:rsidRPr="000730AA" w14:paraId="16501A91" w14:textId="77777777" w:rsidTr="006377C3">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54B59712"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2014</w:t>
            </w:r>
          </w:p>
        </w:tc>
        <w:tc>
          <w:tcPr>
            <w:tcW w:w="1775" w:type="dxa"/>
            <w:tcBorders>
              <w:top w:val="nil"/>
              <w:left w:val="nil"/>
              <w:bottom w:val="single" w:sz="8" w:space="0" w:color="auto"/>
              <w:right w:val="single" w:sz="8" w:space="0" w:color="auto"/>
            </w:tcBorders>
            <w:shd w:val="clear" w:color="000000" w:fill="FBE4D5"/>
            <w:noWrap/>
            <w:vAlign w:val="center"/>
            <w:hideMark/>
          </w:tcPr>
          <w:p w14:paraId="55717D1B"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41.981,41</w:t>
            </w:r>
          </w:p>
        </w:tc>
        <w:tc>
          <w:tcPr>
            <w:tcW w:w="1465" w:type="dxa"/>
            <w:tcBorders>
              <w:top w:val="nil"/>
              <w:left w:val="nil"/>
              <w:bottom w:val="single" w:sz="8" w:space="0" w:color="auto"/>
              <w:right w:val="single" w:sz="8" w:space="0" w:color="auto"/>
            </w:tcBorders>
            <w:shd w:val="clear" w:color="000000" w:fill="FBE4D5"/>
            <w:noWrap/>
            <w:vAlign w:val="center"/>
            <w:hideMark/>
          </w:tcPr>
          <w:p w14:paraId="7DD96067"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85,22</w:t>
            </w:r>
          </w:p>
        </w:tc>
        <w:tc>
          <w:tcPr>
            <w:tcW w:w="1775" w:type="dxa"/>
            <w:tcBorders>
              <w:top w:val="nil"/>
              <w:left w:val="nil"/>
              <w:bottom w:val="single" w:sz="8" w:space="0" w:color="auto"/>
              <w:right w:val="single" w:sz="8" w:space="0" w:color="auto"/>
            </w:tcBorders>
            <w:shd w:val="clear" w:color="000000" w:fill="FBE4D5"/>
            <w:noWrap/>
            <w:vAlign w:val="center"/>
            <w:hideMark/>
          </w:tcPr>
          <w:p w14:paraId="17544954"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7.280,87</w:t>
            </w:r>
          </w:p>
        </w:tc>
        <w:tc>
          <w:tcPr>
            <w:tcW w:w="1465" w:type="dxa"/>
            <w:tcBorders>
              <w:top w:val="nil"/>
              <w:left w:val="nil"/>
              <w:bottom w:val="single" w:sz="8" w:space="0" w:color="auto"/>
              <w:right w:val="single" w:sz="8" w:space="0" w:color="auto"/>
            </w:tcBorders>
            <w:shd w:val="clear" w:color="000000" w:fill="FBE4D5"/>
            <w:noWrap/>
            <w:vAlign w:val="center"/>
            <w:hideMark/>
          </w:tcPr>
          <w:p w14:paraId="178DE360"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14,78</w:t>
            </w:r>
          </w:p>
        </w:tc>
        <w:tc>
          <w:tcPr>
            <w:tcW w:w="1620" w:type="dxa"/>
            <w:tcBorders>
              <w:top w:val="nil"/>
              <w:left w:val="nil"/>
              <w:bottom w:val="single" w:sz="8" w:space="0" w:color="auto"/>
              <w:right w:val="single" w:sz="8" w:space="0" w:color="auto"/>
            </w:tcBorders>
            <w:shd w:val="clear" w:color="000000" w:fill="FBE4D5"/>
            <w:noWrap/>
            <w:vAlign w:val="center"/>
            <w:hideMark/>
          </w:tcPr>
          <w:p w14:paraId="395894C5"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49.262,28</w:t>
            </w:r>
          </w:p>
        </w:tc>
      </w:tr>
      <w:tr w:rsidR="00233CB7" w:rsidRPr="000730AA" w14:paraId="1A7CE1E7" w14:textId="77777777" w:rsidTr="006377C3">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1A17EDB7"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2015</w:t>
            </w:r>
          </w:p>
        </w:tc>
        <w:tc>
          <w:tcPr>
            <w:tcW w:w="1775" w:type="dxa"/>
            <w:tcBorders>
              <w:top w:val="nil"/>
              <w:left w:val="nil"/>
              <w:bottom w:val="single" w:sz="8" w:space="0" w:color="auto"/>
              <w:right w:val="single" w:sz="8" w:space="0" w:color="auto"/>
            </w:tcBorders>
            <w:shd w:val="clear" w:color="000000" w:fill="FBE4D5"/>
            <w:noWrap/>
            <w:vAlign w:val="center"/>
            <w:hideMark/>
          </w:tcPr>
          <w:p w14:paraId="2307526F"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40.778,11</w:t>
            </w:r>
          </w:p>
        </w:tc>
        <w:tc>
          <w:tcPr>
            <w:tcW w:w="1465" w:type="dxa"/>
            <w:tcBorders>
              <w:top w:val="nil"/>
              <w:left w:val="nil"/>
              <w:bottom w:val="single" w:sz="8" w:space="0" w:color="auto"/>
              <w:right w:val="single" w:sz="8" w:space="0" w:color="auto"/>
            </w:tcBorders>
            <w:shd w:val="clear" w:color="000000" w:fill="FBE4D5"/>
            <w:noWrap/>
            <w:vAlign w:val="center"/>
            <w:hideMark/>
          </w:tcPr>
          <w:p w14:paraId="6AF234B4"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84,21</w:t>
            </w:r>
          </w:p>
        </w:tc>
        <w:tc>
          <w:tcPr>
            <w:tcW w:w="1775" w:type="dxa"/>
            <w:tcBorders>
              <w:top w:val="nil"/>
              <w:left w:val="nil"/>
              <w:bottom w:val="single" w:sz="8" w:space="0" w:color="auto"/>
              <w:right w:val="single" w:sz="8" w:space="0" w:color="auto"/>
            </w:tcBorders>
            <w:shd w:val="clear" w:color="000000" w:fill="FBE4D5"/>
            <w:noWrap/>
            <w:vAlign w:val="center"/>
            <w:hideMark/>
          </w:tcPr>
          <w:p w14:paraId="68DCC90F"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7.648,96</w:t>
            </w:r>
          </w:p>
        </w:tc>
        <w:tc>
          <w:tcPr>
            <w:tcW w:w="1465" w:type="dxa"/>
            <w:tcBorders>
              <w:top w:val="nil"/>
              <w:left w:val="nil"/>
              <w:bottom w:val="single" w:sz="8" w:space="0" w:color="auto"/>
              <w:right w:val="single" w:sz="8" w:space="0" w:color="auto"/>
            </w:tcBorders>
            <w:shd w:val="clear" w:color="000000" w:fill="FBE4D5"/>
            <w:noWrap/>
            <w:vAlign w:val="center"/>
            <w:hideMark/>
          </w:tcPr>
          <w:p w14:paraId="791A4566"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15,79</w:t>
            </w:r>
          </w:p>
        </w:tc>
        <w:tc>
          <w:tcPr>
            <w:tcW w:w="1620" w:type="dxa"/>
            <w:tcBorders>
              <w:top w:val="nil"/>
              <w:left w:val="nil"/>
              <w:bottom w:val="single" w:sz="8" w:space="0" w:color="auto"/>
              <w:right w:val="single" w:sz="8" w:space="0" w:color="auto"/>
            </w:tcBorders>
            <w:shd w:val="clear" w:color="000000" w:fill="FBE4D5"/>
            <w:noWrap/>
            <w:vAlign w:val="center"/>
            <w:hideMark/>
          </w:tcPr>
          <w:p w14:paraId="7FE54B0B"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48.427,08</w:t>
            </w:r>
          </w:p>
        </w:tc>
      </w:tr>
      <w:tr w:rsidR="00233CB7" w:rsidRPr="000730AA" w14:paraId="69CCBF46" w14:textId="77777777" w:rsidTr="006377C3">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43F32CF7"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2016</w:t>
            </w:r>
          </w:p>
        </w:tc>
        <w:tc>
          <w:tcPr>
            <w:tcW w:w="1775" w:type="dxa"/>
            <w:tcBorders>
              <w:top w:val="nil"/>
              <w:left w:val="nil"/>
              <w:bottom w:val="single" w:sz="8" w:space="0" w:color="auto"/>
              <w:right w:val="single" w:sz="8" w:space="0" w:color="auto"/>
            </w:tcBorders>
            <w:shd w:val="clear" w:color="000000" w:fill="FBE4D5"/>
            <w:noWrap/>
            <w:vAlign w:val="center"/>
            <w:hideMark/>
          </w:tcPr>
          <w:p w14:paraId="6310D599"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38.724,48</w:t>
            </w:r>
          </w:p>
        </w:tc>
        <w:tc>
          <w:tcPr>
            <w:tcW w:w="1465" w:type="dxa"/>
            <w:tcBorders>
              <w:top w:val="nil"/>
              <w:left w:val="nil"/>
              <w:bottom w:val="single" w:sz="8" w:space="0" w:color="auto"/>
              <w:right w:val="single" w:sz="8" w:space="0" w:color="auto"/>
            </w:tcBorders>
            <w:shd w:val="clear" w:color="000000" w:fill="FBE4D5"/>
            <w:noWrap/>
            <w:vAlign w:val="center"/>
            <w:hideMark/>
          </w:tcPr>
          <w:p w14:paraId="17DF2E91"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83,54</w:t>
            </w:r>
          </w:p>
        </w:tc>
        <w:tc>
          <w:tcPr>
            <w:tcW w:w="1775" w:type="dxa"/>
            <w:tcBorders>
              <w:top w:val="nil"/>
              <w:left w:val="nil"/>
              <w:bottom w:val="single" w:sz="8" w:space="0" w:color="auto"/>
              <w:right w:val="single" w:sz="8" w:space="0" w:color="auto"/>
            </w:tcBorders>
            <w:shd w:val="clear" w:color="000000" w:fill="FBE4D5"/>
            <w:noWrap/>
            <w:vAlign w:val="center"/>
            <w:hideMark/>
          </w:tcPr>
          <w:p w14:paraId="680A3E4D"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7.627,68</w:t>
            </w:r>
          </w:p>
        </w:tc>
        <w:tc>
          <w:tcPr>
            <w:tcW w:w="1465" w:type="dxa"/>
            <w:tcBorders>
              <w:top w:val="nil"/>
              <w:left w:val="nil"/>
              <w:bottom w:val="single" w:sz="8" w:space="0" w:color="auto"/>
              <w:right w:val="single" w:sz="8" w:space="0" w:color="auto"/>
            </w:tcBorders>
            <w:shd w:val="clear" w:color="000000" w:fill="FBE4D5"/>
            <w:noWrap/>
            <w:vAlign w:val="center"/>
            <w:hideMark/>
          </w:tcPr>
          <w:p w14:paraId="6C04F0B4"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16,46</w:t>
            </w:r>
          </w:p>
        </w:tc>
        <w:tc>
          <w:tcPr>
            <w:tcW w:w="1620" w:type="dxa"/>
            <w:tcBorders>
              <w:top w:val="nil"/>
              <w:left w:val="nil"/>
              <w:bottom w:val="single" w:sz="8" w:space="0" w:color="auto"/>
              <w:right w:val="single" w:sz="8" w:space="0" w:color="auto"/>
            </w:tcBorders>
            <w:shd w:val="clear" w:color="000000" w:fill="FBE4D5"/>
            <w:noWrap/>
            <w:vAlign w:val="center"/>
            <w:hideMark/>
          </w:tcPr>
          <w:p w14:paraId="14931657"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46.352,17</w:t>
            </w:r>
          </w:p>
        </w:tc>
      </w:tr>
      <w:tr w:rsidR="00233CB7" w:rsidRPr="000730AA" w14:paraId="0F05AC58" w14:textId="77777777" w:rsidTr="006377C3">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6ED2DF0E"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2017</w:t>
            </w:r>
          </w:p>
        </w:tc>
        <w:tc>
          <w:tcPr>
            <w:tcW w:w="1775" w:type="dxa"/>
            <w:tcBorders>
              <w:top w:val="nil"/>
              <w:left w:val="nil"/>
              <w:bottom w:val="single" w:sz="8" w:space="0" w:color="auto"/>
              <w:right w:val="single" w:sz="8" w:space="0" w:color="auto"/>
            </w:tcBorders>
            <w:shd w:val="clear" w:color="000000" w:fill="FBE4D5"/>
            <w:noWrap/>
            <w:vAlign w:val="center"/>
            <w:hideMark/>
          </w:tcPr>
          <w:p w14:paraId="2AC41B3E"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44.484,67</w:t>
            </w:r>
          </w:p>
        </w:tc>
        <w:tc>
          <w:tcPr>
            <w:tcW w:w="1465" w:type="dxa"/>
            <w:tcBorders>
              <w:top w:val="nil"/>
              <w:left w:val="nil"/>
              <w:bottom w:val="single" w:sz="8" w:space="0" w:color="auto"/>
              <w:right w:val="single" w:sz="8" w:space="0" w:color="auto"/>
            </w:tcBorders>
            <w:shd w:val="clear" w:color="000000" w:fill="FBE4D5"/>
            <w:noWrap/>
            <w:vAlign w:val="center"/>
            <w:hideMark/>
          </w:tcPr>
          <w:p w14:paraId="4055D671"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80,52</w:t>
            </w:r>
          </w:p>
        </w:tc>
        <w:tc>
          <w:tcPr>
            <w:tcW w:w="1775" w:type="dxa"/>
            <w:tcBorders>
              <w:top w:val="nil"/>
              <w:left w:val="nil"/>
              <w:bottom w:val="single" w:sz="8" w:space="0" w:color="auto"/>
              <w:right w:val="single" w:sz="8" w:space="0" w:color="auto"/>
            </w:tcBorders>
            <w:shd w:val="clear" w:color="000000" w:fill="FBE4D5"/>
            <w:noWrap/>
            <w:vAlign w:val="center"/>
            <w:hideMark/>
          </w:tcPr>
          <w:p w14:paraId="38107A61"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10.765,28</w:t>
            </w:r>
          </w:p>
        </w:tc>
        <w:tc>
          <w:tcPr>
            <w:tcW w:w="1465" w:type="dxa"/>
            <w:tcBorders>
              <w:top w:val="nil"/>
              <w:left w:val="nil"/>
              <w:bottom w:val="single" w:sz="8" w:space="0" w:color="auto"/>
              <w:right w:val="single" w:sz="8" w:space="0" w:color="auto"/>
            </w:tcBorders>
            <w:shd w:val="clear" w:color="000000" w:fill="FBE4D5"/>
            <w:noWrap/>
            <w:vAlign w:val="center"/>
            <w:hideMark/>
          </w:tcPr>
          <w:p w14:paraId="6B33A018"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19,48</w:t>
            </w:r>
          </w:p>
        </w:tc>
        <w:tc>
          <w:tcPr>
            <w:tcW w:w="1620" w:type="dxa"/>
            <w:tcBorders>
              <w:top w:val="nil"/>
              <w:left w:val="nil"/>
              <w:bottom w:val="single" w:sz="8" w:space="0" w:color="auto"/>
              <w:right w:val="single" w:sz="8" w:space="0" w:color="auto"/>
            </w:tcBorders>
            <w:shd w:val="clear" w:color="000000" w:fill="FBE4D5"/>
            <w:noWrap/>
            <w:vAlign w:val="center"/>
            <w:hideMark/>
          </w:tcPr>
          <w:p w14:paraId="3691B626"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55.249,95</w:t>
            </w:r>
          </w:p>
        </w:tc>
      </w:tr>
      <w:tr w:rsidR="00233CB7" w:rsidRPr="000730AA" w14:paraId="2275542D" w14:textId="77777777" w:rsidTr="006377C3">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67B16BF5"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2018</w:t>
            </w:r>
          </w:p>
        </w:tc>
        <w:tc>
          <w:tcPr>
            <w:tcW w:w="1775" w:type="dxa"/>
            <w:tcBorders>
              <w:top w:val="nil"/>
              <w:left w:val="nil"/>
              <w:bottom w:val="single" w:sz="8" w:space="0" w:color="auto"/>
              <w:right w:val="single" w:sz="8" w:space="0" w:color="auto"/>
            </w:tcBorders>
            <w:shd w:val="clear" w:color="000000" w:fill="FBE4D5"/>
            <w:noWrap/>
            <w:vAlign w:val="center"/>
            <w:hideMark/>
          </w:tcPr>
          <w:p w14:paraId="1C87747E"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39.032,13</w:t>
            </w:r>
          </w:p>
        </w:tc>
        <w:tc>
          <w:tcPr>
            <w:tcW w:w="1465" w:type="dxa"/>
            <w:tcBorders>
              <w:top w:val="nil"/>
              <w:left w:val="nil"/>
              <w:bottom w:val="single" w:sz="8" w:space="0" w:color="auto"/>
              <w:right w:val="single" w:sz="8" w:space="0" w:color="auto"/>
            </w:tcBorders>
            <w:shd w:val="clear" w:color="000000" w:fill="FBE4D5"/>
            <w:noWrap/>
            <w:vAlign w:val="center"/>
            <w:hideMark/>
          </w:tcPr>
          <w:p w14:paraId="138CBB20"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77,63</w:t>
            </w:r>
          </w:p>
        </w:tc>
        <w:tc>
          <w:tcPr>
            <w:tcW w:w="1775" w:type="dxa"/>
            <w:tcBorders>
              <w:top w:val="nil"/>
              <w:left w:val="nil"/>
              <w:bottom w:val="single" w:sz="8" w:space="0" w:color="auto"/>
              <w:right w:val="single" w:sz="8" w:space="0" w:color="auto"/>
            </w:tcBorders>
            <w:shd w:val="clear" w:color="000000" w:fill="FBE4D5"/>
            <w:noWrap/>
            <w:vAlign w:val="center"/>
            <w:hideMark/>
          </w:tcPr>
          <w:p w14:paraId="18F37AB1"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11.249,92</w:t>
            </w:r>
          </w:p>
        </w:tc>
        <w:tc>
          <w:tcPr>
            <w:tcW w:w="1465" w:type="dxa"/>
            <w:tcBorders>
              <w:top w:val="nil"/>
              <w:left w:val="nil"/>
              <w:bottom w:val="single" w:sz="8" w:space="0" w:color="auto"/>
              <w:right w:val="single" w:sz="8" w:space="0" w:color="auto"/>
            </w:tcBorders>
            <w:shd w:val="clear" w:color="000000" w:fill="FBE4D5"/>
            <w:noWrap/>
            <w:vAlign w:val="center"/>
            <w:hideMark/>
          </w:tcPr>
          <w:p w14:paraId="4FB69764"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22,37</w:t>
            </w:r>
          </w:p>
        </w:tc>
        <w:tc>
          <w:tcPr>
            <w:tcW w:w="1620" w:type="dxa"/>
            <w:tcBorders>
              <w:top w:val="nil"/>
              <w:left w:val="nil"/>
              <w:bottom w:val="single" w:sz="8" w:space="0" w:color="auto"/>
              <w:right w:val="single" w:sz="8" w:space="0" w:color="auto"/>
            </w:tcBorders>
            <w:shd w:val="clear" w:color="000000" w:fill="FBE4D5"/>
            <w:noWrap/>
            <w:vAlign w:val="center"/>
            <w:hideMark/>
          </w:tcPr>
          <w:p w14:paraId="2ADAAEEC"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50.282,05</w:t>
            </w:r>
          </w:p>
        </w:tc>
      </w:tr>
      <w:tr w:rsidR="00233CB7" w:rsidRPr="000730AA" w14:paraId="59236A7A" w14:textId="77777777" w:rsidTr="006377C3">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0A2AFDEB"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2019</w:t>
            </w:r>
          </w:p>
        </w:tc>
        <w:tc>
          <w:tcPr>
            <w:tcW w:w="1775" w:type="dxa"/>
            <w:tcBorders>
              <w:top w:val="nil"/>
              <w:left w:val="nil"/>
              <w:bottom w:val="single" w:sz="8" w:space="0" w:color="auto"/>
              <w:right w:val="single" w:sz="8" w:space="0" w:color="auto"/>
            </w:tcBorders>
            <w:shd w:val="clear" w:color="000000" w:fill="FBE4D5"/>
            <w:noWrap/>
            <w:vAlign w:val="center"/>
            <w:hideMark/>
          </w:tcPr>
          <w:p w14:paraId="2E5BE35C"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32.517,40</w:t>
            </w:r>
          </w:p>
        </w:tc>
        <w:tc>
          <w:tcPr>
            <w:tcW w:w="1465" w:type="dxa"/>
            <w:tcBorders>
              <w:top w:val="nil"/>
              <w:left w:val="nil"/>
              <w:bottom w:val="single" w:sz="8" w:space="0" w:color="auto"/>
              <w:right w:val="single" w:sz="8" w:space="0" w:color="auto"/>
            </w:tcBorders>
            <w:shd w:val="clear" w:color="000000" w:fill="FBE4D5"/>
            <w:noWrap/>
            <w:vAlign w:val="center"/>
            <w:hideMark/>
          </w:tcPr>
          <w:p w14:paraId="162E02BC"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71,92</w:t>
            </w:r>
          </w:p>
        </w:tc>
        <w:tc>
          <w:tcPr>
            <w:tcW w:w="1775" w:type="dxa"/>
            <w:tcBorders>
              <w:top w:val="nil"/>
              <w:left w:val="nil"/>
              <w:bottom w:val="single" w:sz="8" w:space="0" w:color="auto"/>
              <w:right w:val="single" w:sz="8" w:space="0" w:color="auto"/>
            </w:tcBorders>
            <w:shd w:val="clear" w:color="000000" w:fill="FBE4D5"/>
            <w:noWrap/>
            <w:vAlign w:val="center"/>
            <w:hideMark/>
          </w:tcPr>
          <w:p w14:paraId="7E2BB69E"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12.694,07</w:t>
            </w:r>
          </w:p>
        </w:tc>
        <w:tc>
          <w:tcPr>
            <w:tcW w:w="1465" w:type="dxa"/>
            <w:tcBorders>
              <w:top w:val="nil"/>
              <w:left w:val="nil"/>
              <w:bottom w:val="single" w:sz="8" w:space="0" w:color="auto"/>
              <w:right w:val="single" w:sz="8" w:space="0" w:color="auto"/>
            </w:tcBorders>
            <w:shd w:val="clear" w:color="000000" w:fill="FBE4D5"/>
            <w:noWrap/>
            <w:vAlign w:val="center"/>
            <w:hideMark/>
          </w:tcPr>
          <w:p w14:paraId="6E09C0CF"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28,08</w:t>
            </w:r>
          </w:p>
        </w:tc>
        <w:tc>
          <w:tcPr>
            <w:tcW w:w="1620" w:type="dxa"/>
            <w:tcBorders>
              <w:top w:val="nil"/>
              <w:left w:val="nil"/>
              <w:bottom w:val="single" w:sz="8" w:space="0" w:color="auto"/>
              <w:right w:val="single" w:sz="8" w:space="0" w:color="auto"/>
            </w:tcBorders>
            <w:shd w:val="clear" w:color="000000" w:fill="FBE4D5"/>
            <w:noWrap/>
            <w:vAlign w:val="center"/>
            <w:hideMark/>
          </w:tcPr>
          <w:p w14:paraId="0736B752"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45.211,47</w:t>
            </w:r>
          </w:p>
        </w:tc>
      </w:tr>
      <w:tr w:rsidR="00233CB7" w:rsidRPr="000730AA" w14:paraId="2EB77CE0" w14:textId="77777777" w:rsidTr="006377C3">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3EB8B22C"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2020</w:t>
            </w:r>
          </w:p>
        </w:tc>
        <w:tc>
          <w:tcPr>
            <w:tcW w:w="1775" w:type="dxa"/>
            <w:tcBorders>
              <w:top w:val="nil"/>
              <w:left w:val="nil"/>
              <w:bottom w:val="single" w:sz="8" w:space="0" w:color="auto"/>
              <w:right w:val="single" w:sz="8" w:space="0" w:color="auto"/>
            </w:tcBorders>
            <w:shd w:val="clear" w:color="000000" w:fill="FBE4D5"/>
            <w:noWrap/>
            <w:vAlign w:val="center"/>
            <w:hideMark/>
          </w:tcPr>
          <w:p w14:paraId="4E981262"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33.047,16</w:t>
            </w:r>
          </w:p>
        </w:tc>
        <w:tc>
          <w:tcPr>
            <w:tcW w:w="1465" w:type="dxa"/>
            <w:tcBorders>
              <w:top w:val="nil"/>
              <w:left w:val="nil"/>
              <w:bottom w:val="single" w:sz="8" w:space="0" w:color="auto"/>
              <w:right w:val="single" w:sz="8" w:space="0" w:color="auto"/>
            </w:tcBorders>
            <w:shd w:val="clear" w:color="000000" w:fill="FBE4D5"/>
            <w:noWrap/>
            <w:vAlign w:val="center"/>
            <w:hideMark/>
          </w:tcPr>
          <w:p w14:paraId="3B060F9F"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68,67</w:t>
            </w:r>
          </w:p>
        </w:tc>
        <w:tc>
          <w:tcPr>
            <w:tcW w:w="1775" w:type="dxa"/>
            <w:tcBorders>
              <w:top w:val="nil"/>
              <w:left w:val="nil"/>
              <w:bottom w:val="single" w:sz="8" w:space="0" w:color="auto"/>
              <w:right w:val="single" w:sz="8" w:space="0" w:color="auto"/>
            </w:tcBorders>
            <w:shd w:val="clear" w:color="000000" w:fill="FBE4D5"/>
            <w:noWrap/>
            <w:vAlign w:val="center"/>
            <w:hideMark/>
          </w:tcPr>
          <w:p w14:paraId="72920E51"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15.078,35</w:t>
            </w:r>
          </w:p>
        </w:tc>
        <w:tc>
          <w:tcPr>
            <w:tcW w:w="1465" w:type="dxa"/>
            <w:tcBorders>
              <w:top w:val="nil"/>
              <w:left w:val="nil"/>
              <w:bottom w:val="single" w:sz="8" w:space="0" w:color="auto"/>
              <w:right w:val="single" w:sz="8" w:space="0" w:color="auto"/>
            </w:tcBorders>
            <w:shd w:val="clear" w:color="000000" w:fill="FBE4D5"/>
            <w:noWrap/>
            <w:vAlign w:val="center"/>
            <w:hideMark/>
          </w:tcPr>
          <w:p w14:paraId="683C252C"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31,33</w:t>
            </w:r>
          </w:p>
        </w:tc>
        <w:tc>
          <w:tcPr>
            <w:tcW w:w="1620" w:type="dxa"/>
            <w:tcBorders>
              <w:top w:val="nil"/>
              <w:left w:val="nil"/>
              <w:bottom w:val="single" w:sz="8" w:space="0" w:color="auto"/>
              <w:right w:val="single" w:sz="8" w:space="0" w:color="auto"/>
            </w:tcBorders>
            <w:shd w:val="clear" w:color="000000" w:fill="FBE4D5"/>
            <w:noWrap/>
            <w:vAlign w:val="center"/>
            <w:hideMark/>
          </w:tcPr>
          <w:p w14:paraId="666AEA9D"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48.125,51</w:t>
            </w:r>
          </w:p>
        </w:tc>
      </w:tr>
      <w:tr w:rsidR="00233CB7" w:rsidRPr="000730AA" w14:paraId="314AA1E2" w14:textId="77777777" w:rsidTr="006377C3">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503E702C"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2021</w:t>
            </w:r>
          </w:p>
        </w:tc>
        <w:tc>
          <w:tcPr>
            <w:tcW w:w="1775" w:type="dxa"/>
            <w:tcBorders>
              <w:top w:val="nil"/>
              <w:left w:val="nil"/>
              <w:bottom w:val="single" w:sz="8" w:space="0" w:color="auto"/>
              <w:right w:val="single" w:sz="8" w:space="0" w:color="auto"/>
            </w:tcBorders>
            <w:shd w:val="clear" w:color="000000" w:fill="FBE4D5"/>
            <w:noWrap/>
            <w:vAlign w:val="center"/>
            <w:hideMark/>
          </w:tcPr>
          <w:p w14:paraId="066216D0"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44.596,57</w:t>
            </w:r>
          </w:p>
        </w:tc>
        <w:tc>
          <w:tcPr>
            <w:tcW w:w="1465" w:type="dxa"/>
            <w:tcBorders>
              <w:top w:val="nil"/>
              <w:left w:val="nil"/>
              <w:bottom w:val="single" w:sz="8" w:space="0" w:color="auto"/>
              <w:right w:val="single" w:sz="8" w:space="0" w:color="auto"/>
            </w:tcBorders>
            <w:shd w:val="clear" w:color="000000" w:fill="FBE4D5"/>
            <w:noWrap/>
            <w:vAlign w:val="center"/>
            <w:hideMark/>
          </w:tcPr>
          <w:p w14:paraId="7C11E055"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75,97</w:t>
            </w:r>
          </w:p>
        </w:tc>
        <w:tc>
          <w:tcPr>
            <w:tcW w:w="1775" w:type="dxa"/>
            <w:tcBorders>
              <w:top w:val="nil"/>
              <w:left w:val="nil"/>
              <w:bottom w:val="single" w:sz="8" w:space="0" w:color="auto"/>
              <w:right w:val="single" w:sz="8" w:space="0" w:color="auto"/>
            </w:tcBorders>
            <w:shd w:val="clear" w:color="000000" w:fill="FBE4D5"/>
            <w:noWrap/>
            <w:vAlign w:val="center"/>
            <w:hideMark/>
          </w:tcPr>
          <w:p w14:paraId="54D8149D"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14.107,36</w:t>
            </w:r>
          </w:p>
        </w:tc>
        <w:tc>
          <w:tcPr>
            <w:tcW w:w="1465" w:type="dxa"/>
            <w:tcBorders>
              <w:top w:val="nil"/>
              <w:left w:val="nil"/>
              <w:bottom w:val="single" w:sz="8" w:space="0" w:color="auto"/>
              <w:right w:val="single" w:sz="8" w:space="0" w:color="auto"/>
            </w:tcBorders>
            <w:shd w:val="clear" w:color="000000" w:fill="FBE4D5"/>
            <w:noWrap/>
            <w:vAlign w:val="center"/>
            <w:hideMark/>
          </w:tcPr>
          <w:p w14:paraId="009BAF12"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24,03</w:t>
            </w:r>
          </w:p>
        </w:tc>
        <w:tc>
          <w:tcPr>
            <w:tcW w:w="1620" w:type="dxa"/>
            <w:tcBorders>
              <w:top w:val="nil"/>
              <w:left w:val="nil"/>
              <w:bottom w:val="single" w:sz="8" w:space="0" w:color="auto"/>
              <w:right w:val="single" w:sz="8" w:space="0" w:color="auto"/>
            </w:tcBorders>
            <w:shd w:val="clear" w:color="000000" w:fill="FBE4D5"/>
            <w:noWrap/>
            <w:vAlign w:val="center"/>
            <w:hideMark/>
          </w:tcPr>
          <w:p w14:paraId="6F97E575"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58.703,93</w:t>
            </w:r>
          </w:p>
        </w:tc>
      </w:tr>
      <w:tr w:rsidR="00233CB7" w:rsidRPr="000730AA" w14:paraId="13F7CEA7" w14:textId="77777777" w:rsidTr="006377C3">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17311B2B"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2022</w:t>
            </w:r>
          </w:p>
        </w:tc>
        <w:tc>
          <w:tcPr>
            <w:tcW w:w="1775" w:type="dxa"/>
            <w:tcBorders>
              <w:top w:val="nil"/>
              <w:left w:val="nil"/>
              <w:bottom w:val="single" w:sz="8" w:space="0" w:color="auto"/>
              <w:right w:val="single" w:sz="8" w:space="0" w:color="auto"/>
            </w:tcBorders>
            <w:shd w:val="clear" w:color="000000" w:fill="FBE4D5"/>
            <w:noWrap/>
            <w:vAlign w:val="center"/>
            <w:hideMark/>
          </w:tcPr>
          <w:p w14:paraId="51EBFFB6"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39.490,98</w:t>
            </w:r>
          </w:p>
        </w:tc>
        <w:tc>
          <w:tcPr>
            <w:tcW w:w="1465" w:type="dxa"/>
            <w:tcBorders>
              <w:top w:val="nil"/>
              <w:left w:val="nil"/>
              <w:bottom w:val="single" w:sz="8" w:space="0" w:color="auto"/>
              <w:right w:val="single" w:sz="8" w:space="0" w:color="auto"/>
            </w:tcBorders>
            <w:shd w:val="clear" w:color="000000" w:fill="FBE4D5"/>
            <w:noWrap/>
            <w:vAlign w:val="center"/>
            <w:hideMark/>
          </w:tcPr>
          <w:p w14:paraId="65BDC0B5"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72,25</w:t>
            </w:r>
          </w:p>
        </w:tc>
        <w:tc>
          <w:tcPr>
            <w:tcW w:w="1775" w:type="dxa"/>
            <w:tcBorders>
              <w:top w:val="nil"/>
              <w:left w:val="nil"/>
              <w:bottom w:val="single" w:sz="8" w:space="0" w:color="auto"/>
              <w:right w:val="single" w:sz="8" w:space="0" w:color="auto"/>
            </w:tcBorders>
            <w:shd w:val="clear" w:color="000000" w:fill="FBE4D5"/>
            <w:noWrap/>
            <w:vAlign w:val="center"/>
            <w:hideMark/>
          </w:tcPr>
          <w:p w14:paraId="3B96C68E"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15.170,69</w:t>
            </w:r>
          </w:p>
        </w:tc>
        <w:tc>
          <w:tcPr>
            <w:tcW w:w="1465" w:type="dxa"/>
            <w:tcBorders>
              <w:top w:val="nil"/>
              <w:left w:val="nil"/>
              <w:bottom w:val="single" w:sz="8" w:space="0" w:color="auto"/>
              <w:right w:val="single" w:sz="8" w:space="0" w:color="auto"/>
            </w:tcBorders>
            <w:shd w:val="clear" w:color="000000" w:fill="FBE4D5"/>
            <w:noWrap/>
            <w:vAlign w:val="center"/>
            <w:hideMark/>
          </w:tcPr>
          <w:p w14:paraId="224C1785"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27,75</w:t>
            </w:r>
          </w:p>
        </w:tc>
        <w:tc>
          <w:tcPr>
            <w:tcW w:w="1620" w:type="dxa"/>
            <w:tcBorders>
              <w:top w:val="nil"/>
              <w:left w:val="nil"/>
              <w:bottom w:val="single" w:sz="8" w:space="0" w:color="auto"/>
              <w:right w:val="single" w:sz="8" w:space="0" w:color="auto"/>
            </w:tcBorders>
            <w:shd w:val="clear" w:color="000000" w:fill="FBE4D5"/>
            <w:noWrap/>
            <w:vAlign w:val="center"/>
            <w:hideMark/>
          </w:tcPr>
          <w:p w14:paraId="5C2F0C4D"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54.661,67</w:t>
            </w:r>
          </w:p>
        </w:tc>
      </w:tr>
      <w:tr w:rsidR="00233CB7" w:rsidRPr="000730AA" w14:paraId="3793D852" w14:textId="77777777" w:rsidTr="006377C3">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24BF86A1"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2023</w:t>
            </w:r>
          </w:p>
        </w:tc>
        <w:tc>
          <w:tcPr>
            <w:tcW w:w="1775" w:type="dxa"/>
            <w:tcBorders>
              <w:top w:val="nil"/>
              <w:left w:val="nil"/>
              <w:bottom w:val="single" w:sz="8" w:space="0" w:color="auto"/>
              <w:right w:val="single" w:sz="8" w:space="0" w:color="auto"/>
            </w:tcBorders>
            <w:shd w:val="clear" w:color="000000" w:fill="FBE4D5"/>
            <w:noWrap/>
            <w:vAlign w:val="center"/>
            <w:hideMark/>
          </w:tcPr>
          <w:p w14:paraId="629C9D89"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36.213,12</w:t>
            </w:r>
          </w:p>
        </w:tc>
        <w:tc>
          <w:tcPr>
            <w:tcW w:w="1465" w:type="dxa"/>
            <w:tcBorders>
              <w:top w:val="nil"/>
              <w:left w:val="nil"/>
              <w:bottom w:val="single" w:sz="8" w:space="0" w:color="auto"/>
              <w:right w:val="single" w:sz="8" w:space="0" w:color="auto"/>
            </w:tcBorders>
            <w:shd w:val="clear" w:color="000000" w:fill="FBE4D5"/>
            <w:noWrap/>
            <w:vAlign w:val="center"/>
            <w:hideMark/>
          </w:tcPr>
          <w:p w14:paraId="2D5482D0"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71,73</w:t>
            </w:r>
          </w:p>
        </w:tc>
        <w:tc>
          <w:tcPr>
            <w:tcW w:w="1775" w:type="dxa"/>
            <w:tcBorders>
              <w:top w:val="nil"/>
              <w:left w:val="nil"/>
              <w:bottom w:val="single" w:sz="8" w:space="0" w:color="auto"/>
              <w:right w:val="single" w:sz="8" w:space="0" w:color="auto"/>
            </w:tcBorders>
            <w:shd w:val="clear" w:color="000000" w:fill="FBE4D5"/>
            <w:noWrap/>
            <w:vAlign w:val="center"/>
            <w:hideMark/>
          </w:tcPr>
          <w:p w14:paraId="1E2B2A93"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14.270,65</w:t>
            </w:r>
          </w:p>
        </w:tc>
        <w:tc>
          <w:tcPr>
            <w:tcW w:w="1465" w:type="dxa"/>
            <w:tcBorders>
              <w:top w:val="nil"/>
              <w:left w:val="nil"/>
              <w:bottom w:val="single" w:sz="8" w:space="0" w:color="auto"/>
              <w:right w:val="single" w:sz="8" w:space="0" w:color="auto"/>
            </w:tcBorders>
            <w:shd w:val="clear" w:color="000000" w:fill="FBE4D5"/>
            <w:noWrap/>
            <w:vAlign w:val="center"/>
            <w:hideMark/>
          </w:tcPr>
          <w:p w14:paraId="790D080A"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28,27</w:t>
            </w:r>
          </w:p>
        </w:tc>
        <w:tc>
          <w:tcPr>
            <w:tcW w:w="1620" w:type="dxa"/>
            <w:tcBorders>
              <w:top w:val="nil"/>
              <w:left w:val="nil"/>
              <w:bottom w:val="single" w:sz="8" w:space="0" w:color="auto"/>
              <w:right w:val="single" w:sz="8" w:space="0" w:color="auto"/>
            </w:tcBorders>
            <w:shd w:val="clear" w:color="000000" w:fill="FBE4D5"/>
            <w:noWrap/>
            <w:vAlign w:val="center"/>
            <w:hideMark/>
          </w:tcPr>
          <w:p w14:paraId="03FA6225"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50.483,77</w:t>
            </w:r>
          </w:p>
        </w:tc>
      </w:tr>
    </w:tbl>
    <w:p w14:paraId="3DDE8214" w14:textId="77777777" w:rsidR="00233CB7" w:rsidRPr="000730AA" w:rsidRDefault="00233CB7" w:rsidP="00233CB7"/>
    <w:p w14:paraId="1C310D43" w14:textId="77777777" w:rsidR="00233CB7" w:rsidRPr="002A2A8A" w:rsidRDefault="00233CB7" w:rsidP="00233CB7">
      <w:pPr>
        <w:tabs>
          <w:tab w:val="left" w:pos="993"/>
        </w:tabs>
        <w:autoSpaceDE w:val="0"/>
        <w:autoSpaceDN w:val="0"/>
        <w:adjustRightInd w:val="0"/>
        <w:spacing w:before="120" w:after="120" w:line="360" w:lineRule="auto"/>
        <w:jc w:val="both"/>
        <w:rPr>
          <w:rFonts w:eastAsia="Times New Roman"/>
          <w:lang w:val="en-GB" w:eastAsia="tr-TR"/>
        </w:rPr>
      </w:pPr>
      <w:r w:rsidRPr="002A2A8A">
        <w:rPr>
          <w:rFonts w:eastAsia="Times New Roman"/>
          <w:lang w:val="en-GB" w:bidi="en-US"/>
        </w:rPr>
        <w:t>The amount of natural gas import by companies in 202</w:t>
      </w:r>
      <w:r>
        <w:rPr>
          <w:rFonts w:eastAsia="Times New Roman"/>
          <w:lang w:val="en-GB" w:bidi="en-US"/>
        </w:rPr>
        <w:t>3</w:t>
      </w:r>
      <w:r w:rsidRPr="002A2A8A">
        <w:rPr>
          <w:rFonts w:eastAsia="Times New Roman"/>
          <w:lang w:val="en-GB" w:bidi="en-US"/>
        </w:rPr>
        <w:t xml:space="preserve"> is shown in Table 2.3. BOTAŞ imported 9</w:t>
      </w:r>
      <w:r>
        <w:rPr>
          <w:rFonts w:eastAsia="Times New Roman"/>
          <w:lang w:val="en-GB" w:bidi="en-US"/>
        </w:rPr>
        <w:t>0,45</w:t>
      </w:r>
      <w:r w:rsidRPr="002A2A8A">
        <w:rPr>
          <w:rFonts w:eastAsia="Times New Roman"/>
          <w:lang w:val="en-GB" w:bidi="en-US"/>
        </w:rPr>
        <w:t>% of the total amount (pipeline gas and LNG totally) in 202</w:t>
      </w:r>
      <w:r>
        <w:rPr>
          <w:rFonts w:eastAsia="Times New Roman"/>
          <w:lang w:val="en-GB" w:bidi="en-US"/>
        </w:rPr>
        <w:t>3</w:t>
      </w:r>
      <w:r w:rsidRPr="002A2A8A">
        <w:rPr>
          <w:rFonts w:eastAsia="Times New Roman"/>
          <w:lang w:val="en-GB" w:bidi="en-US"/>
        </w:rPr>
        <w:t>.</w:t>
      </w:r>
    </w:p>
    <w:p w14:paraId="20D68E92" w14:textId="77777777" w:rsidR="00233CB7" w:rsidRPr="00904E46" w:rsidRDefault="00233CB7" w:rsidP="00BB6E10">
      <w:pPr>
        <w:pStyle w:val="Balk5"/>
        <w:jc w:val="center"/>
        <w:rPr>
          <w:lang w:val="en-GB" w:bidi="en-US"/>
        </w:rPr>
      </w:pPr>
      <w:bookmarkStart w:id="73" w:name="_Toc141799484"/>
      <w:bookmarkStart w:id="74" w:name="_Toc177026508"/>
      <w:r w:rsidRPr="00904E46">
        <w:rPr>
          <w:lang w:val="en-GB" w:bidi="en-US"/>
        </w:rPr>
        <w:t>Table 2.3:  Import Amounts by the Companies in 2023 (Million Sm3)</w:t>
      </w:r>
      <w:bookmarkEnd w:id="73"/>
      <w:bookmarkEnd w:id="74"/>
    </w:p>
    <w:tbl>
      <w:tblPr>
        <w:tblW w:w="10080" w:type="dxa"/>
        <w:tblInd w:w="-10" w:type="dxa"/>
        <w:tblCellMar>
          <w:left w:w="70" w:type="dxa"/>
          <w:right w:w="70" w:type="dxa"/>
        </w:tblCellMar>
        <w:tblLook w:val="04A0" w:firstRow="1" w:lastRow="0" w:firstColumn="1" w:lastColumn="0" w:noHBand="0" w:noVBand="1"/>
      </w:tblPr>
      <w:tblGrid>
        <w:gridCol w:w="6320"/>
        <w:gridCol w:w="1920"/>
        <w:gridCol w:w="1840"/>
      </w:tblGrid>
      <w:tr w:rsidR="00233CB7" w:rsidRPr="000730AA" w14:paraId="4904164C" w14:textId="77777777" w:rsidTr="006377C3">
        <w:trPr>
          <w:trHeight w:val="315"/>
        </w:trPr>
        <w:tc>
          <w:tcPr>
            <w:tcW w:w="632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2283899" w14:textId="77777777" w:rsidR="00233CB7" w:rsidRPr="000730AA" w:rsidRDefault="00233CB7" w:rsidP="006377C3">
            <w:pPr>
              <w:spacing w:after="0" w:line="240" w:lineRule="auto"/>
              <w:rPr>
                <w:rFonts w:eastAsia="Times New Roman"/>
                <w:b/>
                <w:bCs/>
                <w:color w:val="000000"/>
                <w:sz w:val="20"/>
                <w:szCs w:val="20"/>
                <w:lang w:eastAsia="tr-TR"/>
              </w:rPr>
            </w:pPr>
            <w:r w:rsidRPr="00E54597">
              <w:rPr>
                <w:rFonts w:eastAsia="Times New Roman" w:cstheme="minorHAnsi"/>
                <w:b/>
                <w:color w:val="000000"/>
                <w:lang w:val="en-GB" w:bidi="en-US"/>
              </w:rPr>
              <w:t>Company Name</w:t>
            </w:r>
          </w:p>
        </w:tc>
        <w:tc>
          <w:tcPr>
            <w:tcW w:w="1920" w:type="dxa"/>
            <w:tcBorders>
              <w:top w:val="single" w:sz="8" w:space="0" w:color="auto"/>
              <w:left w:val="nil"/>
              <w:bottom w:val="single" w:sz="8" w:space="0" w:color="auto"/>
              <w:right w:val="single" w:sz="8" w:space="0" w:color="auto"/>
            </w:tcBorders>
            <w:shd w:val="clear" w:color="000000" w:fill="DDEBF7"/>
            <w:noWrap/>
            <w:vAlign w:val="center"/>
            <w:hideMark/>
          </w:tcPr>
          <w:p w14:paraId="3C104350" w14:textId="77777777" w:rsidR="00233CB7" w:rsidRPr="000730AA" w:rsidRDefault="00233CB7" w:rsidP="006377C3">
            <w:pPr>
              <w:spacing w:after="0" w:line="240" w:lineRule="auto"/>
              <w:jc w:val="center"/>
              <w:rPr>
                <w:rFonts w:eastAsia="Times New Roman"/>
                <w:b/>
                <w:bCs/>
                <w:color w:val="000000"/>
                <w:sz w:val="20"/>
                <w:szCs w:val="20"/>
                <w:lang w:eastAsia="tr-TR"/>
              </w:rPr>
            </w:pPr>
            <w:r w:rsidRPr="00E54597">
              <w:rPr>
                <w:rFonts w:eastAsia="Times New Roman" w:cstheme="minorHAnsi"/>
                <w:b/>
                <w:color w:val="000000"/>
                <w:lang w:val="en-GB" w:bidi="en-US"/>
              </w:rPr>
              <w:t>Total Amount</w:t>
            </w:r>
          </w:p>
        </w:tc>
        <w:tc>
          <w:tcPr>
            <w:tcW w:w="1840" w:type="dxa"/>
            <w:tcBorders>
              <w:top w:val="single" w:sz="8" w:space="0" w:color="auto"/>
              <w:left w:val="nil"/>
              <w:bottom w:val="single" w:sz="8" w:space="0" w:color="auto"/>
              <w:right w:val="single" w:sz="8" w:space="0" w:color="auto"/>
            </w:tcBorders>
            <w:shd w:val="clear" w:color="000000" w:fill="DDEBF7"/>
            <w:noWrap/>
            <w:vAlign w:val="center"/>
            <w:hideMark/>
          </w:tcPr>
          <w:p w14:paraId="56F325F5" w14:textId="77777777" w:rsidR="00233CB7" w:rsidRPr="000730AA" w:rsidRDefault="00233CB7" w:rsidP="006377C3">
            <w:pPr>
              <w:spacing w:after="0" w:line="240" w:lineRule="auto"/>
              <w:jc w:val="center"/>
              <w:rPr>
                <w:rFonts w:eastAsia="Times New Roman"/>
                <w:b/>
                <w:bCs/>
                <w:color w:val="000000"/>
                <w:sz w:val="20"/>
                <w:szCs w:val="20"/>
                <w:lang w:eastAsia="tr-TR"/>
              </w:rPr>
            </w:pPr>
            <w:r w:rsidRPr="00E54597">
              <w:rPr>
                <w:rFonts w:eastAsia="Times New Roman" w:cstheme="minorHAnsi"/>
                <w:b/>
                <w:color w:val="000000"/>
                <w:lang w:val="en-GB" w:bidi="en-US"/>
              </w:rPr>
              <w:t>Percentage (%)</w:t>
            </w:r>
          </w:p>
        </w:tc>
      </w:tr>
      <w:tr w:rsidR="00233CB7" w:rsidRPr="000730AA" w14:paraId="51DD63C7" w14:textId="77777777" w:rsidTr="006377C3">
        <w:trPr>
          <w:trHeight w:val="315"/>
        </w:trPr>
        <w:tc>
          <w:tcPr>
            <w:tcW w:w="6320" w:type="dxa"/>
            <w:tcBorders>
              <w:top w:val="nil"/>
              <w:left w:val="single" w:sz="8" w:space="0" w:color="auto"/>
              <w:bottom w:val="single" w:sz="8" w:space="0" w:color="auto"/>
              <w:right w:val="single" w:sz="8" w:space="0" w:color="auto"/>
            </w:tcBorders>
            <w:shd w:val="clear" w:color="auto" w:fill="auto"/>
            <w:noWrap/>
            <w:vAlign w:val="center"/>
            <w:hideMark/>
          </w:tcPr>
          <w:p w14:paraId="3CD849D6" w14:textId="77777777" w:rsidR="00233CB7" w:rsidRPr="000730AA" w:rsidRDefault="00233CB7" w:rsidP="006377C3">
            <w:pPr>
              <w:spacing w:after="0" w:line="240" w:lineRule="auto"/>
              <w:rPr>
                <w:rFonts w:eastAsia="Times New Roman"/>
                <w:color w:val="000000"/>
                <w:sz w:val="20"/>
                <w:szCs w:val="20"/>
                <w:lang w:eastAsia="tr-TR"/>
              </w:rPr>
            </w:pPr>
            <w:r w:rsidRPr="000730AA">
              <w:rPr>
                <w:rFonts w:eastAsia="Times New Roman"/>
                <w:color w:val="000000"/>
                <w:sz w:val="20"/>
                <w:szCs w:val="20"/>
                <w:lang w:eastAsia="tr-TR"/>
              </w:rPr>
              <w:t>BOTAŞ BORU HATLARI İLE PETROL TAŞIMA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5095639E"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45.664,77</w:t>
            </w:r>
          </w:p>
        </w:tc>
        <w:tc>
          <w:tcPr>
            <w:tcW w:w="1840" w:type="dxa"/>
            <w:tcBorders>
              <w:top w:val="nil"/>
              <w:left w:val="nil"/>
              <w:bottom w:val="single" w:sz="8" w:space="0" w:color="auto"/>
              <w:right w:val="single" w:sz="8" w:space="0" w:color="auto"/>
            </w:tcBorders>
            <w:shd w:val="clear" w:color="auto" w:fill="auto"/>
            <w:noWrap/>
            <w:vAlign w:val="center"/>
            <w:hideMark/>
          </w:tcPr>
          <w:p w14:paraId="0E1B8C2D"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90,45</w:t>
            </w:r>
          </w:p>
        </w:tc>
      </w:tr>
      <w:tr w:rsidR="00233CB7" w:rsidRPr="000730AA" w14:paraId="02473C14" w14:textId="77777777" w:rsidTr="006377C3">
        <w:trPr>
          <w:trHeight w:val="315"/>
        </w:trPr>
        <w:tc>
          <w:tcPr>
            <w:tcW w:w="6320" w:type="dxa"/>
            <w:tcBorders>
              <w:top w:val="nil"/>
              <w:left w:val="single" w:sz="8" w:space="0" w:color="auto"/>
              <w:bottom w:val="single" w:sz="8" w:space="0" w:color="auto"/>
              <w:right w:val="single" w:sz="8" w:space="0" w:color="auto"/>
            </w:tcBorders>
            <w:shd w:val="clear" w:color="auto" w:fill="auto"/>
            <w:noWrap/>
            <w:vAlign w:val="center"/>
            <w:hideMark/>
          </w:tcPr>
          <w:p w14:paraId="3549A36F" w14:textId="77777777" w:rsidR="00233CB7" w:rsidRPr="000730AA" w:rsidRDefault="00233CB7" w:rsidP="006377C3">
            <w:pPr>
              <w:spacing w:after="0" w:line="240" w:lineRule="auto"/>
              <w:rPr>
                <w:rFonts w:eastAsia="Times New Roman"/>
                <w:color w:val="000000"/>
                <w:sz w:val="20"/>
                <w:szCs w:val="20"/>
                <w:lang w:eastAsia="tr-TR"/>
              </w:rPr>
            </w:pPr>
            <w:r w:rsidRPr="000730AA">
              <w:rPr>
                <w:rFonts w:eastAsia="Times New Roman"/>
                <w:color w:val="000000"/>
                <w:sz w:val="20"/>
                <w:szCs w:val="20"/>
                <w:lang w:eastAsia="tr-TR"/>
              </w:rPr>
              <w:t>AKFEL GAZ SANAYİ VE TİCARET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650FA081"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1.730,81</w:t>
            </w:r>
          </w:p>
        </w:tc>
        <w:tc>
          <w:tcPr>
            <w:tcW w:w="1840" w:type="dxa"/>
            <w:tcBorders>
              <w:top w:val="nil"/>
              <w:left w:val="nil"/>
              <w:bottom w:val="single" w:sz="8" w:space="0" w:color="auto"/>
              <w:right w:val="single" w:sz="8" w:space="0" w:color="auto"/>
            </w:tcBorders>
            <w:shd w:val="clear" w:color="auto" w:fill="auto"/>
            <w:noWrap/>
            <w:vAlign w:val="center"/>
            <w:hideMark/>
          </w:tcPr>
          <w:p w14:paraId="238D6422"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3,43</w:t>
            </w:r>
          </w:p>
        </w:tc>
      </w:tr>
      <w:tr w:rsidR="00233CB7" w:rsidRPr="000730AA" w14:paraId="25030B55" w14:textId="77777777" w:rsidTr="006377C3">
        <w:trPr>
          <w:trHeight w:val="315"/>
        </w:trPr>
        <w:tc>
          <w:tcPr>
            <w:tcW w:w="6320" w:type="dxa"/>
            <w:tcBorders>
              <w:top w:val="nil"/>
              <w:left w:val="single" w:sz="8" w:space="0" w:color="auto"/>
              <w:bottom w:val="single" w:sz="8" w:space="0" w:color="auto"/>
              <w:right w:val="single" w:sz="8" w:space="0" w:color="auto"/>
            </w:tcBorders>
            <w:shd w:val="clear" w:color="auto" w:fill="auto"/>
            <w:noWrap/>
            <w:vAlign w:val="center"/>
            <w:hideMark/>
          </w:tcPr>
          <w:p w14:paraId="01D888F0" w14:textId="77777777" w:rsidR="00233CB7" w:rsidRPr="000730AA" w:rsidRDefault="00233CB7" w:rsidP="006377C3">
            <w:pPr>
              <w:spacing w:after="0" w:line="240" w:lineRule="auto"/>
              <w:rPr>
                <w:rFonts w:eastAsia="Times New Roman"/>
                <w:color w:val="000000"/>
                <w:sz w:val="20"/>
                <w:szCs w:val="20"/>
                <w:lang w:eastAsia="tr-TR"/>
              </w:rPr>
            </w:pPr>
            <w:r w:rsidRPr="000730AA">
              <w:rPr>
                <w:rFonts w:eastAsia="Times New Roman"/>
                <w:color w:val="000000"/>
                <w:sz w:val="20"/>
                <w:szCs w:val="20"/>
                <w:lang w:eastAsia="tr-TR"/>
              </w:rPr>
              <w:t>BOSPHORUS GAZ CORPORATİON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6B09FF1B"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1.400,35</w:t>
            </w:r>
          </w:p>
        </w:tc>
        <w:tc>
          <w:tcPr>
            <w:tcW w:w="1840" w:type="dxa"/>
            <w:tcBorders>
              <w:top w:val="nil"/>
              <w:left w:val="nil"/>
              <w:bottom w:val="single" w:sz="8" w:space="0" w:color="auto"/>
              <w:right w:val="single" w:sz="8" w:space="0" w:color="auto"/>
            </w:tcBorders>
            <w:shd w:val="clear" w:color="auto" w:fill="auto"/>
            <w:noWrap/>
            <w:vAlign w:val="center"/>
            <w:hideMark/>
          </w:tcPr>
          <w:p w14:paraId="798CAE2E"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2,77</w:t>
            </w:r>
          </w:p>
        </w:tc>
      </w:tr>
      <w:tr w:rsidR="00233CB7" w:rsidRPr="000730AA" w14:paraId="7A8ECCA6" w14:textId="77777777" w:rsidTr="006377C3">
        <w:trPr>
          <w:trHeight w:val="315"/>
        </w:trPr>
        <w:tc>
          <w:tcPr>
            <w:tcW w:w="6320" w:type="dxa"/>
            <w:tcBorders>
              <w:top w:val="nil"/>
              <w:left w:val="single" w:sz="8" w:space="0" w:color="auto"/>
              <w:bottom w:val="single" w:sz="8" w:space="0" w:color="auto"/>
              <w:right w:val="single" w:sz="8" w:space="0" w:color="auto"/>
            </w:tcBorders>
            <w:shd w:val="clear" w:color="auto" w:fill="auto"/>
            <w:noWrap/>
            <w:vAlign w:val="center"/>
            <w:hideMark/>
          </w:tcPr>
          <w:p w14:paraId="00D66FA9" w14:textId="77777777" w:rsidR="00233CB7" w:rsidRPr="000730AA" w:rsidRDefault="00233CB7" w:rsidP="006377C3">
            <w:pPr>
              <w:spacing w:after="0" w:line="240" w:lineRule="auto"/>
              <w:rPr>
                <w:rFonts w:eastAsia="Times New Roman"/>
                <w:color w:val="000000"/>
                <w:sz w:val="20"/>
                <w:szCs w:val="20"/>
                <w:lang w:eastAsia="tr-TR"/>
              </w:rPr>
            </w:pPr>
            <w:r w:rsidRPr="000730AA">
              <w:rPr>
                <w:rFonts w:eastAsia="Times New Roman"/>
                <w:color w:val="000000"/>
                <w:sz w:val="20"/>
                <w:szCs w:val="20"/>
                <w:lang w:eastAsia="tr-TR"/>
              </w:rPr>
              <w:t>KİBAR ENERJİ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3D864737"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1.001,16</w:t>
            </w:r>
          </w:p>
        </w:tc>
        <w:tc>
          <w:tcPr>
            <w:tcW w:w="1840" w:type="dxa"/>
            <w:tcBorders>
              <w:top w:val="nil"/>
              <w:left w:val="nil"/>
              <w:bottom w:val="single" w:sz="8" w:space="0" w:color="auto"/>
              <w:right w:val="single" w:sz="8" w:space="0" w:color="auto"/>
            </w:tcBorders>
            <w:shd w:val="clear" w:color="auto" w:fill="auto"/>
            <w:noWrap/>
            <w:vAlign w:val="center"/>
            <w:hideMark/>
          </w:tcPr>
          <w:p w14:paraId="6366D1E3"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1,98</w:t>
            </w:r>
          </w:p>
        </w:tc>
      </w:tr>
      <w:tr w:rsidR="00233CB7" w:rsidRPr="000730AA" w14:paraId="7AC3D02B" w14:textId="77777777" w:rsidTr="006377C3">
        <w:trPr>
          <w:trHeight w:val="315"/>
        </w:trPr>
        <w:tc>
          <w:tcPr>
            <w:tcW w:w="6320" w:type="dxa"/>
            <w:tcBorders>
              <w:top w:val="nil"/>
              <w:left w:val="single" w:sz="8" w:space="0" w:color="auto"/>
              <w:bottom w:val="single" w:sz="8" w:space="0" w:color="auto"/>
              <w:right w:val="single" w:sz="8" w:space="0" w:color="auto"/>
            </w:tcBorders>
            <w:shd w:val="clear" w:color="auto" w:fill="auto"/>
            <w:noWrap/>
            <w:vAlign w:val="center"/>
            <w:hideMark/>
          </w:tcPr>
          <w:p w14:paraId="534DFEAE" w14:textId="77777777" w:rsidR="00233CB7" w:rsidRPr="000730AA" w:rsidRDefault="00233CB7" w:rsidP="006377C3">
            <w:pPr>
              <w:spacing w:after="0" w:line="240" w:lineRule="auto"/>
              <w:rPr>
                <w:rFonts w:eastAsia="Times New Roman"/>
                <w:color w:val="000000"/>
                <w:sz w:val="20"/>
                <w:szCs w:val="20"/>
                <w:lang w:eastAsia="tr-TR"/>
              </w:rPr>
            </w:pPr>
            <w:r w:rsidRPr="000730AA">
              <w:rPr>
                <w:rFonts w:eastAsia="Times New Roman"/>
                <w:color w:val="000000"/>
                <w:sz w:val="20"/>
                <w:szCs w:val="20"/>
                <w:lang w:eastAsia="tr-TR"/>
              </w:rPr>
              <w:t>SOCAR ENERJİ TİCARET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72303525"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488,40</w:t>
            </w:r>
          </w:p>
        </w:tc>
        <w:tc>
          <w:tcPr>
            <w:tcW w:w="1840" w:type="dxa"/>
            <w:tcBorders>
              <w:top w:val="nil"/>
              <w:left w:val="nil"/>
              <w:bottom w:val="single" w:sz="8" w:space="0" w:color="auto"/>
              <w:right w:val="single" w:sz="8" w:space="0" w:color="auto"/>
            </w:tcBorders>
            <w:shd w:val="clear" w:color="auto" w:fill="auto"/>
            <w:noWrap/>
            <w:vAlign w:val="center"/>
            <w:hideMark/>
          </w:tcPr>
          <w:p w14:paraId="3E73C7C6"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0,97</w:t>
            </w:r>
          </w:p>
        </w:tc>
      </w:tr>
      <w:tr w:rsidR="00233CB7" w:rsidRPr="000730AA" w14:paraId="3DD71B82" w14:textId="77777777" w:rsidTr="006377C3">
        <w:trPr>
          <w:trHeight w:val="315"/>
        </w:trPr>
        <w:tc>
          <w:tcPr>
            <w:tcW w:w="6320" w:type="dxa"/>
            <w:tcBorders>
              <w:top w:val="nil"/>
              <w:left w:val="single" w:sz="8" w:space="0" w:color="auto"/>
              <w:bottom w:val="single" w:sz="8" w:space="0" w:color="auto"/>
              <w:right w:val="single" w:sz="8" w:space="0" w:color="auto"/>
            </w:tcBorders>
            <w:shd w:val="clear" w:color="auto" w:fill="auto"/>
            <w:noWrap/>
            <w:vAlign w:val="center"/>
            <w:hideMark/>
          </w:tcPr>
          <w:p w14:paraId="4515E846" w14:textId="77777777" w:rsidR="00233CB7" w:rsidRPr="000730AA" w:rsidRDefault="00233CB7" w:rsidP="006377C3">
            <w:pPr>
              <w:spacing w:after="0" w:line="240" w:lineRule="auto"/>
              <w:rPr>
                <w:rFonts w:eastAsia="Times New Roman"/>
                <w:color w:val="000000"/>
                <w:sz w:val="20"/>
                <w:szCs w:val="20"/>
                <w:lang w:eastAsia="tr-TR"/>
              </w:rPr>
            </w:pPr>
            <w:r w:rsidRPr="000730AA">
              <w:rPr>
                <w:rFonts w:eastAsia="Times New Roman"/>
                <w:color w:val="000000"/>
                <w:sz w:val="20"/>
                <w:szCs w:val="20"/>
                <w:lang w:eastAsia="tr-TR"/>
              </w:rPr>
              <w:t>EGE GAZ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747C9992"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198,28</w:t>
            </w:r>
          </w:p>
        </w:tc>
        <w:tc>
          <w:tcPr>
            <w:tcW w:w="1840" w:type="dxa"/>
            <w:tcBorders>
              <w:top w:val="nil"/>
              <w:left w:val="nil"/>
              <w:bottom w:val="single" w:sz="8" w:space="0" w:color="auto"/>
              <w:right w:val="single" w:sz="8" w:space="0" w:color="auto"/>
            </w:tcBorders>
            <w:shd w:val="clear" w:color="auto" w:fill="auto"/>
            <w:noWrap/>
            <w:vAlign w:val="center"/>
            <w:hideMark/>
          </w:tcPr>
          <w:p w14:paraId="6B1C7591"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0,39</w:t>
            </w:r>
          </w:p>
        </w:tc>
      </w:tr>
      <w:tr w:rsidR="00233CB7" w:rsidRPr="000730AA" w14:paraId="0EA4A793" w14:textId="77777777" w:rsidTr="006377C3">
        <w:trPr>
          <w:trHeight w:val="315"/>
        </w:trPr>
        <w:tc>
          <w:tcPr>
            <w:tcW w:w="6320" w:type="dxa"/>
            <w:tcBorders>
              <w:top w:val="nil"/>
              <w:left w:val="single" w:sz="8" w:space="0" w:color="auto"/>
              <w:bottom w:val="single" w:sz="8" w:space="0" w:color="auto"/>
              <w:right w:val="single" w:sz="8" w:space="0" w:color="auto"/>
            </w:tcBorders>
            <w:shd w:val="clear" w:color="000000" w:fill="DDEBF7"/>
            <w:noWrap/>
            <w:vAlign w:val="center"/>
            <w:hideMark/>
          </w:tcPr>
          <w:p w14:paraId="0047305C" w14:textId="77777777" w:rsidR="00233CB7" w:rsidRPr="000730AA" w:rsidRDefault="00233CB7" w:rsidP="006377C3">
            <w:pPr>
              <w:spacing w:after="0" w:line="240" w:lineRule="auto"/>
              <w:rPr>
                <w:rFonts w:eastAsia="Times New Roman"/>
                <w:b/>
                <w:bCs/>
                <w:color w:val="000000"/>
                <w:sz w:val="20"/>
                <w:szCs w:val="20"/>
                <w:lang w:eastAsia="tr-TR"/>
              </w:rPr>
            </w:pPr>
            <w:r>
              <w:rPr>
                <w:rFonts w:eastAsia="Times New Roman"/>
                <w:b/>
                <w:bCs/>
                <w:color w:val="000000"/>
                <w:sz w:val="20"/>
                <w:szCs w:val="20"/>
                <w:lang w:eastAsia="tr-TR"/>
              </w:rPr>
              <w:t>Total</w:t>
            </w:r>
          </w:p>
        </w:tc>
        <w:tc>
          <w:tcPr>
            <w:tcW w:w="1920" w:type="dxa"/>
            <w:tcBorders>
              <w:top w:val="nil"/>
              <w:left w:val="nil"/>
              <w:bottom w:val="single" w:sz="8" w:space="0" w:color="auto"/>
              <w:right w:val="single" w:sz="8" w:space="0" w:color="auto"/>
            </w:tcBorders>
            <w:shd w:val="clear" w:color="000000" w:fill="DDEBF7"/>
            <w:noWrap/>
            <w:vAlign w:val="center"/>
            <w:hideMark/>
          </w:tcPr>
          <w:p w14:paraId="4616DCA3"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50.483,77</w:t>
            </w:r>
          </w:p>
        </w:tc>
        <w:tc>
          <w:tcPr>
            <w:tcW w:w="1840" w:type="dxa"/>
            <w:tcBorders>
              <w:top w:val="nil"/>
              <w:left w:val="nil"/>
              <w:bottom w:val="single" w:sz="8" w:space="0" w:color="auto"/>
              <w:right w:val="single" w:sz="8" w:space="0" w:color="auto"/>
            </w:tcBorders>
            <w:shd w:val="clear" w:color="000000" w:fill="DDEBF7"/>
            <w:noWrap/>
            <w:vAlign w:val="center"/>
            <w:hideMark/>
          </w:tcPr>
          <w:p w14:paraId="761B414A"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100</w:t>
            </w:r>
          </w:p>
        </w:tc>
      </w:tr>
    </w:tbl>
    <w:p w14:paraId="5DBD7743" w14:textId="77777777" w:rsidR="00233CB7" w:rsidRPr="000730AA" w:rsidRDefault="00233CB7" w:rsidP="00233CB7"/>
    <w:p w14:paraId="48951C68" w14:textId="77777777" w:rsidR="00233CB7" w:rsidRPr="000730AA" w:rsidRDefault="00233CB7" w:rsidP="00233CB7"/>
    <w:p w14:paraId="1B6F9E2C" w14:textId="77777777" w:rsidR="00233CB7" w:rsidRPr="000730AA" w:rsidRDefault="00233CB7" w:rsidP="00233CB7">
      <w:r w:rsidRPr="000730AA">
        <w:rPr>
          <w:noProof/>
        </w:rPr>
        <w:lastRenderedPageBreak/>
        <w:drawing>
          <wp:inline distT="0" distB="0" distL="0" distR="0" wp14:anchorId="5D8ABD9B" wp14:editId="2E98C7A4">
            <wp:extent cx="5895975" cy="3190875"/>
            <wp:effectExtent l="0" t="0" r="9525" b="9525"/>
            <wp:docPr id="107345473" name="Grafik 107345473">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413B00A" w14:textId="77777777" w:rsidR="00233CB7" w:rsidRPr="00904E46" w:rsidRDefault="00233CB7" w:rsidP="00F747C2">
      <w:pPr>
        <w:pStyle w:val="Balk6"/>
        <w:ind w:left="0" w:firstLine="0"/>
        <w:rPr>
          <w:lang w:val="en-GB" w:bidi="en-US"/>
        </w:rPr>
      </w:pPr>
      <w:bookmarkStart w:id="75" w:name="_Toc141715930"/>
      <w:bookmarkStart w:id="76" w:name="_Toc177026464"/>
      <w:r w:rsidRPr="00904E46">
        <w:rPr>
          <w:lang w:val="en-GB" w:bidi="en-US"/>
        </w:rPr>
        <w:t xml:space="preserve">Figure 2.3: </w:t>
      </w:r>
      <w:bookmarkStart w:id="77" w:name="_Hlk173842942"/>
      <w:r w:rsidRPr="00904E46">
        <w:rPr>
          <w:lang w:val="en-GB" w:bidi="en-US"/>
        </w:rPr>
        <w:t>Share of Companies in Natural Gas Import in 2023 (%)</w:t>
      </w:r>
      <w:bookmarkEnd w:id="75"/>
      <w:bookmarkEnd w:id="76"/>
      <w:bookmarkEnd w:id="77"/>
    </w:p>
    <w:p w14:paraId="22553000" w14:textId="77777777" w:rsidR="00233CB7" w:rsidRPr="000730AA" w:rsidRDefault="00233CB7" w:rsidP="00233CB7"/>
    <w:p w14:paraId="391F249A" w14:textId="77777777" w:rsidR="00233CB7" w:rsidRDefault="00233CB7" w:rsidP="00233CB7">
      <w:pPr>
        <w:tabs>
          <w:tab w:val="left" w:pos="993"/>
        </w:tabs>
        <w:spacing w:after="0" w:line="360" w:lineRule="auto"/>
        <w:jc w:val="both"/>
        <w:rPr>
          <w:rFonts w:eastAsia="Times New Roman"/>
          <w:color w:val="000000"/>
          <w:lang w:eastAsia="tr-TR"/>
        </w:rPr>
      </w:pPr>
      <w:r w:rsidRPr="002A2A8A">
        <w:rPr>
          <w:rFonts w:eastAsia="Times New Roman"/>
          <w:color w:val="000000"/>
          <w:lang w:val="en-GB" w:bidi="en-US"/>
        </w:rPr>
        <w:t>Table 2.4 shows the comparison of imports realized in 202</w:t>
      </w:r>
      <w:r>
        <w:rPr>
          <w:rFonts w:eastAsia="Times New Roman"/>
          <w:color w:val="000000"/>
          <w:lang w:val="en-GB" w:bidi="en-US"/>
        </w:rPr>
        <w:t>3</w:t>
      </w:r>
      <w:r w:rsidRPr="002A2A8A">
        <w:rPr>
          <w:rFonts w:eastAsia="Times New Roman"/>
          <w:color w:val="000000"/>
          <w:lang w:val="en-GB" w:bidi="en-US"/>
        </w:rPr>
        <w:t xml:space="preserve"> in terms of entry point to the national grid. Accordingly, the entry points of natural gas imported from the Russian Federation ranked first with a share of </w:t>
      </w:r>
      <w:r>
        <w:rPr>
          <w:rFonts w:eastAsia="Times New Roman"/>
          <w:color w:val="000000"/>
          <w:lang w:val="en-GB" w:bidi="en-US"/>
        </w:rPr>
        <w:t>40,71</w:t>
      </w:r>
      <w:r w:rsidRPr="002A2A8A">
        <w:rPr>
          <w:rFonts w:eastAsia="Times New Roman"/>
          <w:color w:val="000000"/>
          <w:lang w:val="en-GB" w:bidi="en-US"/>
        </w:rPr>
        <w:t>%.</w:t>
      </w:r>
    </w:p>
    <w:p w14:paraId="7ACBEF0D" w14:textId="77777777" w:rsidR="00233CB7" w:rsidRPr="000730AA" w:rsidRDefault="00233CB7" w:rsidP="00233CB7">
      <w:pPr>
        <w:tabs>
          <w:tab w:val="left" w:pos="993"/>
        </w:tabs>
        <w:spacing w:after="0" w:line="360" w:lineRule="auto"/>
        <w:jc w:val="both"/>
        <w:rPr>
          <w:rFonts w:eastAsia="Times New Roman"/>
          <w:color w:val="000000"/>
          <w:lang w:eastAsia="tr-TR"/>
        </w:rPr>
      </w:pPr>
    </w:p>
    <w:p w14:paraId="7C9EAE05" w14:textId="77777777" w:rsidR="00233CB7" w:rsidRPr="00904E46" w:rsidRDefault="00233CB7" w:rsidP="00BB6E10">
      <w:pPr>
        <w:pStyle w:val="Balk5"/>
        <w:jc w:val="center"/>
        <w:rPr>
          <w:lang w:val="en-GB" w:bidi="en-US"/>
        </w:rPr>
      </w:pPr>
      <w:bookmarkStart w:id="78" w:name="_Toc141799485"/>
      <w:bookmarkStart w:id="79" w:name="_Toc177026509"/>
      <w:r w:rsidRPr="00904E46">
        <w:rPr>
          <w:lang w:val="en-GB" w:bidi="en-US"/>
        </w:rPr>
        <w:t>Table 2.4: Comparison of Imported Natural Gas By Entrance Point in 2023 (Million Sm3)</w:t>
      </w:r>
      <w:bookmarkEnd w:id="78"/>
      <w:bookmarkEnd w:id="79"/>
    </w:p>
    <w:tbl>
      <w:tblPr>
        <w:tblW w:w="9157" w:type="dxa"/>
        <w:tblInd w:w="-10" w:type="dxa"/>
        <w:tblCellMar>
          <w:left w:w="70" w:type="dxa"/>
          <w:right w:w="70" w:type="dxa"/>
        </w:tblCellMar>
        <w:tblLook w:val="04A0" w:firstRow="1" w:lastRow="0" w:firstColumn="1" w:lastColumn="0" w:noHBand="0" w:noVBand="1"/>
      </w:tblPr>
      <w:tblGrid>
        <w:gridCol w:w="4387"/>
        <w:gridCol w:w="2890"/>
        <w:gridCol w:w="1880"/>
      </w:tblGrid>
      <w:tr w:rsidR="00233CB7" w:rsidRPr="000730AA" w14:paraId="57932B3D" w14:textId="77777777" w:rsidTr="006377C3">
        <w:trPr>
          <w:trHeight w:val="299"/>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E86F006" w14:textId="77777777" w:rsidR="00233CB7" w:rsidRPr="0066141A" w:rsidRDefault="00233CB7" w:rsidP="006377C3">
            <w:pPr>
              <w:spacing w:after="0" w:line="240" w:lineRule="auto"/>
              <w:rPr>
                <w:rFonts w:eastAsia="Times New Roman"/>
                <w:b/>
                <w:bCs/>
                <w:color w:val="000000"/>
                <w:sz w:val="20"/>
                <w:szCs w:val="20"/>
                <w:lang w:eastAsia="tr-TR"/>
              </w:rPr>
            </w:pPr>
            <w:r w:rsidRPr="0066141A">
              <w:rPr>
                <w:rFonts w:eastAsia="Times New Roman" w:cstheme="minorHAnsi"/>
                <w:b/>
                <w:bCs/>
                <w:color w:val="000000"/>
                <w:lang w:val="en-GB" w:bidi="en-US"/>
              </w:rPr>
              <w:t>Entrance Point</w:t>
            </w:r>
          </w:p>
        </w:tc>
        <w:tc>
          <w:tcPr>
            <w:tcW w:w="0" w:type="auto"/>
            <w:tcBorders>
              <w:top w:val="single" w:sz="8" w:space="0" w:color="auto"/>
              <w:left w:val="nil"/>
              <w:bottom w:val="single" w:sz="8" w:space="0" w:color="auto"/>
              <w:right w:val="single" w:sz="8" w:space="0" w:color="auto"/>
            </w:tcBorders>
            <w:shd w:val="clear" w:color="000000" w:fill="DDEBF7"/>
            <w:vAlign w:val="center"/>
            <w:hideMark/>
          </w:tcPr>
          <w:p w14:paraId="49B2F9E9" w14:textId="77777777" w:rsidR="00233CB7" w:rsidRPr="000730AA" w:rsidRDefault="00233CB7" w:rsidP="006377C3">
            <w:pPr>
              <w:spacing w:after="0" w:line="240" w:lineRule="auto"/>
              <w:jc w:val="center"/>
              <w:rPr>
                <w:rFonts w:eastAsia="Times New Roman"/>
                <w:b/>
                <w:bCs/>
                <w:color w:val="000000"/>
                <w:sz w:val="20"/>
                <w:szCs w:val="20"/>
                <w:lang w:eastAsia="tr-TR"/>
              </w:rPr>
            </w:pPr>
            <w:r w:rsidRPr="00A2164D">
              <w:rPr>
                <w:rFonts w:eastAsia="Times New Roman" w:cstheme="minorHAnsi"/>
                <w:b/>
                <w:color w:val="000000"/>
                <w:lang w:val="en-GB" w:bidi="en-US"/>
              </w:rPr>
              <w:t>Amount of Imported Natural Gas</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722A307D" w14:textId="77777777" w:rsidR="00233CB7" w:rsidRPr="000730AA" w:rsidRDefault="00233CB7" w:rsidP="006377C3">
            <w:pPr>
              <w:spacing w:after="0" w:line="240" w:lineRule="auto"/>
              <w:jc w:val="center"/>
              <w:rPr>
                <w:rFonts w:eastAsia="Times New Roman"/>
                <w:b/>
                <w:bCs/>
                <w:color w:val="000000"/>
                <w:sz w:val="20"/>
                <w:szCs w:val="20"/>
                <w:lang w:eastAsia="tr-TR"/>
              </w:rPr>
            </w:pPr>
            <w:r w:rsidRPr="00A2164D">
              <w:rPr>
                <w:rFonts w:eastAsia="Times New Roman" w:cstheme="minorHAnsi"/>
                <w:b/>
                <w:color w:val="000000"/>
                <w:lang w:val="en-GB" w:bidi="en-US"/>
              </w:rPr>
              <w:t>Percentage (%)</w:t>
            </w:r>
          </w:p>
        </w:tc>
      </w:tr>
      <w:tr w:rsidR="00233CB7" w:rsidRPr="000730AA" w14:paraId="359B806F" w14:textId="77777777" w:rsidTr="006377C3">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EE9881"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DURUSU </w:t>
            </w:r>
            <w:r w:rsidRPr="00A2164D">
              <w:rPr>
                <w:rFonts w:eastAsia="Times New Roman" w:cstheme="minorHAnsi"/>
                <w:color w:val="000000"/>
                <w:lang w:val="en-GB" w:bidi="en-US"/>
              </w:rPr>
              <w:t>ENTRANCE POINT</w:t>
            </w:r>
          </w:p>
        </w:tc>
        <w:tc>
          <w:tcPr>
            <w:tcW w:w="0" w:type="auto"/>
            <w:tcBorders>
              <w:top w:val="nil"/>
              <w:left w:val="nil"/>
              <w:bottom w:val="single" w:sz="8" w:space="0" w:color="auto"/>
              <w:right w:val="single" w:sz="8" w:space="0" w:color="auto"/>
            </w:tcBorders>
            <w:shd w:val="clear" w:color="auto" w:fill="auto"/>
            <w:noWrap/>
            <w:vAlign w:val="center"/>
            <w:hideMark/>
          </w:tcPr>
          <w:p w14:paraId="335D626F"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11.947,68</w:t>
            </w:r>
          </w:p>
        </w:tc>
        <w:tc>
          <w:tcPr>
            <w:tcW w:w="0" w:type="auto"/>
            <w:tcBorders>
              <w:top w:val="nil"/>
              <w:left w:val="nil"/>
              <w:bottom w:val="single" w:sz="8" w:space="0" w:color="auto"/>
              <w:right w:val="single" w:sz="8" w:space="0" w:color="auto"/>
            </w:tcBorders>
            <w:shd w:val="clear" w:color="auto" w:fill="auto"/>
            <w:noWrap/>
            <w:vAlign w:val="center"/>
            <w:hideMark/>
          </w:tcPr>
          <w:p w14:paraId="20960070"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23,67 </w:t>
            </w:r>
          </w:p>
        </w:tc>
      </w:tr>
      <w:tr w:rsidR="00233CB7" w:rsidRPr="000730AA" w14:paraId="77498704" w14:textId="77777777" w:rsidTr="006377C3">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9B018F"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KIYIKÖY </w:t>
            </w:r>
            <w:r w:rsidRPr="00A2164D">
              <w:rPr>
                <w:rFonts w:eastAsia="Times New Roman" w:cstheme="minorHAnsi"/>
                <w:color w:val="000000"/>
                <w:lang w:val="en-GB" w:bidi="en-US"/>
              </w:rPr>
              <w:t>ENTRANCE POINT</w:t>
            </w:r>
          </w:p>
        </w:tc>
        <w:tc>
          <w:tcPr>
            <w:tcW w:w="0" w:type="auto"/>
            <w:tcBorders>
              <w:top w:val="nil"/>
              <w:left w:val="nil"/>
              <w:bottom w:val="single" w:sz="8" w:space="0" w:color="auto"/>
              <w:right w:val="single" w:sz="8" w:space="0" w:color="auto"/>
            </w:tcBorders>
            <w:shd w:val="clear" w:color="auto" w:fill="auto"/>
            <w:noWrap/>
            <w:vAlign w:val="center"/>
            <w:hideMark/>
          </w:tcPr>
          <w:p w14:paraId="3A979F9E"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8.603,07</w:t>
            </w:r>
          </w:p>
        </w:tc>
        <w:tc>
          <w:tcPr>
            <w:tcW w:w="0" w:type="auto"/>
            <w:tcBorders>
              <w:top w:val="nil"/>
              <w:left w:val="nil"/>
              <w:bottom w:val="single" w:sz="8" w:space="0" w:color="auto"/>
              <w:right w:val="single" w:sz="8" w:space="0" w:color="auto"/>
            </w:tcBorders>
            <w:shd w:val="clear" w:color="auto" w:fill="auto"/>
            <w:noWrap/>
            <w:vAlign w:val="center"/>
            <w:hideMark/>
          </w:tcPr>
          <w:p w14:paraId="65D353FA"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17,04 </w:t>
            </w:r>
          </w:p>
        </w:tc>
      </w:tr>
      <w:tr w:rsidR="00233CB7" w:rsidRPr="000730AA" w14:paraId="7126DF34" w14:textId="77777777" w:rsidTr="006377C3">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ACDA58E"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TANAP SEYİTGAZİ</w:t>
            </w:r>
          </w:p>
        </w:tc>
        <w:tc>
          <w:tcPr>
            <w:tcW w:w="0" w:type="auto"/>
            <w:tcBorders>
              <w:top w:val="nil"/>
              <w:left w:val="nil"/>
              <w:bottom w:val="single" w:sz="8" w:space="0" w:color="auto"/>
              <w:right w:val="single" w:sz="8" w:space="0" w:color="auto"/>
            </w:tcBorders>
            <w:shd w:val="clear" w:color="auto" w:fill="auto"/>
            <w:noWrap/>
            <w:vAlign w:val="center"/>
            <w:hideMark/>
          </w:tcPr>
          <w:p w14:paraId="1E55113A"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5.898,42</w:t>
            </w:r>
          </w:p>
        </w:tc>
        <w:tc>
          <w:tcPr>
            <w:tcW w:w="0" w:type="auto"/>
            <w:tcBorders>
              <w:top w:val="nil"/>
              <w:left w:val="nil"/>
              <w:bottom w:val="single" w:sz="8" w:space="0" w:color="auto"/>
              <w:right w:val="single" w:sz="8" w:space="0" w:color="auto"/>
            </w:tcBorders>
            <w:shd w:val="clear" w:color="auto" w:fill="auto"/>
            <w:noWrap/>
            <w:vAlign w:val="center"/>
            <w:hideMark/>
          </w:tcPr>
          <w:p w14:paraId="4082B357"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11,68 </w:t>
            </w:r>
          </w:p>
        </w:tc>
      </w:tr>
      <w:tr w:rsidR="00233CB7" w:rsidRPr="000730AA" w14:paraId="7E72425C" w14:textId="77777777" w:rsidTr="006377C3">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4DBC7B"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GÜRBULAK </w:t>
            </w:r>
            <w:r w:rsidRPr="00A2164D">
              <w:rPr>
                <w:rFonts w:eastAsia="Times New Roman" w:cstheme="minorHAnsi"/>
                <w:color w:val="000000"/>
                <w:lang w:val="en-GB" w:bidi="en-US"/>
              </w:rPr>
              <w:t>ENTRANCE POINT</w:t>
            </w:r>
          </w:p>
        </w:tc>
        <w:tc>
          <w:tcPr>
            <w:tcW w:w="0" w:type="auto"/>
            <w:tcBorders>
              <w:top w:val="nil"/>
              <w:left w:val="nil"/>
              <w:bottom w:val="single" w:sz="8" w:space="0" w:color="auto"/>
              <w:right w:val="single" w:sz="8" w:space="0" w:color="auto"/>
            </w:tcBorders>
            <w:shd w:val="clear" w:color="auto" w:fill="auto"/>
            <w:noWrap/>
            <w:vAlign w:val="center"/>
            <w:hideMark/>
          </w:tcPr>
          <w:p w14:paraId="7044BEC8"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5.405,15</w:t>
            </w:r>
          </w:p>
        </w:tc>
        <w:tc>
          <w:tcPr>
            <w:tcW w:w="0" w:type="auto"/>
            <w:tcBorders>
              <w:top w:val="nil"/>
              <w:left w:val="nil"/>
              <w:bottom w:val="single" w:sz="8" w:space="0" w:color="auto"/>
              <w:right w:val="single" w:sz="8" w:space="0" w:color="auto"/>
            </w:tcBorders>
            <w:shd w:val="clear" w:color="auto" w:fill="auto"/>
            <w:noWrap/>
            <w:vAlign w:val="center"/>
            <w:hideMark/>
          </w:tcPr>
          <w:p w14:paraId="1857E17D"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10,71 </w:t>
            </w:r>
          </w:p>
        </w:tc>
      </w:tr>
      <w:tr w:rsidR="00233CB7" w:rsidRPr="000730AA" w14:paraId="221BBCE4" w14:textId="77777777" w:rsidTr="006377C3">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068CE58"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MARMARA EREĞLİSİ LNG TERM</w:t>
            </w:r>
            <w:r>
              <w:rPr>
                <w:rFonts w:eastAsia="Times New Roman"/>
                <w:color w:val="000000"/>
                <w:lang w:eastAsia="tr-TR"/>
              </w:rPr>
              <w:t>I</w:t>
            </w:r>
            <w:r w:rsidRPr="000730AA">
              <w:rPr>
                <w:rFonts w:eastAsia="Times New Roman"/>
                <w:color w:val="000000"/>
                <w:lang w:eastAsia="tr-TR"/>
              </w:rPr>
              <w:t>NAL</w:t>
            </w:r>
          </w:p>
        </w:tc>
        <w:tc>
          <w:tcPr>
            <w:tcW w:w="0" w:type="auto"/>
            <w:tcBorders>
              <w:top w:val="nil"/>
              <w:left w:val="nil"/>
              <w:bottom w:val="single" w:sz="8" w:space="0" w:color="auto"/>
              <w:right w:val="single" w:sz="8" w:space="0" w:color="auto"/>
            </w:tcBorders>
            <w:shd w:val="clear" w:color="auto" w:fill="auto"/>
            <w:noWrap/>
            <w:vAlign w:val="center"/>
            <w:hideMark/>
          </w:tcPr>
          <w:p w14:paraId="4FC0B074"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5.072,61</w:t>
            </w:r>
          </w:p>
        </w:tc>
        <w:tc>
          <w:tcPr>
            <w:tcW w:w="0" w:type="auto"/>
            <w:tcBorders>
              <w:top w:val="nil"/>
              <w:left w:val="nil"/>
              <w:bottom w:val="single" w:sz="8" w:space="0" w:color="auto"/>
              <w:right w:val="single" w:sz="8" w:space="0" w:color="auto"/>
            </w:tcBorders>
            <w:shd w:val="clear" w:color="auto" w:fill="auto"/>
            <w:noWrap/>
            <w:vAlign w:val="center"/>
            <w:hideMark/>
          </w:tcPr>
          <w:p w14:paraId="2E3E2B9C"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10,05 </w:t>
            </w:r>
          </w:p>
        </w:tc>
      </w:tr>
      <w:tr w:rsidR="00233CB7" w:rsidRPr="000730AA" w14:paraId="037338D8" w14:textId="77777777" w:rsidTr="006377C3">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2A39AB"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TÜRKGÖZÜ </w:t>
            </w:r>
            <w:r w:rsidRPr="00A2164D">
              <w:rPr>
                <w:rFonts w:eastAsia="Times New Roman" w:cstheme="minorHAnsi"/>
                <w:color w:val="000000"/>
                <w:lang w:val="en-GB" w:bidi="en-US"/>
              </w:rPr>
              <w:t>ENTRANCE POINT</w:t>
            </w:r>
          </w:p>
        </w:tc>
        <w:tc>
          <w:tcPr>
            <w:tcW w:w="0" w:type="auto"/>
            <w:tcBorders>
              <w:top w:val="nil"/>
              <w:left w:val="nil"/>
              <w:bottom w:val="single" w:sz="8" w:space="0" w:color="auto"/>
              <w:right w:val="single" w:sz="8" w:space="0" w:color="auto"/>
            </w:tcBorders>
            <w:shd w:val="clear" w:color="auto" w:fill="auto"/>
            <w:noWrap/>
            <w:vAlign w:val="center"/>
            <w:hideMark/>
          </w:tcPr>
          <w:p w14:paraId="77F3097E"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4.358,80</w:t>
            </w:r>
          </w:p>
        </w:tc>
        <w:tc>
          <w:tcPr>
            <w:tcW w:w="0" w:type="auto"/>
            <w:tcBorders>
              <w:top w:val="nil"/>
              <w:left w:val="nil"/>
              <w:bottom w:val="single" w:sz="8" w:space="0" w:color="auto"/>
              <w:right w:val="single" w:sz="8" w:space="0" w:color="auto"/>
            </w:tcBorders>
            <w:shd w:val="clear" w:color="auto" w:fill="auto"/>
            <w:noWrap/>
            <w:vAlign w:val="center"/>
            <w:hideMark/>
          </w:tcPr>
          <w:p w14:paraId="41C025B4"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8,63 </w:t>
            </w:r>
          </w:p>
        </w:tc>
      </w:tr>
      <w:tr w:rsidR="00233CB7" w:rsidRPr="000730AA" w14:paraId="0F45BFA7" w14:textId="77777777" w:rsidTr="006377C3">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5870C3"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EGEGAZ ALİAĞA LNG TERM</w:t>
            </w:r>
            <w:r>
              <w:rPr>
                <w:rFonts w:eastAsia="Times New Roman"/>
                <w:color w:val="000000"/>
                <w:lang w:eastAsia="tr-TR"/>
              </w:rPr>
              <w:t>I</w:t>
            </w:r>
            <w:r w:rsidRPr="000730AA">
              <w:rPr>
                <w:rFonts w:eastAsia="Times New Roman"/>
                <w:color w:val="000000"/>
                <w:lang w:eastAsia="tr-TR"/>
              </w:rPr>
              <w:t>NAL</w:t>
            </w:r>
          </w:p>
        </w:tc>
        <w:tc>
          <w:tcPr>
            <w:tcW w:w="0" w:type="auto"/>
            <w:tcBorders>
              <w:top w:val="nil"/>
              <w:left w:val="nil"/>
              <w:bottom w:val="single" w:sz="8" w:space="0" w:color="auto"/>
              <w:right w:val="single" w:sz="8" w:space="0" w:color="auto"/>
            </w:tcBorders>
            <w:shd w:val="clear" w:color="auto" w:fill="auto"/>
            <w:noWrap/>
            <w:vAlign w:val="center"/>
            <w:hideMark/>
          </w:tcPr>
          <w:p w14:paraId="39EACED1"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3.739,76</w:t>
            </w:r>
          </w:p>
        </w:tc>
        <w:tc>
          <w:tcPr>
            <w:tcW w:w="0" w:type="auto"/>
            <w:tcBorders>
              <w:top w:val="nil"/>
              <w:left w:val="nil"/>
              <w:bottom w:val="single" w:sz="8" w:space="0" w:color="auto"/>
              <w:right w:val="single" w:sz="8" w:space="0" w:color="auto"/>
            </w:tcBorders>
            <w:shd w:val="clear" w:color="auto" w:fill="auto"/>
            <w:noWrap/>
            <w:vAlign w:val="center"/>
            <w:hideMark/>
          </w:tcPr>
          <w:p w14:paraId="000D0A03"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7,41 </w:t>
            </w:r>
          </w:p>
        </w:tc>
      </w:tr>
      <w:tr w:rsidR="00233CB7" w:rsidRPr="000730AA" w14:paraId="0B7C40BF" w14:textId="77777777" w:rsidTr="006377C3">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1D623BE"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ETKİ LNG TERM</w:t>
            </w:r>
            <w:r>
              <w:rPr>
                <w:rFonts w:eastAsia="Times New Roman"/>
                <w:color w:val="000000"/>
                <w:lang w:eastAsia="tr-TR"/>
              </w:rPr>
              <w:t>I</w:t>
            </w:r>
            <w:r w:rsidRPr="000730AA">
              <w:rPr>
                <w:rFonts w:eastAsia="Times New Roman"/>
                <w:color w:val="000000"/>
                <w:lang w:eastAsia="tr-TR"/>
              </w:rPr>
              <w:t>NAL</w:t>
            </w:r>
          </w:p>
        </w:tc>
        <w:tc>
          <w:tcPr>
            <w:tcW w:w="0" w:type="auto"/>
            <w:tcBorders>
              <w:top w:val="nil"/>
              <w:left w:val="nil"/>
              <w:bottom w:val="single" w:sz="8" w:space="0" w:color="auto"/>
              <w:right w:val="single" w:sz="8" w:space="0" w:color="auto"/>
            </w:tcBorders>
            <w:shd w:val="clear" w:color="auto" w:fill="auto"/>
            <w:noWrap/>
            <w:vAlign w:val="center"/>
            <w:hideMark/>
          </w:tcPr>
          <w:p w14:paraId="0F25E864"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2.219,26</w:t>
            </w:r>
          </w:p>
        </w:tc>
        <w:tc>
          <w:tcPr>
            <w:tcW w:w="0" w:type="auto"/>
            <w:tcBorders>
              <w:top w:val="nil"/>
              <w:left w:val="nil"/>
              <w:bottom w:val="single" w:sz="8" w:space="0" w:color="auto"/>
              <w:right w:val="single" w:sz="8" w:space="0" w:color="auto"/>
            </w:tcBorders>
            <w:shd w:val="clear" w:color="auto" w:fill="auto"/>
            <w:noWrap/>
            <w:vAlign w:val="center"/>
            <w:hideMark/>
          </w:tcPr>
          <w:p w14:paraId="3C5106BC"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4,40 </w:t>
            </w:r>
          </w:p>
        </w:tc>
      </w:tr>
      <w:tr w:rsidR="00233CB7" w:rsidRPr="000730AA" w14:paraId="51F76C0E" w14:textId="77777777" w:rsidTr="006377C3">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8CC969C"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DÖRTYOL FSRU TERM</w:t>
            </w:r>
            <w:r>
              <w:rPr>
                <w:rFonts w:eastAsia="Times New Roman"/>
                <w:color w:val="000000"/>
                <w:lang w:eastAsia="tr-TR"/>
              </w:rPr>
              <w:t>I</w:t>
            </w:r>
            <w:r w:rsidRPr="000730AA">
              <w:rPr>
                <w:rFonts w:eastAsia="Times New Roman"/>
                <w:color w:val="000000"/>
                <w:lang w:eastAsia="tr-TR"/>
              </w:rPr>
              <w:t>NAL</w:t>
            </w:r>
          </w:p>
        </w:tc>
        <w:tc>
          <w:tcPr>
            <w:tcW w:w="0" w:type="auto"/>
            <w:tcBorders>
              <w:top w:val="nil"/>
              <w:left w:val="nil"/>
              <w:bottom w:val="single" w:sz="8" w:space="0" w:color="auto"/>
              <w:right w:val="single" w:sz="8" w:space="0" w:color="auto"/>
            </w:tcBorders>
            <w:shd w:val="clear" w:color="auto" w:fill="auto"/>
            <w:noWrap/>
            <w:vAlign w:val="center"/>
            <w:hideMark/>
          </w:tcPr>
          <w:p w14:paraId="1BBAB37E"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2.011,61</w:t>
            </w:r>
          </w:p>
        </w:tc>
        <w:tc>
          <w:tcPr>
            <w:tcW w:w="0" w:type="auto"/>
            <w:tcBorders>
              <w:top w:val="nil"/>
              <w:left w:val="nil"/>
              <w:bottom w:val="single" w:sz="8" w:space="0" w:color="auto"/>
              <w:right w:val="single" w:sz="8" w:space="0" w:color="auto"/>
            </w:tcBorders>
            <w:shd w:val="clear" w:color="auto" w:fill="auto"/>
            <w:noWrap/>
            <w:vAlign w:val="center"/>
            <w:hideMark/>
          </w:tcPr>
          <w:p w14:paraId="6484B3ED"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3,98 </w:t>
            </w:r>
          </w:p>
        </w:tc>
      </w:tr>
      <w:tr w:rsidR="00233CB7" w:rsidRPr="000730AA" w14:paraId="209A32B1" w14:textId="77777777" w:rsidTr="006377C3">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BF93093"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SAROS FSRU TERM</w:t>
            </w:r>
            <w:r>
              <w:rPr>
                <w:rFonts w:eastAsia="Times New Roman"/>
                <w:color w:val="000000"/>
                <w:lang w:eastAsia="tr-TR"/>
              </w:rPr>
              <w:t>I</w:t>
            </w:r>
            <w:r w:rsidRPr="000730AA">
              <w:rPr>
                <w:rFonts w:eastAsia="Times New Roman"/>
                <w:color w:val="000000"/>
                <w:lang w:eastAsia="tr-TR"/>
              </w:rPr>
              <w:t>NAL</w:t>
            </w:r>
          </w:p>
        </w:tc>
        <w:tc>
          <w:tcPr>
            <w:tcW w:w="0" w:type="auto"/>
            <w:tcBorders>
              <w:top w:val="nil"/>
              <w:left w:val="nil"/>
              <w:bottom w:val="single" w:sz="8" w:space="0" w:color="auto"/>
              <w:right w:val="single" w:sz="8" w:space="0" w:color="auto"/>
            </w:tcBorders>
            <w:shd w:val="clear" w:color="auto" w:fill="auto"/>
            <w:noWrap/>
            <w:vAlign w:val="center"/>
            <w:hideMark/>
          </w:tcPr>
          <w:p w14:paraId="41C948ED"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1.227,41</w:t>
            </w:r>
          </w:p>
        </w:tc>
        <w:tc>
          <w:tcPr>
            <w:tcW w:w="0" w:type="auto"/>
            <w:tcBorders>
              <w:top w:val="nil"/>
              <w:left w:val="nil"/>
              <w:bottom w:val="single" w:sz="8" w:space="0" w:color="auto"/>
              <w:right w:val="single" w:sz="8" w:space="0" w:color="auto"/>
            </w:tcBorders>
            <w:shd w:val="clear" w:color="auto" w:fill="auto"/>
            <w:noWrap/>
            <w:vAlign w:val="center"/>
            <w:hideMark/>
          </w:tcPr>
          <w:p w14:paraId="61FF778C"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2,43 </w:t>
            </w:r>
          </w:p>
        </w:tc>
      </w:tr>
      <w:tr w:rsidR="00233CB7" w:rsidRPr="000730AA" w14:paraId="69B50627" w14:textId="77777777" w:rsidTr="006377C3">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6977B4E" w14:textId="77777777" w:rsidR="00233CB7" w:rsidRPr="000730AA" w:rsidRDefault="00233CB7" w:rsidP="006377C3">
            <w:pPr>
              <w:spacing w:after="0" w:line="240" w:lineRule="auto"/>
              <w:rPr>
                <w:rFonts w:eastAsia="Times New Roman"/>
                <w:b/>
                <w:bCs/>
                <w:color w:val="000000"/>
                <w:lang w:eastAsia="tr-TR"/>
              </w:rPr>
            </w:pPr>
            <w:r>
              <w:rPr>
                <w:rFonts w:eastAsia="Times New Roman"/>
                <w:b/>
                <w:bCs/>
                <w:color w:val="000000"/>
                <w:lang w:eastAsia="tr-TR"/>
              </w:rPr>
              <w:t>Total</w:t>
            </w:r>
          </w:p>
        </w:tc>
        <w:tc>
          <w:tcPr>
            <w:tcW w:w="0" w:type="auto"/>
            <w:tcBorders>
              <w:top w:val="nil"/>
              <w:left w:val="nil"/>
              <w:bottom w:val="single" w:sz="8" w:space="0" w:color="auto"/>
              <w:right w:val="single" w:sz="8" w:space="0" w:color="auto"/>
            </w:tcBorders>
            <w:shd w:val="clear" w:color="auto" w:fill="auto"/>
            <w:noWrap/>
            <w:vAlign w:val="center"/>
            <w:hideMark/>
          </w:tcPr>
          <w:p w14:paraId="0C62325C" w14:textId="77777777" w:rsidR="00233CB7" w:rsidRPr="000730AA" w:rsidRDefault="00233CB7" w:rsidP="006377C3">
            <w:pPr>
              <w:spacing w:after="0" w:line="240" w:lineRule="auto"/>
              <w:jc w:val="center"/>
              <w:rPr>
                <w:rFonts w:eastAsia="Times New Roman"/>
                <w:b/>
                <w:color w:val="000000"/>
                <w:lang w:eastAsia="tr-TR"/>
              </w:rPr>
            </w:pPr>
            <w:r w:rsidRPr="000730AA">
              <w:rPr>
                <w:rFonts w:eastAsia="Times New Roman"/>
                <w:b/>
                <w:color w:val="000000"/>
                <w:lang w:eastAsia="tr-TR"/>
              </w:rPr>
              <w:t>50.483,77</w:t>
            </w:r>
          </w:p>
        </w:tc>
        <w:tc>
          <w:tcPr>
            <w:tcW w:w="0" w:type="auto"/>
            <w:tcBorders>
              <w:top w:val="nil"/>
              <w:left w:val="nil"/>
              <w:bottom w:val="single" w:sz="8" w:space="0" w:color="auto"/>
              <w:right w:val="single" w:sz="8" w:space="0" w:color="auto"/>
            </w:tcBorders>
            <w:shd w:val="clear" w:color="auto" w:fill="auto"/>
            <w:noWrap/>
            <w:vAlign w:val="center"/>
            <w:hideMark/>
          </w:tcPr>
          <w:p w14:paraId="2E32B0CA" w14:textId="77777777" w:rsidR="00233CB7" w:rsidRPr="000730AA" w:rsidRDefault="00233CB7" w:rsidP="006377C3">
            <w:pPr>
              <w:spacing w:after="0" w:line="240" w:lineRule="auto"/>
              <w:rPr>
                <w:rFonts w:eastAsia="Times New Roman"/>
                <w:b/>
                <w:color w:val="000000"/>
                <w:lang w:eastAsia="tr-TR"/>
              </w:rPr>
            </w:pPr>
            <w:r w:rsidRPr="000730AA">
              <w:rPr>
                <w:rFonts w:eastAsia="Times New Roman"/>
                <w:b/>
                <w:color w:val="000000"/>
                <w:lang w:eastAsia="tr-TR"/>
              </w:rPr>
              <w:t xml:space="preserve">                  100,00 </w:t>
            </w:r>
          </w:p>
        </w:tc>
      </w:tr>
    </w:tbl>
    <w:p w14:paraId="0384272F" w14:textId="77777777" w:rsidR="00233CB7" w:rsidRDefault="00233CB7" w:rsidP="00233CB7">
      <w:pPr>
        <w:tabs>
          <w:tab w:val="left" w:pos="993"/>
        </w:tabs>
        <w:spacing w:after="0" w:line="360" w:lineRule="auto"/>
        <w:jc w:val="both"/>
        <w:rPr>
          <w:rFonts w:eastAsia="Times New Roman"/>
          <w:color w:val="000000"/>
          <w:lang w:val="en-GB" w:bidi="en-US"/>
        </w:rPr>
      </w:pPr>
      <w:bookmarkStart w:id="80" w:name="_Hlk173513022"/>
    </w:p>
    <w:p w14:paraId="7FDFDF95" w14:textId="77777777" w:rsidR="00233CB7" w:rsidRDefault="00233CB7" w:rsidP="00233CB7">
      <w:pPr>
        <w:tabs>
          <w:tab w:val="left" w:pos="993"/>
        </w:tabs>
        <w:spacing w:after="0" w:line="360" w:lineRule="auto"/>
        <w:jc w:val="both"/>
        <w:rPr>
          <w:rFonts w:eastAsia="Times New Roman"/>
          <w:color w:val="000000"/>
          <w:lang w:val="en-GB" w:bidi="en-US"/>
        </w:rPr>
      </w:pPr>
    </w:p>
    <w:p w14:paraId="4A914918" w14:textId="77777777" w:rsidR="00233CB7" w:rsidRPr="002A2A8A" w:rsidRDefault="00233CB7" w:rsidP="00233CB7">
      <w:pPr>
        <w:tabs>
          <w:tab w:val="left" w:pos="993"/>
        </w:tabs>
        <w:spacing w:after="0" w:line="360" w:lineRule="auto"/>
        <w:jc w:val="both"/>
        <w:rPr>
          <w:rFonts w:eastAsia="Times New Roman"/>
          <w:color w:val="000000"/>
          <w:lang w:val="en-GB" w:eastAsia="tr-TR"/>
        </w:rPr>
      </w:pPr>
      <w:r w:rsidRPr="002A2A8A">
        <w:rPr>
          <w:rFonts w:eastAsia="Times New Roman"/>
          <w:color w:val="000000"/>
          <w:lang w:val="en-GB" w:bidi="en-US"/>
        </w:rPr>
        <w:lastRenderedPageBreak/>
        <w:t xml:space="preserve">Natural gas imports decreased </w:t>
      </w:r>
      <w:r>
        <w:rPr>
          <w:rFonts w:eastAsia="Times New Roman"/>
          <w:color w:val="000000"/>
          <w:lang w:val="en-GB" w:bidi="en-US"/>
        </w:rPr>
        <w:t>7,64</w:t>
      </w:r>
      <w:r w:rsidRPr="002A2A8A">
        <w:rPr>
          <w:rFonts w:eastAsia="Times New Roman"/>
          <w:color w:val="000000"/>
          <w:lang w:val="en-GB" w:bidi="en-US"/>
        </w:rPr>
        <w:t>% by 202</w:t>
      </w:r>
      <w:r>
        <w:rPr>
          <w:rFonts w:eastAsia="Times New Roman"/>
          <w:color w:val="000000"/>
          <w:lang w:val="en-GB" w:bidi="en-US"/>
        </w:rPr>
        <w:t>3</w:t>
      </w:r>
      <w:r w:rsidRPr="002A2A8A">
        <w:rPr>
          <w:rFonts w:eastAsia="Times New Roman"/>
          <w:color w:val="000000"/>
          <w:lang w:val="en-GB" w:bidi="en-US"/>
        </w:rPr>
        <w:t xml:space="preserve"> compared to 202</w:t>
      </w:r>
      <w:r>
        <w:rPr>
          <w:rFonts w:eastAsia="Times New Roman"/>
          <w:color w:val="000000"/>
          <w:lang w:val="en-GB" w:bidi="en-US"/>
        </w:rPr>
        <w:t>2</w:t>
      </w:r>
      <w:r w:rsidRPr="002A2A8A">
        <w:rPr>
          <w:rFonts w:eastAsia="Times New Roman"/>
          <w:color w:val="000000"/>
          <w:lang w:val="en-GB" w:bidi="en-US"/>
        </w:rPr>
        <w:t>. Table 2.5 and Figure 2.4 show the monthly comparative data.</w:t>
      </w:r>
      <w:bookmarkEnd w:id="80"/>
    </w:p>
    <w:p w14:paraId="42AE0233" w14:textId="77777777" w:rsidR="00233CB7" w:rsidRPr="00904E46" w:rsidRDefault="00233CB7" w:rsidP="00BB6E10">
      <w:pPr>
        <w:pStyle w:val="Balk5"/>
        <w:jc w:val="center"/>
        <w:rPr>
          <w:lang w:val="en-GB" w:bidi="en-US"/>
        </w:rPr>
      </w:pPr>
      <w:bookmarkStart w:id="81" w:name="_Toc141799486"/>
      <w:bookmarkStart w:id="82" w:name="_Toc177026510"/>
      <w:r w:rsidRPr="00904E46">
        <w:rPr>
          <w:lang w:val="en-GB" w:bidi="en-US"/>
        </w:rPr>
        <w:t>Table 2.5: Comparison of Imported Natural Gas in 2015-2023 (Million Sm3)</w:t>
      </w:r>
      <w:bookmarkEnd w:id="81"/>
      <w:bookmarkEnd w:id="82"/>
    </w:p>
    <w:tbl>
      <w:tblPr>
        <w:tblW w:w="10420" w:type="dxa"/>
        <w:tblInd w:w="-10" w:type="dxa"/>
        <w:tblCellMar>
          <w:left w:w="70" w:type="dxa"/>
          <w:right w:w="70" w:type="dxa"/>
        </w:tblCellMar>
        <w:tblLook w:val="04A0" w:firstRow="1" w:lastRow="0" w:firstColumn="1" w:lastColumn="0" w:noHBand="0" w:noVBand="1"/>
      </w:tblPr>
      <w:tblGrid>
        <w:gridCol w:w="1380"/>
        <w:gridCol w:w="960"/>
        <w:gridCol w:w="960"/>
        <w:gridCol w:w="1360"/>
        <w:gridCol w:w="960"/>
        <w:gridCol w:w="960"/>
        <w:gridCol w:w="960"/>
        <w:gridCol w:w="960"/>
        <w:gridCol w:w="960"/>
        <w:gridCol w:w="960"/>
      </w:tblGrid>
      <w:tr w:rsidR="00233CB7" w:rsidRPr="000730AA" w14:paraId="4ADAE312" w14:textId="77777777" w:rsidTr="006377C3">
        <w:trPr>
          <w:trHeight w:val="315"/>
        </w:trPr>
        <w:tc>
          <w:tcPr>
            <w:tcW w:w="138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28972842" w14:textId="77777777" w:rsidR="00233CB7" w:rsidRPr="009D2932" w:rsidRDefault="00233CB7" w:rsidP="006377C3">
            <w:pPr>
              <w:spacing w:after="0" w:line="240" w:lineRule="auto"/>
              <w:rPr>
                <w:rFonts w:eastAsia="Times New Roman"/>
                <w:b/>
                <w:bCs/>
                <w:color w:val="000000"/>
                <w:sz w:val="16"/>
                <w:szCs w:val="16"/>
                <w:lang w:eastAsia="tr-TR"/>
              </w:rPr>
            </w:pPr>
            <w:r w:rsidRPr="009D2932">
              <w:rPr>
                <w:rFonts w:eastAsia="Times New Roman"/>
                <w:b/>
                <w:bCs/>
                <w:color w:val="000000"/>
                <w:sz w:val="16"/>
                <w:szCs w:val="16"/>
                <w:lang w:eastAsia="tr-TR"/>
              </w:rPr>
              <w:t> </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49F03BA0"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b/>
                <w:bCs/>
                <w:color w:val="000000"/>
                <w:sz w:val="16"/>
                <w:szCs w:val="16"/>
                <w:lang w:eastAsia="tr-TR"/>
              </w:rPr>
              <w:t>2015</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202C4630"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b/>
                <w:bCs/>
                <w:color w:val="000000"/>
                <w:sz w:val="16"/>
                <w:szCs w:val="16"/>
                <w:lang w:eastAsia="tr-TR"/>
              </w:rPr>
              <w:t>2016</w:t>
            </w:r>
          </w:p>
        </w:tc>
        <w:tc>
          <w:tcPr>
            <w:tcW w:w="1360" w:type="dxa"/>
            <w:tcBorders>
              <w:top w:val="single" w:sz="8" w:space="0" w:color="auto"/>
              <w:left w:val="nil"/>
              <w:bottom w:val="single" w:sz="8" w:space="0" w:color="auto"/>
              <w:right w:val="single" w:sz="8" w:space="0" w:color="auto"/>
            </w:tcBorders>
            <w:shd w:val="clear" w:color="000000" w:fill="DDEBF7"/>
            <w:noWrap/>
            <w:vAlign w:val="center"/>
            <w:hideMark/>
          </w:tcPr>
          <w:p w14:paraId="5D8D69D7"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b/>
                <w:bCs/>
                <w:color w:val="000000"/>
                <w:sz w:val="16"/>
                <w:szCs w:val="16"/>
                <w:lang w:eastAsia="tr-TR"/>
              </w:rPr>
              <w:t>2017</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1522451C"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b/>
                <w:bCs/>
                <w:color w:val="000000"/>
                <w:sz w:val="16"/>
                <w:szCs w:val="16"/>
                <w:lang w:eastAsia="tr-TR"/>
              </w:rPr>
              <w:t>2018</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5EC1FB24"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b/>
                <w:bCs/>
                <w:color w:val="000000"/>
                <w:sz w:val="16"/>
                <w:szCs w:val="16"/>
                <w:lang w:eastAsia="tr-TR"/>
              </w:rPr>
              <w:t>2019</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52CC8837"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b/>
                <w:bCs/>
                <w:color w:val="000000"/>
                <w:sz w:val="16"/>
                <w:szCs w:val="16"/>
                <w:lang w:eastAsia="tr-TR"/>
              </w:rPr>
              <w:t>2020</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0B9294A7"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b/>
                <w:bCs/>
                <w:color w:val="000000"/>
                <w:sz w:val="16"/>
                <w:szCs w:val="16"/>
                <w:lang w:eastAsia="tr-TR"/>
              </w:rPr>
              <w:t>2021</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115D8903"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b/>
                <w:bCs/>
                <w:color w:val="000000"/>
                <w:sz w:val="16"/>
                <w:szCs w:val="16"/>
                <w:lang w:eastAsia="tr-TR"/>
              </w:rPr>
              <w:t>2022</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4C5DF05C"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b/>
                <w:bCs/>
                <w:color w:val="000000"/>
                <w:sz w:val="16"/>
                <w:szCs w:val="16"/>
                <w:lang w:eastAsia="tr-TR"/>
              </w:rPr>
              <w:t>2023</w:t>
            </w:r>
          </w:p>
        </w:tc>
      </w:tr>
      <w:tr w:rsidR="00233CB7" w:rsidRPr="000730AA" w14:paraId="4DD997FA" w14:textId="77777777" w:rsidTr="006377C3">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4A4607B9"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January</w:t>
            </w:r>
          </w:p>
        </w:tc>
        <w:tc>
          <w:tcPr>
            <w:tcW w:w="960" w:type="dxa"/>
            <w:tcBorders>
              <w:top w:val="nil"/>
              <w:left w:val="nil"/>
              <w:bottom w:val="single" w:sz="8" w:space="0" w:color="auto"/>
              <w:right w:val="single" w:sz="8" w:space="0" w:color="auto"/>
            </w:tcBorders>
            <w:shd w:val="clear" w:color="auto" w:fill="auto"/>
            <w:noWrap/>
            <w:vAlign w:val="center"/>
            <w:hideMark/>
          </w:tcPr>
          <w:p w14:paraId="7BA32A68"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4.997,80</w:t>
            </w:r>
          </w:p>
        </w:tc>
        <w:tc>
          <w:tcPr>
            <w:tcW w:w="960" w:type="dxa"/>
            <w:tcBorders>
              <w:top w:val="nil"/>
              <w:left w:val="nil"/>
              <w:bottom w:val="single" w:sz="8" w:space="0" w:color="auto"/>
              <w:right w:val="single" w:sz="8" w:space="0" w:color="auto"/>
            </w:tcBorders>
            <w:shd w:val="clear" w:color="auto" w:fill="auto"/>
            <w:noWrap/>
            <w:vAlign w:val="center"/>
            <w:hideMark/>
          </w:tcPr>
          <w:p w14:paraId="3D9ECEB1"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5.392,94</w:t>
            </w:r>
          </w:p>
        </w:tc>
        <w:tc>
          <w:tcPr>
            <w:tcW w:w="1360" w:type="dxa"/>
            <w:tcBorders>
              <w:top w:val="nil"/>
              <w:left w:val="nil"/>
              <w:bottom w:val="single" w:sz="8" w:space="0" w:color="auto"/>
              <w:right w:val="single" w:sz="8" w:space="0" w:color="auto"/>
            </w:tcBorders>
            <w:shd w:val="clear" w:color="auto" w:fill="auto"/>
            <w:noWrap/>
            <w:vAlign w:val="center"/>
            <w:hideMark/>
          </w:tcPr>
          <w:p w14:paraId="106C4055"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5.914,34</w:t>
            </w:r>
          </w:p>
        </w:tc>
        <w:tc>
          <w:tcPr>
            <w:tcW w:w="960" w:type="dxa"/>
            <w:tcBorders>
              <w:top w:val="nil"/>
              <w:left w:val="nil"/>
              <w:bottom w:val="single" w:sz="8" w:space="0" w:color="auto"/>
              <w:right w:val="single" w:sz="8" w:space="0" w:color="auto"/>
            </w:tcBorders>
            <w:shd w:val="clear" w:color="auto" w:fill="auto"/>
            <w:noWrap/>
            <w:vAlign w:val="center"/>
            <w:hideMark/>
          </w:tcPr>
          <w:p w14:paraId="23ECC32A"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6.216,51</w:t>
            </w:r>
          </w:p>
        </w:tc>
        <w:tc>
          <w:tcPr>
            <w:tcW w:w="960" w:type="dxa"/>
            <w:tcBorders>
              <w:top w:val="nil"/>
              <w:left w:val="nil"/>
              <w:bottom w:val="single" w:sz="8" w:space="0" w:color="auto"/>
              <w:right w:val="single" w:sz="8" w:space="0" w:color="auto"/>
            </w:tcBorders>
            <w:shd w:val="clear" w:color="auto" w:fill="auto"/>
            <w:noWrap/>
            <w:vAlign w:val="center"/>
            <w:hideMark/>
          </w:tcPr>
          <w:p w14:paraId="4D07E445"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5.810,12</w:t>
            </w:r>
          </w:p>
        </w:tc>
        <w:tc>
          <w:tcPr>
            <w:tcW w:w="960" w:type="dxa"/>
            <w:tcBorders>
              <w:top w:val="nil"/>
              <w:left w:val="nil"/>
              <w:bottom w:val="single" w:sz="8" w:space="0" w:color="auto"/>
              <w:right w:val="single" w:sz="8" w:space="0" w:color="auto"/>
            </w:tcBorders>
            <w:shd w:val="clear" w:color="auto" w:fill="auto"/>
            <w:noWrap/>
            <w:vAlign w:val="center"/>
            <w:hideMark/>
          </w:tcPr>
          <w:p w14:paraId="42CD05E1"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5.988,78</w:t>
            </w:r>
          </w:p>
        </w:tc>
        <w:tc>
          <w:tcPr>
            <w:tcW w:w="960" w:type="dxa"/>
            <w:tcBorders>
              <w:top w:val="nil"/>
              <w:left w:val="nil"/>
              <w:bottom w:val="single" w:sz="8" w:space="0" w:color="auto"/>
              <w:right w:val="single" w:sz="8" w:space="0" w:color="auto"/>
            </w:tcBorders>
            <w:shd w:val="clear" w:color="auto" w:fill="auto"/>
            <w:noWrap/>
            <w:vAlign w:val="center"/>
            <w:hideMark/>
          </w:tcPr>
          <w:p w14:paraId="4E676845"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6.093,91</w:t>
            </w:r>
          </w:p>
        </w:tc>
        <w:tc>
          <w:tcPr>
            <w:tcW w:w="960" w:type="dxa"/>
            <w:tcBorders>
              <w:top w:val="nil"/>
              <w:left w:val="nil"/>
              <w:bottom w:val="single" w:sz="8" w:space="0" w:color="auto"/>
              <w:right w:val="single" w:sz="8" w:space="0" w:color="auto"/>
            </w:tcBorders>
            <w:shd w:val="clear" w:color="auto" w:fill="auto"/>
            <w:noWrap/>
            <w:vAlign w:val="center"/>
            <w:hideMark/>
          </w:tcPr>
          <w:p w14:paraId="70180F9B"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6.704,88</w:t>
            </w:r>
          </w:p>
        </w:tc>
        <w:tc>
          <w:tcPr>
            <w:tcW w:w="960" w:type="dxa"/>
            <w:tcBorders>
              <w:top w:val="nil"/>
              <w:left w:val="nil"/>
              <w:bottom w:val="single" w:sz="8" w:space="0" w:color="auto"/>
              <w:right w:val="single" w:sz="8" w:space="0" w:color="auto"/>
            </w:tcBorders>
            <w:shd w:val="clear" w:color="auto" w:fill="auto"/>
            <w:noWrap/>
            <w:vAlign w:val="center"/>
            <w:hideMark/>
          </w:tcPr>
          <w:p w14:paraId="661BA6C4"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6.048,23</w:t>
            </w:r>
          </w:p>
        </w:tc>
      </w:tr>
      <w:tr w:rsidR="00233CB7" w:rsidRPr="000730AA" w14:paraId="0FC0C2A5" w14:textId="77777777" w:rsidTr="006377C3">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2FA82571"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February</w:t>
            </w:r>
          </w:p>
        </w:tc>
        <w:tc>
          <w:tcPr>
            <w:tcW w:w="960" w:type="dxa"/>
            <w:tcBorders>
              <w:top w:val="nil"/>
              <w:left w:val="nil"/>
              <w:bottom w:val="single" w:sz="8" w:space="0" w:color="auto"/>
              <w:right w:val="single" w:sz="8" w:space="0" w:color="auto"/>
            </w:tcBorders>
            <w:shd w:val="clear" w:color="auto" w:fill="auto"/>
            <w:noWrap/>
            <w:vAlign w:val="center"/>
            <w:hideMark/>
          </w:tcPr>
          <w:p w14:paraId="60B12ECC"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4.634,50</w:t>
            </w:r>
          </w:p>
        </w:tc>
        <w:tc>
          <w:tcPr>
            <w:tcW w:w="960" w:type="dxa"/>
            <w:tcBorders>
              <w:top w:val="nil"/>
              <w:left w:val="nil"/>
              <w:bottom w:val="single" w:sz="8" w:space="0" w:color="auto"/>
              <w:right w:val="single" w:sz="8" w:space="0" w:color="auto"/>
            </w:tcBorders>
            <w:shd w:val="clear" w:color="auto" w:fill="auto"/>
            <w:noWrap/>
            <w:vAlign w:val="center"/>
            <w:hideMark/>
          </w:tcPr>
          <w:p w14:paraId="085D44A5"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3.964,11</w:t>
            </w:r>
          </w:p>
        </w:tc>
        <w:tc>
          <w:tcPr>
            <w:tcW w:w="1360" w:type="dxa"/>
            <w:tcBorders>
              <w:top w:val="nil"/>
              <w:left w:val="nil"/>
              <w:bottom w:val="single" w:sz="8" w:space="0" w:color="auto"/>
              <w:right w:val="single" w:sz="8" w:space="0" w:color="auto"/>
            </w:tcBorders>
            <w:shd w:val="clear" w:color="auto" w:fill="auto"/>
            <w:noWrap/>
            <w:vAlign w:val="center"/>
            <w:hideMark/>
          </w:tcPr>
          <w:p w14:paraId="7D1F1D11"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5.252,73</w:t>
            </w:r>
          </w:p>
        </w:tc>
        <w:tc>
          <w:tcPr>
            <w:tcW w:w="960" w:type="dxa"/>
            <w:tcBorders>
              <w:top w:val="nil"/>
              <w:left w:val="nil"/>
              <w:bottom w:val="single" w:sz="8" w:space="0" w:color="auto"/>
              <w:right w:val="single" w:sz="8" w:space="0" w:color="auto"/>
            </w:tcBorders>
            <w:shd w:val="clear" w:color="auto" w:fill="auto"/>
            <w:noWrap/>
            <w:vAlign w:val="center"/>
            <w:hideMark/>
          </w:tcPr>
          <w:p w14:paraId="2DAB1F0C"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5.403,56</w:t>
            </w:r>
          </w:p>
        </w:tc>
        <w:tc>
          <w:tcPr>
            <w:tcW w:w="960" w:type="dxa"/>
            <w:tcBorders>
              <w:top w:val="nil"/>
              <w:left w:val="nil"/>
              <w:bottom w:val="single" w:sz="8" w:space="0" w:color="auto"/>
              <w:right w:val="single" w:sz="8" w:space="0" w:color="auto"/>
            </w:tcBorders>
            <w:shd w:val="clear" w:color="auto" w:fill="auto"/>
            <w:noWrap/>
            <w:vAlign w:val="center"/>
            <w:hideMark/>
          </w:tcPr>
          <w:p w14:paraId="18D2CB3B"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4.275,92</w:t>
            </w:r>
          </w:p>
        </w:tc>
        <w:tc>
          <w:tcPr>
            <w:tcW w:w="960" w:type="dxa"/>
            <w:tcBorders>
              <w:top w:val="nil"/>
              <w:left w:val="nil"/>
              <w:bottom w:val="single" w:sz="8" w:space="0" w:color="auto"/>
              <w:right w:val="single" w:sz="8" w:space="0" w:color="auto"/>
            </w:tcBorders>
            <w:shd w:val="clear" w:color="auto" w:fill="auto"/>
            <w:noWrap/>
            <w:vAlign w:val="center"/>
            <w:hideMark/>
          </w:tcPr>
          <w:p w14:paraId="69CB4EED"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5.261,40</w:t>
            </w:r>
          </w:p>
        </w:tc>
        <w:tc>
          <w:tcPr>
            <w:tcW w:w="960" w:type="dxa"/>
            <w:tcBorders>
              <w:top w:val="nil"/>
              <w:left w:val="nil"/>
              <w:bottom w:val="single" w:sz="8" w:space="0" w:color="auto"/>
              <w:right w:val="single" w:sz="8" w:space="0" w:color="auto"/>
            </w:tcBorders>
            <w:shd w:val="clear" w:color="auto" w:fill="auto"/>
            <w:noWrap/>
            <w:vAlign w:val="center"/>
            <w:hideMark/>
          </w:tcPr>
          <w:p w14:paraId="379FD8A7"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6.002,62</w:t>
            </w:r>
          </w:p>
        </w:tc>
        <w:tc>
          <w:tcPr>
            <w:tcW w:w="960" w:type="dxa"/>
            <w:tcBorders>
              <w:top w:val="nil"/>
              <w:left w:val="nil"/>
              <w:bottom w:val="single" w:sz="8" w:space="0" w:color="auto"/>
              <w:right w:val="single" w:sz="8" w:space="0" w:color="auto"/>
            </w:tcBorders>
            <w:shd w:val="clear" w:color="auto" w:fill="auto"/>
            <w:noWrap/>
            <w:vAlign w:val="center"/>
            <w:hideMark/>
          </w:tcPr>
          <w:p w14:paraId="0A47507E"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6.272,55</w:t>
            </w:r>
          </w:p>
        </w:tc>
        <w:tc>
          <w:tcPr>
            <w:tcW w:w="960" w:type="dxa"/>
            <w:tcBorders>
              <w:top w:val="nil"/>
              <w:left w:val="nil"/>
              <w:bottom w:val="single" w:sz="8" w:space="0" w:color="auto"/>
              <w:right w:val="single" w:sz="8" w:space="0" w:color="auto"/>
            </w:tcBorders>
            <w:shd w:val="clear" w:color="auto" w:fill="auto"/>
            <w:noWrap/>
            <w:vAlign w:val="center"/>
            <w:hideMark/>
          </w:tcPr>
          <w:p w14:paraId="6CE7B2BC"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6.011,56</w:t>
            </w:r>
          </w:p>
        </w:tc>
      </w:tr>
      <w:tr w:rsidR="00233CB7" w:rsidRPr="000730AA" w14:paraId="56B2114E" w14:textId="77777777" w:rsidTr="006377C3">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70F80097"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March</w:t>
            </w:r>
          </w:p>
        </w:tc>
        <w:tc>
          <w:tcPr>
            <w:tcW w:w="960" w:type="dxa"/>
            <w:tcBorders>
              <w:top w:val="nil"/>
              <w:left w:val="nil"/>
              <w:bottom w:val="single" w:sz="8" w:space="0" w:color="auto"/>
              <w:right w:val="single" w:sz="8" w:space="0" w:color="auto"/>
            </w:tcBorders>
            <w:shd w:val="clear" w:color="auto" w:fill="auto"/>
            <w:noWrap/>
            <w:vAlign w:val="center"/>
            <w:hideMark/>
          </w:tcPr>
          <w:p w14:paraId="753B9A16"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4.277,50</w:t>
            </w:r>
          </w:p>
        </w:tc>
        <w:tc>
          <w:tcPr>
            <w:tcW w:w="960" w:type="dxa"/>
            <w:tcBorders>
              <w:top w:val="nil"/>
              <w:left w:val="nil"/>
              <w:bottom w:val="single" w:sz="8" w:space="0" w:color="auto"/>
              <w:right w:val="single" w:sz="8" w:space="0" w:color="auto"/>
            </w:tcBorders>
            <w:shd w:val="clear" w:color="auto" w:fill="auto"/>
            <w:noWrap/>
            <w:vAlign w:val="center"/>
            <w:hideMark/>
          </w:tcPr>
          <w:p w14:paraId="0A933A4D"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3.812,55</w:t>
            </w:r>
          </w:p>
        </w:tc>
        <w:tc>
          <w:tcPr>
            <w:tcW w:w="1360" w:type="dxa"/>
            <w:tcBorders>
              <w:top w:val="nil"/>
              <w:left w:val="nil"/>
              <w:bottom w:val="single" w:sz="8" w:space="0" w:color="auto"/>
              <w:right w:val="single" w:sz="8" w:space="0" w:color="auto"/>
            </w:tcBorders>
            <w:shd w:val="clear" w:color="auto" w:fill="auto"/>
            <w:noWrap/>
            <w:vAlign w:val="center"/>
            <w:hideMark/>
          </w:tcPr>
          <w:p w14:paraId="4D305CA3"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5.081,27</w:t>
            </w:r>
          </w:p>
        </w:tc>
        <w:tc>
          <w:tcPr>
            <w:tcW w:w="960" w:type="dxa"/>
            <w:tcBorders>
              <w:top w:val="nil"/>
              <w:left w:val="nil"/>
              <w:bottom w:val="single" w:sz="8" w:space="0" w:color="auto"/>
              <w:right w:val="single" w:sz="8" w:space="0" w:color="auto"/>
            </w:tcBorders>
            <w:shd w:val="clear" w:color="auto" w:fill="auto"/>
            <w:noWrap/>
            <w:vAlign w:val="center"/>
            <w:hideMark/>
          </w:tcPr>
          <w:p w14:paraId="535EA9B0"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4.725,37</w:t>
            </w:r>
          </w:p>
        </w:tc>
        <w:tc>
          <w:tcPr>
            <w:tcW w:w="960" w:type="dxa"/>
            <w:tcBorders>
              <w:top w:val="nil"/>
              <w:left w:val="nil"/>
              <w:bottom w:val="single" w:sz="8" w:space="0" w:color="auto"/>
              <w:right w:val="single" w:sz="8" w:space="0" w:color="auto"/>
            </w:tcBorders>
            <w:shd w:val="clear" w:color="auto" w:fill="auto"/>
            <w:noWrap/>
            <w:vAlign w:val="center"/>
            <w:hideMark/>
          </w:tcPr>
          <w:p w14:paraId="71A0A1EC"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4.296,13</w:t>
            </w:r>
          </w:p>
        </w:tc>
        <w:tc>
          <w:tcPr>
            <w:tcW w:w="960" w:type="dxa"/>
            <w:tcBorders>
              <w:top w:val="nil"/>
              <w:left w:val="nil"/>
              <w:bottom w:val="single" w:sz="8" w:space="0" w:color="auto"/>
              <w:right w:val="single" w:sz="8" w:space="0" w:color="auto"/>
            </w:tcBorders>
            <w:shd w:val="clear" w:color="auto" w:fill="auto"/>
            <w:noWrap/>
            <w:vAlign w:val="center"/>
            <w:hideMark/>
          </w:tcPr>
          <w:p w14:paraId="3A70C489"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3.940,99</w:t>
            </w:r>
          </w:p>
        </w:tc>
        <w:tc>
          <w:tcPr>
            <w:tcW w:w="960" w:type="dxa"/>
            <w:tcBorders>
              <w:top w:val="nil"/>
              <w:left w:val="nil"/>
              <w:bottom w:val="single" w:sz="8" w:space="0" w:color="auto"/>
              <w:right w:val="single" w:sz="8" w:space="0" w:color="auto"/>
            </w:tcBorders>
            <w:shd w:val="clear" w:color="auto" w:fill="auto"/>
            <w:noWrap/>
            <w:vAlign w:val="center"/>
            <w:hideMark/>
          </w:tcPr>
          <w:p w14:paraId="13308188"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5.827,25</w:t>
            </w:r>
          </w:p>
        </w:tc>
        <w:tc>
          <w:tcPr>
            <w:tcW w:w="960" w:type="dxa"/>
            <w:tcBorders>
              <w:top w:val="nil"/>
              <w:left w:val="nil"/>
              <w:bottom w:val="single" w:sz="8" w:space="0" w:color="auto"/>
              <w:right w:val="single" w:sz="8" w:space="0" w:color="auto"/>
            </w:tcBorders>
            <w:shd w:val="clear" w:color="auto" w:fill="auto"/>
            <w:noWrap/>
            <w:vAlign w:val="center"/>
            <w:hideMark/>
          </w:tcPr>
          <w:p w14:paraId="46E5F601"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6.215,38</w:t>
            </w:r>
          </w:p>
        </w:tc>
        <w:tc>
          <w:tcPr>
            <w:tcW w:w="960" w:type="dxa"/>
            <w:tcBorders>
              <w:top w:val="nil"/>
              <w:left w:val="nil"/>
              <w:bottom w:val="single" w:sz="8" w:space="0" w:color="auto"/>
              <w:right w:val="single" w:sz="8" w:space="0" w:color="auto"/>
            </w:tcBorders>
            <w:shd w:val="clear" w:color="auto" w:fill="auto"/>
            <w:noWrap/>
            <w:vAlign w:val="center"/>
            <w:hideMark/>
          </w:tcPr>
          <w:p w14:paraId="7F1B55A8"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4.557,77</w:t>
            </w:r>
          </w:p>
        </w:tc>
      </w:tr>
      <w:tr w:rsidR="00233CB7" w:rsidRPr="000730AA" w14:paraId="4A95DC08" w14:textId="77777777" w:rsidTr="006377C3">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084EC02C"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April</w:t>
            </w:r>
          </w:p>
        </w:tc>
        <w:tc>
          <w:tcPr>
            <w:tcW w:w="960" w:type="dxa"/>
            <w:tcBorders>
              <w:top w:val="nil"/>
              <w:left w:val="nil"/>
              <w:bottom w:val="single" w:sz="8" w:space="0" w:color="auto"/>
              <w:right w:val="single" w:sz="8" w:space="0" w:color="auto"/>
            </w:tcBorders>
            <w:shd w:val="clear" w:color="auto" w:fill="auto"/>
            <w:noWrap/>
            <w:vAlign w:val="center"/>
            <w:hideMark/>
          </w:tcPr>
          <w:p w14:paraId="502EFB80"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3.572,83</w:t>
            </w:r>
          </w:p>
        </w:tc>
        <w:tc>
          <w:tcPr>
            <w:tcW w:w="960" w:type="dxa"/>
            <w:tcBorders>
              <w:top w:val="nil"/>
              <w:left w:val="nil"/>
              <w:bottom w:val="single" w:sz="8" w:space="0" w:color="auto"/>
              <w:right w:val="single" w:sz="8" w:space="0" w:color="auto"/>
            </w:tcBorders>
            <w:shd w:val="clear" w:color="auto" w:fill="auto"/>
            <w:noWrap/>
            <w:vAlign w:val="center"/>
            <w:hideMark/>
          </w:tcPr>
          <w:p w14:paraId="35733B16"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3.553,46</w:t>
            </w:r>
          </w:p>
        </w:tc>
        <w:tc>
          <w:tcPr>
            <w:tcW w:w="1360" w:type="dxa"/>
            <w:tcBorders>
              <w:top w:val="nil"/>
              <w:left w:val="nil"/>
              <w:bottom w:val="single" w:sz="8" w:space="0" w:color="auto"/>
              <w:right w:val="single" w:sz="8" w:space="0" w:color="auto"/>
            </w:tcBorders>
            <w:shd w:val="clear" w:color="auto" w:fill="auto"/>
            <w:noWrap/>
            <w:vAlign w:val="center"/>
            <w:hideMark/>
          </w:tcPr>
          <w:p w14:paraId="20AE8FD0"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4.250,26</w:t>
            </w:r>
          </w:p>
        </w:tc>
        <w:tc>
          <w:tcPr>
            <w:tcW w:w="960" w:type="dxa"/>
            <w:tcBorders>
              <w:top w:val="nil"/>
              <w:left w:val="nil"/>
              <w:bottom w:val="single" w:sz="8" w:space="0" w:color="auto"/>
              <w:right w:val="single" w:sz="8" w:space="0" w:color="auto"/>
            </w:tcBorders>
            <w:shd w:val="clear" w:color="auto" w:fill="auto"/>
            <w:noWrap/>
            <w:vAlign w:val="center"/>
            <w:hideMark/>
          </w:tcPr>
          <w:p w14:paraId="63CFE9B7"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3.670,11</w:t>
            </w:r>
          </w:p>
        </w:tc>
        <w:tc>
          <w:tcPr>
            <w:tcW w:w="960" w:type="dxa"/>
            <w:tcBorders>
              <w:top w:val="nil"/>
              <w:left w:val="nil"/>
              <w:bottom w:val="single" w:sz="8" w:space="0" w:color="auto"/>
              <w:right w:val="single" w:sz="8" w:space="0" w:color="auto"/>
            </w:tcBorders>
            <w:shd w:val="clear" w:color="auto" w:fill="auto"/>
            <w:noWrap/>
            <w:vAlign w:val="center"/>
            <w:hideMark/>
          </w:tcPr>
          <w:p w14:paraId="3A45F270"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3.550,34</w:t>
            </w:r>
          </w:p>
        </w:tc>
        <w:tc>
          <w:tcPr>
            <w:tcW w:w="960" w:type="dxa"/>
            <w:tcBorders>
              <w:top w:val="nil"/>
              <w:left w:val="nil"/>
              <w:bottom w:val="single" w:sz="8" w:space="0" w:color="auto"/>
              <w:right w:val="single" w:sz="8" w:space="0" w:color="auto"/>
            </w:tcBorders>
            <w:shd w:val="clear" w:color="auto" w:fill="auto"/>
            <w:noWrap/>
            <w:vAlign w:val="center"/>
            <w:hideMark/>
          </w:tcPr>
          <w:p w14:paraId="28728E2D"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2.633,97</w:t>
            </w:r>
          </w:p>
        </w:tc>
        <w:tc>
          <w:tcPr>
            <w:tcW w:w="960" w:type="dxa"/>
            <w:tcBorders>
              <w:top w:val="nil"/>
              <w:left w:val="nil"/>
              <w:bottom w:val="single" w:sz="8" w:space="0" w:color="auto"/>
              <w:right w:val="single" w:sz="8" w:space="0" w:color="auto"/>
            </w:tcBorders>
            <w:shd w:val="clear" w:color="auto" w:fill="auto"/>
            <w:noWrap/>
            <w:vAlign w:val="center"/>
            <w:hideMark/>
          </w:tcPr>
          <w:p w14:paraId="4DC525DE"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4.725,19</w:t>
            </w:r>
          </w:p>
        </w:tc>
        <w:tc>
          <w:tcPr>
            <w:tcW w:w="960" w:type="dxa"/>
            <w:tcBorders>
              <w:top w:val="nil"/>
              <w:left w:val="nil"/>
              <w:bottom w:val="single" w:sz="8" w:space="0" w:color="auto"/>
              <w:right w:val="single" w:sz="8" w:space="0" w:color="auto"/>
            </w:tcBorders>
            <w:shd w:val="clear" w:color="auto" w:fill="auto"/>
            <w:noWrap/>
            <w:vAlign w:val="center"/>
            <w:hideMark/>
          </w:tcPr>
          <w:p w14:paraId="1F4AA778"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4.067,46</w:t>
            </w:r>
          </w:p>
        </w:tc>
        <w:tc>
          <w:tcPr>
            <w:tcW w:w="960" w:type="dxa"/>
            <w:tcBorders>
              <w:top w:val="nil"/>
              <w:left w:val="nil"/>
              <w:bottom w:val="single" w:sz="8" w:space="0" w:color="auto"/>
              <w:right w:val="single" w:sz="8" w:space="0" w:color="auto"/>
            </w:tcBorders>
            <w:shd w:val="clear" w:color="auto" w:fill="auto"/>
            <w:noWrap/>
            <w:vAlign w:val="center"/>
            <w:hideMark/>
          </w:tcPr>
          <w:p w14:paraId="0E0756B3"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3.982,20</w:t>
            </w:r>
          </w:p>
        </w:tc>
      </w:tr>
      <w:tr w:rsidR="00233CB7" w:rsidRPr="000730AA" w14:paraId="4EB1DCD9" w14:textId="77777777" w:rsidTr="006377C3">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7226F1ED"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May</w:t>
            </w:r>
          </w:p>
        </w:tc>
        <w:tc>
          <w:tcPr>
            <w:tcW w:w="960" w:type="dxa"/>
            <w:tcBorders>
              <w:top w:val="nil"/>
              <w:left w:val="nil"/>
              <w:bottom w:val="single" w:sz="8" w:space="0" w:color="auto"/>
              <w:right w:val="single" w:sz="8" w:space="0" w:color="auto"/>
            </w:tcBorders>
            <w:shd w:val="clear" w:color="auto" w:fill="auto"/>
            <w:noWrap/>
            <w:vAlign w:val="center"/>
            <w:hideMark/>
          </w:tcPr>
          <w:p w14:paraId="5B1BF4D3"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3.332,88</w:t>
            </w:r>
          </w:p>
        </w:tc>
        <w:tc>
          <w:tcPr>
            <w:tcW w:w="960" w:type="dxa"/>
            <w:tcBorders>
              <w:top w:val="nil"/>
              <w:left w:val="nil"/>
              <w:bottom w:val="single" w:sz="8" w:space="0" w:color="auto"/>
              <w:right w:val="single" w:sz="8" w:space="0" w:color="auto"/>
            </w:tcBorders>
            <w:shd w:val="clear" w:color="auto" w:fill="auto"/>
            <w:noWrap/>
            <w:vAlign w:val="center"/>
            <w:hideMark/>
          </w:tcPr>
          <w:p w14:paraId="5A8C39DD"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3.215,71</w:t>
            </w:r>
          </w:p>
        </w:tc>
        <w:tc>
          <w:tcPr>
            <w:tcW w:w="1360" w:type="dxa"/>
            <w:tcBorders>
              <w:top w:val="nil"/>
              <w:left w:val="nil"/>
              <w:bottom w:val="single" w:sz="8" w:space="0" w:color="auto"/>
              <w:right w:val="single" w:sz="8" w:space="0" w:color="auto"/>
            </w:tcBorders>
            <w:shd w:val="clear" w:color="auto" w:fill="auto"/>
            <w:noWrap/>
            <w:vAlign w:val="center"/>
            <w:hideMark/>
          </w:tcPr>
          <w:p w14:paraId="5094ACC0"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3.727,77</w:t>
            </w:r>
          </w:p>
        </w:tc>
        <w:tc>
          <w:tcPr>
            <w:tcW w:w="960" w:type="dxa"/>
            <w:tcBorders>
              <w:top w:val="nil"/>
              <w:left w:val="nil"/>
              <w:bottom w:val="single" w:sz="8" w:space="0" w:color="auto"/>
              <w:right w:val="single" w:sz="8" w:space="0" w:color="auto"/>
            </w:tcBorders>
            <w:shd w:val="clear" w:color="auto" w:fill="auto"/>
            <w:noWrap/>
            <w:vAlign w:val="center"/>
            <w:hideMark/>
          </w:tcPr>
          <w:p w14:paraId="72B416F1"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3.008,82</w:t>
            </w:r>
          </w:p>
        </w:tc>
        <w:tc>
          <w:tcPr>
            <w:tcW w:w="960" w:type="dxa"/>
            <w:tcBorders>
              <w:top w:val="nil"/>
              <w:left w:val="nil"/>
              <w:bottom w:val="single" w:sz="8" w:space="0" w:color="auto"/>
              <w:right w:val="single" w:sz="8" w:space="0" w:color="auto"/>
            </w:tcBorders>
            <w:shd w:val="clear" w:color="auto" w:fill="auto"/>
            <w:noWrap/>
            <w:vAlign w:val="center"/>
            <w:hideMark/>
          </w:tcPr>
          <w:p w14:paraId="01E1098D"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2.681,12</w:t>
            </w:r>
          </w:p>
        </w:tc>
        <w:tc>
          <w:tcPr>
            <w:tcW w:w="960" w:type="dxa"/>
            <w:tcBorders>
              <w:top w:val="nil"/>
              <w:left w:val="nil"/>
              <w:bottom w:val="single" w:sz="8" w:space="0" w:color="auto"/>
              <w:right w:val="single" w:sz="8" w:space="0" w:color="auto"/>
            </w:tcBorders>
            <w:shd w:val="clear" w:color="auto" w:fill="auto"/>
            <w:noWrap/>
            <w:vAlign w:val="center"/>
            <w:hideMark/>
          </w:tcPr>
          <w:p w14:paraId="31380C36"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2.667,41</w:t>
            </w:r>
          </w:p>
        </w:tc>
        <w:tc>
          <w:tcPr>
            <w:tcW w:w="960" w:type="dxa"/>
            <w:tcBorders>
              <w:top w:val="nil"/>
              <w:left w:val="nil"/>
              <w:bottom w:val="single" w:sz="8" w:space="0" w:color="auto"/>
              <w:right w:val="single" w:sz="8" w:space="0" w:color="auto"/>
            </w:tcBorders>
            <w:shd w:val="clear" w:color="auto" w:fill="auto"/>
            <w:noWrap/>
            <w:vAlign w:val="center"/>
            <w:hideMark/>
          </w:tcPr>
          <w:p w14:paraId="4E3950FB"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3.599,51</w:t>
            </w:r>
          </w:p>
        </w:tc>
        <w:tc>
          <w:tcPr>
            <w:tcW w:w="960" w:type="dxa"/>
            <w:tcBorders>
              <w:top w:val="nil"/>
              <w:left w:val="nil"/>
              <w:bottom w:val="single" w:sz="8" w:space="0" w:color="auto"/>
              <w:right w:val="single" w:sz="8" w:space="0" w:color="auto"/>
            </w:tcBorders>
            <w:shd w:val="clear" w:color="auto" w:fill="auto"/>
            <w:noWrap/>
            <w:vAlign w:val="center"/>
            <w:hideMark/>
          </w:tcPr>
          <w:p w14:paraId="07E4841B"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3.729,52</w:t>
            </w:r>
          </w:p>
        </w:tc>
        <w:tc>
          <w:tcPr>
            <w:tcW w:w="960" w:type="dxa"/>
            <w:tcBorders>
              <w:top w:val="nil"/>
              <w:left w:val="nil"/>
              <w:bottom w:val="single" w:sz="8" w:space="0" w:color="auto"/>
              <w:right w:val="single" w:sz="8" w:space="0" w:color="auto"/>
            </w:tcBorders>
            <w:shd w:val="clear" w:color="auto" w:fill="auto"/>
            <w:noWrap/>
            <w:vAlign w:val="center"/>
            <w:hideMark/>
          </w:tcPr>
          <w:p w14:paraId="64ACA7E5"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3.692,27</w:t>
            </w:r>
          </w:p>
        </w:tc>
      </w:tr>
      <w:tr w:rsidR="00233CB7" w:rsidRPr="000730AA" w14:paraId="44132F4D" w14:textId="77777777" w:rsidTr="006377C3">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187256D0"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June</w:t>
            </w:r>
          </w:p>
        </w:tc>
        <w:tc>
          <w:tcPr>
            <w:tcW w:w="960" w:type="dxa"/>
            <w:tcBorders>
              <w:top w:val="nil"/>
              <w:left w:val="nil"/>
              <w:bottom w:val="single" w:sz="8" w:space="0" w:color="auto"/>
              <w:right w:val="single" w:sz="8" w:space="0" w:color="auto"/>
            </w:tcBorders>
            <w:shd w:val="clear" w:color="auto" w:fill="auto"/>
            <w:noWrap/>
            <w:vAlign w:val="center"/>
            <w:hideMark/>
          </w:tcPr>
          <w:p w14:paraId="75792534"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3.201,40</w:t>
            </w:r>
          </w:p>
        </w:tc>
        <w:tc>
          <w:tcPr>
            <w:tcW w:w="960" w:type="dxa"/>
            <w:tcBorders>
              <w:top w:val="nil"/>
              <w:left w:val="nil"/>
              <w:bottom w:val="single" w:sz="8" w:space="0" w:color="auto"/>
              <w:right w:val="single" w:sz="8" w:space="0" w:color="auto"/>
            </w:tcBorders>
            <w:shd w:val="clear" w:color="auto" w:fill="auto"/>
            <w:noWrap/>
            <w:vAlign w:val="center"/>
            <w:hideMark/>
          </w:tcPr>
          <w:p w14:paraId="43952C35"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3.173,14</w:t>
            </w:r>
          </w:p>
        </w:tc>
        <w:tc>
          <w:tcPr>
            <w:tcW w:w="1360" w:type="dxa"/>
            <w:tcBorders>
              <w:top w:val="nil"/>
              <w:left w:val="nil"/>
              <w:bottom w:val="single" w:sz="8" w:space="0" w:color="auto"/>
              <w:right w:val="single" w:sz="8" w:space="0" w:color="auto"/>
            </w:tcBorders>
            <w:shd w:val="clear" w:color="auto" w:fill="auto"/>
            <w:noWrap/>
            <w:vAlign w:val="center"/>
            <w:hideMark/>
          </w:tcPr>
          <w:p w14:paraId="4CCDD1E2"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3.609,89</w:t>
            </w:r>
          </w:p>
        </w:tc>
        <w:tc>
          <w:tcPr>
            <w:tcW w:w="960" w:type="dxa"/>
            <w:tcBorders>
              <w:top w:val="nil"/>
              <w:left w:val="nil"/>
              <w:bottom w:val="single" w:sz="8" w:space="0" w:color="auto"/>
              <w:right w:val="single" w:sz="8" w:space="0" w:color="auto"/>
            </w:tcBorders>
            <w:shd w:val="clear" w:color="auto" w:fill="auto"/>
            <w:noWrap/>
            <w:vAlign w:val="center"/>
            <w:hideMark/>
          </w:tcPr>
          <w:p w14:paraId="0EF9A2C5"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2.928,63</w:t>
            </w:r>
          </w:p>
        </w:tc>
        <w:tc>
          <w:tcPr>
            <w:tcW w:w="960" w:type="dxa"/>
            <w:tcBorders>
              <w:top w:val="nil"/>
              <w:left w:val="nil"/>
              <w:bottom w:val="single" w:sz="8" w:space="0" w:color="auto"/>
              <w:right w:val="single" w:sz="8" w:space="0" w:color="auto"/>
            </w:tcBorders>
            <w:shd w:val="clear" w:color="auto" w:fill="auto"/>
            <w:noWrap/>
            <w:vAlign w:val="center"/>
            <w:hideMark/>
          </w:tcPr>
          <w:p w14:paraId="19E626FA"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2.677,71</w:t>
            </w:r>
          </w:p>
        </w:tc>
        <w:tc>
          <w:tcPr>
            <w:tcW w:w="960" w:type="dxa"/>
            <w:tcBorders>
              <w:top w:val="nil"/>
              <w:left w:val="nil"/>
              <w:bottom w:val="single" w:sz="8" w:space="0" w:color="auto"/>
              <w:right w:val="single" w:sz="8" w:space="0" w:color="auto"/>
            </w:tcBorders>
            <w:shd w:val="clear" w:color="auto" w:fill="auto"/>
            <w:noWrap/>
            <w:vAlign w:val="center"/>
            <w:hideMark/>
          </w:tcPr>
          <w:p w14:paraId="2D71FC45"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1.990,91</w:t>
            </w:r>
          </w:p>
        </w:tc>
        <w:tc>
          <w:tcPr>
            <w:tcW w:w="960" w:type="dxa"/>
            <w:tcBorders>
              <w:top w:val="nil"/>
              <w:left w:val="nil"/>
              <w:bottom w:val="single" w:sz="8" w:space="0" w:color="auto"/>
              <w:right w:val="single" w:sz="8" w:space="0" w:color="auto"/>
            </w:tcBorders>
            <w:shd w:val="clear" w:color="auto" w:fill="auto"/>
            <w:noWrap/>
            <w:vAlign w:val="center"/>
            <w:hideMark/>
          </w:tcPr>
          <w:p w14:paraId="08E7A66E"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4.065,34</w:t>
            </w:r>
          </w:p>
        </w:tc>
        <w:tc>
          <w:tcPr>
            <w:tcW w:w="960" w:type="dxa"/>
            <w:tcBorders>
              <w:top w:val="nil"/>
              <w:left w:val="nil"/>
              <w:bottom w:val="single" w:sz="8" w:space="0" w:color="auto"/>
              <w:right w:val="single" w:sz="8" w:space="0" w:color="auto"/>
            </w:tcBorders>
            <w:shd w:val="clear" w:color="auto" w:fill="auto"/>
            <w:noWrap/>
            <w:vAlign w:val="center"/>
            <w:hideMark/>
          </w:tcPr>
          <w:p w14:paraId="39E888C0"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3.836,03</w:t>
            </w:r>
          </w:p>
        </w:tc>
        <w:tc>
          <w:tcPr>
            <w:tcW w:w="960" w:type="dxa"/>
            <w:tcBorders>
              <w:top w:val="nil"/>
              <w:left w:val="nil"/>
              <w:bottom w:val="single" w:sz="8" w:space="0" w:color="auto"/>
              <w:right w:val="single" w:sz="8" w:space="0" w:color="auto"/>
            </w:tcBorders>
            <w:shd w:val="clear" w:color="auto" w:fill="auto"/>
            <w:noWrap/>
            <w:vAlign w:val="center"/>
            <w:hideMark/>
          </w:tcPr>
          <w:p w14:paraId="28D30FD5"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2.332,42</w:t>
            </w:r>
          </w:p>
        </w:tc>
      </w:tr>
      <w:tr w:rsidR="00233CB7" w:rsidRPr="000730AA" w14:paraId="4BDEEE8F" w14:textId="77777777" w:rsidTr="006377C3">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2F0A7D68"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July</w:t>
            </w:r>
          </w:p>
        </w:tc>
        <w:tc>
          <w:tcPr>
            <w:tcW w:w="960" w:type="dxa"/>
            <w:tcBorders>
              <w:top w:val="nil"/>
              <w:left w:val="nil"/>
              <w:bottom w:val="single" w:sz="8" w:space="0" w:color="auto"/>
              <w:right w:val="single" w:sz="8" w:space="0" w:color="auto"/>
            </w:tcBorders>
            <w:shd w:val="clear" w:color="auto" w:fill="auto"/>
            <w:noWrap/>
            <w:vAlign w:val="center"/>
            <w:hideMark/>
          </w:tcPr>
          <w:p w14:paraId="4079CFDB"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3.325,49</w:t>
            </w:r>
          </w:p>
        </w:tc>
        <w:tc>
          <w:tcPr>
            <w:tcW w:w="960" w:type="dxa"/>
            <w:tcBorders>
              <w:top w:val="nil"/>
              <w:left w:val="nil"/>
              <w:bottom w:val="single" w:sz="8" w:space="0" w:color="auto"/>
              <w:right w:val="single" w:sz="8" w:space="0" w:color="auto"/>
            </w:tcBorders>
            <w:shd w:val="clear" w:color="auto" w:fill="auto"/>
            <w:noWrap/>
            <w:vAlign w:val="center"/>
            <w:hideMark/>
          </w:tcPr>
          <w:p w14:paraId="1C27CC91"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3.220,08</w:t>
            </w:r>
          </w:p>
        </w:tc>
        <w:tc>
          <w:tcPr>
            <w:tcW w:w="1360" w:type="dxa"/>
            <w:tcBorders>
              <w:top w:val="nil"/>
              <w:left w:val="nil"/>
              <w:bottom w:val="single" w:sz="8" w:space="0" w:color="auto"/>
              <w:right w:val="single" w:sz="8" w:space="0" w:color="auto"/>
            </w:tcBorders>
            <w:shd w:val="clear" w:color="auto" w:fill="auto"/>
            <w:noWrap/>
            <w:vAlign w:val="center"/>
            <w:hideMark/>
          </w:tcPr>
          <w:p w14:paraId="3DDF9F82"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4.135,45</w:t>
            </w:r>
          </w:p>
        </w:tc>
        <w:tc>
          <w:tcPr>
            <w:tcW w:w="960" w:type="dxa"/>
            <w:tcBorders>
              <w:top w:val="nil"/>
              <w:left w:val="nil"/>
              <w:bottom w:val="single" w:sz="8" w:space="0" w:color="auto"/>
              <w:right w:val="single" w:sz="8" w:space="0" w:color="auto"/>
            </w:tcBorders>
            <w:shd w:val="clear" w:color="auto" w:fill="auto"/>
            <w:noWrap/>
            <w:vAlign w:val="center"/>
            <w:hideMark/>
          </w:tcPr>
          <w:p w14:paraId="46F706FB"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3.635,41</w:t>
            </w:r>
          </w:p>
        </w:tc>
        <w:tc>
          <w:tcPr>
            <w:tcW w:w="960" w:type="dxa"/>
            <w:tcBorders>
              <w:top w:val="nil"/>
              <w:left w:val="nil"/>
              <w:bottom w:val="single" w:sz="8" w:space="0" w:color="auto"/>
              <w:right w:val="single" w:sz="8" w:space="0" w:color="auto"/>
            </w:tcBorders>
            <w:shd w:val="clear" w:color="auto" w:fill="auto"/>
            <w:noWrap/>
            <w:vAlign w:val="center"/>
            <w:hideMark/>
          </w:tcPr>
          <w:p w14:paraId="0DD3B356"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3.257,54</w:t>
            </w:r>
          </w:p>
        </w:tc>
        <w:tc>
          <w:tcPr>
            <w:tcW w:w="960" w:type="dxa"/>
            <w:tcBorders>
              <w:top w:val="nil"/>
              <w:left w:val="nil"/>
              <w:bottom w:val="single" w:sz="8" w:space="0" w:color="auto"/>
              <w:right w:val="single" w:sz="8" w:space="0" w:color="auto"/>
            </w:tcBorders>
            <w:shd w:val="clear" w:color="auto" w:fill="auto"/>
            <w:noWrap/>
            <w:vAlign w:val="center"/>
            <w:hideMark/>
          </w:tcPr>
          <w:p w14:paraId="0D93B027"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3.109,89</w:t>
            </w:r>
          </w:p>
        </w:tc>
        <w:tc>
          <w:tcPr>
            <w:tcW w:w="960" w:type="dxa"/>
            <w:tcBorders>
              <w:top w:val="nil"/>
              <w:left w:val="nil"/>
              <w:bottom w:val="single" w:sz="8" w:space="0" w:color="auto"/>
              <w:right w:val="single" w:sz="8" w:space="0" w:color="auto"/>
            </w:tcBorders>
            <w:shd w:val="clear" w:color="auto" w:fill="auto"/>
            <w:noWrap/>
            <w:vAlign w:val="center"/>
            <w:hideMark/>
          </w:tcPr>
          <w:p w14:paraId="75D98DB3"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4.047,49</w:t>
            </w:r>
          </w:p>
        </w:tc>
        <w:tc>
          <w:tcPr>
            <w:tcW w:w="960" w:type="dxa"/>
            <w:tcBorders>
              <w:top w:val="nil"/>
              <w:left w:val="nil"/>
              <w:bottom w:val="single" w:sz="8" w:space="0" w:color="auto"/>
              <w:right w:val="single" w:sz="8" w:space="0" w:color="auto"/>
            </w:tcBorders>
            <w:shd w:val="clear" w:color="auto" w:fill="auto"/>
            <w:noWrap/>
            <w:vAlign w:val="center"/>
            <w:hideMark/>
          </w:tcPr>
          <w:p w14:paraId="361DFB72"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3.411,44</w:t>
            </w:r>
          </w:p>
        </w:tc>
        <w:tc>
          <w:tcPr>
            <w:tcW w:w="960" w:type="dxa"/>
            <w:tcBorders>
              <w:top w:val="nil"/>
              <w:left w:val="nil"/>
              <w:bottom w:val="single" w:sz="8" w:space="0" w:color="auto"/>
              <w:right w:val="single" w:sz="8" w:space="0" w:color="auto"/>
            </w:tcBorders>
            <w:shd w:val="clear" w:color="auto" w:fill="auto"/>
            <w:noWrap/>
            <w:vAlign w:val="center"/>
            <w:hideMark/>
          </w:tcPr>
          <w:p w14:paraId="37442226"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3.030,96</w:t>
            </w:r>
          </w:p>
        </w:tc>
      </w:tr>
      <w:tr w:rsidR="00233CB7" w:rsidRPr="000730AA" w14:paraId="79402649" w14:textId="77777777" w:rsidTr="006377C3">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4272CD39"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August</w:t>
            </w:r>
          </w:p>
        </w:tc>
        <w:tc>
          <w:tcPr>
            <w:tcW w:w="960" w:type="dxa"/>
            <w:tcBorders>
              <w:top w:val="nil"/>
              <w:left w:val="nil"/>
              <w:bottom w:val="single" w:sz="8" w:space="0" w:color="auto"/>
              <w:right w:val="single" w:sz="8" w:space="0" w:color="auto"/>
            </w:tcBorders>
            <w:shd w:val="clear" w:color="auto" w:fill="auto"/>
            <w:noWrap/>
            <w:vAlign w:val="center"/>
            <w:hideMark/>
          </w:tcPr>
          <w:p w14:paraId="4937E56A"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3.741,33</w:t>
            </w:r>
          </w:p>
        </w:tc>
        <w:tc>
          <w:tcPr>
            <w:tcW w:w="960" w:type="dxa"/>
            <w:tcBorders>
              <w:top w:val="nil"/>
              <w:left w:val="nil"/>
              <w:bottom w:val="single" w:sz="8" w:space="0" w:color="auto"/>
              <w:right w:val="single" w:sz="8" w:space="0" w:color="auto"/>
            </w:tcBorders>
            <w:shd w:val="clear" w:color="auto" w:fill="auto"/>
            <w:noWrap/>
            <w:vAlign w:val="center"/>
            <w:hideMark/>
          </w:tcPr>
          <w:p w14:paraId="0068E7F5"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3.627,20</w:t>
            </w:r>
          </w:p>
        </w:tc>
        <w:tc>
          <w:tcPr>
            <w:tcW w:w="1360" w:type="dxa"/>
            <w:tcBorders>
              <w:top w:val="nil"/>
              <w:left w:val="nil"/>
              <w:bottom w:val="single" w:sz="8" w:space="0" w:color="auto"/>
              <w:right w:val="single" w:sz="8" w:space="0" w:color="auto"/>
            </w:tcBorders>
            <w:shd w:val="clear" w:color="auto" w:fill="auto"/>
            <w:noWrap/>
            <w:vAlign w:val="center"/>
            <w:hideMark/>
          </w:tcPr>
          <w:p w14:paraId="53974A51"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4.015,73</w:t>
            </w:r>
          </w:p>
        </w:tc>
        <w:tc>
          <w:tcPr>
            <w:tcW w:w="960" w:type="dxa"/>
            <w:tcBorders>
              <w:top w:val="nil"/>
              <w:left w:val="nil"/>
              <w:bottom w:val="single" w:sz="8" w:space="0" w:color="auto"/>
              <w:right w:val="single" w:sz="8" w:space="0" w:color="auto"/>
            </w:tcBorders>
            <w:shd w:val="clear" w:color="auto" w:fill="auto"/>
            <w:noWrap/>
            <w:vAlign w:val="center"/>
            <w:hideMark/>
          </w:tcPr>
          <w:p w14:paraId="6E0AD4A0"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3.034,61</w:t>
            </w:r>
          </w:p>
        </w:tc>
        <w:tc>
          <w:tcPr>
            <w:tcW w:w="960" w:type="dxa"/>
            <w:tcBorders>
              <w:top w:val="nil"/>
              <w:left w:val="nil"/>
              <w:bottom w:val="single" w:sz="8" w:space="0" w:color="auto"/>
              <w:right w:val="single" w:sz="8" w:space="0" w:color="auto"/>
            </w:tcBorders>
            <w:shd w:val="clear" w:color="auto" w:fill="auto"/>
            <w:noWrap/>
            <w:vAlign w:val="center"/>
            <w:hideMark/>
          </w:tcPr>
          <w:p w14:paraId="308BE620"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3.148,09</w:t>
            </w:r>
          </w:p>
        </w:tc>
        <w:tc>
          <w:tcPr>
            <w:tcW w:w="960" w:type="dxa"/>
            <w:tcBorders>
              <w:top w:val="nil"/>
              <w:left w:val="nil"/>
              <w:bottom w:val="single" w:sz="8" w:space="0" w:color="auto"/>
              <w:right w:val="single" w:sz="8" w:space="0" w:color="auto"/>
            </w:tcBorders>
            <w:shd w:val="clear" w:color="auto" w:fill="auto"/>
            <w:noWrap/>
            <w:vAlign w:val="center"/>
            <w:hideMark/>
          </w:tcPr>
          <w:p w14:paraId="020837F7"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3.354,75</w:t>
            </w:r>
          </w:p>
        </w:tc>
        <w:tc>
          <w:tcPr>
            <w:tcW w:w="960" w:type="dxa"/>
            <w:tcBorders>
              <w:top w:val="nil"/>
              <w:left w:val="nil"/>
              <w:bottom w:val="single" w:sz="8" w:space="0" w:color="auto"/>
              <w:right w:val="single" w:sz="8" w:space="0" w:color="auto"/>
            </w:tcBorders>
            <w:shd w:val="clear" w:color="auto" w:fill="auto"/>
            <w:noWrap/>
            <w:vAlign w:val="center"/>
            <w:hideMark/>
          </w:tcPr>
          <w:p w14:paraId="1057A625"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4.170,64</w:t>
            </w:r>
          </w:p>
        </w:tc>
        <w:tc>
          <w:tcPr>
            <w:tcW w:w="960" w:type="dxa"/>
            <w:tcBorders>
              <w:top w:val="nil"/>
              <w:left w:val="nil"/>
              <w:bottom w:val="single" w:sz="8" w:space="0" w:color="auto"/>
              <w:right w:val="single" w:sz="8" w:space="0" w:color="auto"/>
            </w:tcBorders>
            <w:shd w:val="clear" w:color="auto" w:fill="auto"/>
            <w:noWrap/>
            <w:vAlign w:val="center"/>
            <w:hideMark/>
          </w:tcPr>
          <w:p w14:paraId="0D8DA1C1"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3.852,87</w:t>
            </w:r>
          </w:p>
        </w:tc>
        <w:tc>
          <w:tcPr>
            <w:tcW w:w="960" w:type="dxa"/>
            <w:tcBorders>
              <w:top w:val="nil"/>
              <w:left w:val="nil"/>
              <w:bottom w:val="single" w:sz="8" w:space="0" w:color="auto"/>
              <w:right w:val="single" w:sz="8" w:space="0" w:color="auto"/>
            </w:tcBorders>
            <w:shd w:val="clear" w:color="auto" w:fill="auto"/>
            <w:noWrap/>
            <w:vAlign w:val="center"/>
            <w:hideMark/>
          </w:tcPr>
          <w:p w14:paraId="0D831819"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3.681,35</w:t>
            </w:r>
          </w:p>
        </w:tc>
      </w:tr>
      <w:tr w:rsidR="00233CB7" w:rsidRPr="000730AA" w14:paraId="4E3AD827" w14:textId="77777777" w:rsidTr="006377C3">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2D09A8FE"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September</w:t>
            </w:r>
          </w:p>
        </w:tc>
        <w:tc>
          <w:tcPr>
            <w:tcW w:w="960" w:type="dxa"/>
            <w:tcBorders>
              <w:top w:val="nil"/>
              <w:left w:val="nil"/>
              <w:bottom w:val="single" w:sz="8" w:space="0" w:color="auto"/>
              <w:right w:val="single" w:sz="8" w:space="0" w:color="auto"/>
            </w:tcBorders>
            <w:shd w:val="clear" w:color="auto" w:fill="auto"/>
            <w:noWrap/>
            <w:vAlign w:val="center"/>
            <w:hideMark/>
          </w:tcPr>
          <w:p w14:paraId="66A4F675"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3.684,66</w:t>
            </w:r>
          </w:p>
        </w:tc>
        <w:tc>
          <w:tcPr>
            <w:tcW w:w="960" w:type="dxa"/>
            <w:tcBorders>
              <w:top w:val="nil"/>
              <w:left w:val="nil"/>
              <w:bottom w:val="single" w:sz="8" w:space="0" w:color="auto"/>
              <w:right w:val="single" w:sz="8" w:space="0" w:color="auto"/>
            </w:tcBorders>
            <w:shd w:val="clear" w:color="auto" w:fill="auto"/>
            <w:noWrap/>
            <w:vAlign w:val="center"/>
            <w:hideMark/>
          </w:tcPr>
          <w:p w14:paraId="618FCCB4"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3.007,63</w:t>
            </w:r>
          </w:p>
        </w:tc>
        <w:tc>
          <w:tcPr>
            <w:tcW w:w="1360" w:type="dxa"/>
            <w:tcBorders>
              <w:top w:val="nil"/>
              <w:left w:val="nil"/>
              <w:bottom w:val="single" w:sz="8" w:space="0" w:color="auto"/>
              <w:right w:val="single" w:sz="8" w:space="0" w:color="auto"/>
            </w:tcBorders>
            <w:shd w:val="clear" w:color="auto" w:fill="auto"/>
            <w:noWrap/>
            <w:vAlign w:val="center"/>
            <w:hideMark/>
          </w:tcPr>
          <w:p w14:paraId="64AD0C4D"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3.680,77</w:t>
            </w:r>
          </w:p>
        </w:tc>
        <w:tc>
          <w:tcPr>
            <w:tcW w:w="960" w:type="dxa"/>
            <w:tcBorders>
              <w:top w:val="nil"/>
              <w:left w:val="nil"/>
              <w:bottom w:val="single" w:sz="8" w:space="0" w:color="auto"/>
              <w:right w:val="single" w:sz="8" w:space="0" w:color="auto"/>
            </w:tcBorders>
            <w:shd w:val="clear" w:color="auto" w:fill="auto"/>
            <w:noWrap/>
            <w:vAlign w:val="center"/>
            <w:hideMark/>
          </w:tcPr>
          <w:p w14:paraId="5DBDC9ED"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3.281,47</w:t>
            </w:r>
          </w:p>
        </w:tc>
        <w:tc>
          <w:tcPr>
            <w:tcW w:w="960" w:type="dxa"/>
            <w:tcBorders>
              <w:top w:val="nil"/>
              <w:left w:val="nil"/>
              <w:bottom w:val="single" w:sz="8" w:space="0" w:color="auto"/>
              <w:right w:val="single" w:sz="8" w:space="0" w:color="auto"/>
            </w:tcBorders>
            <w:shd w:val="clear" w:color="auto" w:fill="auto"/>
            <w:noWrap/>
            <w:vAlign w:val="center"/>
            <w:hideMark/>
          </w:tcPr>
          <w:p w14:paraId="54F86EC6"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3.038,46</w:t>
            </w:r>
          </w:p>
        </w:tc>
        <w:tc>
          <w:tcPr>
            <w:tcW w:w="960" w:type="dxa"/>
            <w:tcBorders>
              <w:top w:val="nil"/>
              <w:left w:val="nil"/>
              <w:bottom w:val="single" w:sz="8" w:space="0" w:color="auto"/>
              <w:right w:val="single" w:sz="8" w:space="0" w:color="auto"/>
            </w:tcBorders>
            <w:shd w:val="clear" w:color="auto" w:fill="auto"/>
            <w:noWrap/>
            <w:vAlign w:val="center"/>
            <w:hideMark/>
          </w:tcPr>
          <w:p w14:paraId="59BE8E6D"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3.723,07</w:t>
            </w:r>
          </w:p>
        </w:tc>
        <w:tc>
          <w:tcPr>
            <w:tcW w:w="960" w:type="dxa"/>
            <w:tcBorders>
              <w:top w:val="nil"/>
              <w:left w:val="nil"/>
              <w:bottom w:val="single" w:sz="8" w:space="0" w:color="auto"/>
              <w:right w:val="single" w:sz="8" w:space="0" w:color="auto"/>
            </w:tcBorders>
            <w:shd w:val="clear" w:color="auto" w:fill="auto"/>
            <w:noWrap/>
            <w:vAlign w:val="center"/>
            <w:hideMark/>
          </w:tcPr>
          <w:p w14:paraId="7E6AC608"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4.281,48</w:t>
            </w:r>
          </w:p>
        </w:tc>
        <w:tc>
          <w:tcPr>
            <w:tcW w:w="960" w:type="dxa"/>
            <w:tcBorders>
              <w:top w:val="nil"/>
              <w:left w:val="nil"/>
              <w:bottom w:val="single" w:sz="8" w:space="0" w:color="auto"/>
              <w:right w:val="single" w:sz="8" w:space="0" w:color="auto"/>
            </w:tcBorders>
            <w:shd w:val="clear" w:color="auto" w:fill="auto"/>
            <w:noWrap/>
            <w:vAlign w:val="center"/>
            <w:hideMark/>
          </w:tcPr>
          <w:p w14:paraId="613C2A53"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3.401,37</w:t>
            </w:r>
          </w:p>
        </w:tc>
        <w:tc>
          <w:tcPr>
            <w:tcW w:w="960" w:type="dxa"/>
            <w:tcBorders>
              <w:top w:val="nil"/>
              <w:left w:val="nil"/>
              <w:bottom w:val="single" w:sz="8" w:space="0" w:color="auto"/>
              <w:right w:val="single" w:sz="8" w:space="0" w:color="auto"/>
            </w:tcBorders>
            <w:shd w:val="clear" w:color="auto" w:fill="auto"/>
            <w:noWrap/>
            <w:vAlign w:val="center"/>
            <w:hideMark/>
          </w:tcPr>
          <w:p w14:paraId="5C309116"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3.291,83</w:t>
            </w:r>
          </w:p>
        </w:tc>
      </w:tr>
      <w:tr w:rsidR="00233CB7" w:rsidRPr="000730AA" w14:paraId="77DD4424" w14:textId="77777777" w:rsidTr="006377C3">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42831DDE"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October</w:t>
            </w:r>
          </w:p>
        </w:tc>
        <w:tc>
          <w:tcPr>
            <w:tcW w:w="960" w:type="dxa"/>
            <w:tcBorders>
              <w:top w:val="nil"/>
              <w:left w:val="nil"/>
              <w:bottom w:val="single" w:sz="8" w:space="0" w:color="auto"/>
              <w:right w:val="single" w:sz="8" w:space="0" w:color="auto"/>
            </w:tcBorders>
            <w:shd w:val="clear" w:color="auto" w:fill="auto"/>
            <w:noWrap/>
            <w:vAlign w:val="center"/>
            <w:hideMark/>
          </w:tcPr>
          <w:p w14:paraId="3B1DB55A"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3.745,98</w:t>
            </w:r>
          </w:p>
        </w:tc>
        <w:tc>
          <w:tcPr>
            <w:tcW w:w="960" w:type="dxa"/>
            <w:tcBorders>
              <w:top w:val="nil"/>
              <w:left w:val="nil"/>
              <w:bottom w:val="single" w:sz="8" w:space="0" w:color="auto"/>
              <w:right w:val="single" w:sz="8" w:space="0" w:color="auto"/>
            </w:tcBorders>
            <w:shd w:val="clear" w:color="auto" w:fill="auto"/>
            <w:noWrap/>
            <w:vAlign w:val="center"/>
            <w:hideMark/>
          </w:tcPr>
          <w:p w14:paraId="7DC30027"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3.456,31</w:t>
            </w:r>
          </w:p>
        </w:tc>
        <w:tc>
          <w:tcPr>
            <w:tcW w:w="1360" w:type="dxa"/>
            <w:tcBorders>
              <w:top w:val="nil"/>
              <w:left w:val="nil"/>
              <w:bottom w:val="single" w:sz="8" w:space="0" w:color="auto"/>
              <w:right w:val="single" w:sz="8" w:space="0" w:color="auto"/>
            </w:tcBorders>
            <w:shd w:val="clear" w:color="auto" w:fill="auto"/>
            <w:noWrap/>
            <w:vAlign w:val="center"/>
            <w:hideMark/>
          </w:tcPr>
          <w:p w14:paraId="3CE9DCCB"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4.137,10</w:t>
            </w:r>
          </w:p>
        </w:tc>
        <w:tc>
          <w:tcPr>
            <w:tcW w:w="960" w:type="dxa"/>
            <w:tcBorders>
              <w:top w:val="nil"/>
              <w:left w:val="nil"/>
              <w:bottom w:val="single" w:sz="8" w:space="0" w:color="auto"/>
              <w:right w:val="single" w:sz="8" w:space="0" w:color="auto"/>
            </w:tcBorders>
            <w:shd w:val="clear" w:color="auto" w:fill="auto"/>
            <w:noWrap/>
            <w:vAlign w:val="center"/>
            <w:hideMark/>
          </w:tcPr>
          <w:p w14:paraId="72C81EB3"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3.629,31</w:t>
            </w:r>
          </w:p>
        </w:tc>
        <w:tc>
          <w:tcPr>
            <w:tcW w:w="960" w:type="dxa"/>
            <w:tcBorders>
              <w:top w:val="nil"/>
              <w:left w:val="nil"/>
              <w:bottom w:val="single" w:sz="8" w:space="0" w:color="auto"/>
              <w:right w:val="single" w:sz="8" w:space="0" w:color="auto"/>
            </w:tcBorders>
            <w:shd w:val="clear" w:color="auto" w:fill="auto"/>
            <w:noWrap/>
            <w:vAlign w:val="center"/>
            <w:hideMark/>
          </w:tcPr>
          <w:p w14:paraId="024EB9C2"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3.158,89</w:t>
            </w:r>
          </w:p>
        </w:tc>
        <w:tc>
          <w:tcPr>
            <w:tcW w:w="960" w:type="dxa"/>
            <w:tcBorders>
              <w:top w:val="nil"/>
              <w:left w:val="nil"/>
              <w:bottom w:val="single" w:sz="8" w:space="0" w:color="auto"/>
              <w:right w:val="single" w:sz="8" w:space="0" w:color="auto"/>
            </w:tcBorders>
            <w:shd w:val="clear" w:color="auto" w:fill="auto"/>
            <w:noWrap/>
            <w:vAlign w:val="center"/>
            <w:hideMark/>
          </w:tcPr>
          <w:p w14:paraId="2138FD5A"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4.041,28</w:t>
            </w:r>
          </w:p>
        </w:tc>
        <w:tc>
          <w:tcPr>
            <w:tcW w:w="960" w:type="dxa"/>
            <w:tcBorders>
              <w:top w:val="nil"/>
              <w:left w:val="nil"/>
              <w:bottom w:val="single" w:sz="8" w:space="0" w:color="auto"/>
              <w:right w:val="single" w:sz="8" w:space="0" w:color="auto"/>
            </w:tcBorders>
            <w:shd w:val="clear" w:color="auto" w:fill="auto"/>
            <w:noWrap/>
            <w:vAlign w:val="center"/>
            <w:hideMark/>
          </w:tcPr>
          <w:p w14:paraId="225C302E"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4.657,29</w:t>
            </w:r>
          </w:p>
        </w:tc>
        <w:tc>
          <w:tcPr>
            <w:tcW w:w="960" w:type="dxa"/>
            <w:tcBorders>
              <w:top w:val="nil"/>
              <w:left w:val="nil"/>
              <w:bottom w:val="single" w:sz="8" w:space="0" w:color="auto"/>
              <w:right w:val="single" w:sz="8" w:space="0" w:color="auto"/>
            </w:tcBorders>
            <w:shd w:val="clear" w:color="auto" w:fill="auto"/>
            <w:noWrap/>
            <w:vAlign w:val="center"/>
            <w:hideMark/>
          </w:tcPr>
          <w:p w14:paraId="45B10DF5"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3.238,19</w:t>
            </w:r>
          </w:p>
        </w:tc>
        <w:tc>
          <w:tcPr>
            <w:tcW w:w="960" w:type="dxa"/>
            <w:tcBorders>
              <w:top w:val="nil"/>
              <w:left w:val="nil"/>
              <w:bottom w:val="single" w:sz="8" w:space="0" w:color="auto"/>
              <w:right w:val="single" w:sz="8" w:space="0" w:color="auto"/>
            </w:tcBorders>
            <w:shd w:val="clear" w:color="auto" w:fill="auto"/>
            <w:noWrap/>
            <w:vAlign w:val="center"/>
            <w:hideMark/>
          </w:tcPr>
          <w:p w14:paraId="34714127"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3.358,23</w:t>
            </w:r>
          </w:p>
        </w:tc>
      </w:tr>
      <w:tr w:rsidR="00233CB7" w:rsidRPr="000730AA" w14:paraId="41BDCED7" w14:textId="77777777" w:rsidTr="006377C3">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7E8C0426"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November</w:t>
            </w:r>
          </w:p>
        </w:tc>
        <w:tc>
          <w:tcPr>
            <w:tcW w:w="960" w:type="dxa"/>
            <w:tcBorders>
              <w:top w:val="nil"/>
              <w:left w:val="nil"/>
              <w:bottom w:val="single" w:sz="8" w:space="0" w:color="auto"/>
              <w:right w:val="single" w:sz="8" w:space="0" w:color="auto"/>
            </w:tcBorders>
            <w:shd w:val="clear" w:color="auto" w:fill="auto"/>
            <w:noWrap/>
            <w:vAlign w:val="center"/>
            <w:hideMark/>
          </w:tcPr>
          <w:p w14:paraId="5C88155F"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4.571,50</w:t>
            </w:r>
          </w:p>
        </w:tc>
        <w:tc>
          <w:tcPr>
            <w:tcW w:w="960" w:type="dxa"/>
            <w:tcBorders>
              <w:top w:val="nil"/>
              <w:left w:val="nil"/>
              <w:bottom w:val="single" w:sz="8" w:space="0" w:color="auto"/>
              <w:right w:val="single" w:sz="8" w:space="0" w:color="auto"/>
            </w:tcBorders>
            <w:shd w:val="clear" w:color="auto" w:fill="auto"/>
            <w:noWrap/>
            <w:vAlign w:val="center"/>
            <w:hideMark/>
          </w:tcPr>
          <w:p w14:paraId="6BA8C92E"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4.354,71</w:t>
            </w:r>
          </w:p>
        </w:tc>
        <w:tc>
          <w:tcPr>
            <w:tcW w:w="1360" w:type="dxa"/>
            <w:tcBorders>
              <w:top w:val="nil"/>
              <w:left w:val="nil"/>
              <w:bottom w:val="single" w:sz="8" w:space="0" w:color="auto"/>
              <w:right w:val="single" w:sz="8" w:space="0" w:color="auto"/>
            </w:tcBorders>
            <w:shd w:val="clear" w:color="auto" w:fill="auto"/>
            <w:noWrap/>
            <w:vAlign w:val="center"/>
            <w:hideMark/>
          </w:tcPr>
          <w:p w14:paraId="453AEA96"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5.448,85</w:t>
            </w:r>
          </w:p>
        </w:tc>
        <w:tc>
          <w:tcPr>
            <w:tcW w:w="960" w:type="dxa"/>
            <w:tcBorders>
              <w:top w:val="nil"/>
              <w:left w:val="nil"/>
              <w:bottom w:val="single" w:sz="8" w:space="0" w:color="auto"/>
              <w:right w:val="single" w:sz="8" w:space="0" w:color="auto"/>
            </w:tcBorders>
            <w:shd w:val="clear" w:color="auto" w:fill="auto"/>
            <w:noWrap/>
            <w:vAlign w:val="center"/>
            <w:hideMark/>
          </w:tcPr>
          <w:p w14:paraId="00466685"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4.695,69</w:t>
            </w:r>
          </w:p>
        </w:tc>
        <w:tc>
          <w:tcPr>
            <w:tcW w:w="960" w:type="dxa"/>
            <w:tcBorders>
              <w:top w:val="nil"/>
              <w:left w:val="nil"/>
              <w:bottom w:val="single" w:sz="8" w:space="0" w:color="auto"/>
              <w:right w:val="single" w:sz="8" w:space="0" w:color="auto"/>
            </w:tcBorders>
            <w:shd w:val="clear" w:color="auto" w:fill="auto"/>
            <w:noWrap/>
            <w:vAlign w:val="center"/>
            <w:hideMark/>
          </w:tcPr>
          <w:p w14:paraId="27D7B09E"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3.900,97</w:t>
            </w:r>
          </w:p>
        </w:tc>
        <w:tc>
          <w:tcPr>
            <w:tcW w:w="960" w:type="dxa"/>
            <w:tcBorders>
              <w:top w:val="nil"/>
              <w:left w:val="nil"/>
              <w:bottom w:val="single" w:sz="8" w:space="0" w:color="auto"/>
              <w:right w:val="single" w:sz="8" w:space="0" w:color="auto"/>
            </w:tcBorders>
            <w:shd w:val="clear" w:color="auto" w:fill="auto"/>
            <w:noWrap/>
            <w:vAlign w:val="center"/>
            <w:hideMark/>
          </w:tcPr>
          <w:p w14:paraId="189F6F00"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5.153,04</w:t>
            </w:r>
          </w:p>
        </w:tc>
        <w:tc>
          <w:tcPr>
            <w:tcW w:w="960" w:type="dxa"/>
            <w:tcBorders>
              <w:top w:val="nil"/>
              <w:left w:val="nil"/>
              <w:bottom w:val="single" w:sz="8" w:space="0" w:color="auto"/>
              <w:right w:val="single" w:sz="8" w:space="0" w:color="auto"/>
            </w:tcBorders>
            <w:shd w:val="clear" w:color="auto" w:fill="auto"/>
            <w:noWrap/>
            <w:vAlign w:val="center"/>
            <w:hideMark/>
          </w:tcPr>
          <w:p w14:paraId="37720D72"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5.048,95</w:t>
            </w:r>
          </w:p>
        </w:tc>
        <w:tc>
          <w:tcPr>
            <w:tcW w:w="960" w:type="dxa"/>
            <w:tcBorders>
              <w:top w:val="nil"/>
              <w:left w:val="nil"/>
              <w:bottom w:val="single" w:sz="8" w:space="0" w:color="auto"/>
              <w:right w:val="single" w:sz="8" w:space="0" w:color="auto"/>
            </w:tcBorders>
            <w:shd w:val="clear" w:color="auto" w:fill="auto"/>
            <w:noWrap/>
            <w:vAlign w:val="center"/>
            <w:hideMark/>
          </w:tcPr>
          <w:p w14:paraId="2D7A9BF7"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4.123,14</w:t>
            </w:r>
          </w:p>
        </w:tc>
        <w:tc>
          <w:tcPr>
            <w:tcW w:w="960" w:type="dxa"/>
            <w:tcBorders>
              <w:top w:val="nil"/>
              <w:left w:val="nil"/>
              <w:bottom w:val="single" w:sz="8" w:space="0" w:color="auto"/>
              <w:right w:val="single" w:sz="8" w:space="0" w:color="auto"/>
            </w:tcBorders>
            <w:shd w:val="clear" w:color="auto" w:fill="auto"/>
            <w:noWrap/>
            <w:vAlign w:val="center"/>
            <w:hideMark/>
          </w:tcPr>
          <w:p w14:paraId="53BE2C7E"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4.433,83</w:t>
            </w:r>
          </w:p>
        </w:tc>
      </w:tr>
      <w:tr w:rsidR="00233CB7" w:rsidRPr="000730AA" w14:paraId="66852C65" w14:textId="77777777" w:rsidTr="006377C3">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29B4EB9E"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December</w:t>
            </w:r>
          </w:p>
        </w:tc>
        <w:tc>
          <w:tcPr>
            <w:tcW w:w="960" w:type="dxa"/>
            <w:tcBorders>
              <w:top w:val="nil"/>
              <w:left w:val="nil"/>
              <w:bottom w:val="single" w:sz="8" w:space="0" w:color="auto"/>
              <w:right w:val="single" w:sz="8" w:space="0" w:color="auto"/>
            </w:tcBorders>
            <w:shd w:val="clear" w:color="auto" w:fill="auto"/>
            <w:noWrap/>
            <w:vAlign w:val="center"/>
            <w:hideMark/>
          </w:tcPr>
          <w:p w14:paraId="1CBFDA40"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5.341,20</w:t>
            </w:r>
          </w:p>
        </w:tc>
        <w:tc>
          <w:tcPr>
            <w:tcW w:w="960" w:type="dxa"/>
            <w:tcBorders>
              <w:top w:val="nil"/>
              <w:left w:val="nil"/>
              <w:bottom w:val="single" w:sz="8" w:space="0" w:color="auto"/>
              <w:right w:val="single" w:sz="8" w:space="0" w:color="auto"/>
            </w:tcBorders>
            <w:shd w:val="clear" w:color="auto" w:fill="auto"/>
            <w:noWrap/>
            <w:vAlign w:val="center"/>
            <w:hideMark/>
          </w:tcPr>
          <w:p w14:paraId="07249887"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5.574,35</w:t>
            </w:r>
          </w:p>
        </w:tc>
        <w:tc>
          <w:tcPr>
            <w:tcW w:w="1360" w:type="dxa"/>
            <w:tcBorders>
              <w:top w:val="nil"/>
              <w:left w:val="nil"/>
              <w:bottom w:val="single" w:sz="8" w:space="0" w:color="auto"/>
              <w:right w:val="single" w:sz="8" w:space="0" w:color="auto"/>
            </w:tcBorders>
            <w:shd w:val="clear" w:color="auto" w:fill="auto"/>
            <w:noWrap/>
            <w:vAlign w:val="center"/>
            <w:hideMark/>
          </w:tcPr>
          <w:p w14:paraId="21FC2D44"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5.995,79</w:t>
            </w:r>
          </w:p>
        </w:tc>
        <w:tc>
          <w:tcPr>
            <w:tcW w:w="960" w:type="dxa"/>
            <w:tcBorders>
              <w:top w:val="nil"/>
              <w:left w:val="nil"/>
              <w:bottom w:val="single" w:sz="8" w:space="0" w:color="auto"/>
              <w:right w:val="single" w:sz="8" w:space="0" w:color="auto"/>
            </w:tcBorders>
            <w:shd w:val="clear" w:color="auto" w:fill="auto"/>
            <w:noWrap/>
            <w:vAlign w:val="center"/>
            <w:hideMark/>
          </w:tcPr>
          <w:p w14:paraId="62614259"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6.052,56</w:t>
            </w:r>
          </w:p>
        </w:tc>
        <w:tc>
          <w:tcPr>
            <w:tcW w:w="960" w:type="dxa"/>
            <w:tcBorders>
              <w:top w:val="nil"/>
              <w:left w:val="nil"/>
              <w:bottom w:val="single" w:sz="8" w:space="0" w:color="auto"/>
              <w:right w:val="single" w:sz="8" w:space="0" w:color="auto"/>
            </w:tcBorders>
            <w:shd w:val="clear" w:color="auto" w:fill="auto"/>
            <w:noWrap/>
            <w:vAlign w:val="center"/>
            <w:hideMark/>
          </w:tcPr>
          <w:p w14:paraId="483B3676"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5.416,19</w:t>
            </w:r>
          </w:p>
        </w:tc>
        <w:tc>
          <w:tcPr>
            <w:tcW w:w="960" w:type="dxa"/>
            <w:tcBorders>
              <w:top w:val="nil"/>
              <w:left w:val="nil"/>
              <w:bottom w:val="single" w:sz="8" w:space="0" w:color="auto"/>
              <w:right w:val="single" w:sz="8" w:space="0" w:color="auto"/>
            </w:tcBorders>
            <w:shd w:val="clear" w:color="auto" w:fill="auto"/>
            <w:noWrap/>
            <w:vAlign w:val="center"/>
            <w:hideMark/>
          </w:tcPr>
          <w:p w14:paraId="22A51673"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6.260,00</w:t>
            </w:r>
          </w:p>
        </w:tc>
        <w:tc>
          <w:tcPr>
            <w:tcW w:w="960" w:type="dxa"/>
            <w:tcBorders>
              <w:top w:val="nil"/>
              <w:left w:val="nil"/>
              <w:bottom w:val="single" w:sz="8" w:space="0" w:color="auto"/>
              <w:right w:val="single" w:sz="8" w:space="0" w:color="auto"/>
            </w:tcBorders>
            <w:shd w:val="clear" w:color="auto" w:fill="auto"/>
            <w:noWrap/>
            <w:vAlign w:val="center"/>
            <w:hideMark/>
          </w:tcPr>
          <w:p w14:paraId="325AFB7E"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6.184,26</w:t>
            </w:r>
          </w:p>
        </w:tc>
        <w:tc>
          <w:tcPr>
            <w:tcW w:w="960" w:type="dxa"/>
            <w:tcBorders>
              <w:top w:val="nil"/>
              <w:left w:val="nil"/>
              <w:bottom w:val="single" w:sz="8" w:space="0" w:color="auto"/>
              <w:right w:val="single" w:sz="8" w:space="0" w:color="auto"/>
            </w:tcBorders>
            <w:shd w:val="clear" w:color="auto" w:fill="auto"/>
            <w:noWrap/>
            <w:vAlign w:val="center"/>
            <w:hideMark/>
          </w:tcPr>
          <w:p w14:paraId="676ECFB6"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5.808,85</w:t>
            </w:r>
          </w:p>
        </w:tc>
        <w:tc>
          <w:tcPr>
            <w:tcW w:w="960" w:type="dxa"/>
            <w:tcBorders>
              <w:top w:val="nil"/>
              <w:left w:val="nil"/>
              <w:bottom w:val="single" w:sz="8" w:space="0" w:color="auto"/>
              <w:right w:val="single" w:sz="8" w:space="0" w:color="auto"/>
            </w:tcBorders>
            <w:shd w:val="clear" w:color="auto" w:fill="auto"/>
            <w:noWrap/>
            <w:vAlign w:val="center"/>
            <w:hideMark/>
          </w:tcPr>
          <w:p w14:paraId="21236923" w14:textId="77777777" w:rsidR="00233CB7" w:rsidRPr="009D2932" w:rsidRDefault="00233CB7" w:rsidP="006377C3">
            <w:pPr>
              <w:spacing w:after="0" w:line="240" w:lineRule="auto"/>
              <w:jc w:val="center"/>
              <w:rPr>
                <w:rFonts w:eastAsia="Times New Roman"/>
                <w:color w:val="000000"/>
                <w:sz w:val="16"/>
                <w:szCs w:val="16"/>
                <w:lang w:eastAsia="tr-TR"/>
              </w:rPr>
            </w:pPr>
            <w:r w:rsidRPr="009D2932">
              <w:rPr>
                <w:rFonts w:eastAsia="Times New Roman"/>
                <w:color w:val="000000"/>
                <w:sz w:val="16"/>
                <w:szCs w:val="16"/>
                <w:lang w:eastAsia="tr-TR"/>
              </w:rPr>
              <w:t>6.063,12</w:t>
            </w:r>
          </w:p>
        </w:tc>
      </w:tr>
      <w:tr w:rsidR="00233CB7" w:rsidRPr="000730AA" w14:paraId="324AB56C" w14:textId="77777777" w:rsidTr="006377C3">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1E04FFE0"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Total</w:t>
            </w:r>
          </w:p>
        </w:tc>
        <w:tc>
          <w:tcPr>
            <w:tcW w:w="960" w:type="dxa"/>
            <w:tcBorders>
              <w:top w:val="nil"/>
              <w:left w:val="nil"/>
              <w:bottom w:val="single" w:sz="8" w:space="0" w:color="auto"/>
              <w:right w:val="single" w:sz="8" w:space="0" w:color="auto"/>
            </w:tcBorders>
            <w:shd w:val="clear" w:color="auto" w:fill="auto"/>
            <w:noWrap/>
            <w:vAlign w:val="center"/>
            <w:hideMark/>
          </w:tcPr>
          <w:p w14:paraId="40D8FE68"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b/>
                <w:bCs/>
                <w:color w:val="000000"/>
                <w:sz w:val="16"/>
                <w:szCs w:val="16"/>
                <w:lang w:eastAsia="tr-TR"/>
              </w:rPr>
              <w:t>48.427,07</w:t>
            </w:r>
          </w:p>
        </w:tc>
        <w:tc>
          <w:tcPr>
            <w:tcW w:w="960" w:type="dxa"/>
            <w:tcBorders>
              <w:top w:val="nil"/>
              <w:left w:val="nil"/>
              <w:bottom w:val="single" w:sz="8" w:space="0" w:color="auto"/>
              <w:right w:val="single" w:sz="8" w:space="0" w:color="auto"/>
            </w:tcBorders>
            <w:shd w:val="clear" w:color="auto" w:fill="auto"/>
            <w:noWrap/>
            <w:vAlign w:val="center"/>
            <w:hideMark/>
          </w:tcPr>
          <w:p w14:paraId="5FA4A0F0"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b/>
                <w:bCs/>
                <w:color w:val="000000"/>
                <w:sz w:val="16"/>
                <w:szCs w:val="16"/>
                <w:lang w:eastAsia="tr-TR"/>
              </w:rPr>
              <w:t>46.352,17</w:t>
            </w:r>
          </w:p>
        </w:tc>
        <w:tc>
          <w:tcPr>
            <w:tcW w:w="1360" w:type="dxa"/>
            <w:tcBorders>
              <w:top w:val="nil"/>
              <w:left w:val="nil"/>
              <w:bottom w:val="single" w:sz="8" w:space="0" w:color="auto"/>
              <w:right w:val="single" w:sz="8" w:space="0" w:color="auto"/>
            </w:tcBorders>
            <w:shd w:val="clear" w:color="auto" w:fill="auto"/>
            <w:noWrap/>
            <w:vAlign w:val="center"/>
            <w:hideMark/>
          </w:tcPr>
          <w:p w14:paraId="49BF0A21"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b/>
                <w:bCs/>
                <w:color w:val="000000"/>
                <w:sz w:val="16"/>
                <w:szCs w:val="16"/>
                <w:lang w:eastAsia="tr-TR"/>
              </w:rPr>
              <w:t>55.249,95</w:t>
            </w:r>
          </w:p>
        </w:tc>
        <w:tc>
          <w:tcPr>
            <w:tcW w:w="960" w:type="dxa"/>
            <w:tcBorders>
              <w:top w:val="nil"/>
              <w:left w:val="nil"/>
              <w:bottom w:val="single" w:sz="8" w:space="0" w:color="auto"/>
              <w:right w:val="single" w:sz="8" w:space="0" w:color="auto"/>
            </w:tcBorders>
            <w:shd w:val="clear" w:color="auto" w:fill="auto"/>
            <w:noWrap/>
            <w:vAlign w:val="center"/>
            <w:hideMark/>
          </w:tcPr>
          <w:p w14:paraId="40F45FE4"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b/>
                <w:bCs/>
                <w:color w:val="000000"/>
                <w:sz w:val="16"/>
                <w:szCs w:val="16"/>
                <w:lang w:eastAsia="tr-TR"/>
              </w:rPr>
              <w:t>50.282,05</w:t>
            </w:r>
          </w:p>
        </w:tc>
        <w:tc>
          <w:tcPr>
            <w:tcW w:w="960" w:type="dxa"/>
            <w:tcBorders>
              <w:top w:val="nil"/>
              <w:left w:val="nil"/>
              <w:bottom w:val="single" w:sz="8" w:space="0" w:color="auto"/>
              <w:right w:val="single" w:sz="8" w:space="0" w:color="auto"/>
            </w:tcBorders>
            <w:shd w:val="clear" w:color="auto" w:fill="auto"/>
            <w:noWrap/>
            <w:vAlign w:val="center"/>
            <w:hideMark/>
          </w:tcPr>
          <w:p w14:paraId="7A0F87BD"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b/>
                <w:bCs/>
                <w:color w:val="000000"/>
                <w:sz w:val="16"/>
                <w:szCs w:val="16"/>
                <w:lang w:eastAsia="tr-TR"/>
              </w:rPr>
              <w:t>45.211,47</w:t>
            </w:r>
          </w:p>
        </w:tc>
        <w:tc>
          <w:tcPr>
            <w:tcW w:w="960" w:type="dxa"/>
            <w:tcBorders>
              <w:top w:val="nil"/>
              <w:left w:val="nil"/>
              <w:bottom w:val="single" w:sz="8" w:space="0" w:color="auto"/>
              <w:right w:val="single" w:sz="8" w:space="0" w:color="auto"/>
            </w:tcBorders>
            <w:shd w:val="clear" w:color="auto" w:fill="auto"/>
            <w:noWrap/>
            <w:vAlign w:val="center"/>
            <w:hideMark/>
          </w:tcPr>
          <w:p w14:paraId="40D75CAA"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b/>
                <w:bCs/>
                <w:color w:val="000000"/>
                <w:sz w:val="16"/>
                <w:szCs w:val="16"/>
                <w:lang w:eastAsia="tr-TR"/>
              </w:rPr>
              <w:t>48.125,51</w:t>
            </w:r>
          </w:p>
        </w:tc>
        <w:tc>
          <w:tcPr>
            <w:tcW w:w="960" w:type="dxa"/>
            <w:tcBorders>
              <w:top w:val="nil"/>
              <w:left w:val="nil"/>
              <w:bottom w:val="single" w:sz="8" w:space="0" w:color="auto"/>
              <w:right w:val="single" w:sz="8" w:space="0" w:color="auto"/>
            </w:tcBorders>
            <w:shd w:val="clear" w:color="auto" w:fill="auto"/>
            <w:noWrap/>
            <w:vAlign w:val="center"/>
            <w:hideMark/>
          </w:tcPr>
          <w:p w14:paraId="210ABB1A"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b/>
                <w:bCs/>
                <w:color w:val="000000"/>
                <w:sz w:val="16"/>
                <w:szCs w:val="16"/>
                <w:lang w:eastAsia="tr-TR"/>
              </w:rPr>
              <w:t>58.703,93</w:t>
            </w:r>
          </w:p>
        </w:tc>
        <w:tc>
          <w:tcPr>
            <w:tcW w:w="960" w:type="dxa"/>
            <w:tcBorders>
              <w:top w:val="nil"/>
              <w:left w:val="nil"/>
              <w:bottom w:val="single" w:sz="8" w:space="0" w:color="auto"/>
              <w:right w:val="single" w:sz="8" w:space="0" w:color="auto"/>
            </w:tcBorders>
            <w:shd w:val="clear" w:color="auto" w:fill="auto"/>
            <w:noWrap/>
            <w:vAlign w:val="center"/>
            <w:hideMark/>
          </w:tcPr>
          <w:p w14:paraId="33B8AA04"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b/>
                <w:bCs/>
                <w:color w:val="000000"/>
                <w:sz w:val="16"/>
                <w:szCs w:val="16"/>
                <w:lang w:eastAsia="tr-TR"/>
              </w:rPr>
              <w:t>54.661,67</w:t>
            </w:r>
          </w:p>
        </w:tc>
        <w:tc>
          <w:tcPr>
            <w:tcW w:w="960" w:type="dxa"/>
            <w:tcBorders>
              <w:top w:val="nil"/>
              <w:left w:val="nil"/>
              <w:bottom w:val="single" w:sz="8" w:space="0" w:color="auto"/>
              <w:right w:val="single" w:sz="8" w:space="0" w:color="auto"/>
            </w:tcBorders>
            <w:shd w:val="clear" w:color="auto" w:fill="auto"/>
            <w:noWrap/>
            <w:vAlign w:val="center"/>
            <w:hideMark/>
          </w:tcPr>
          <w:p w14:paraId="4E5F1F90"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b/>
                <w:bCs/>
                <w:color w:val="000000"/>
                <w:sz w:val="16"/>
                <w:szCs w:val="16"/>
                <w:lang w:eastAsia="tr-TR"/>
              </w:rPr>
              <w:t>50.483,77</w:t>
            </w:r>
          </w:p>
        </w:tc>
      </w:tr>
    </w:tbl>
    <w:p w14:paraId="740A0343" w14:textId="77777777" w:rsidR="00233CB7" w:rsidRDefault="00233CB7" w:rsidP="00233CB7"/>
    <w:p w14:paraId="1E95894C" w14:textId="77777777" w:rsidR="00A67351" w:rsidRPr="000730AA" w:rsidRDefault="00A67351" w:rsidP="00233CB7"/>
    <w:p w14:paraId="3F2C0512" w14:textId="1C685E1E" w:rsidR="00233CB7" w:rsidRPr="000730AA" w:rsidRDefault="00FB47CD" w:rsidP="00233CB7">
      <w:r>
        <w:rPr>
          <w:noProof/>
        </w:rPr>
        <w:drawing>
          <wp:inline distT="0" distB="0" distL="0" distR="0" wp14:anchorId="6AEF73F2" wp14:editId="77752B94">
            <wp:extent cx="6331528" cy="3290454"/>
            <wp:effectExtent l="0" t="0" r="12700" b="5715"/>
            <wp:docPr id="92780364" name="Grafik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6CB5464" w14:textId="77777777" w:rsidR="00233CB7" w:rsidRPr="00904E46" w:rsidRDefault="00233CB7" w:rsidP="00F747C2">
      <w:pPr>
        <w:pStyle w:val="Balk6"/>
        <w:ind w:left="0" w:firstLine="0"/>
        <w:rPr>
          <w:lang w:val="en-GB" w:bidi="en-US"/>
        </w:rPr>
      </w:pPr>
      <w:bookmarkStart w:id="83" w:name="_Toc141715931"/>
      <w:bookmarkStart w:id="84" w:name="_Toc177026465"/>
      <w:r w:rsidRPr="00904E46">
        <w:rPr>
          <w:lang w:val="en-GB" w:bidi="en-US"/>
        </w:rPr>
        <w:t xml:space="preserve">Figure 2.4: </w:t>
      </w:r>
      <w:bookmarkStart w:id="85" w:name="_Hlk173842991"/>
      <w:r w:rsidRPr="00904E46">
        <w:rPr>
          <w:lang w:val="en-GB" w:bidi="en-US"/>
        </w:rPr>
        <w:t>Comparison of Monthly Import Quantities for 2015-2023 (Million Sm3)</w:t>
      </w:r>
      <w:bookmarkEnd w:id="83"/>
      <w:bookmarkEnd w:id="84"/>
      <w:bookmarkEnd w:id="85"/>
    </w:p>
    <w:p w14:paraId="1171336F" w14:textId="77777777" w:rsidR="00233CB7" w:rsidRPr="000730AA" w:rsidRDefault="00233CB7" w:rsidP="00233CB7">
      <w:pPr>
        <w:jc w:val="center"/>
        <w:rPr>
          <w:b/>
        </w:rPr>
      </w:pPr>
    </w:p>
    <w:p w14:paraId="3ECED828" w14:textId="77777777" w:rsidR="00233CB7" w:rsidRDefault="00233CB7" w:rsidP="00233CB7">
      <w:pPr>
        <w:jc w:val="both"/>
        <w:rPr>
          <w:rFonts w:eastAsiaTheme="majorEastAsia"/>
          <w:lang w:val="en-GB" w:bidi="en-US"/>
        </w:rPr>
      </w:pPr>
    </w:p>
    <w:p w14:paraId="20473E2A" w14:textId="77777777" w:rsidR="00233CB7" w:rsidRPr="000730AA" w:rsidRDefault="00233CB7" w:rsidP="00233CB7">
      <w:pPr>
        <w:jc w:val="both"/>
        <w:rPr>
          <w:rFonts w:eastAsia="Times New Roman"/>
          <w:color w:val="000000"/>
          <w:lang w:eastAsia="tr-TR"/>
        </w:rPr>
      </w:pPr>
      <w:r w:rsidRPr="002A2A8A">
        <w:rPr>
          <w:rFonts w:eastAsiaTheme="majorEastAsia"/>
          <w:lang w:val="en-GB" w:bidi="en-US"/>
        </w:rPr>
        <w:t>As seen in Figure 2.5, in 202</w:t>
      </w:r>
      <w:r>
        <w:rPr>
          <w:rFonts w:eastAsiaTheme="majorEastAsia"/>
          <w:lang w:val="en-GB" w:bidi="en-US"/>
        </w:rPr>
        <w:t>3</w:t>
      </w:r>
      <w:r w:rsidRPr="002A2A8A">
        <w:rPr>
          <w:rFonts w:eastAsiaTheme="majorEastAsia"/>
          <w:lang w:val="en-GB" w:bidi="en-US"/>
        </w:rPr>
        <w:t xml:space="preserve"> </w:t>
      </w:r>
      <w:r w:rsidRPr="000730AA">
        <w:rPr>
          <w:rFonts w:eastAsiaTheme="majorEastAsia"/>
          <w:lang w:eastAsia="tr-TR"/>
        </w:rPr>
        <w:t xml:space="preserve">14.270,65 </w:t>
      </w:r>
      <w:r w:rsidRPr="002A2A8A">
        <w:rPr>
          <w:rFonts w:eastAsiaTheme="majorEastAsia"/>
          <w:lang w:val="en-GB" w:bidi="en-US"/>
        </w:rPr>
        <w:t>million Sm</w:t>
      </w:r>
      <w:r w:rsidRPr="002A2A8A">
        <w:rPr>
          <w:rFonts w:eastAsiaTheme="majorEastAsia"/>
          <w:vertAlign w:val="superscript"/>
          <w:lang w:val="en-GB" w:bidi="en-US"/>
        </w:rPr>
        <w:t>3</w:t>
      </w:r>
      <w:r w:rsidRPr="002A2A8A">
        <w:rPr>
          <w:rFonts w:eastAsiaTheme="majorEastAsia"/>
          <w:lang w:val="en-GB" w:bidi="en-US"/>
        </w:rPr>
        <w:t xml:space="preserve"> LNG (Long Term and Spot) was imported and this amount was 2</w:t>
      </w:r>
      <w:r>
        <w:rPr>
          <w:rFonts w:eastAsiaTheme="majorEastAsia"/>
          <w:lang w:val="en-GB" w:bidi="en-US"/>
        </w:rPr>
        <w:t>8,27</w:t>
      </w:r>
      <w:r w:rsidRPr="002A2A8A">
        <w:rPr>
          <w:rFonts w:eastAsiaTheme="majorEastAsia"/>
          <w:lang w:val="en-GB" w:bidi="en-US"/>
        </w:rPr>
        <w:t>% of total import.</w:t>
      </w:r>
    </w:p>
    <w:p w14:paraId="68289D9C" w14:textId="77777777" w:rsidR="00233CB7" w:rsidRPr="000730AA" w:rsidRDefault="00233CB7" w:rsidP="00233CB7">
      <w:pPr>
        <w:jc w:val="both"/>
        <w:rPr>
          <w:rFonts w:eastAsiaTheme="majorEastAsia"/>
          <w:lang w:eastAsia="tr-TR"/>
        </w:rPr>
      </w:pPr>
      <w:r w:rsidRPr="000730AA">
        <w:rPr>
          <w:noProof/>
          <w:lang w:eastAsia="tr-TR"/>
        </w:rPr>
        <w:drawing>
          <wp:inline distT="0" distB="0" distL="0" distR="0" wp14:anchorId="0EFC79BC" wp14:editId="49FE37F6">
            <wp:extent cx="6029325" cy="2651760"/>
            <wp:effectExtent l="57150" t="57150" r="47625" b="53340"/>
            <wp:docPr id="2113746149" name="Grafik 2113746149">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9334708" w14:textId="77777777" w:rsidR="00233CB7" w:rsidRPr="00904E46" w:rsidRDefault="00233CB7" w:rsidP="00F747C2">
      <w:pPr>
        <w:pStyle w:val="Balk6"/>
        <w:ind w:left="0" w:firstLine="0"/>
        <w:rPr>
          <w:lang w:val="en-GB" w:bidi="en-US"/>
        </w:rPr>
      </w:pPr>
      <w:bookmarkStart w:id="86" w:name="_Toc141715932"/>
      <w:bookmarkStart w:id="87" w:name="_Toc177026466"/>
      <w:r w:rsidRPr="00904E46">
        <w:rPr>
          <w:lang w:val="en-GB" w:bidi="en-US"/>
        </w:rPr>
        <w:t xml:space="preserve">Figure 2.5: </w:t>
      </w:r>
      <w:bookmarkStart w:id="88" w:name="_Hlk173843289"/>
      <w:r w:rsidRPr="00904E46">
        <w:rPr>
          <w:lang w:val="en-GB" w:bidi="en-US"/>
        </w:rPr>
        <w:t>Pipeline Gas-LNG in Total Imports in 2023 (%)</w:t>
      </w:r>
      <w:bookmarkEnd w:id="86"/>
      <w:bookmarkEnd w:id="87"/>
      <w:bookmarkEnd w:id="88"/>
    </w:p>
    <w:p w14:paraId="3F38E42F" w14:textId="77777777" w:rsidR="00233CB7" w:rsidRPr="000730AA" w:rsidRDefault="00233CB7" w:rsidP="00233CB7">
      <w:pPr>
        <w:widowControl w:val="0"/>
        <w:tabs>
          <w:tab w:val="left" w:pos="993"/>
        </w:tabs>
        <w:suppressAutoHyphens/>
        <w:spacing w:after="0" w:line="360" w:lineRule="auto"/>
        <w:jc w:val="both"/>
        <w:rPr>
          <w:rFonts w:eastAsiaTheme="majorEastAsia"/>
          <w:lang w:eastAsia="tr-TR"/>
        </w:rPr>
      </w:pPr>
    </w:p>
    <w:p w14:paraId="0496B6AB" w14:textId="77777777" w:rsidR="00233CB7" w:rsidRPr="002A2A8A" w:rsidRDefault="00233CB7" w:rsidP="00233CB7">
      <w:pPr>
        <w:widowControl w:val="0"/>
        <w:tabs>
          <w:tab w:val="left" w:pos="993"/>
        </w:tabs>
        <w:suppressAutoHyphens/>
        <w:spacing w:after="0" w:line="360" w:lineRule="auto"/>
        <w:jc w:val="both"/>
        <w:rPr>
          <w:rFonts w:eastAsiaTheme="majorEastAsia"/>
          <w:lang w:val="en-GB" w:bidi="en-US"/>
        </w:rPr>
      </w:pPr>
      <w:r w:rsidRPr="002A2A8A">
        <w:rPr>
          <w:rFonts w:eastAsiaTheme="majorEastAsia"/>
          <w:lang w:val="en-GB" w:bidi="en-US"/>
        </w:rPr>
        <w:t>6</w:t>
      </w:r>
      <w:r>
        <w:rPr>
          <w:rFonts w:eastAsiaTheme="majorEastAsia"/>
          <w:lang w:val="en-GB" w:bidi="en-US"/>
        </w:rPr>
        <w:t>6,39</w:t>
      </w:r>
      <w:r w:rsidRPr="002A2A8A">
        <w:rPr>
          <w:rFonts w:eastAsiaTheme="majorEastAsia"/>
          <w:lang w:val="en-GB" w:bidi="en-US"/>
        </w:rPr>
        <w:t>% of natural gas imports in 202</w:t>
      </w:r>
      <w:r>
        <w:rPr>
          <w:rFonts w:eastAsiaTheme="majorEastAsia"/>
          <w:lang w:val="en-GB" w:bidi="en-US"/>
        </w:rPr>
        <w:t>3</w:t>
      </w:r>
      <w:r w:rsidRPr="002A2A8A">
        <w:rPr>
          <w:rFonts w:eastAsiaTheme="majorEastAsia"/>
          <w:lang w:val="en-GB" w:bidi="en-US"/>
        </w:rPr>
        <w:t xml:space="preserve"> were made under long-term import licenses, while 3</w:t>
      </w:r>
      <w:r>
        <w:rPr>
          <w:rFonts w:eastAsiaTheme="majorEastAsia"/>
          <w:lang w:val="en-GB" w:bidi="en-US"/>
        </w:rPr>
        <w:t>3</w:t>
      </w:r>
      <w:r w:rsidRPr="002A2A8A">
        <w:rPr>
          <w:rFonts w:eastAsiaTheme="majorEastAsia"/>
          <w:lang w:val="en-GB" w:bidi="en-US"/>
        </w:rPr>
        <w:t>,</w:t>
      </w:r>
      <w:r>
        <w:rPr>
          <w:rFonts w:eastAsiaTheme="majorEastAsia"/>
          <w:lang w:val="en-GB" w:bidi="en-US"/>
        </w:rPr>
        <w:t>61</w:t>
      </w:r>
      <w:r w:rsidRPr="002A2A8A">
        <w:rPr>
          <w:rFonts w:eastAsiaTheme="majorEastAsia"/>
          <w:lang w:val="en-GB" w:bidi="en-US"/>
        </w:rPr>
        <w:t xml:space="preserve">% was spot imports. </w:t>
      </w:r>
    </w:p>
    <w:p w14:paraId="24EA7E90" w14:textId="77777777" w:rsidR="00233CB7" w:rsidRPr="000730AA" w:rsidRDefault="00233CB7" w:rsidP="00233CB7">
      <w:pPr>
        <w:widowControl w:val="0"/>
        <w:tabs>
          <w:tab w:val="left" w:pos="993"/>
        </w:tabs>
        <w:suppressAutoHyphens/>
        <w:spacing w:after="0" w:line="360" w:lineRule="auto"/>
        <w:jc w:val="both"/>
        <w:rPr>
          <w:rFonts w:eastAsiaTheme="majorEastAsia"/>
          <w:lang w:eastAsia="tr-TR"/>
        </w:rPr>
      </w:pPr>
    </w:p>
    <w:p w14:paraId="530615E1" w14:textId="77777777" w:rsidR="00233CB7" w:rsidRPr="000730AA" w:rsidRDefault="00233CB7" w:rsidP="00233CB7">
      <w:pPr>
        <w:widowControl w:val="0"/>
        <w:tabs>
          <w:tab w:val="left" w:pos="993"/>
        </w:tabs>
        <w:suppressAutoHyphens/>
        <w:spacing w:after="0" w:line="360" w:lineRule="auto"/>
        <w:jc w:val="both"/>
        <w:rPr>
          <w:rFonts w:eastAsiaTheme="majorEastAsia"/>
          <w:lang w:eastAsia="tr-TR"/>
        </w:rPr>
      </w:pPr>
      <w:r w:rsidRPr="000730AA">
        <w:rPr>
          <w:noProof/>
          <w:lang w:eastAsia="tr-TR"/>
        </w:rPr>
        <w:drawing>
          <wp:inline distT="0" distB="0" distL="0" distR="0" wp14:anchorId="796B9015" wp14:editId="2E837695">
            <wp:extent cx="6029325" cy="2705100"/>
            <wp:effectExtent l="0" t="0" r="9525" b="0"/>
            <wp:docPr id="1553742274" name="Grafik 1553742274">
              <a:extLst xmlns:a="http://schemas.openxmlformats.org/drawingml/2006/main">
                <a:ext uri="{FF2B5EF4-FFF2-40B4-BE49-F238E27FC236}">
                  <a16:creationId xmlns:a16="http://schemas.microsoft.com/office/drawing/2014/main" id="{00000000-0008-0000-04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B824217" w14:textId="77777777" w:rsidR="00233CB7" w:rsidRPr="00904E46" w:rsidRDefault="00233CB7" w:rsidP="00F747C2">
      <w:pPr>
        <w:pStyle w:val="Balk6"/>
        <w:ind w:left="0" w:firstLine="0"/>
        <w:rPr>
          <w:lang w:val="en-GB" w:bidi="en-US"/>
        </w:rPr>
      </w:pPr>
      <w:bookmarkStart w:id="89" w:name="_Toc141715933"/>
      <w:bookmarkStart w:id="90" w:name="_Toc177026467"/>
      <w:r w:rsidRPr="00904E46">
        <w:rPr>
          <w:lang w:val="en-GB" w:bidi="en-US"/>
        </w:rPr>
        <w:t xml:space="preserve">Figure 2.6: </w:t>
      </w:r>
      <w:bookmarkStart w:id="91" w:name="_Hlk173843304"/>
      <w:r w:rsidRPr="00904E46">
        <w:rPr>
          <w:lang w:val="en-GB" w:bidi="en-US"/>
        </w:rPr>
        <w:t>Share of Natural Gas Imported by Long Term Import License and Spot LNG in 2023 (%)</w:t>
      </w:r>
      <w:bookmarkEnd w:id="89"/>
      <w:bookmarkEnd w:id="90"/>
      <w:bookmarkEnd w:id="91"/>
    </w:p>
    <w:p w14:paraId="3F2E2EAB" w14:textId="77777777" w:rsidR="00233CB7" w:rsidRPr="002A2A8A" w:rsidRDefault="00233CB7" w:rsidP="00233CB7">
      <w:pPr>
        <w:jc w:val="both"/>
        <w:rPr>
          <w:rFonts w:eastAsia="Times New Roman"/>
          <w:lang w:val="en-GB" w:eastAsia="tr-TR"/>
        </w:rPr>
      </w:pPr>
      <w:r>
        <w:rPr>
          <w:rFonts w:eastAsia="Times New Roman"/>
          <w:lang w:val="en-GB" w:bidi="en-US"/>
        </w:rPr>
        <w:lastRenderedPageBreak/>
        <w:tab/>
      </w:r>
      <w:r w:rsidRPr="002A2A8A">
        <w:rPr>
          <w:rFonts w:eastAsia="Times New Roman"/>
          <w:lang w:val="en-GB" w:bidi="en-US"/>
        </w:rPr>
        <w:t>In 202</w:t>
      </w:r>
      <w:r>
        <w:rPr>
          <w:rFonts w:eastAsia="Times New Roman"/>
          <w:lang w:val="en-GB" w:bidi="en-US"/>
        </w:rPr>
        <w:t>3</w:t>
      </w:r>
      <w:r w:rsidRPr="002A2A8A">
        <w:rPr>
          <w:rFonts w:eastAsia="Times New Roman"/>
          <w:lang w:val="en-GB" w:bidi="en-US"/>
        </w:rPr>
        <w:t xml:space="preserve">, natural gas was imported from Russia, Iran, Azerbaijan and Algeria under long-term contracts. As seen in Figure 2.7, companies with a long-term import license imported natural gas mostly from Russia, followed by </w:t>
      </w:r>
      <w:r>
        <w:rPr>
          <w:rFonts w:eastAsia="Times New Roman"/>
          <w:lang w:val="en-GB" w:bidi="en-US"/>
        </w:rPr>
        <w:t>Azerbaijan</w:t>
      </w:r>
      <w:r w:rsidRPr="002A2A8A">
        <w:rPr>
          <w:rFonts w:eastAsia="Times New Roman"/>
          <w:lang w:val="en-GB" w:bidi="en-US"/>
        </w:rPr>
        <w:t>.</w:t>
      </w:r>
      <w:r w:rsidRPr="002A2A8A">
        <w:rPr>
          <w:lang w:val="en-GB" w:bidi="en-US"/>
        </w:rPr>
        <w:t xml:space="preserve"> </w:t>
      </w:r>
      <w:r w:rsidRPr="002A2A8A">
        <w:rPr>
          <w:rFonts w:eastAsia="Times New Roman"/>
          <w:lang w:val="en-GB" w:bidi="en-US"/>
        </w:rPr>
        <w:t xml:space="preserve"> </w:t>
      </w:r>
    </w:p>
    <w:p w14:paraId="69C12671" w14:textId="77777777" w:rsidR="00233CB7" w:rsidRPr="000730AA" w:rsidRDefault="00233CB7" w:rsidP="00233CB7">
      <w:pPr>
        <w:tabs>
          <w:tab w:val="left" w:pos="993"/>
        </w:tabs>
        <w:spacing w:after="0" w:line="360" w:lineRule="auto"/>
        <w:jc w:val="both"/>
        <w:rPr>
          <w:rFonts w:eastAsia="Times New Roman"/>
          <w:lang w:eastAsia="tr-TR"/>
        </w:rPr>
      </w:pPr>
      <w:r w:rsidRPr="000730AA">
        <w:rPr>
          <w:noProof/>
          <w:lang w:eastAsia="tr-TR"/>
        </w:rPr>
        <w:drawing>
          <wp:inline distT="0" distB="0" distL="0" distR="0" wp14:anchorId="0468FCD6" wp14:editId="4AB854E4">
            <wp:extent cx="5695950" cy="2952750"/>
            <wp:effectExtent l="0" t="0" r="0" b="0"/>
            <wp:docPr id="604002736" name="Grafik 604002736">
              <a:extLst xmlns:a="http://schemas.openxmlformats.org/drawingml/2006/main">
                <a:ext uri="{FF2B5EF4-FFF2-40B4-BE49-F238E27FC236}">
                  <a16:creationId xmlns:a16="http://schemas.microsoft.com/office/drawing/2014/main" id="{7893130C-27BE-4CEB-9A77-F469D55E31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1ECB277" w14:textId="77777777" w:rsidR="00233CB7" w:rsidRPr="00904E46" w:rsidRDefault="00233CB7" w:rsidP="00F747C2">
      <w:pPr>
        <w:pStyle w:val="Balk6"/>
        <w:ind w:left="0" w:firstLine="0"/>
        <w:rPr>
          <w:lang w:val="en-GB" w:bidi="en-US"/>
        </w:rPr>
      </w:pPr>
      <w:bookmarkStart w:id="92" w:name="_Toc141715934"/>
      <w:bookmarkStart w:id="93" w:name="_Toc177026468"/>
      <w:r w:rsidRPr="00904E46">
        <w:rPr>
          <w:lang w:val="en-GB" w:bidi="en-US"/>
        </w:rPr>
        <w:t xml:space="preserve">Figure 2.7: </w:t>
      </w:r>
      <w:bookmarkStart w:id="94" w:name="_Hlk173843322"/>
      <w:r w:rsidRPr="00904E46">
        <w:rPr>
          <w:lang w:val="en-GB" w:bidi="en-US"/>
        </w:rPr>
        <w:t>Amount of Imported Natural Gas by Long Term Licensed Companies by Source Countries in 2023 (%)</w:t>
      </w:r>
      <w:bookmarkEnd w:id="92"/>
      <w:bookmarkEnd w:id="93"/>
      <w:bookmarkEnd w:id="94"/>
    </w:p>
    <w:p w14:paraId="60874AE8" w14:textId="77777777" w:rsidR="00233CB7" w:rsidRPr="000730AA" w:rsidRDefault="00233CB7" w:rsidP="00233CB7">
      <w:pPr>
        <w:pStyle w:val="AralkYok"/>
        <w:jc w:val="both"/>
        <w:rPr>
          <w:b w:val="0"/>
          <w:strike/>
          <w:lang w:eastAsia="tr-TR"/>
        </w:rPr>
      </w:pPr>
    </w:p>
    <w:p w14:paraId="415191A7" w14:textId="0374A0E4" w:rsidR="00233CB7" w:rsidRDefault="00233CB7" w:rsidP="00233CB7">
      <w:pPr>
        <w:pStyle w:val="AralkYok"/>
        <w:jc w:val="both"/>
        <w:rPr>
          <w:b w:val="0"/>
          <w:lang w:eastAsia="tr-TR"/>
        </w:rPr>
      </w:pPr>
      <w:r w:rsidRPr="00A757A0">
        <w:rPr>
          <w:b w:val="0"/>
          <w:lang w:eastAsia="tr-TR"/>
        </w:rPr>
        <w:t>As stated in Table 2.6, a total of 16</w:t>
      </w:r>
      <w:r w:rsidR="009D2932">
        <w:rPr>
          <w:b w:val="0"/>
          <w:lang w:eastAsia="tr-TR"/>
        </w:rPr>
        <w:t>.</w:t>
      </w:r>
      <w:r w:rsidRPr="00A757A0">
        <w:rPr>
          <w:b w:val="0"/>
          <w:lang w:eastAsia="tr-TR"/>
        </w:rPr>
        <w:t>965</w:t>
      </w:r>
      <w:r w:rsidR="009D2932">
        <w:rPr>
          <w:b w:val="0"/>
          <w:lang w:eastAsia="tr-TR"/>
        </w:rPr>
        <w:t>,</w:t>
      </w:r>
      <w:r w:rsidRPr="00A757A0">
        <w:rPr>
          <w:b w:val="0"/>
          <w:lang w:eastAsia="tr-TR"/>
        </w:rPr>
        <w:t>14 million Sm3 of spot imports were carried out in 2023, with 8</w:t>
      </w:r>
      <w:r w:rsidR="009D2932">
        <w:rPr>
          <w:b w:val="0"/>
          <w:lang w:eastAsia="tr-TR"/>
        </w:rPr>
        <w:t>.</w:t>
      </w:r>
      <w:r w:rsidRPr="00A757A0">
        <w:rPr>
          <w:b w:val="0"/>
          <w:lang w:eastAsia="tr-TR"/>
        </w:rPr>
        <w:t>682</w:t>
      </w:r>
      <w:r w:rsidR="009D2932">
        <w:rPr>
          <w:b w:val="0"/>
          <w:lang w:eastAsia="tr-TR"/>
        </w:rPr>
        <w:t>,</w:t>
      </w:r>
      <w:r w:rsidRPr="00A757A0">
        <w:rPr>
          <w:b w:val="0"/>
          <w:lang w:eastAsia="tr-TR"/>
        </w:rPr>
        <w:t>09 million Sm3 being pipeline gas and 8</w:t>
      </w:r>
      <w:r w:rsidR="009D2932">
        <w:rPr>
          <w:b w:val="0"/>
          <w:lang w:eastAsia="tr-TR"/>
        </w:rPr>
        <w:t>.</w:t>
      </w:r>
      <w:r w:rsidRPr="00A757A0">
        <w:rPr>
          <w:b w:val="0"/>
          <w:lang w:eastAsia="tr-TR"/>
        </w:rPr>
        <w:t>283</w:t>
      </w:r>
      <w:r w:rsidR="009D2932">
        <w:rPr>
          <w:b w:val="0"/>
          <w:lang w:eastAsia="tr-TR"/>
        </w:rPr>
        <w:t>,</w:t>
      </w:r>
      <w:r w:rsidRPr="00A757A0">
        <w:rPr>
          <w:b w:val="0"/>
          <w:lang w:eastAsia="tr-TR"/>
        </w:rPr>
        <w:t>05 million Sm3 being LNG.</w:t>
      </w:r>
    </w:p>
    <w:p w14:paraId="714D98AB" w14:textId="77777777" w:rsidR="00233CB7" w:rsidRDefault="00233CB7" w:rsidP="00233CB7">
      <w:pPr>
        <w:pStyle w:val="AralkYok"/>
        <w:jc w:val="both"/>
        <w:rPr>
          <w:b w:val="0"/>
          <w:lang w:eastAsia="tr-TR"/>
        </w:rPr>
      </w:pPr>
    </w:p>
    <w:p w14:paraId="48E6D2A1" w14:textId="77777777" w:rsidR="00233CB7" w:rsidRPr="000730AA" w:rsidRDefault="00233CB7" w:rsidP="00233CB7">
      <w:pPr>
        <w:pStyle w:val="AralkYok"/>
        <w:jc w:val="both"/>
        <w:rPr>
          <w:b w:val="0"/>
          <w:lang w:eastAsia="tr-TR"/>
        </w:rPr>
      </w:pPr>
    </w:p>
    <w:p w14:paraId="5A2B43BA" w14:textId="77777777" w:rsidR="00233CB7" w:rsidRPr="00BB6E10" w:rsidRDefault="00233CB7" w:rsidP="00BB6E10">
      <w:pPr>
        <w:pStyle w:val="Balk5"/>
        <w:jc w:val="center"/>
        <w:rPr>
          <w:lang w:val="en-GB" w:bidi="en-US"/>
        </w:rPr>
      </w:pPr>
      <w:bookmarkStart w:id="95" w:name="_Toc141799487"/>
      <w:bookmarkStart w:id="96" w:name="_Toc177026511"/>
      <w:r w:rsidRPr="00904E46">
        <w:rPr>
          <w:lang w:val="en-GB" w:bidi="en-US"/>
        </w:rPr>
        <w:t>Table 2.6:</w:t>
      </w:r>
      <w:r w:rsidRPr="00BB6E10">
        <w:rPr>
          <w:lang w:val="en-GB" w:bidi="en-US"/>
        </w:rPr>
        <w:t xml:space="preserve"> Monthly</w:t>
      </w:r>
      <w:r w:rsidRPr="00904E46">
        <w:rPr>
          <w:lang w:val="en-GB" w:bidi="en-US"/>
        </w:rPr>
        <w:t xml:space="preserve"> Data of Long Term Import and Spot LNG Import in 2023 (Million Sm</w:t>
      </w:r>
      <w:r w:rsidRPr="00BB6E10">
        <w:rPr>
          <w:lang w:val="en-GB" w:bidi="en-US"/>
        </w:rPr>
        <w:t>3</w:t>
      </w:r>
      <w:r w:rsidRPr="00904E46">
        <w:rPr>
          <w:lang w:val="en-GB" w:bidi="en-US"/>
        </w:rPr>
        <w:t>)</w:t>
      </w:r>
      <w:bookmarkEnd w:id="95"/>
      <w:bookmarkEnd w:id="96"/>
    </w:p>
    <w:tbl>
      <w:tblPr>
        <w:tblW w:w="10065" w:type="dxa"/>
        <w:tblInd w:w="-426" w:type="dxa"/>
        <w:tblLayout w:type="fixed"/>
        <w:tblCellMar>
          <w:left w:w="70" w:type="dxa"/>
          <w:right w:w="70" w:type="dxa"/>
        </w:tblCellMar>
        <w:tblLook w:val="04A0" w:firstRow="1" w:lastRow="0" w:firstColumn="1" w:lastColumn="0" w:noHBand="0" w:noVBand="1"/>
      </w:tblPr>
      <w:tblGrid>
        <w:gridCol w:w="710"/>
        <w:gridCol w:w="709"/>
        <w:gridCol w:w="708"/>
        <w:gridCol w:w="709"/>
        <w:gridCol w:w="709"/>
        <w:gridCol w:w="709"/>
        <w:gridCol w:w="708"/>
        <w:gridCol w:w="709"/>
        <w:gridCol w:w="709"/>
        <w:gridCol w:w="709"/>
        <w:gridCol w:w="708"/>
        <w:gridCol w:w="709"/>
        <w:gridCol w:w="709"/>
        <w:gridCol w:w="850"/>
      </w:tblGrid>
      <w:tr w:rsidR="00233CB7" w:rsidRPr="000730AA" w14:paraId="68C40CD0" w14:textId="77777777" w:rsidTr="006377C3">
        <w:trPr>
          <w:trHeight w:val="289"/>
        </w:trPr>
        <w:tc>
          <w:tcPr>
            <w:tcW w:w="710" w:type="dxa"/>
            <w:tcBorders>
              <w:top w:val="nil"/>
              <w:left w:val="nil"/>
              <w:bottom w:val="nil"/>
              <w:right w:val="nil"/>
            </w:tcBorders>
            <w:shd w:val="clear" w:color="auto" w:fill="auto"/>
            <w:noWrap/>
            <w:vAlign w:val="bottom"/>
            <w:hideMark/>
          </w:tcPr>
          <w:p w14:paraId="48D21D39" w14:textId="77777777" w:rsidR="00233CB7" w:rsidRPr="000730AA" w:rsidRDefault="00233CB7" w:rsidP="006377C3">
            <w:pPr>
              <w:spacing w:after="0" w:line="240" w:lineRule="auto"/>
              <w:rPr>
                <w:rFonts w:eastAsia="Times New Roman"/>
                <w:lang w:eastAsia="tr-TR"/>
              </w:rPr>
            </w:pPr>
          </w:p>
        </w:tc>
        <w:tc>
          <w:tcPr>
            <w:tcW w:w="709" w:type="dxa"/>
            <w:tcBorders>
              <w:top w:val="single" w:sz="8" w:space="0" w:color="auto"/>
              <w:left w:val="single" w:sz="8" w:space="0" w:color="auto"/>
              <w:bottom w:val="single" w:sz="8" w:space="0" w:color="auto"/>
              <w:right w:val="single" w:sz="4" w:space="0" w:color="auto"/>
            </w:tcBorders>
            <w:shd w:val="clear" w:color="000000" w:fill="DDEBF7"/>
            <w:noWrap/>
            <w:vAlign w:val="center"/>
            <w:hideMark/>
          </w:tcPr>
          <w:p w14:paraId="3FB7E7B4" w14:textId="77777777" w:rsidR="00233CB7" w:rsidRPr="000730AA" w:rsidRDefault="00233CB7" w:rsidP="006377C3">
            <w:pPr>
              <w:spacing w:after="0" w:line="240" w:lineRule="auto"/>
              <w:jc w:val="center"/>
              <w:rPr>
                <w:rFonts w:eastAsia="Times New Roman"/>
                <w:b/>
                <w:bCs/>
                <w:color w:val="000000"/>
                <w:sz w:val="14"/>
                <w:szCs w:val="14"/>
                <w:lang w:eastAsia="tr-TR"/>
              </w:rPr>
            </w:pPr>
            <w:r>
              <w:rPr>
                <w:rFonts w:eastAsia="Times New Roman"/>
                <w:b/>
                <w:bCs/>
                <w:color w:val="000000"/>
                <w:sz w:val="14"/>
                <w:szCs w:val="14"/>
                <w:lang w:eastAsia="tr-TR"/>
              </w:rPr>
              <w:t>January</w:t>
            </w:r>
          </w:p>
        </w:tc>
        <w:tc>
          <w:tcPr>
            <w:tcW w:w="708" w:type="dxa"/>
            <w:tcBorders>
              <w:top w:val="single" w:sz="8" w:space="0" w:color="auto"/>
              <w:left w:val="nil"/>
              <w:bottom w:val="single" w:sz="8" w:space="0" w:color="auto"/>
              <w:right w:val="single" w:sz="4" w:space="0" w:color="auto"/>
            </w:tcBorders>
            <w:shd w:val="clear" w:color="000000" w:fill="DDEBF7"/>
            <w:noWrap/>
            <w:vAlign w:val="center"/>
            <w:hideMark/>
          </w:tcPr>
          <w:p w14:paraId="0D40AF9F" w14:textId="77777777" w:rsidR="00233CB7" w:rsidRPr="000730AA" w:rsidRDefault="00233CB7" w:rsidP="006377C3">
            <w:pPr>
              <w:spacing w:after="0" w:line="240" w:lineRule="auto"/>
              <w:jc w:val="center"/>
              <w:rPr>
                <w:rFonts w:eastAsia="Times New Roman"/>
                <w:b/>
                <w:bCs/>
                <w:color w:val="000000"/>
                <w:sz w:val="14"/>
                <w:szCs w:val="14"/>
                <w:lang w:eastAsia="tr-TR"/>
              </w:rPr>
            </w:pPr>
            <w:r>
              <w:rPr>
                <w:rFonts w:eastAsia="Times New Roman"/>
                <w:b/>
                <w:bCs/>
                <w:color w:val="000000"/>
                <w:sz w:val="14"/>
                <w:szCs w:val="14"/>
                <w:lang w:eastAsia="tr-TR"/>
              </w:rPr>
              <w:t>February</w:t>
            </w:r>
          </w:p>
        </w:tc>
        <w:tc>
          <w:tcPr>
            <w:tcW w:w="709" w:type="dxa"/>
            <w:tcBorders>
              <w:top w:val="single" w:sz="8" w:space="0" w:color="auto"/>
              <w:left w:val="nil"/>
              <w:bottom w:val="single" w:sz="8" w:space="0" w:color="auto"/>
              <w:right w:val="single" w:sz="4" w:space="0" w:color="auto"/>
            </w:tcBorders>
            <w:shd w:val="clear" w:color="000000" w:fill="DDEBF7"/>
            <w:noWrap/>
            <w:vAlign w:val="center"/>
            <w:hideMark/>
          </w:tcPr>
          <w:p w14:paraId="059E2854" w14:textId="77777777" w:rsidR="00233CB7" w:rsidRPr="000730AA" w:rsidRDefault="00233CB7" w:rsidP="006377C3">
            <w:pPr>
              <w:spacing w:after="0" w:line="240" w:lineRule="auto"/>
              <w:jc w:val="center"/>
              <w:rPr>
                <w:rFonts w:eastAsia="Times New Roman"/>
                <w:b/>
                <w:bCs/>
                <w:color w:val="000000"/>
                <w:sz w:val="14"/>
                <w:szCs w:val="14"/>
                <w:lang w:eastAsia="tr-TR"/>
              </w:rPr>
            </w:pPr>
            <w:r w:rsidRPr="002A2A8A">
              <w:rPr>
                <w:rFonts w:eastAsia="Times New Roman"/>
                <w:b/>
                <w:color w:val="000000"/>
                <w:sz w:val="14"/>
                <w:szCs w:val="14"/>
                <w:lang w:val="en-GB" w:bidi="en-US"/>
              </w:rPr>
              <w:t>March</w:t>
            </w:r>
          </w:p>
        </w:tc>
        <w:tc>
          <w:tcPr>
            <w:tcW w:w="709" w:type="dxa"/>
            <w:tcBorders>
              <w:top w:val="single" w:sz="8" w:space="0" w:color="auto"/>
              <w:left w:val="nil"/>
              <w:bottom w:val="single" w:sz="8" w:space="0" w:color="auto"/>
              <w:right w:val="single" w:sz="4" w:space="0" w:color="auto"/>
            </w:tcBorders>
            <w:shd w:val="clear" w:color="000000" w:fill="DDEBF7"/>
            <w:noWrap/>
            <w:vAlign w:val="center"/>
            <w:hideMark/>
          </w:tcPr>
          <w:p w14:paraId="1F7DCF85" w14:textId="77777777" w:rsidR="00233CB7" w:rsidRPr="000730AA" w:rsidRDefault="00233CB7" w:rsidP="006377C3">
            <w:pPr>
              <w:spacing w:after="0" w:line="240" w:lineRule="auto"/>
              <w:jc w:val="center"/>
              <w:rPr>
                <w:rFonts w:eastAsia="Times New Roman"/>
                <w:b/>
                <w:bCs/>
                <w:color w:val="000000"/>
                <w:sz w:val="14"/>
                <w:szCs w:val="14"/>
                <w:lang w:eastAsia="tr-TR"/>
              </w:rPr>
            </w:pPr>
            <w:r w:rsidRPr="002A2A8A">
              <w:rPr>
                <w:rFonts w:eastAsia="Times New Roman"/>
                <w:b/>
                <w:color w:val="000000"/>
                <w:sz w:val="14"/>
                <w:szCs w:val="14"/>
                <w:lang w:val="en-GB" w:bidi="en-US"/>
              </w:rPr>
              <w:t>April</w:t>
            </w:r>
          </w:p>
        </w:tc>
        <w:tc>
          <w:tcPr>
            <w:tcW w:w="709" w:type="dxa"/>
            <w:tcBorders>
              <w:top w:val="single" w:sz="8" w:space="0" w:color="auto"/>
              <w:left w:val="nil"/>
              <w:bottom w:val="single" w:sz="8" w:space="0" w:color="auto"/>
              <w:right w:val="single" w:sz="4" w:space="0" w:color="auto"/>
            </w:tcBorders>
            <w:shd w:val="clear" w:color="000000" w:fill="DDEBF7"/>
            <w:noWrap/>
            <w:vAlign w:val="center"/>
            <w:hideMark/>
          </w:tcPr>
          <w:p w14:paraId="388EF337" w14:textId="77777777" w:rsidR="00233CB7" w:rsidRPr="000730AA" w:rsidRDefault="00233CB7" w:rsidP="006377C3">
            <w:pPr>
              <w:spacing w:after="0" w:line="240" w:lineRule="auto"/>
              <w:jc w:val="center"/>
              <w:rPr>
                <w:rFonts w:eastAsia="Times New Roman"/>
                <w:b/>
                <w:bCs/>
                <w:color w:val="000000"/>
                <w:sz w:val="14"/>
                <w:szCs w:val="14"/>
                <w:lang w:eastAsia="tr-TR"/>
              </w:rPr>
            </w:pPr>
            <w:r w:rsidRPr="002A2A8A">
              <w:rPr>
                <w:rFonts w:eastAsia="Times New Roman"/>
                <w:b/>
                <w:color w:val="000000"/>
                <w:sz w:val="14"/>
                <w:szCs w:val="14"/>
                <w:lang w:val="en-GB" w:bidi="en-US"/>
              </w:rPr>
              <w:t>May</w:t>
            </w:r>
          </w:p>
        </w:tc>
        <w:tc>
          <w:tcPr>
            <w:tcW w:w="708" w:type="dxa"/>
            <w:tcBorders>
              <w:top w:val="single" w:sz="8" w:space="0" w:color="auto"/>
              <w:left w:val="nil"/>
              <w:bottom w:val="single" w:sz="8" w:space="0" w:color="auto"/>
              <w:right w:val="single" w:sz="4" w:space="0" w:color="auto"/>
            </w:tcBorders>
            <w:shd w:val="clear" w:color="000000" w:fill="DDEBF7"/>
            <w:noWrap/>
            <w:vAlign w:val="center"/>
            <w:hideMark/>
          </w:tcPr>
          <w:p w14:paraId="5F154CE9" w14:textId="77777777" w:rsidR="00233CB7" w:rsidRPr="000730AA" w:rsidRDefault="00233CB7" w:rsidP="006377C3">
            <w:pPr>
              <w:spacing w:after="0" w:line="240" w:lineRule="auto"/>
              <w:jc w:val="center"/>
              <w:rPr>
                <w:rFonts w:eastAsia="Times New Roman"/>
                <w:b/>
                <w:bCs/>
                <w:color w:val="000000"/>
                <w:sz w:val="14"/>
                <w:szCs w:val="14"/>
                <w:lang w:eastAsia="tr-TR"/>
              </w:rPr>
            </w:pPr>
            <w:r w:rsidRPr="002A2A8A">
              <w:rPr>
                <w:rFonts w:eastAsia="Times New Roman"/>
                <w:b/>
                <w:color w:val="000000"/>
                <w:sz w:val="14"/>
                <w:szCs w:val="14"/>
                <w:lang w:val="en-GB" w:bidi="en-US"/>
              </w:rPr>
              <w:t>June</w:t>
            </w:r>
          </w:p>
        </w:tc>
        <w:tc>
          <w:tcPr>
            <w:tcW w:w="709" w:type="dxa"/>
            <w:tcBorders>
              <w:top w:val="single" w:sz="8" w:space="0" w:color="auto"/>
              <w:left w:val="nil"/>
              <w:bottom w:val="single" w:sz="8" w:space="0" w:color="auto"/>
              <w:right w:val="single" w:sz="4" w:space="0" w:color="auto"/>
            </w:tcBorders>
            <w:shd w:val="clear" w:color="000000" w:fill="DDEBF7"/>
            <w:noWrap/>
            <w:vAlign w:val="center"/>
            <w:hideMark/>
          </w:tcPr>
          <w:p w14:paraId="4F346EDF" w14:textId="77777777" w:rsidR="00233CB7" w:rsidRPr="000730AA" w:rsidRDefault="00233CB7" w:rsidP="006377C3">
            <w:pPr>
              <w:spacing w:after="0" w:line="240" w:lineRule="auto"/>
              <w:jc w:val="center"/>
              <w:rPr>
                <w:rFonts w:eastAsia="Times New Roman"/>
                <w:b/>
                <w:bCs/>
                <w:color w:val="000000"/>
                <w:sz w:val="14"/>
                <w:szCs w:val="14"/>
                <w:lang w:eastAsia="tr-TR"/>
              </w:rPr>
            </w:pPr>
            <w:r w:rsidRPr="002A2A8A">
              <w:rPr>
                <w:rFonts w:eastAsia="Times New Roman"/>
                <w:b/>
                <w:color w:val="000000"/>
                <w:sz w:val="14"/>
                <w:szCs w:val="14"/>
                <w:lang w:val="en-GB" w:bidi="en-US"/>
              </w:rPr>
              <w:t>July</w:t>
            </w:r>
          </w:p>
        </w:tc>
        <w:tc>
          <w:tcPr>
            <w:tcW w:w="709" w:type="dxa"/>
            <w:tcBorders>
              <w:top w:val="single" w:sz="8" w:space="0" w:color="auto"/>
              <w:left w:val="nil"/>
              <w:bottom w:val="single" w:sz="8" w:space="0" w:color="auto"/>
              <w:right w:val="single" w:sz="4" w:space="0" w:color="auto"/>
            </w:tcBorders>
            <w:shd w:val="clear" w:color="000000" w:fill="DDEBF7"/>
            <w:noWrap/>
            <w:vAlign w:val="center"/>
            <w:hideMark/>
          </w:tcPr>
          <w:p w14:paraId="298E2DE4" w14:textId="77777777" w:rsidR="00233CB7" w:rsidRPr="000730AA" w:rsidRDefault="00233CB7" w:rsidP="006377C3">
            <w:pPr>
              <w:spacing w:after="0" w:line="240" w:lineRule="auto"/>
              <w:jc w:val="center"/>
              <w:rPr>
                <w:rFonts w:eastAsia="Times New Roman"/>
                <w:b/>
                <w:bCs/>
                <w:color w:val="000000"/>
                <w:sz w:val="14"/>
                <w:szCs w:val="14"/>
                <w:lang w:eastAsia="tr-TR"/>
              </w:rPr>
            </w:pPr>
            <w:r w:rsidRPr="002A2A8A">
              <w:rPr>
                <w:rFonts w:eastAsia="Times New Roman"/>
                <w:b/>
                <w:color w:val="000000"/>
                <w:sz w:val="14"/>
                <w:szCs w:val="14"/>
                <w:lang w:val="en-GB" w:bidi="en-US"/>
              </w:rPr>
              <w:t>August</w:t>
            </w:r>
          </w:p>
        </w:tc>
        <w:tc>
          <w:tcPr>
            <w:tcW w:w="709" w:type="dxa"/>
            <w:tcBorders>
              <w:top w:val="single" w:sz="8" w:space="0" w:color="auto"/>
              <w:left w:val="nil"/>
              <w:bottom w:val="single" w:sz="8" w:space="0" w:color="auto"/>
              <w:right w:val="single" w:sz="4" w:space="0" w:color="auto"/>
            </w:tcBorders>
            <w:shd w:val="clear" w:color="000000" w:fill="DDEBF7"/>
            <w:noWrap/>
            <w:vAlign w:val="center"/>
            <w:hideMark/>
          </w:tcPr>
          <w:p w14:paraId="4E83453D" w14:textId="77777777" w:rsidR="00233CB7" w:rsidRPr="000730AA" w:rsidRDefault="00233CB7" w:rsidP="006377C3">
            <w:pPr>
              <w:spacing w:after="0" w:line="240" w:lineRule="auto"/>
              <w:jc w:val="center"/>
              <w:rPr>
                <w:rFonts w:eastAsia="Times New Roman"/>
                <w:b/>
                <w:bCs/>
                <w:color w:val="000000"/>
                <w:sz w:val="14"/>
                <w:szCs w:val="14"/>
                <w:lang w:eastAsia="tr-TR"/>
              </w:rPr>
            </w:pPr>
            <w:r>
              <w:rPr>
                <w:rFonts w:eastAsia="Times New Roman"/>
                <w:b/>
                <w:color w:val="000000"/>
                <w:sz w:val="14"/>
                <w:szCs w:val="14"/>
                <w:lang w:val="en-GB" w:bidi="en-US"/>
              </w:rPr>
              <w:t>Sept.</w:t>
            </w:r>
          </w:p>
        </w:tc>
        <w:tc>
          <w:tcPr>
            <w:tcW w:w="708" w:type="dxa"/>
            <w:tcBorders>
              <w:top w:val="single" w:sz="8" w:space="0" w:color="auto"/>
              <w:left w:val="nil"/>
              <w:bottom w:val="single" w:sz="8" w:space="0" w:color="auto"/>
              <w:right w:val="single" w:sz="4" w:space="0" w:color="auto"/>
            </w:tcBorders>
            <w:shd w:val="clear" w:color="000000" w:fill="DDEBF7"/>
            <w:noWrap/>
            <w:vAlign w:val="center"/>
            <w:hideMark/>
          </w:tcPr>
          <w:p w14:paraId="1D0424F5" w14:textId="77777777" w:rsidR="00233CB7" w:rsidRPr="000730AA" w:rsidRDefault="00233CB7" w:rsidP="006377C3">
            <w:pPr>
              <w:spacing w:after="0" w:line="240" w:lineRule="auto"/>
              <w:jc w:val="center"/>
              <w:rPr>
                <w:rFonts w:eastAsia="Times New Roman"/>
                <w:b/>
                <w:bCs/>
                <w:color w:val="000000"/>
                <w:sz w:val="14"/>
                <w:szCs w:val="14"/>
                <w:lang w:eastAsia="tr-TR"/>
              </w:rPr>
            </w:pPr>
            <w:r w:rsidRPr="002A2A8A">
              <w:rPr>
                <w:rFonts w:eastAsia="Times New Roman"/>
                <w:b/>
                <w:color w:val="000000"/>
                <w:sz w:val="14"/>
                <w:szCs w:val="14"/>
                <w:lang w:val="en-GB" w:bidi="en-US"/>
              </w:rPr>
              <w:t>October</w:t>
            </w:r>
          </w:p>
        </w:tc>
        <w:tc>
          <w:tcPr>
            <w:tcW w:w="709" w:type="dxa"/>
            <w:tcBorders>
              <w:top w:val="single" w:sz="8" w:space="0" w:color="auto"/>
              <w:left w:val="nil"/>
              <w:bottom w:val="single" w:sz="8" w:space="0" w:color="auto"/>
              <w:right w:val="single" w:sz="4" w:space="0" w:color="auto"/>
            </w:tcBorders>
            <w:shd w:val="clear" w:color="000000" w:fill="DDEBF7"/>
            <w:noWrap/>
            <w:vAlign w:val="center"/>
            <w:hideMark/>
          </w:tcPr>
          <w:p w14:paraId="430A7EC8" w14:textId="77777777" w:rsidR="00233CB7" w:rsidRPr="000730AA" w:rsidRDefault="00233CB7" w:rsidP="006377C3">
            <w:pPr>
              <w:spacing w:after="0" w:line="240" w:lineRule="auto"/>
              <w:jc w:val="center"/>
              <w:rPr>
                <w:rFonts w:eastAsia="Times New Roman"/>
                <w:b/>
                <w:bCs/>
                <w:color w:val="000000"/>
                <w:sz w:val="14"/>
                <w:szCs w:val="14"/>
                <w:lang w:eastAsia="tr-TR"/>
              </w:rPr>
            </w:pPr>
            <w:r>
              <w:rPr>
                <w:rFonts w:eastAsia="Times New Roman"/>
                <w:b/>
                <w:color w:val="000000"/>
                <w:sz w:val="14"/>
                <w:szCs w:val="14"/>
                <w:lang w:val="en-GB" w:bidi="en-US"/>
              </w:rPr>
              <w:t>Novem.</w:t>
            </w:r>
          </w:p>
        </w:tc>
        <w:tc>
          <w:tcPr>
            <w:tcW w:w="709" w:type="dxa"/>
            <w:tcBorders>
              <w:top w:val="single" w:sz="8" w:space="0" w:color="auto"/>
              <w:left w:val="nil"/>
              <w:bottom w:val="single" w:sz="8" w:space="0" w:color="auto"/>
              <w:right w:val="single" w:sz="4" w:space="0" w:color="auto"/>
            </w:tcBorders>
            <w:shd w:val="clear" w:color="000000" w:fill="DDEBF7"/>
            <w:noWrap/>
            <w:vAlign w:val="center"/>
            <w:hideMark/>
          </w:tcPr>
          <w:p w14:paraId="04AE85D8" w14:textId="77777777" w:rsidR="00233CB7" w:rsidRPr="000730AA" w:rsidRDefault="00233CB7" w:rsidP="006377C3">
            <w:pPr>
              <w:spacing w:after="0" w:line="240" w:lineRule="auto"/>
              <w:jc w:val="center"/>
              <w:rPr>
                <w:rFonts w:eastAsia="Times New Roman"/>
                <w:b/>
                <w:bCs/>
                <w:color w:val="000000"/>
                <w:sz w:val="14"/>
                <w:szCs w:val="14"/>
                <w:lang w:eastAsia="tr-TR"/>
              </w:rPr>
            </w:pPr>
            <w:r>
              <w:rPr>
                <w:rFonts w:eastAsia="Times New Roman"/>
                <w:b/>
                <w:color w:val="000000"/>
                <w:sz w:val="14"/>
                <w:szCs w:val="14"/>
                <w:lang w:val="en-GB" w:bidi="en-US"/>
              </w:rPr>
              <w:t>Decem.</w:t>
            </w:r>
          </w:p>
        </w:tc>
        <w:tc>
          <w:tcPr>
            <w:tcW w:w="850" w:type="dxa"/>
            <w:tcBorders>
              <w:top w:val="single" w:sz="8" w:space="0" w:color="auto"/>
              <w:left w:val="nil"/>
              <w:bottom w:val="single" w:sz="8" w:space="0" w:color="auto"/>
              <w:right w:val="single" w:sz="8" w:space="0" w:color="auto"/>
            </w:tcBorders>
            <w:shd w:val="clear" w:color="000000" w:fill="DDEBF7"/>
            <w:noWrap/>
            <w:vAlign w:val="center"/>
            <w:hideMark/>
          </w:tcPr>
          <w:p w14:paraId="36515203" w14:textId="77777777" w:rsidR="00233CB7" w:rsidRPr="000730AA" w:rsidRDefault="00233CB7" w:rsidP="006377C3">
            <w:pPr>
              <w:spacing w:after="0" w:line="240" w:lineRule="auto"/>
              <w:jc w:val="center"/>
              <w:rPr>
                <w:rFonts w:eastAsia="Times New Roman"/>
                <w:b/>
                <w:bCs/>
                <w:color w:val="000000"/>
                <w:sz w:val="14"/>
                <w:szCs w:val="14"/>
                <w:lang w:eastAsia="tr-TR"/>
              </w:rPr>
            </w:pPr>
            <w:r w:rsidRPr="002A2A8A">
              <w:rPr>
                <w:rFonts w:eastAsia="Times New Roman"/>
                <w:b/>
                <w:color w:val="000000"/>
                <w:sz w:val="14"/>
                <w:szCs w:val="14"/>
                <w:lang w:val="en-GB" w:bidi="en-US"/>
              </w:rPr>
              <w:t>Total</w:t>
            </w:r>
          </w:p>
        </w:tc>
      </w:tr>
      <w:tr w:rsidR="00233CB7" w:rsidRPr="000730AA" w14:paraId="035EAFAE" w14:textId="77777777" w:rsidTr="006377C3">
        <w:trPr>
          <w:trHeight w:val="275"/>
        </w:trPr>
        <w:tc>
          <w:tcPr>
            <w:tcW w:w="71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42C6B98" w14:textId="77777777" w:rsidR="00233CB7" w:rsidRPr="000730AA" w:rsidRDefault="00233CB7" w:rsidP="006377C3">
            <w:pPr>
              <w:spacing w:after="0" w:line="240" w:lineRule="auto"/>
              <w:rPr>
                <w:rFonts w:eastAsia="Times New Roman"/>
                <w:color w:val="000000"/>
                <w:sz w:val="14"/>
                <w:szCs w:val="14"/>
                <w:lang w:eastAsia="tr-TR"/>
              </w:rPr>
            </w:pPr>
            <w:r w:rsidRPr="002A2A8A">
              <w:rPr>
                <w:rFonts w:eastAsia="Times New Roman"/>
                <w:color w:val="000000"/>
                <w:sz w:val="14"/>
                <w:szCs w:val="14"/>
                <w:lang w:val="en-GB" w:bidi="en-US"/>
              </w:rPr>
              <w:t xml:space="preserve">Spot Pipeline Gas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77286C80"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772,38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64D752E0"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706,55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33933644"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582,18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31958ED8"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761,41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5195BA87"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762,02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7821A083"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663,44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3D17A8C4"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893,31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4FB245B0"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746,76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05284CA7"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569,79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761162BB"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576,76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14058564"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624,50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32DAFEB5"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1.023,01    </w:t>
            </w:r>
          </w:p>
        </w:tc>
        <w:tc>
          <w:tcPr>
            <w:tcW w:w="850" w:type="dxa"/>
            <w:tcBorders>
              <w:top w:val="single" w:sz="4" w:space="0" w:color="auto"/>
              <w:left w:val="nil"/>
              <w:bottom w:val="single" w:sz="4" w:space="0" w:color="auto"/>
              <w:right w:val="single" w:sz="8" w:space="0" w:color="auto"/>
            </w:tcBorders>
            <w:shd w:val="clear" w:color="auto" w:fill="auto"/>
            <w:noWrap/>
            <w:vAlign w:val="bottom"/>
            <w:hideMark/>
          </w:tcPr>
          <w:p w14:paraId="166A3422"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8.682,09    </w:t>
            </w:r>
          </w:p>
        </w:tc>
      </w:tr>
      <w:tr w:rsidR="00233CB7" w:rsidRPr="000730AA" w14:paraId="031F1491" w14:textId="77777777" w:rsidTr="006377C3">
        <w:trPr>
          <w:trHeight w:val="275"/>
        </w:trPr>
        <w:tc>
          <w:tcPr>
            <w:tcW w:w="710" w:type="dxa"/>
            <w:tcBorders>
              <w:top w:val="nil"/>
              <w:left w:val="single" w:sz="8" w:space="0" w:color="auto"/>
              <w:bottom w:val="single" w:sz="4" w:space="0" w:color="auto"/>
              <w:right w:val="single" w:sz="8" w:space="0" w:color="auto"/>
            </w:tcBorders>
            <w:shd w:val="clear" w:color="auto" w:fill="auto"/>
            <w:noWrap/>
            <w:vAlign w:val="center"/>
            <w:hideMark/>
          </w:tcPr>
          <w:p w14:paraId="628669F2" w14:textId="77777777" w:rsidR="00233CB7" w:rsidRPr="000730AA" w:rsidRDefault="00233CB7" w:rsidP="006377C3">
            <w:pPr>
              <w:spacing w:after="0" w:line="240" w:lineRule="auto"/>
              <w:rPr>
                <w:rFonts w:eastAsia="Times New Roman"/>
                <w:color w:val="000000"/>
                <w:sz w:val="14"/>
                <w:szCs w:val="14"/>
                <w:lang w:eastAsia="tr-TR"/>
              </w:rPr>
            </w:pPr>
            <w:r w:rsidRPr="002A2A8A">
              <w:rPr>
                <w:rFonts w:eastAsia="Times New Roman"/>
                <w:color w:val="000000"/>
                <w:sz w:val="14"/>
                <w:szCs w:val="14"/>
                <w:lang w:val="en-GB" w:bidi="en-US"/>
              </w:rPr>
              <w:t xml:space="preserve">Spot LNG </w:t>
            </w:r>
          </w:p>
        </w:tc>
        <w:tc>
          <w:tcPr>
            <w:tcW w:w="709" w:type="dxa"/>
            <w:tcBorders>
              <w:top w:val="nil"/>
              <w:left w:val="nil"/>
              <w:bottom w:val="single" w:sz="4" w:space="0" w:color="auto"/>
              <w:right w:val="single" w:sz="4" w:space="0" w:color="auto"/>
            </w:tcBorders>
            <w:shd w:val="clear" w:color="auto" w:fill="auto"/>
            <w:noWrap/>
            <w:vAlign w:val="bottom"/>
            <w:hideMark/>
          </w:tcPr>
          <w:p w14:paraId="599B4A8B"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2.067,60    </w:t>
            </w:r>
          </w:p>
        </w:tc>
        <w:tc>
          <w:tcPr>
            <w:tcW w:w="708" w:type="dxa"/>
            <w:tcBorders>
              <w:top w:val="nil"/>
              <w:left w:val="nil"/>
              <w:bottom w:val="single" w:sz="4" w:space="0" w:color="auto"/>
              <w:right w:val="single" w:sz="4" w:space="0" w:color="auto"/>
            </w:tcBorders>
            <w:shd w:val="clear" w:color="auto" w:fill="auto"/>
            <w:noWrap/>
            <w:vAlign w:val="bottom"/>
            <w:hideMark/>
          </w:tcPr>
          <w:p w14:paraId="3587AA56"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2.191,80    </w:t>
            </w:r>
          </w:p>
        </w:tc>
        <w:tc>
          <w:tcPr>
            <w:tcW w:w="709" w:type="dxa"/>
            <w:tcBorders>
              <w:top w:val="nil"/>
              <w:left w:val="nil"/>
              <w:bottom w:val="single" w:sz="4" w:space="0" w:color="auto"/>
              <w:right w:val="single" w:sz="4" w:space="0" w:color="auto"/>
            </w:tcBorders>
            <w:shd w:val="clear" w:color="auto" w:fill="auto"/>
            <w:noWrap/>
            <w:vAlign w:val="bottom"/>
            <w:hideMark/>
          </w:tcPr>
          <w:p w14:paraId="309E780A"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965,66    </w:t>
            </w:r>
          </w:p>
        </w:tc>
        <w:tc>
          <w:tcPr>
            <w:tcW w:w="709" w:type="dxa"/>
            <w:tcBorders>
              <w:top w:val="nil"/>
              <w:left w:val="nil"/>
              <w:bottom w:val="single" w:sz="4" w:space="0" w:color="auto"/>
              <w:right w:val="single" w:sz="4" w:space="0" w:color="auto"/>
            </w:tcBorders>
            <w:shd w:val="clear" w:color="auto" w:fill="auto"/>
            <w:noWrap/>
            <w:vAlign w:val="bottom"/>
            <w:hideMark/>
          </w:tcPr>
          <w:p w14:paraId="4A6FE675"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331,41    </w:t>
            </w:r>
          </w:p>
        </w:tc>
        <w:tc>
          <w:tcPr>
            <w:tcW w:w="709" w:type="dxa"/>
            <w:tcBorders>
              <w:top w:val="nil"/>
              <w:left w:val="nil"/>
              <w:bottom w:val="single" w:sz="4" w:space="0" w:color="auto"/>
              <w:right w:val="single" w:sz="4" w:space="0" w:color="auto"/>
            </w:tcBorders>
            <w:shd w:val="clear" w:color="auto" w:fill="auto"/>
            <w:noWrap/>
            <w:vAlign w:val="bottom"/>
            <w:hideMark/>
          </w:tcPr>
          <w:p w14:paraId="41E8F3A4"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496,47    </w:t>
            </w:r>
          </w:p>
        </w:tc>
        <w:tc>
          <w:tcPr>
            <w:tcW w:w="708" w:type="dxa"/>
            <w:tcBorders>
              <w:top w:val="nil"/>
              <w:left w:val="nil"/>
              <w:bottom w:val="single" w:sz="4" w:space="0" w:color="auto"/>
              <w:right w:val="single" w:sz="4" w:space="0" w:color="auto"/>
            </w:tcBorders>
            <w:shd w:val="clear" w:color="auto" w:fill="auto"/>
            <w:noWrap/>
            <w:vAlign w:val="bottom"/>
            <w:hideMark/>
          </w:tcPr>
          <w:p w14:paraId="20D7ABF4"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93,47    </w:t>
            </w:r>
          </w:p>
        </w:tc>
        <w:tc>
          <w:tcPr>
            <w:tcW w:w="709" w:type="dxa"/>
            <w:tcBorders>
              <w:top w:val="nil"/>
              <w:left w:val="nil"/>
              <w:bottom w:val="single" w:sz="4" w:space="0" w:color="auto"/>
              <w:right w:val="single" w:sz="4" w:space="0" w:color="auto"/>
            </w:tcBorders>
            <w:shd w:val="clear" w:color="auto" w:fill="auto"/>
            <w:noWrap/>
            <w:vAlign w:val="bottom"/>
            <w:hideMark/>
          </w:tcPr>
          <w:p w14:paraId="0CEC6D29"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      </w:t>
            </w:r>
          </w:p>
        </w:tc>
        <w:tc>
          <w:tcPr>
            <w:tcW w:w="709" w:type="dxa"/>
            <w:tcBorders>
              <w:top w:val="nil"/>
              <w:left w:val="nil"/>
              <w:bottom w:val="single" w:sz="4" w:space="0" w:color="auto"/>
              <w:right w:val="single" w:sz="4" w:space="0" w:color="auto"/>
            </w:tcBorders>
            <w:shd w:val="clear" w:color="auto" w:fill="auto"/>
            <w:noWrap/>
            <w:vAlign w:val="bottom"/>
            <w:hideMark/>
          </w:tcPr>
          <w:p w14:paraId="6524763D"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      </w:t>
            </w:r>
          </w:p>
        </w:tc>
        <w:tc>
          <w:tcPr>
            <w:tcW w:w="709" w:type="dxa"/>
            <w:tcBorders>
              <w:top w:val="nil"/>
              <w:left w:val="nil"/>
              <w:bottom w:val="single" w:sz="4" w:space="0" w:color="auto"/>
              <w:right w:val="single" w:sz="4" w:space="0" w:color="auto"/>
            </w:tcBorders>
            <w:shd w:val="clear" w:color="auto" w:fill="auto"/>
            <w:noWrap/>
            <w:vAlign w:val="bottom"/>
            <w:hideMark/>
          </w:tcPr>
          <w:p w14:paraId="42D8F2C7"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101,57    </w:t>
            </w:r>
          </w:p>
        </w:tc>
        <w:tc>
          <w:tcPr>
            <w:tcW w:w="708" w:type="dxa"/>
            <w:tcBorders>
              <w:top w:val="nil"/>
              <w:left w:val="nil"/>
              <w:bottom w:val="single" w:sz="4" w:space="0" w:color="auto"/>
              <w:right w:val="single" w:sz="4" w:space="0" w:color="auto"/>
            </w:tcBorders>
            <w:shd w:val="clear" w:color="auto" w:fill="auto"/>
            <w:noWrap/>
            <w:vAlign w:val="bottom"/>
            <w:hideMark/>
          </w:tcPr>
          <w:p w14:paraId="17E6965C"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76,11    </w:t>
            </w:r>
          </w:p>
        </w:tc>
        <w:tc>
          <w:tcPr>
            <w:tcW w:w="709" w:type="dxa"/>
            <w:tcBorders>
              <w:top w:val="nil"/>
              <w:left w:val="nil"/>
              <w:bottom w:val="single" w:sz="4" w:space="0" w:color="auto"/>
              <w:right w:val="single" w:sz="4" w:space="0" w:color="auto"/>
            </w:tcBorders>
            <w:shd w:val="clear" w:color="auto" w:fill="auto"/>
            <w:noWrap/>
            <w:vAlign w:val="bottom"/>
            <w:hideMark/>
          </w:tcPr>
          <w:p w14:paraId="042307A4"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305,29    </w:t>
            </w:r>
          </w:p>
        </w:tc>
        <w:tc>
          <w:tcPr>
            <w:tcW w:w="709" w:type="dxa"/>
            <w:tcBorders>
              <w:top w:val="nil"/>
              <w:left w:val="nil"/>
              <w:bottom w:val="single" w:sz="4" w:space="0" w:color="auto"/>
              <w:right w:val="single" w:sz="4" w:space="0" w:color="auto"/>
            </w:tcBorders>
            <w:shd w:val="clear" w:color="auto" w:fill="auto"/>
            <w:noWrap/>
            <w:vAlign w:val="bottom"/>
            <w:hideMark/>
          </w:tcPr>
          <w:p w14:paraId="4EE8C53E"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1.653,67    </w:t>
            </w:r>
          </w:p>
        </w:tc>
        <w:tc>
          <w:tcPr>
            <w:tcW w:w="850" w:type="dxa"/>
            <w:tcBorders>
              <w:top w:val="nil"/>
              <w:left w:val="nil"/>
              <w:bottom w:val="single" w:sz="4" w:space="0" w:color="auto"/>
              <w:right w:val="single" w:sz="8" w:space="0" w:color="auto"/>
            </w:tcBorders>
            <w:shd w:val="clear" w:color="auto" w:fill="auto"/>
            <w:noWrap/>
            <w:vAlign w:val="bottom"/>
            <w:hideMark/>
          </w:tcPr>
          <w:p w14:paraId="52E3AADF"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8.283,05    </w:t>
            </w:r>
          </w:p>
        </w:tc>
      </w:tr>
      <w:tr w:rsidR="00233CB7" w:rsidRPr="000730AA" w14:paraId="62FF4B89" w14:textId="77777777" w:rsidTr="006377C3">
        <w:trPr>
          <w:trHeight w:val="275"/>
        </w:trPr>
        <w:tc>
          <w:tcPr>
            <w:tcW w:w="710" w:type="dxa"/>
            <w:tcBorders>
              <w:top w:val="nil"/>
              <w:left w:val="single" w:sz="8" w:space="0" w:color="auto"/>
              <w:bottom w:val="single" w:sz="4" w:space="0" w:color="auto"/>
              <w:right w:val="single" w:sz="8" w:space="0" w:color="auto"/>
            </w:tcBorders>
            <w:shd w:val="clear" w:color="auto" w:fill="auto"/>
            <w:noWrap/>
            <w:vAlign w:val="bottom"/>
            <w:hideMark/>
          </w:tcPr>
          <w:p w14:paraId="5A64B333"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4"/>
                <w:szCs w:val="14"/>
                <w:lang w:val="en-GB" w:bidi="en-US"/>
              </w:rPr>
              <w:t>Spot Total</w:t>
            </w:r>
          </w:p>
        </w:tc>
        <w:tc>
          <w:tcPr>
            <w:tcW w:w="709" w:type="dxa"/>
            <w:tcBorders>
              <w:top w:val="nil"/>
              <w:left w:val="nil"/>
              <w:bottom w:val="single" w:sz="4" w:space="0" w:color="auto"/>
              <w:right w:val="single" w:sz="4" w:space="0" w:color="auto"/>
            </w:tcBorders>
            <w:shd w:val="clear" w:color="auto" w:fill="auto"/>
            <w:noWrap/>
            <w:vAlign w:val="bottom"/>
            <w:hideMark/>
          </w:tcPr>
          <w:p w14:paraId="643B9208"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2.839,98    </w:t>
            </w:r>
          </w:p>
        </w:tc>
        <w:tc>
          <w:tcPr>
            <w:tcW w:w="708" w:type="dxa"/>
            <w:tcBorders>
              <w:top w:val="nil"/>
              <w:left w:val="nil"/>
              <w:bottom w:val="single" w:sz="4" w:space="0" w:color="auto"/>
              <w:right w:val="single" w:sz="4" w:space="0" w:color="auto"/>
            </w:tcBorders>
            <w:shd w:val="clear" w:color="auto" w:fill="auto"/>
            <w:noWrap/>
            <w:vAlign w:val="bottom"/>
            <w:hideMark/>
          </w:tcPr>
          <w:p w14:paraId="5C5E19F7"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2.898,35    </w:t>
            </w:r>
          </w:p>
        </w:tc>
        <w:tc>
          <w:tcPr>
            <w:tcW w:w="709" w:type="dxa"/>
            <w:tcBorders>
              <w:top w:val="nil"/>
              <w:left w:val="nil"/>
              <w:bottom w:val="single" w:sz="4" w:space="0" w:color="auto"/>
              <w:right w:val="single" w:sz="4" w:space="0" w:color="auto"/>
            </w:tcBorders>
            <w:shd w:val="clear" w:color="auto" w:fill="auto"/>
            <w:noWrap/>
            <w:vAlign w:val="bottom"/>
            <w:hideMark/>
          </w:tcPr>
          <w:p w14:paraId="21170980"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1.547,84    </w:t>
            </w:r>
          </w:p>
        </w:tc>
        <w:tc>
          <w:tcPr>
            <w:tcW w:w="709" w:type="dxa"/>
            <w:tcBorders>
              <w:top w:val="nil"/>
              <w:left w:val="nil"/>
              <w:bottom w:val="single" w:sz="4" w:space="0" w:color="auto"/>
              <w:right w:val="single" w:sz="4" w:space="0" w:color="auto"/>
            </w:tcBorders>
            <w:shd w:val="clear" w:color="auto" w:fill="auto"/>
            <w:noWrap/>
            <w:vAlign w:val="bottom"/>
            <w:hideMark/>
          </w:tcPr>
          <w:p w14:paraId="0BD43524"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1.092,82    </w:t>
            </w:r>
          </w:p>
        </w:tc>
        <w:tc>
          <w:tcPr>
            <w:tcW w:w="709" w:type="dxa"/>
            <w:tcBorders>
              <w:top w:val="nil"/>
              <w:left w:val="nil"/>
              <w:bottom w:val="single" w:sz="4" w:space="0" w:color="auto"/>
              <w:right w:val="single" w:sz="4" w:space="0" w:color="auto"/>
            </w:tcBorders>
            <w:shd w:val="clear" w:color="auto" w:fill="auto"/>
            <w:noWrap/>
            <w:vAlign w:val="bottom"/>
            <w:hideMark/>
          </w:tcPr>
          <w:p w14:paraId="67075E0C"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1.258,49    </w:t>
            </w:r>
          </w:p>
        </w:tc>
        <w:tc>
          <w:tcPr>
            <w:tcW w:w="708" w:type="dxa"/>
            <w:tcBorders>
              <w:top w:val="nil"/>
              <w:left w:val="nil"/>
              <w:bottom w:val="single" w:sz="4" w:space="0" w:color="auto"/>
              <w:right w:val="single" w:sz="4" w:space="0" w:color="auto"/>
            </w:tcBorders>
            <w:shd w:val="clear" w:color="auto" w:fill="auto"/>
            <w:noWrap/>
            <w:vAlign w:val="bottom"/>
            <w:hideMark/>
          </w:tcPr>
          <w:p w14:paraId="20AFE680"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756,92    </w:t>
            </w:r>
          </w:p>
        </w:tc>
        <w:tc>
          <w:tcPr>
            <w:tcW w:w="709" w:type="dxa"/>
            <w:tcBorders>
              <w:top w:val="nil"/>
              <w:left w:val="nil"/>
              <w:bottom w:val="single" w:sz="4" w:space="0" w:color="auto"/>
              <w:right w:val="single" w:sz="4" w:space="0" w:color="auto"/>
            </w:tcBorders>
            <w:shd w:val="clear" w:color="auto" w:fill="auto"/>
            <w:noWrap/>
            <w:vAlign w:val="bottom"/>
            <w:hideMark/>
          </w:tcPr>
          <w:p w14:paraId="172A84CF"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893,31    </w:t>
            </w:r>
          </w:p>
        </w:tc>
        <w:tc>
          <w:tcPr>
            <w:tcW w:w="709" w:type="dxa"/>
            <w:tcBorders>
              <w:top w:val="nil"/>
              <w:left w:val="nil"/>
              <w:bottom w:val="single" w:sz="4" w:space="0" w:color="auto"/>
              <w:right w:val="single" w:sz="4" w:space="0" w:color="auto"/>
            </w:tcBorders>
            <w:shd w:val="clear" w:color="auto" w:fill="auto"/>
            <w:noWrap/>
            <w:vAlign w:val="bottom"/>
            <w:hideMark/>
          </w:tcPr>
          <w:p w14:paraId="5535B78A"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746,76    </w:t>
            </w:r>
          </w:p>
        </w:tc>
        <w:tc>
          <w:tcPr>
            <w:tcW w:w="709" w:type="dxa"/>
            <w:tcBorders>
              <w:top w:val="nil"/>
              <w:left w:val="nil"/>
              <w:bottom w:val="single" w:sz="4" w:space="0" w:color="auto"/>
              <w:right w:val="single" w:sz="4" w:space="0" w:color="auto"/>
            </w:tcBorders>
            <w:shd w:val="clear" w:color="auto" w:fill="auto"/>
            <w:noWrap/>
            <w:vAlign w:val="bottom"/>
            <w:hideMark/>
          </w:tcPr>
          <w:p w14:paraId="08CF07C5"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671,35    </w:t>
            </w:r>
          </w:p>
        </w:tc>
        <w:tc>
          <w:tcPr>
            <w:tcW w:w="708" w:type="dxa"/>
            <w:tcBorders>
              <w:top w:val="nil"/>
              <w:left w:val="nil"/>
              <w:bottom w:val="single" w:sz="4" w:space="0" w:color="auto"/>
              <w:right w:val="single" w:sz="4" w:space="0" w:color="auto"/>
            </w:tcBorders>
            <w:shd w:val="clear" w:color="auto" w:fill="auto"/>
            <w:noWrap/>
            <w:vAlign w:val="bottom"/>
            <w:hideMark/>
          </w:tcPr>
          <w:p w14:paraId="0969D3DB"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652,86    </w:t>
            </w:r>
          </w:p>
        </w:tc>
        <w:tc>
          <w:tcPr>
            <w:tcW w:w="709" w:type="dxa"/>
            <w:tcBorders>
              <w:top w:val="nil"/>
              <w:left w:val="nil"/>
              <w:bottom w:val="single" w:sz="4" w:space="0" w:color="auto"/>
              <w:right w:val="single" w:sz="4" w:space="0" w:color="auto"/>
            </w:tcBorders>
            <w:shd w:val="clear" w:color="auto" w:fill="auto"/>
            <w:noWrap/>
            <w:vAlign w:val="bottom"/>
            <w:hideMark/>
          </w:tcPr>
          <w:p w14:paraId="3BF13061"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929,78    </w:t>
            </w:r>
          </w:p>
        </w:tc>
        <w:tc>
          <w:tcPr>
            <w:tcW w:w="709" w:type="dxa"/>
            <w:tcBorders>
              <w:top w:val="nil"/>
              <w:left w:val="nil"/>
              <w:bottom w:val="single" w:sz="4" w:space="0" w:color="auto"/>
              <w:right w:val="single" w:sz="4" w:space="0" w:color="auto"/>
            </w:tcBorders>
            <w:shd w:val="clear" w:color="auto" w:fill="auto"/>
            <w:noWrap/>
            <w:vAlign w:val="bottom"/>
            <w:hideMark/>
          </w:tcPr>
          <w:p w14:paraId="2ED9DF71"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2.676,68    </w:t>
            </w:r>
          </w:p>
        </w:tc>
        <w:tc>
          <w:tcPr>
            <w:tcW w:w="850" w:type="dxa"/>
            <w:tcBorders>
              <w:top w:val="nil"/>
              <w:left w:val="nil"/>
              <w:bottom w:val="single" w:sz="4" w:space="0" w:color="auto"/>
              <w:right w:val="single" w:sz="4" w:space="0" w:color="auto"/>
            </w:tcBorders>
            <w:shd w:val="clear" w:color="auto" w:fill="auto"/>
            <w:noWrap/>
            <w:vAlign w:val="bottom"/>
            <w:hideMark/>
          </w:tcPr>
          <w:p w14:paraId="775DC298"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16.965,14    </w:t>
            </w:r>
          </w:p>
        </w:tc>
      </w:tr>
      <w:tr w:rsidR="00233CB7" w:rsidRPr="000730AA" w14:paraId="186BB1F6" w14:textId="77777777" w:rsidTr="006377C3">
        <w:trPr>
          <w:trHeight w:val="386"/>
        </w:trPr>
        <w:tc>
          <w:tcPr>
            <w:tcW w:w="710" w:type="dxa"/>
            <w:tcBorders>
              <w:top w:val="nil"/>
              <w:left w:val="single" w:sz="8" w:space="0" w:color="auto"/>
              <w:bottom w:val="single" w:sz="4" w:space="0" w:color="auto"/>
              <w:right w:val="single" w:sz="8" w:space="0" w:color="auto"/>
            </w:tcBorders>
            <w:shd w:val="clear" w:color="auto" w:fill="auto"/>
            <w:vAlign w:val="center"/>
            <w:hideMark/>
          </w:tcPr>
          <w:p w14:paraId="7701AC98" w14:textId="77777777" w:rsidR="00233CB7" w:rsidRPr="000730AA" w:rsidRDefault="00233CB7" w:rsidP="006377C3">
            <w:pPr>
              <w:spacing w:after="0" w:line="240" w:lineRule="auto"/>
              <w:rPr>
                <w:rFonts w:eastAsia="Times New Roman"/>
                <w:color w:val="000000"/>
                <w:sz w:val="14"/>
                <w:szCs w:val="14"/>
                <w:lang w:eastAsia="tr-TR"/>
              </w:rPr>
            </w:pPr>
            <w:r w:rsidRPr="002A2A8A">
              <w:rPr>
                <w:rFonts w:eastAsia="Times New Roman"/>
                <w:color w:val="000000"/>
                <w:sz w:val="14"/>
                <w:szCs w:val="14"/>
                <w:lang w:val="en-GB" w:bidi="en-US"/>
              </w:rPr>
              <w:t>Pipeline Gas (Long Term)</w:t>
            </w:r>
          </w:p>
        </w:tc>
        <w:tc>
          <w:tcPr>
            <w:tcW w:w="709" w:type="dxa"/>
            <w:tcBorders>
              <w:top w:val="nil"/>
              <w:left w:val="nil"/>
              <w:bottom w:val="single" w:sz="4" w:space="0" w:color="auto"/>
              <w:right w:val="single" w:sz="4" w:space="0" w:color="auto"/>
            </w:tcBorders>
            <w:shd w:val="clear" w:color="auto" w:fill="auto"/>
            <w:noWrap/>
            <w:vAlign w:val="bottom"/>
            <w:hideMark/>
          </w:tcPr>
          <w:p w14:paraId="16473DA8"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2.444,44    </w:t>
            </w:r>
          </w:p>
        </w:tc>
        <w:tc>
          <w:tcPr>
            <w:tcW w:w="708" w:type="dxa"/>
            <w:tcBorders>
              <w:top w:val="nil"/>
              <w:left w:val="nil"/>
              <w:bottom w:val="single" w:sz="4" w:space="0" w:color="auto"/>
              <w:right w:val="single" w:sz="4" w:space="0" w:color="auto"/>
            </w:tcBorders>
            <w:shd w:val="clear" w:color="auto" w:fill="auto"/>
            <w:noWrap/>
            <w:vAlign w:val="bottom"/>
            <w:hideMark/>
          </w:tcPr>
          <w:p w14:paraId="46150204"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2.440,78    </w:t>
            </w:r>
          </w:p>
        </w:tc>
        <w:tc>
          <w:tcPr>
            <w:tcW w:w="709" w:type="dxa"/>
            <w:tcBorders>
              <w:top w:val="nil"/>
              <w:left w:val="nil"/>
              <w:bottom w:val="single" w:sz="4" w:space="0" w:color="auto"/>
              <w:right w:val="single" w:sz="4" w:space="0" w:color="auto"/>
            </w:tcBorders>
            <w:shd w:val="clear" w:color="auto" w:fill="auto"/>
            <w:noWrap/>
            <w:vAlign w:val="bottom"/>
            <w:hideMark/>
          </w:tcPr>
          <w:p w14:paraId="2EFB1ED5"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2.487,87    </w:t>
            </w:r>
          </w:p>
        </w:tc>
        <w:tc>
          <w:tcPr>
            <w:tcW w:w="709" w:type="dxa"/>
            <w:tcBorders>
              <w:top w:val="nil"/>
              <w:left w:val="nil"/>
              <w:bottom w:val="single" w:sz="4" w:space="0" w:color="auto"/>
              <w:right w:val="single" w:sz="4" w:space="0" w:color="auto"/>
            </w:tcBorders>
            <w:shd w:val="clear" w:color="auto" w:fill="auto"/>
            <w:noWrap/>
            <w:vAlign w:val="bottom"/>
            <w:hideMark/>
          </w:tcPr>
          <w:p w14:paraId="72DAA0E0"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2.522,60    </w:t>
            </w:r>
          </w:p>
        </w:tc>
        <w:tc>
          <w:tcPr>
            <w:tcW w:w="709" w:type="dxa"/>
            <w:tcBorders>
              <w:top w:val="nil"/>
              <w:left w:val="nil"/>
              <w:bottom w:val="single" w:sz="4" w:space="0" w:color="auto"/>
              <w:right w:val="single" w:sz="4" w:space="0" w:color="auto"/>
            </w:tcBorders>
            <w:shd w:val="clear" w:color="auto" w:fill="auto"/>
            <w:noWrap/>
            <w:vAlign w:val="bottom"/>
            <w:hideMark/>
          </w:tcPr>
          <w:p w14:paraId="485AA6DD"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2.069,86    </w:t>
            </w:r>
          </w:p>
        </w:tc>
        <w:tc>
          <w:tcPr>
            <w:tcW w:w="708" w:type="dxa"/>
            <w:tcBorders>
              <w:top w:val="nil"/>
              <w:left w:val="nil"/>
              <w:bottom w:val="single" w:sz="4" w:space="0" w:color="auto"/>
              <w:right w:val="single" w:sz="4" w:space="0" w:color="auto"/>
            </w:tcBorders>
            <w:shd w:val="clear" w:color="auto" w:fill="auto"/>
            <w:noWrap/>
            <w:vAlign w:val="bottom"/>
            <w:hideMark/>
          </w:tcPr>
          <w:p w14:paraId="58C03EEE"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1.206,93    </w:t>
            </w:r>
          </w:p>
        </w:tc>
        <w:tc>
          <w:tcPr>
            <w:tcW w:w="709" w:type="dxa"/>
            <w:tcBorders>
              <w:top w:val="nil"/>
              <w:left w:val="nil"/>
              <w:bottom w:val="single" w:sz="4" w:space="0" w:color="auto"/>
              <w:right w:val="single" w:sz="4" w:space="0" w:color="auto"/>
            </w:tcBorders>
            <w:shd w:val="clear" w:color="auto" w:fill="auto"/>
            <w:noWrap/>
            <w:vAlign w:val="bottom"/>
            <w:hideMark/>
          </w:tcPr>
          <w:p w14:paraId="623B17B6"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1.654,47    </w:t>
            </w:r>
          </w:p>
        </w:tc>
        <w:tc>
          <w:tcPr>
            <w:tcW w:w="709" w:type="dxa"/>
            <w:tcBorders>
              <w:top w:val="nil"/>
              <w:left w:val="nil"/>
              <w:bottom w:val="single" w:sz="4" w:space="0" w:color="auto"/>
              <w:right w:val="single" w:sz="4" w:space="0" w:color="auto"/>
            </w:tcBorders>
            <w:shd w:val="clear" w:color="auto" w:fill="auto"/>
            <w:noWrap/>
            <w:vAlign w:val="bottom"/>
            <w:hideMark/>
          </w:tcPr>
          <w:p w14:paraId="10098680"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2.534,76    </w:t>
            </w:r>
          </w:p>
        </w:tc>
        <w:tc>
          <w:tcPr>
            <w:tcW w:w="709" w:type="dxa"/>
            <w:tcBorders>
              <w:top w:val="nil"/>
              <w:left w:val="nil"/>
              <w:bottom w:val="single" w:sz="4" w:space="0" w:color="auto"/>
              <w:right w:val="single" w:sz="4" w:space="0" w:color="auto"/>
            </w:tcBorders>
            <w:shd w:val="clear" w:color="auto" w:fill="auto"/>
            <w:noWrap/>
            <w:vAlign w:val="bottom"/>
            <w:hideMark/>
          </w:tcPr>
          <w:p w14:paraId="587986C2"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2.220,90    </w:t>
            </w:r>
          </w:p>
        </w:tc>
        <w:tc>
          <w:tcPr>
            <w:tcW w:w="708" w:type="dxa"/>
            <w:tcBorders>
              <w:top w:val="nil"/>
              <w:left w:val="nil"/>
              <w:bottom w:val="single" w:sz="4" w:space="0" w:color="auto"/>
              <w:right w:val="single" w:sz="4" w:space="0" w:color="auto"/>
            </w:tcBorders>
            <w:shd w:val="clear" w:color="auto" w:fill="auto"/>
            <w:noWrap/>
            <w:vAlign w:val="bottom"/>
            <w:hideMark/>
          </w:tcPr>
          <w:p w14:paraId="4933AB66"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2.256,39    </w:t>
            </w:r>
          </w:p>
        </w:tc>
        <w:tc>
          <w:tcPr>
            <w:tcW w:w="709" w:type="dxa"/>
            <w:tcBorders>
              <w:top w:val="nil"/>
              <w:left w:val="nil"/>
              <w:bottom w:val="single" w:sz="4" w:space="0" w:color="auto"/>
              <w:right w:val="single" w:sz="4" w:space="0" w:color="auto"/>
            </w:tcBorders>
            <w:shd w:val="clear" w:color="auto" w:fill="auto"/>
            <w:noWrap/>
            <w:vAlign w:val="bottom"/>
            <w:hideMark/>
          </w:tcPr>
          <w:p w14:paraId="5E43499C"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2.947,35    </w:t>
            </w:r>
          </w:p>
        </w:tc>
        <w:tc>
          <w:tcPr>
            <w:tcW w:w="709" w:type="dxa"/>
            <w:tcBorders>
              <w:top w:val="nil"/>
              <w:left w:val="nil"/>
              <w:bottom w:val="single" w:sz="4" w:space="0" w:color="auto"/>
              <w:right w:val="single" w:sz="4" w:space="0" w:color="auto"/>
            </w:tcBorders>
            <w:shd w:val="clear" w:color="auto" w:fill="auto"/>
            <w:noWrap/>
            <w:vAlign w:val="bottom"/>
            <w:hideMark/>
          </w:tcPr>
          <w:p w14:paraId="566BD28B"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2.744,66    </w:t>
            </w:r>
          </w:p>
        </w:tc>
        <w:tc>
          <w:tcPr>
            <w:tcW w:w="850" w:type="dxa"/>
            <w:tcBorders>
              <w:top w:val="nil"/>
              <w:left w:val="nil"/>
              <w:bottom w:val="single" w:sz="4" w:space="0" w:color="auto"/>
              <w:right w:val="single" w:sz="8" w:space="0" w:color="auto"/>
            </w:tcBorders>
            <w:shd w:val="clear" w:color="auto" w:fill="auto"/>
            <w:noWrap/>
            <w:vAlign w:val="bottom"/>
            <w:hideMark/>
          </w:tcPr>
          <w:p w14:paraId="0178F56B"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27.531,03    </w:t>
            </w:r>
          </w:p>
        </w:tc>
      </w:tr>
      <w:tr w:rsidR="00233CB7" w:rsidRPr="000730AA" w14:paraId="704AC63A" w14:textId="77777777" w:rsidTr="006377C3">
        <w:trPr>
          <w:trHeight w:val="386"/>
        </w:trPr>
        <w:tc>
          <w:tcPr>
            <w:tcW w:w="710" w:type="dxa"/>
            <w:tcBorders>
              <w:top w:val="nil"/>
              <w:left w:val="single" w:sz="8" w:space="0" w:color="auto"/>
              <w:bottom w:val="single" w:sz="4" w:space="0" w:color="auto"/>
              <w:right w:val="single" w:sz="8" w:space="0" w:color="auto"/>
            </w:tcBorders>
            <w:shd w:val="clear" w:color="auto" w:fill="auto"/>
            <w:vAlign w:val="center"/>
            <w:hideMark/>
          </w:tcPr>
          <w:p w14:paraId="7696E4A9" w14:textId="77777777" w:rsidR="00233CB7" w:rsidRPr="000730AA" w:rsidRDefault="00233CB7" w:rsidP="006377C3">
            <w:pPr>
              <w:spacing w:after="0" w:line="240" w:lineRule="auto"/>
              <w:rPr>
                <w:rFonts w:eastAsia="Times New Roman"/>
                <w:color w:val="000000"/>
                <w:sz w:val="14"/>
                <w:szCs w:val="14"/>
                <w:lang w:eastAsia="tr-TR"/>
              </w:rPr>
            </w:pPr>
            <w:r w:rsidRPr="002A2A8A">
              <w:rPr>
                <w:rFonts w:eastAsia="Times New Roman"/>
                <w:color w:val="000000"/>
                <w:sz w:val="14"/>
                <w:szCs w:val="14"/>
                <w:lang w:val="en-GB" w:bidi="en-US"/>
              </w:rPr>
              <w:t>LNG (Long Term)</w:t>
            </w:r>
          </w:p>
        </w:tc>
        <w:tc>
          <w:tcPr>
            <w:tcW w:w="709" w:type="dxa"/>
            <w:tcBorders>
              <w:top w:val="nil"/>
              <w:left w:val="nil"/>
              <w:bottom w:val="single" w:sz="4" w:space="0" w:color="auto"/>
              <w:right w:val="single" w:sz="4" w:space="0" w:color="auto"/>
            </w:tcBorders>
            <w:shd w:val="clear" w:color="auto" w:fill="auto"/>
            <w:noWrap/>
            <w:vAlign w:val="bottom"/>
            <w:hideMark/>
          </w:tcPr>
          <w:p w14:paraId="15CF18E0"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763,81    </w:t>
            </w:r>
          </w:p>
        </w:tc>
        <w:tc>
          <w:tcPr>
            <w:tcW w:w="708" w:type="dxa"/>
            <w:tcBorders>
              <w:top w:val="nil"/>
              <w:left w:val="nil"/>
              <w:bottom w:val="single" w:sz="4" w:space="0" w:color="auto"/>
              <w:right w:val="single" w:sz="4" w:space="0" w:color="auto"/>
            </w:tcBorders>
            <w:shd w:val="clear" w:color="auto" w:fill="auto"/>
            <w:noWrap/>
            <w:vAlign w:val="bottom"/>
            <w:hideMark/>
          </w:tcPr>
          <w:p w14:paraId="44FA13C7"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672,43    </w:t>
            </w:r>
          </w:p>
        </w:tc>
        <w:tc>
          <w:tcPr>
            <w:tcW w:w="709" w:type="dxa"/>
            <w:tcBorders>
              <w:top w:val="nil"/>
              <w:left w:val="nil"/>
              <w:bottom w:val="single" w:sz="4" w:space="0" w:color="auto"/>
              <w:right w:val="single" w:sz="4" w:space="0" w:color="auto"/>
            </w:tcBorders>
            <w:shd w:val="clear" w:color="auto" w:fill="auto"/>
            <w:noWrap/>
            <w:vAlign w:val="bottom"/>
            <w:hideMark/>
          </w:tcPr>
          <w:p w14:paraId="48D5A14B"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522,07    </w:t>
            </w:r>
          </w:p>
        </w:tc>
        <w:tc>
          <w:tcPr>
            <w:tcW w:w="709" w:type="dxa"/>
            <w:tcBorders>
              <w:top w:val="nil"/>
              <w:left w:val="nil"/>
              <w:bottom w:val="single" w:sz="4" w:space="0" w:color="auto"/>
              <w:right w:val="single" w:sz="4" w:space="0" w:color="auto"/>
            </w:tcBorders>
            <w:shd w:val="clear" w:color="auto" w:fill="auto"/>
            <w:noWrap/>
            <w:vAlign w:val="bottom"/>
            <w:hideMark/>
          </w:tcPr>
          <w:p w14:paraId="46999895"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366,78    </w:t>
            </w:r>
          </w:p>
        </w:tc>
        <w:tc>
          <w:tcPr>
            <w:tcW w:w="709" w:type="dxa"/>
            <w:tcBorders>
              <w:top w:val="nil"/>
              <w:left w:val="nil"/>
              <w:bottom w:val="single" w:sz="4" w:space="0" w:color="auto"/>
              <w:right w:val="single" w:sz="4" w:space="0" w:color="auto"/>
            </w:tcBorders>
            <w:shd w:val="clear" w:color="auto" w:fill="auto"/>
            <w:noWrap/>
            <w:vAlign w:val="bottom"/>
            <w:hideMark/>
          </w:tcPr>
          <w:p w14:paraId="0D7F59E8"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363,91    </w:t>
            </w:r>
          </w:p>
        </w:tc>
        <w:tc>
          <w:tcPr>
            <w:tcW w:w="708" w:type="dxa"/>
            <w:tcBorders>
              <w:top w:val="nil"/>
              <w:left w:val="nil"/>
              <w:bottom w:val="single" w:sz="4" w:space="0" w:color="auto"/>
              <w:right w:val="single" w:sz="4" w:space="0" w:color="auto"/>
            </w:tcBorders>
            <w:shd w:val="clear" w:color="auto" w:fill="auto"/>
            <w:noWrap/>
            <w:vAlign w:val="bottom"/>
            <w:hideMark/>
          </w:tcPr>
          <w:p w14:paraId="69A8E196"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368,56    </w:t>
            </w:r>
          </w:p>
        </w:tc>
        <w:tc>
          <w:tcPr>
            <w:tcW w:w="709" w:type="dxa"/>
            <w:tcBorders>
              <w:top w:val="nil"/>
              <w:left w:val="nil"/>
              <w:bottom w:val="single" w:sz="4" w:space="0" w:color="auto"/>
              <w:right w:val="single" w:sz="4" w:space="0" w:color="auto"/>
            </w:tcBorders>
            <w:shd w:val="clear" w:color="auto" w:fill="auto"/>
            <w:noWrap/>
            <w:vAlign w:val="bottom"/>
            <w:hideMark/>
          </w:tcPr>
          <w:p w14:paraId="0EE31C33"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483,18    </w:t>
            </w:r>
          </w:p>
        </w:tc>
        <w:tc>
          <w:tcPr>
            <w:tcW w:w="709" w:type="dxa"/>
            <w:tcBorders>
              <w:top w:val="nil"/>
              <w:left w:val="nil"/>
              <w:bottom w:val="single" w:sz="4" w:space="0" w:color="auto"/>
              <w:right w:val="single" w:sz="4" w:space="0" w:color="auto"/>
            </w:tcBorders>
            <w:shd w:val="clear" w:color="auto" w:fill="auto"/>
            <w:noWrap/>
            <w:vAlign w:val="bottom"/>
            <w:hideMark/>
          </w:tcPr>
          <w:p w14:paraId="39BD88CD"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399,84    </w:t>
            </w:r>
          </w:p>
        </w:tc>
        <w:tc>
          <w:tcPr>
            <w:tcW w:w="709" w:type="dxa"/>
            <w:tcBorders>
              <w:top w:val="nil"/>
              <w:left w:val="nil"/>
              <w:bottom w:val="single" w:sz="4" w:space="0" w:color="auto"/>
              <w:right w:val="single" w:sz="4" w:space="0" w:color="auto"/>
            </w:tcBorders>
            <w:shd w:val="clear" w:color="auto" w:fill="auto"/>
            <w:noWrap/>
            <w:vAlign w:val="bottom"/>
            <w:hideMark/>
          </w:tcPr>
          <w:p w14:paraId="3735E3C2"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399,57    </w:t>
            </w:r>
          </w:p>
        </w:tc>
        <w:tc>
          <w:tcPr>
            <w:tcW w:w="708" w:type="dxa"/>
            <w:tcBorders>
              <w:top w:val="nil"/>
              <w:left w:val="nil"/>
              <w:bottom w:val="single" w:sz="4" w:space="0" w:color="auto"/>
              <w:right w:val="single" w:sz="4" w:space="0" w:color="auto"/>
            </w:tcBorders>
            <w:shd w:val="clear" w:color="auto" w:fill="auto"/>
            <w:noWrap/>
            <w:vAlign w:val="bottom"/>
            <w:hideMark/>
          </w:tcPr>
          <w:p w14:paraId="296F67AA"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448,98    </w:t>
            </w:r>
          </w:p>
        </w:tc>
        <w:tc>
          <w:tcPr>
            <w:tcW w:w="709" w:type="dxa"/>
            <w:tcBorders>
              <w:top w:val="nil"/>
              <w:left w:val="nil"/>
              <w:bottom w:val="single" w:sz="4" w:space="0" w:color="auto"/>
              <w:right w:val="single" w:sz="4" w:space="0" w:color="auto"/>
            </w:tcBorders>
            <w:shd w:val="clear" w:color="auto" w:fill="auto"/>
            <w:noWrap/>
            <w:vAlign w:val="bottom"/>
            <w:hideMark/>
          </w:tcPr>
          <w:p w14:paraId="31E8A499"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556,69    </w:t>
            </w:r>
          </w:p>
        </w:tc>
        <w:tc>
          <w:tcPr>
            <w:tcW w:w="709" w:type="dxa"/>
            <w:tcBorders>
              <w:top w:val="nil"/>
              <w:left w:val="nil"/>
              <w:bottom w:val="single" w:sz="4" w:space="0" w:color="auto"/>
              <w:right w:val="single" w:sz="4" w:space="0" w:color="auto"/>
            </w:tcBorders>
            <w:shd w:val="clear" w:color="auto" w:fill="auto"/>
            <w:noWrap/>
            <w:vAlign w:val="bottom"/>
            <w:hideMark/>
          </w:tcPr>
          <w:p w14:paraId="44FF5221"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641,78    </w:t>
            </w:r>
          </w:p>
        </w:tc>
        <w:tc>
          <w:tcPr>
            <w:tcW w:w="850" w:type="dxa"/>
            <w:tcBorders>
              <w:top w:val="nil"/>
              <w:left w:val="nil"/>
              <w:bottom w:val="single" w:sz="4" w:space="0" w:color="auto"/>
              <w:right w:val="single" w:sz="8" w:space="0" w:color="auto"/>
            </w:tcBorders>
            <w:shd w:val="clear" w:color="auto" w:fill="auto"/>
            <w:noWrap/>
            <w:vAlign w:val="bottom"/>
            <w:hideMark/>
          </w:tcPr>
          <w:p w14:paraId="11FE9FF2" w14:textId="77777777" w:rsidR="00233CB7" w:rsidRPr="000730AA" w:rsidRDefault="00233CB7" w:rsidP="006377C3">
            <w:pPr>
              <w:spacing w:after="0" w:line="240" w:lineRule="auto"/>
              <w:rPr>
                <w:rFonts w:eastAsia="Times New Roman"/>
                <w:color w:val="000000"/>
                <w:sz w:val="14"/>
                <w:szCs w:val="14"/>
                <w:lang w:eastAsia="tr-TR"/>
              </w:rPr>
            </w:pPr>
            <w:r w:rsidRPr="000730AA">
              <w:rPr>
                <w:rFonts w:eastAsia="Times New Roman"/>
                <w:color w:val="000000"/>
                <w:sz w:val="14"/>
                <w:szCs w:val="14"/>
                <w:lang w:eastAsia="tr-TR"/>
              </w:rPr>
              <w:t xml:space="preserve">                                  5.987,60    </w:t>
            </w:r>
          </w:p>
        </w:tc>
      </w:tr>
      <w:tr w:rsidR="00233CB7" w:rsidRPr="000730AA" w14:paraId="088DBE02" w14:textId="77777777" w:rsidTr="006377C3">
        <w:trPr>
          <w:trHeight w:val="399"/>
        </w:trPr>
        <w:tc>
          <w:tcPr>
            <w:tcW w:w="710" w:type="dxa"/>
            <w:tcBorders>
              <w:top w:val="nil"/>
              <w:left w:val="single" w:sz="8" w:space="0" w:color="auto"/>
              <w:bottom w:val="single" w:sz="4" w:space="0" w:color="auto"/>
              <w:right w:val="single" w:sz="8" w:space="0" w:color="auto"/>
            </w:tcBorders>
            <w:shd w:val="clear" w:color="auto" w:fill="auto"/>
            <w:vAlign w:val="bottom"/>
            <w:hideMark/>
          </w:tcPr>
          <w:p w14:paraId="7FA38B90"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4"/>
                <w:szCs w:val="14"/>
                <w:lang w:val="en-GB" w:bidi="en-US"/>
              </w:rPr>
              <w:t>Long Term Total</w:t>
            </w:r>
          </w:p>
        </w:tc>
        <w:tc>
          <w:tcPr>
            <w:tcW w:w="709" w:type="dxa"/>
            <w:tcBorders>
              <w:top w:val="nil"/>
              <w:left w:val="nil"/>
              <w:bottom w:val="single" w:sz="4" w:space="0" w:color="auto"/>
              <w:right w:val="single" w:sz="4" w:space="0" w:color="auto"/>
            </w:tcBorders>
            <w:shd w:val="clear" w:color="auto" w:fill="auto"/>
            <w:noWrap/>
            <w:vAlign w:val="bottom"/>
            <w:hideMark/>
          </w:tcPr>
          <w:p w14:paraId="402E141D"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3.208,25    </w:t>
            </w:r>
          </w:p>
        </w:tc>
        <w:tc>
          <w:tcPr>
            <w:tcW w:w="708" w:type="dxa"/>
            <w:tcBorders>
              <w:top w:val="nil"/>
              <w:left w:val="nil"/>
              <w:bottom w:val="single" w:sz="4" w:space="0" w:color="auto"/>
              <w:right w:val="single" w:sz="4" w:space="0" w:color="auto"/>
            </w:tcBorders>
            <w:shd w:val="clear" w:color="auto" w:fill="auto"/>
            <w:noWrap/>
            <w:vAlign w:val="bottom"/>
            <w:hideMark/>
          </w:tcPr>
          <w:p w14:paraId="42C67FAA"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3.113,21    </w:t>
            </w:r>
          </w:p>
        </w:tc>
        <w:tc>
          <w:tcPr>
            <w:tcW w:w="709" w:type="dxa"/>
            <w:tcBorders>
              <w:top w:val="nil"/>
              <w:left w:val="nil"/>
              <w:bottom w:val="single" w:sz="4" w:space="0" w:color="auto"/>
              <w:right w:val="single" w:sz="4" w:space="0" w:color="auto"/>
            </w:tcBorders>
            <w:shd w:val="clear" w:color="auto" w:fill="auto"/>
            <w:noWrap/>
            <w:vAlign w:val="bottom"/>
            <w:hideMark/>
          </w:tcPr>
          <w:p w14:paraId="541C8282"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3.009,94    </w:t>
            </w:r>
          </w:p>
        </w:tc>
        <w:tc>
          <w:tcPr>
            <w:tcW w:w="709" w:type="dxa"/>
            <w:tcBorders>
              <w:top w:val="nil"/>
              <w:left w:val="nil"/>
              <w:bottom w:val="single" w:sz="4" w:space="0" w:color="auto"/>
              <w:right w:val="single" w:sz="4" w:space="0" w:color="auto"/>
            </w:tcBorders>
            <w:shd w:val="clear" w:color="auto" w:fill="auto"/>
            <w:noWrap/>
            <w:vAlign w:val="bottom"/>
            <w:hideMark/>
          </w:tcPr>
          <w:p w14:paraId="64C7A8B0"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2.889,38    </w:t>
            </w:r>
          </w:p>
        </w:tc>
        <w:tc>
          <w:tcPr>
            <w:tcW w:w="709" w:type="dxa"/>
            <w:tcBorders>
              <w:top w:val="nil"/>
              <w:left w:val="nil"/>
              <w:bottom w:val="single" w:sz="4" w:space="0" w:color="auto"/>
              <w:right w:val="single" w:sz="4" w:space="0" w:color="auto"/>
            </w:tcBorders>
            <w:shd w:val="clear" w:color="auto" w:fill="auto"/>
            <w:noWrap/>
            <w:vAlign w:val="bottom"/>
            <w:hideMark/>
          </w:tcPr>
          <w:p w14:paraId="5A9F649E"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2.433,78    </w:t>
            </w:r>
          </w:p>
        </w:tc>
        <w:tc>
          <w:tcPr>
            <w:tcW w:w="708" w:type="dxa"/>
            <w:tcBorders>
              <w:top w:val="nil"/>
              <w:left w:val="nil"/>
              <w:bottom w:val="single" w:sz="4" w:space="0" w:color="auto"/>
              <w:right w:val="single" w:sz="4" w:space="0" w:color="auto"/>
            </w:tcBorders>
            <w:shd w:val="clear" w:color="auto" w:fill="auto"/>
            <w:noWrap/>
            <w:vAlign w:val="bottom"/>
            <w:hideMark/>
          </w:tcPr>
          <w:p w14:paraId="2FE3E4D4"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1.575,50    </w:t>
            </w:r>
          </w:p>
        </w:tc>
        <w:tc>
          <w:tcPr>
            <w:tcW w:w="709" w:type="dxa"/>
            <w:tcBorders>
              <w:top w:val="nil"/>
              <w:left w:val="nil"/>
              <w:bottom w:val="single" w:sz="4" w:space="0" w:color="auto"/>
              <w:right w:val="single" w:sz="4" w:space="0" w:color="auto"/>
            </w:tcBorders>
            <w:shd w:val="clear" w:color="auto" w:fill="auto"/>
            <w:noWrap/>
            <w:vAlign w:val="bottom"/>
            <w:hideMark/>
          </w:tcPr>
          <w:p w14:paraId="54CE7447"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2.137,65    </w:t>
            </w:r>
          </w:p>
        </w:tc>
        <w:tc>
          <w:tcPr>
            <w:tcW w:w="709" w:type="dxa"/>
            <w:tcBorders>
              <w:top w:val="nil"/>
              <w:left w:val="nil"/>
              <w:bottom w:val="single" w:sz="4" w:space="0" w:color="auto"/>
              <w:right w:val="single" w:sz="4" w:space="0" w:color="auto"/>
            </w:tcBorders>
            <w:shd w:val="clear" w:color="auto" w:fill="auto"/>
            <w:noWrap/>
            <w:vAlign w:val="bottom"/>
            <w:hideMark/>
          </w:tcPr>
          <w:p w14:paraId="0F4FAAC7"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2.934,60    </w:t>
            </w:r>
          </w:p>
        </w:tc>
        <w:tc>
          <w:tcPr>
            <w:tcW w:w="709" w:type="dxa"/>
            <w:tcBorders>
              <w:top w:val="nil"/>
              <w:left w:val="nil"/>
              <w:bottom w:val="single" w:sz="4" w:space="0" w:color="auto"/>
              <w:right w:val="single" w:sz="4" w:space="0" w:color="auto"/>
            </w:tcBorders>
            <w:shd w:val="clear" w:color="auto" w:fill="auto"/>
            <w:noWrap/>
            <w:vAlign w:val="bottom"/>
            <w:hideMark/>
          </w:tcPr>
          <w:p w14:paraId="7E5745BE"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2.620,48    </w:t>
            </w:r>
          </w:p>
        </w:tc>
        <w:tc>
          <w:tcPr>
            <w:tcW w:w="708" w:type="dxa"/>
            <w:tcBorders>
              <w:top w:val="nil"/>
              <w:left w:val="nil"/>
              <w:bottom w:val="single" w:sz="4" w:space="0" w:color="auto"/>
              <w:right w:val="single" w:sz="4" w:space="0" w:color="auto"/>
            </w:tcBorders>
            <w:shd w:val="clear" w:color="auto" w:fill="auto"/>
            <w:noWrap/>
            <w:vAlign w:val="bottom"/>
            <w:hideMark/>
          </w:tcPr>
          <w:p w14:paraId="751B85BA"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2.705,37    </w:t>
            </w:r>
          </w:p>
        </w:tc>
        <w:tc>
          <w:tcPr>
            <w:tcW w:w="709" w:type="dxa"/>
            <w:tcBorders>
              <w:top w:val="nil"/>
              <w:left w:val="nil"/>
              <w:bottom w:val="single" w:sz="4" w:space="0" w:color="auto"/>
              <w:right w:val="single" w:sz="4" w:space="0" w:color="auto"/>
            </w:tcBorders>
            <w:shd w:val="clear" w:color="auto" w:fill="auto"/>
            <w:noWrap/>
            <w:vAlign w:val="bottom"/>
            <w:hideMark/>
          </w:tcPr>
          <w:p w14:paraId="3BE62C94"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3.504,05    </w:t>
            </w:r>
          </w:p>
        </w:tc>
        <w:tc>
          <w:tcPr>
            <w:tcW w:w="709" w:type="dxa"/>
            <w:tcBorders>
              <w:top w:val="nil"/>
              <w:left w:val="nil"/>
              <w:bottom w:val="single" w:sz="4" w:space="0" w:color="auto"/>
              <w:right w:val="single" w:sz="4" w:space="0" w:color="auto"/>
            </w:tcBorders>
            <w:shd w:val="clear" w:color="auto" w:fill="auto"/>
            <w:noWrap/>
            <w:vAlign w:val="bottom"/>
            <w:hideMark/>
          </w:tcPr>
          <w:p w14:paraId="0848F4EC"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3.386,44    </w:t>
            </w:r>
          </w:p>
        </w:tc>
        <w:tc>
          <w:tcPr>
            <w:tcW w:w="850" w:type="dxa"/>
            <w:tcBorders>
              <w:top w:val="nil"/>
              <w:left w:val="nil"/>
              <w:bottom w:val="single" w:sz="4" w:space="0" w:color="auto"/>
              <w:right w:val="single" w:sz="4" w:space="0" w:color="auto"/>
            </w:tcBorders>
            <w:shd w:val="clear" w:color="auto" w:fill="auto"/>
            <w:noWrap/>
            <w:vAlign w:val="bottom"/>
            <w:hideMark/>
          </w:tcPr>
          <w:p w14:paraId="71E8BC53"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33.518,63    </w:t>
            </w:r>
          </w:p>
        </w:tc>
      </w:tr>
      <w:tr w:rsidR="00233CB7" w:rsidRPr="000730AA" w14:paraId="7F4544AF" w14:textId="77777777" w:rsidTr="006377C3">
        <w:trPr>
          <w:trHeight w:val="289"/>
        </w:trPr>
        <w:tc>
          <w:tcPr>
            <w:tcW w:w="710" w:type="dxa"/>
            <w:tcBorders>
              <w:top w:val="nil"/>
              <w:left w:val="single" w:sz="8" w:space="0" w:color="auto"/>
              <w:bottom w:val="single" w:sz="8" w:space="0" w:color="auto"/>
              <w:right w:val="single" w:sz="8" w:space="0" w:color="auto"/>
            </w:tcBorders>
            <w:shd w:val="clear" w:color="auto" w:fill="auto"/>
            <w:noWrap/>
            <w:vAlign w:val="bottom"/>
            <w:hideMark/>
          </w:tcPr>
          <w:p w14:paraId="40BEFDF6" w14:textId="77777777" w:rsidR="00233CB7" w:rsidRPr="000730AA" w:rsidRDefault="00233CB7" w:rsidP="006377C3">
            <w:pPr>
              <w:spacing w:after="0" w:line="240" w:lineRule="auto"/>
              <w:rPr>
                <w:rFonts w:eastAsia="Times New Roman"/>
                <w:b/>
                <w:bCs/>
                <w:color w:val="000000"/>
                <w:sz w:val="14"/>
                <w:szCs w:val="14"/>
                <w:lang w:eastAsia="tr-TR"/>
              </w:rPr>
            </w:pPr>
            <w:r w:rsidRPr="002A2A8A">
              <w:rPr>
                <w:rFonts w:eastAsia="Times New Roman"/>
                <w:b/>
                <w:color w:val="000000"/>
                <w:sz w:val="14"/>
                <w:szCs w:val="14"/>
                <w:lang w:val="en-GB" w:bidi="en-US"/>
              </w:rPr>
              <w:t>Import Total</w:t>
            </w:r>
          </w:p>
        </w:tc>
        <w:tc>
          <w:tcPr>
            <w:tcW w:w="709" w:type="dxa"/>
            <w:tcBorders>
              <w:top w:val="nil"/>
              <w:left w:val="nil"/>
              <w:bottom w:val="single" w:sz="8" w:space="0" w:color="auto"/>
              <w:right w:val="single" w:sz="4" w:space="0" w:color="auto"/>
            </w:tcBorders>
            <w:shd w:val="clear" w:color="auto" w:fill="auto"/>
            <w:noWrap/>
            <w:vAlign w:val="bottom"/>
            <w:hideMark/>
          </w:tcPr>
          <w:p w14:paraId="7A2198C9"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6.048,23    </w:t>
            </w:r>
          </w:p>
        </w:tc>
        <w:tc>
          <w:tcPr>
            <w:tcW w:w="708" w:type="dxa"/>
            <w:tcBorders>
              <w:top w:val="nil"/>
              <w:left w:val="nil"/>
              <w:bottom w:val="single" w:sz="8" w:space="0" w:color="auto"/>
              <w:right w:val="single" w:sz="4" w:space="0" w:color="auto"/>
            </w:tcBorders>
            <w:shd w:val="clear" w:color="auto" w:fill="auto"/>
            <w:noWrap/>
            <w:vAlign w:val="bottom"/>
            <w:hideMark/>
          </w:tcPr>
          <w:p w14:paraId="75EF4FBA"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6.011,56    </w:t>
            </w:r>
          </w:p>
        </w:tc>
        <w:tc>
          <w:tcPr>
            <w:tcW w:w="709" w:type="dxa"/>
            <w:tcBorders>
              <w:top w:val="nil"/>
              <w:left w:val="nil"/>
              <w:bottom w:val="single" w:sz="8" w:space="0" w:color="auto"/>
              <w:right w:val="single" w:sz="4" w:space="0" w:color="auto"/>
            </w:tcBorders>
            <w:shd w:val="clear" w:color="auto" w:fill="auto"/>
            <w:noWrap/>
            <w:vAlign w:val="bottom"/>
            <w:hideMark/>
          </w:tcPr>
          <w:p w14:paraId="78D28462"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4.557,77    </w:t>
            </w:r>
          </w:p>
        </w:tc>
        <w:tc>
          <w:tcPr>
            <w:tcW w:w="709" w:type="dxa"/>
            <w:tcBorders>
              <w:top w:val="nil"/>
              <w:left w:val="nil"/>
              <w:bottom w:val="single" w:sz="8" w:space="0" w:color="auto"/>
              <w:right w:val="single" w:sz="4" w:space="0" w:color="auto"/>
            </w:tcBorders>
            <w:shd w:val="clear" w:color="auto" w:fill="auto"/>
            <w:noWrap/>
            <w:vAlign w:val="bottom"/>
            <w:hideMark/>
          </w:tcPr>
          <w:p w14:paraId="3F2DA082"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3.982,20    </w:t>
            </w:r>
          </w:p>
        </w:tc>
        <w:tc>
          <w:tcPr>
            <w:tcW w:w="709" w:type="dxa"/>
            <w:tcBorders>
              <w:top w:val="nil"/>
              <w:left w:val="nil"/>
              <w:bottom w:val="single" w:sz="8" w:space="0" w:color="auto"/>
              <w:right w:val="single" w:sz="4" w:space="0" w:color="auto"/>
            </w:tcBorders>
            <w:shd w:val="clear" w:color="auto" w:fill="auto"/>
            <w:noWrap/>
            <w:vAlign w:val="bottom"/>
            <w:hideMark/>
          </w:tcPr>
          <w:p w14:paraId="54736D46"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3.692,27    </w:t>
            </w:r>
          </w:p>
        </w:tc>
        <w:tc>
          <w:tcPr>
            <w:tcW w:w="708" w:type="dxa"/>
            <w:tcBorders>
              <w:top w:val="nil"/>
              <w:left w:val="nil"/>
              <w:bottom w:val="single" w:sz="8" w:space="0" w:color="auto"/>
              <w:right w:val="single" w:sz="4" w:space="0" w:color="auto"/>
            </w:tcBorders>
            <w:shd w:val="clear" w:color="auto" w:fill="auto"/>
            <w:noWrap/>
            <w:vAlign w:val="bottom"/>
            <w:hideMark/>
          </w:tcPr>
          <w:p w14:paraId="6B33EC4C"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2.332,42    </w:t>
            </w:r>
          </w:p>
        </w:tc>
        <w:tc>
          <w:tcPr>
            <w:tcW w:w="709" w:type="dxa"/>
            <w:tcBorders>
              <w:top w:val="nil"/>
              <w:left w:val="nil"/>
              <w:bottom w:val="single" w:sz="8" w:space="0" w:color="auto"/>
              <w:right w:val="single" w:sz="4" w:space="0" w:color="auto"/>
            </w:tcBorders>
            <w:shd w:val="clear" w:color="auto" w:fill="auto"/>
            <w:noWrap/>
            <w:vAlign w:val="bottom"/>
            <w:hideMark/>
          </w:tcPr>
          <w:p w14:paraId="41FCFF98"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3.030,96    </w:t>
            </w:r>
          </w:p>
        </w:tc>
        <w:tc>
          <w:tcPr>
            <w:tcW w:w="709" w:type="dxa"/>
            <w:tcBorders>
              <w:top w:val="nil"/>
              <w:left w:val="nil"/>
              <w:bottom w:val="single" w:sz="8" w:space="0" w:color="auto"/>
              <w:right w:val="single" w:sz="4" w:space="0" w:color="auto"/>
            </w:tcBorders>
            <w:shd w:val="clear" w:color="auto" w:fill="auto"/>
            <w:noWrap/>
            <w:vAlign w:val="bottom"/>
            <w:hideMark/>
          </w:tcPr>
          <w:p w14:paraId="21E637EC"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3.681,35    </w:t>
            </w:r>
          </w:p>
        </w:tc>
        <w:tc>
          <w:tcPr>
            <w:tcW w:w="709" w:type="dxa"/>
            <w:tcBorders>
              <w:top w:val="nil"/>
              <w:left w:val="nil"/>
              <w:bottom w:val="single" w:sz="8" w:space="0" w:color="auto"/>
              <w:right w:val="single" w:sz="4" w:space="0" w:color="auto"/>
            </w:tcBorders>
            <w:shd w:val="clear" w:color="auto" w:fill="auto"/>
            <w:noWrap/>
            <w:vAlign w:val="bottom"/>
            <w:hideMark/>
          </w:tcPr>
          <w:p w14:paraId="17FC1A13"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3.291,83    </w:t>
            </w:r>
          </w:p>
        </w:tc>
        <w:tc>
          <w:tcPr>
            <w:tcW w:w="708" w:type="dxa"/>
            <w:tcBorders>
              <w:top w:val="nil"/>
              <w:left w:val="nil"/>
              <w:bottom w:val="single" w:sz="8" w:space="0" w:color="auto"/>
              <w:right w:val="single" w:sz="4" w:space="0" w:color="auto"/>
            </w:tcBorders>
            <w:shd w:val="clear" w:color="auto" w:fill="auto"/>
            <w:noWrap/>
            <w:vAlign w:val="bottom"/>
            <w:hideMark/>
          </w:tcPr>
          <w:p w14:paraId="3D810D5D"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3.358,23    </w:t>
            </w:r>
          </w:p>
        </w:tc>
        <w:tc>
          <w:tcPr>
            <w:tcW w:w="709" w:type="dxa"/>
            <w:tcBorders>
              <w:top w:val="nil"/>
              <w:left w:val="nil"/>
              <w:bottom w:val="single" w:sz="8" w:space="0" w:color="auto"/>
              <w:right w:val="single" w:sz="4" w:space="0" w:color="auto"/>
            </w:tcBorders>
            <w:shd w:val="clear" w:color="auto" w:fill="auto"/>
            <w:noWrap/>
            <w:vAlign w:val="bottom"/>
            <w:hideMark/>
          </w:tcPr>
          <w:p w14:paraId="1AEA870C"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4.433,83    </w:t>
            </w:r>
          </w:p>
        </w:tc>
        <w:tc>
          <w:tcPr>
            <w:tcW w:w="709" w:type="dxa"/>
            <w:tcBorders>
              <w:top w:val="nil"/>
              <w:left w:val="nil"/>
              <w:bottom w:val="single" w:sz="8" w:space="0" w:color="auto"/>
              <w:right w:val="single" w:sz="4" w:space="0" w:color="auto"/>
            </w:tcBorders>
            <w:shd w:val="clear" w:color="auto" w:fill="auto"/>
            <w:noWrap/>
            <w:vAlign w:val="bottom"/>
            <w:hideMark/>
          </w:tcPr>
          <w:p w14:paraId="324B9E2B"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6.063,12    </w:t>
            </w:r>
          </w:p>
        </w:tc>
        <w:tc>
          <w:tcPr>
            <w:tcW w:w="850" w:type="dxa"/>
            <w:tcBorders>
              <w:top w:val="nil"/>
              <w:left w:val="nil"/>
              <w:bottom w:val="single" w:sz="8" w:space="0" w:color="auto"/>
              <w:right w:val="single" w:sz="8" w:space="0" w:color="auto"/>
            </w:tcBorders>
            <w:shd w:val="clear" w:color="auto" w:fill="auto"/>
            <w:noWrap/>
            <w:vAlign w:val="bottom"/>
            <w:hideMark/>
          </w:tcPr>
          <w:p w14:paraId="19FFA40D" w14:textId="77777777" w:rsidR="00233CB7" w:rsidRPr="000730AA" w:rsidRDefault="00233CB7" w:rsidP="006377C3">
            <w:pPr>
              <w:spacing w:after="0" w:line="240" w:lineRule="auto"/>
              <w:rPr>
                <w:rFonts w:eastAsia="Times New Roman"/>
                <w:b/>
                <w:bCs/>
                <w:color w:val="000000"/>
                <w:sz w:val="14"/>
                <w:szCs w:val="14"/>
                <w:lang w:eastAsia="tr-TR"/>
              </w:rPr>
            </w:pPr>
            <w:r w:rsidRPr="000730AA">
              <w:rPr>
                <w:rFonts w:eastAsia="Times New Roman"/>
                <w:b/>
                <w:bCs/>
                <w:color w:val="000000"/>
                <w:sz w:val="14"/>
                <w:szCs w:val="14"/>
                <w:lang w:eastAsia="tr-TR"/>
              </w:rPr>
              <w:t xml:space="preserve">                               50.483,77    </w:t>
            </w:r>
          </w:p>
        </w:tc>
      </w:tr>
    </w:tbl>
    <w:p w14:paraId="1F68F619" w14:textId="77777777" w:rsidR="00233CB7" w:rsidRPr="000730AA" w:rsidRDefault="00233CB7" w:rsidP="00233CB7"/>
    <w:p w14:paraId="275F8187" w14:textId="77777777" w:rsidR="00233CB7" w:rsidRPr="000730AA" w:rsidRDefault="00233CB7" w:rsidP="00233CB7"/>
    <w:p w14:paraId="15F8EB97" w14:textId="174148DB" w:rsidR="00233CB7" w:rsidRPr="000730AA" w:rsidRDefault="00FB47CD" w:rsidP="00FB47CD">
      <w:r>
        <w:rPr>
          <w:noProof/>
        </w:rPr>
        <w:lastRenderedPageBreak/>
        <w:drawing>
          <wp:inline distT="0" distB="0" distL="0" distR="0" wp14:anchorId="3E94B161" wp14:editId="4CC8932C">
            <wp:extent cx="5939790" cy="2794000"/>
            <wp:effectExtent l="0" t="0" r="3810" b="6350"/>
            <wp:docPr id="1074967828" name="Grafik 1">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972C7A4" w14:textId="77777777" w:rsidR="00233CB7" w:rsidRPr="00904E46" w:rsidRDefault="00233CB7" w:rsidP="00F747C2">
      <w:pPr>
        <w:pStyle w:val="Balk6"/>
        <w:ind w:left="0" w:firstLine="0"/>
        <w:rPr>
          <w:lang w:val="en-GB" w:bidi="en-US"/>
        </w:rPr>
      </w:pPr>
      <w:bookmarkStart w:id="97" w:name="_Toc141715935"/>
      <w:bookmarkStart w:id="98" w:name="_Toc177026469"/>
      <w:r w:rsidRPr="00904E46">
        <w:rPr>
          <w:lang w:val="en-GB" w:bidi="en-US"/>
        </w:rPr>
        <w:t xml:space="preserve">Figure 2.8: </w:t>
      </w:r>
      <w:bookmarkStart w:id="99" w:name="_Hlk173843338"/>
      <w:r w:rsidRPr="00904E46">
        <w:rPr>
          <w:lang w:val="en-GB" w:bidi="en-US"/>
        </w:rPr>
        <w:t>Monthly Comparison of Long Term Import and Spot LNG Import in 2023 (Million Sm</w:t>
      </w:r>
      <w:r w:rsidRPr="00F747C2">
        <w:rPr>
          <w:lang w:val="en-GB" w:bidi="en-US"/>
        </w:rPr>
        <w:t>3</w:t>
      </w:r>
      <w:r w:rsidRPr="00904E46">
        <w:rPr>
          <w:lang w:val="en-GB" w:bidi="en-US"/>
        </w:rPr>
        <w:t>)</w:t>
      </w:r>
      <w:bookmarkEnd w:id="97"/>
      <w:bookmarkEnd w:id="98"/>
      <w:bookmarkEnd w:id="99"/>
    </w:p>
    <w:p w14:paraId="13619282" w14:textId="77777777" w:rsidR="00233CB7" w:rsidRPr="000730AA" w:rsidRDefault="00233CB7" w:rsidP="00233CB7">
      <w:pPr>
        <w:tabs>
          <w:tab w:val="left" w:pos="993"/>
        </w:tabs>
        <w:spacing w:after="0" w:line="360" w:lineRule="auto"/>
        <w:rPr>
          <w:rFonts w:eastAsia="Times New Roman"/>
          <w:color w:val="000000"/>
          <w:lang w:eastAsia="tr-TR"/>
        </w:rPr>
      </w:pPr>
    </w:p>
    <w:p w14:paraId="213E33FC" w14:textId="77777777" w:rsidR="00233CB7" w:rsidRPr="002A2A8A" w:rsidRDefault="00233CB7" w:rsidP="00233CB7">
      <w:pPr>
        <w:tabs>
          <w:tab w:val="left" w:pos="993"/>
        </w:tabs>
        <w:spacing w:after="0" w:line="360" w:lineRule="auto"/>
        <w:jc w:val="both"/>
        <w:rPr>
          <w:rFonts w:eastAsia="Times New Roman"/>
          <w:color w:val="000000"/>
          <w:lang w:val="en-GB" w:eastAsia="tr-TR"/>
        </w:rPr>
      </w:pPr>
      <w:r>
        <w:rPr>
          <w:rFonts w:eastAsia="Times New Roman"/>
          <w:color w:val="000000"/>
          <w:lang w:val="en-GB" w:bidi="en-US"/>
        </w:rPr>
        <w:tab/>
      </w:r>
      <w:r w:rsidRPr="002A2A8A">
        <w:rPr>
          <w:rFonts w:eastAsia="Times New Roman"/>
          <w:color w:val="000000"/>
          <w:lang w:val="en-GB" w:bidi="en-US"/>
        </w:rPr>
        <w:t>In 202</w:t>
      </w:r>
      <w:r>
        <w:rPr>
          <w:rFonts w:eastAsia="Times New Roman"/>
          <w:color w:val="000000"/>
          <w:lang w:val="en-GB" w:bidi="en-US"/>
        </w:rPr>
        <w:t>3</w:t>
      </w:r>
      <w:r w:rsidRPr="002A2A8A">
        <w:rPr>
          <w:rFonts w:eastAsia="Times New Roman"/>
          <w:color w:val="000000"/>
          <w:lang w:val="en-GB" w:bidi="en-US"/>
        </w:rPr>
        <w:t>, only LNG was imported from Algeria under a long-term contract.</w:t>
      </w:r>
    </w:p>
    <w:p w14:paraId="6A5D0B35" w14:textId="77777777" w:rsidR="00233CB7" w:rsidRDefault="00233CB7" w:rsidP="00233CB7">
      <w:pPr>
        <w:pStyle w:val="Balk5"/>
        <w:jc w:val="center"/>
        <w:rPr>
          <w:szCs w:val="24"/>
          <w:lang w:val="en-GB" w:bidi="en-US"/>
        </w:rPr>
      </w:pPr>
      <w:bookmarkStart w:id="100" w:name="_Toc141799488"/>
    </w:p>
    <w:p w14:paraId="2D1D855C" w14:textId="77777777" w:rsidR="00A67351" w:rsidRPr="00A67351" w:rsidRDefault="00A67351" w:rsidP="00A67351">
      <w:pPr>
        <w:rPr>
          <w:lang w:val="en-GB" w:bidi="en-US"/>
        </w:rPr>
      </w:pPr>
    </w:p>
    <w:p w14:paraId="0E83E718" w14:textId="77777777" w:rsidR="00233CB7" w:rsidRPr="00BB6E10" w:rsidRDefault="00233CB7" w:rsidP="00233CB7">
      <w:pPr>
        <w:pStyle w:val="Balk5"/>
        <w:jc w:val="center"/>
        <w:rPr>
          <w:lang w:val="en-GB" w:bidi="en-US"/>
        </w:rPr>
      </w:pPr>
      <w:bookmarkStart w:id="101" w:name="_Toc177026512"/>
      <w:r w:rsidRPr="00BB6E10">
        <w:rPr>
          <w:lang w:val="en-GB" w:bidi="en-US"/>
        </w:rPr>
        <w:t>Table 2.7:  Long Term LNG Import between 2013-2023 (Million Sm3)</w:t>
      </w:r>
      <w:bookmarkEnd w:id="100"/>
      <w:bookmarkEnd w:id="101"/>
    </w:p>
    <w:tbl>
      <w:tblPr>
        <w:tblW w:w="10428" w:type="dxa"/>
        <w:tblInd w:w="-436" w:type="dxa"/>
        <w:tblCellMar>
          <w:left w:w="70" w:type="dxa"/>
          <w:right w:w="70" w:type="dxa"/>
        </w:tblCellMar>
        <w:tblLook w:val="04A0" w:firstRow="1" w:lastRow="0" w:firstColumn="1" w:lastColumn="0" w:noHBand="0" w:noVBand="1"/>
      </w:tblPr>
      <w:tblGrid>
        <w:gridCol w:w="840"/>
        <w:gridCol w:w="840"/>
        <w:gridCol w:w="840"/>
        <w:gridCol w:w="840"/>
        <w:gridCol w:w="840"/>
        <w:gridCol w:w="840"/>
        <w:gridCol w:w="840"/>
        <w:gridCol w:w="840"/>
        <w:gridCol w:w="840"/>
        <w:gridCol w:w="840"/>
        <w:gridCol w:w="840"/>
        <w:gridCol w:w="840"/>
        <w:gridCol w:w="1029"/>
      </w:tblGrid>
      <w:tr w:rsidR="00233CB7" w:rsidRPr="000730AA" w14:paraId="020AEC3D" w14:textId="77777777" w:rsidTr="006377C3">
        <w:trPr>
          <w:trHeight w:val="635"/>
        </w:trPr>
        <w:tc>
          <w:tcPr>
            <w:tcW w:w="774"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75453A57" w14:textId="77777777" w:rsidR="00233CB7" w:rsidRPr="000730AA" w:rsidRDefault="00233CB7" w:rsidP="006377C3">
            <w:pPr>
              <w:spacing w:after="0" w:line="240" w:lineRule="auto"/>
              <w:rPr>
                <w:rFonts w:eastAsia="Times New Roman"/>
                <w:b/>
                <w:bCs/>
                <w:color w:val="000000"/>
                <w:sz w:val="20"/>
                <w:szCs w:val="20"/>
                <w:lang w:eastAsia="tr-TR"/>
              </w:rPr>
            </w:pPr>
            <w:r w:rsidRPr="000730AA">
              <w:rPr>
                <w:rFonts w:eastAsia="Times New Roman"/>
                <w:b/>
                <w:bCs/>
                <w:color w:val="000000"/>
                <w:sz w:val="20"/>
                <w:szCs w:val="20"/>
                <w:lang w:eastAsia="tr-TR"/>
              </w:rPr>
              <w:t> </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7BDC0567"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2013</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2C82C8A"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2014</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1461882C"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2015</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7CB1B1E2"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2016</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8022A41"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2017</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161BE2E5"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2018</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6DC3884"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2019</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09710B2E"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2020</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0C6946A"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2021</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D3882E4"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2022</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2C02639C"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2023</w:t>
            </w:r>
          </w:p>
        </w:tc>
        <w:tc>
          <w:tcPr>
            <w:tcW w:w="0" w:type="auto"/>
            <w:tcBorders>
              <w:top w:val="single" w:sz="8" w:space="0" w:color="auto"/>
              <w:left w:val="nil"/>
              <w:bottom w:val="single" w:sz="8" w:space="0" w:color="auto"/>
              <w:right w:val="single" w:sz="8" w:space="0" w:color="auto"/>
            </w:tcBorders>
            <w:shd w:val="clear" w:color="000000" w:fill="DDEBF7"/>
            <w:vAlign w:val="center"/>
            <w:hideMark/>
          </w:tcPr>
          <w:p w14:paraId="72B41808" w14:textId="77777777" w:rsidR="00233CB7" w:rsidRPr="000730AA" w:rsidRDefault="00233CB7" w:rsidP="006377C3">
            <w:pPr>
              <w:spacing w:after="0" w:line="240" w:lineRule="auto"/>
              <w:jc w:val="center"/>
              <w:rPr>
                <w:rFonts w:eastAsia="Times New Roman"/>
                <w:b/>
                <w:bCs/>
                <w:color w:val="000000"/>
                <w:sz w:val="20"/>
                <w:szCs w:val="20"/>
                <w:lang w:eastAsia="tr-TR"/>
              </w:rPr>
            </w:pPr>
            <w:r w:rsidRPr="00B84FC6">
              <w:rPr>
                <w:rFonts w:eastAsia="Times New Roman" w:cstheme="minorHAnsi"/>
                <w:b/>
                <w:color w:val="000000"/>
                <w:sz w:val="20"/>
                <w:szCs w:val="20"/>
                <w:lang w:val="en-GB" w:bidi="en-US"/>
              </w:rPr>
              <w:t>Difference (%) 202</w:t>
            </w:r>
            <w:r>
              <w:rPr>
                <w:rFonts w:eastAsia="Times New Roman" w:cstheme="minorHAnsi"/>
                <w:b/>
                <w:color w:val="000000"/>
                <w:sz w:val="20"/>
                <w:szCs w:val="20"/>
                <w:lang w:val="en-GB" w:bidi="en-US"/>
              </w:rPr>
              <w:t>2</w:t>
            </w:r>
            <w:r w:rsidRPr="00B84FC6">
              <w:rPr>
                <w:rFonts w:eastAsia="Times New Roman" w:cstheme="minorHAnsi"/>
                <w:b/>
                <w:color w:val="000000"/>
                <w:sz w:val="20"/>
                <w:szCs w:val="20"/>
                <w:lang w:val="en-GB" w:bidi="en-US"/>
              </w:rPr>
              <w:t>-202</w:t>
            </w:r>
            <w:r>
              <w:rPr>
                <w:rFonts w:eastAsia="Times New Roman" w:cstheme="minorHAnsi"/>
                <w:b/>
                <w:color w:val="000000"/>
                <w:sz w:val="20"/>
                <w:szCs w:val="20"/>
                <w:lang w:val="en-GB" w:bidi="en-US"/>
              </w:rPr>
              <w:t>3</w:t>
            </w:r>
          </w:p>
        </w:tc>
      </w:tr>
      <w:tr w:rsidR="00233CB7" w:rsidRPr="000730AA" w14:paraId="590F86BB" w14:textId="77777777" w:rsidTr="006377C3">
        <w:trPr>
          <w:trHeight w:val="214"/>
        </w:trPr>
        <w:tc>
          <w:tcPr>
            <w:tcW w:w="774" w:type="dxa"/>
            <w:tcBorders>
              <w:top w:val="nil"/>
              <w:left w:val="single" w:sz="8" w:space="0" w:color="auto"/>
              <w:bottom w:val="single" w:sz="8" w:space="0" w:color="auto"/>
              <w:right w:val="single" w:sz="8" w:space="0" w:color="auto"/>
            </w:tcBorders>
            <w:shd w:val="clear" w:color="auto" w:fill="auto"/>
            <w:noWrap/>
            <w:vAlign w:val="center"/>
            <w:hideMark/>
          </w:tcPr>
          <w:p w14:paraId="7815810D" w14:textId="77777777" w:rsidR="00233CB7" w:rsidRPr="000730AA" w:rsidRDefault="00233CB7" w:rsidP="006377C3">
            <w:pPr>
              <w:spacing w:after="0" w:line="240" w:lineRule="auto"/>
              <w:rPr>
                <w:rFonts w:eastAsia="Times New Roman"/>
                <w:color w:val="000000"/>
                <w:sz w:val="20"/>
                <w:szCs w:val="20"/>
                <w:lang w:eastAsia="tr-TR"/>
              </w:rPr>
            </w:pPr>
            <w:r w:rsidRPr="00B84FC6">
              <w:rPr>
                <w:rFonts w:eastAsia="Times New Roman" w:cstheme="minorHAnsi"/>
                <w:color w:val="000000"/>
                <w:sz w:val="20"/>
                <w:szCs w:val="20"/>
                <w:lang w:val="en-GB" w:bidi="en-US"/>
              </w:rPr>
              <w:t>Algeria</w:t>
            </w:r>
          </w:p>
        </w:tc>
        <w:tc>
          <w:tcPr>
            <w:tcW w:w="0" w:type="auto"/>
            <w:tcBorders>
              <w:top w:val="nil"/>
              <w:left w:val="nil"/>
              <w:bottom w:val="single" w:sz="8" w:space="0" w:color="auto"/>
              <w:right w:val="single" w:sz="8" w:space="0" w:color="auto"/>
            </w:tcBorders>
            <w:shd w:val="clear" w:color="auto" w:fill="auto"/>
            <w:noWrap/>
            <w:vAlign w:val="center"/>
            <w:hideMark/>
          </w:tcPr>
          <w:p w14:paraId="6C04C5F6"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3.684,16</w:t>
            </w:r>
          </w:p>
        </w:tc>
        <w:tc>
          <w:tcPr>
            <w:tcW w:w="0" w:type="auto"/>
            <w:tcBorders>
              <w:top w:val="nil"/>
              <w:left w:val="nil"/>
              <w:bottom w:val="single" w:sz="8" w:space="0" w:color="auto"/>
              <w:right w:val="single" w:sz="8" w:space="0" w:color="auto"/>
            </w:tcBorders>
            <w:shd w:val="clear" w:color="auto" w:fill="auto"/>
            <w:noWrap/>
            <w:vAlign w:val="center"/>
            <w:hideMark/>
          </w:tcPr>
          <w:p w14:paraId="0E2B510D"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4.178,53</w:t>
            </w:r>
          </w:p>
        </w:tc>
        <w:tc>
          <w:tcPr>
            <w:tcW w:w="0" w:type="auto"/>
            <w:tcBorders>
              <w:top w:val="nil"/>
              <w:left w:val="nil"/>
              <w:bottom w:val="single" w:sz="8" w:space="0" w:color="auto"/>
              <w:right w:val="single" w:sz="8" w:space="0" w:color="auto"/>
            </w:tcBorders>
            <w:shd w:val="clear" w:color="auto" w:fill="auto"/>
            <w:noWrap/>
            <w:vAlign w:val="center"/>
            <w:hideMark/>
          </w:tcPr>
          <w:p w14:paraId="2ED11BBE"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3.915,87</w:t>
            </w:r>
          </w:p>
        </w:tc>
        <w:tc>
          <w:tcPr>
            <w:tcW w:w="0" w:type="auto"/>
            <w:tcBorders>
              <w:top w:val="nil"/>
              <w:left w:val="nil"/>
              <w:bottom w:val="single" w:sz="8" w:space="0" w:color="auto"/>
              <w:right w:val="single" w:sz="8" w:space="0" w:color="auto"/>
            </w:tcBorders>
            <w:shd w:val="clear" w:color="auto" w:fill="auto"/>
            <w:noWrap/>
            <w:vAlign w:val="center"/>
            <w:hideMark/>
          </w:tcPr>
          <w:p w14:paraId="27220E75"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4.284,31</w:t>
            </w:r>
          </w:p>
        </w:tc>
        <w:tc>
          <w:tcPr>
            <w:tcW w:w="0" w:type="auto"/>
            <w:tcBorders>
              <w:top w:val="nil"/>
              <w:left w:val="nil"/>
              <w:bottom w:val="single" w:sz="8" w:space="0" w:color="auto"/>
              <w:right w:val="single" w:sz="8" w:space="0" w:color="auto"/>
            </w:tcBorders>
            <w:shd w:val="clear" w:color="auto" w:fill="auto"/>
            <w:noWrap/>
            <w:vAlign w:val="center"/>
            <w:hideMark/>
          </w:tcPr>
          <w:p w14:paraId="60916E73"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4.617,10</w:t>
            </w:r>
          </w:p>
        </w:tc>
        <w:tc>
          <w:tcPr>
            <w:tcW w:w="0" w:type="auto"/>
            <w:tcBorders>
              <w:top w:val="nil"/>
              <w:left w:val="nil"/>
              <w:bottom w:val="single" w:sz="8" w:space="0" w:color="auto"/>
              <w:right w:val="single" w:sz="8" w:space="0" w:color="auto"/>
            </w:tcBorders>
            <w:shd w:val="clear" w:color="auto" w:fill="auto"/>
            <w:noWrap/>
            <w:vAlign w:val="center"/>
            <w:hideMark/>
          </w:tcPr>
          <w:p w14:paraId="46472AB6"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4.520,64</w:t>
            </w:r>
          </w:p>
        </w:tc>
        <w:tc>
          <w:tcPr>
            <w:tcW w:w="0" w:type="auto"/>
            <w:tcBorders>
              <w:top w:val="nil"/>
              <w:left w:val="nil"/>
              <w:bottom w:val="single" w:sz="8" w:space="0" w:color="auto"/>
              <w:right w:val="single" w:sz="8" w:space="0" w:color="auto"/>
            </w:tcBorders>
            <w:shd w:val="clear" w:color="auto" w:fill="auto"/>
            <w:noWrap/>
            <w:vAlign w:val="center"/>
            <w:hideMark/>
          </w:tcPr>
          <w:p w14:paraId="333E6867"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5.678,36</w:t>
            </w:r>
          </w:p>
        </w:tc>
        <w:tc>
          <w:tcPr>
            <w:tcW w:w="0" w:type="auto"/>
            <w:tcBorders>
              <w:top w:val="nil"/>
              <w:left w:val="nil"/>
              <w:bottom w:val="single" w:sz="8" w:space="0" w:color="auto"/>
              <w:right w:val="single" w:sz="8" w:space="0" w:color="auto"/>
            </w:tcBorders>
            <w:shd w:val="clear" w:color="auto" w:fill="auto"/>
            <w:noWrap/>
            <w:vAlign w:val="center"/>
            <w:hideMark/>
          </w:tcPr>
          <w:p w14:paraId="7C37FA8D"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5.573,16</w:t>
            </w:r>
          </w:p>
        </w:tc>
        <w:tc>
          <w:tcPr>
            <w:tcW w:w="0" w:type="auto"/>
            <w:tcBorders>
              <w:top w:val="nil"/>
              <w:left w:val="nil"/>
              <w:bottom w:val="single" w:sz="8" w:space="0" w:color="auto"/>
              <w:right w:val="single" w:sz="8" w:space="0" w:color="auto"/>
            </w:tcBorders>
            <w:shd w:val="clear" w:color="auto" w:fill="auto"/>
            <w:noWrap/>
            <w:vAlign w:val="center"/>
            <w:hideMark/>
          </w:tcPr>
          <w:p w14:paraId="0A93E9D6"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5.986,99</w:t>
            </w:r>
          </w:p>
        </w:tc>
        <w:tc>
          <w:tcPr>
            <w:tcW w:w="0" w:type="auto"/>
            <w:tcBorders>
              <w:top w:val="nil"/>
              <w:left w:val="nil"/>
              <w:bottom w:val="single" w:sz="8" w:space="0" w:color="auto"/>
              <w:right w:val="single" w:sz="8" w:space="0" w:color="auto"/>
            </w:tcBorders>
            <w:shd w:val="clear" w:color="auto" w:fill="auto"/>
            <w:noWrap/>
            <w:vAlign w:val="center"/>
            <w:hideMark/>
          </w:tcPr>
          <w:p w14:paraId="677E7EE5"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5.260,96</w:t>
            </w:r>
          </w:p>
        </w:tc>
        <w:tc>
          <w:tcPr>
            <w:tcW w:w="0" w:type="auto"/>
            <w:tcBorders>
              <w:top w:val="nil"/>
              <w:left w:val="nil"/>
              <w:bottom w:val="single" w:sz="8" w:space="0" w:color="auto"/>
              <w:right w:val="single" w:sz="8" w:space="0" w:color="auto"/>
            </w:tcBorders>
            <w:shd w:val="clear" w:color="auto" w:fill="auto"/>
            <w:noWrap/>
            <w:vAlign w:val="center"/>
            <w:hideMark/>
          </w:tcPr>
          <w:p w14:paraId="7AD71452"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5.987,60</w:t>
            </w:r>
          </w:p>
        </w:tc>
        <w:tc>
          <w:tcPr>
            <w:tcW w:w="0" w:type="auto"/>
            <w:tcBorders>
              <w:top w:val="nil"/>
              <w:left w:val="nil"/>
              <w:bottom w:val="single" w:sz="8" w:space="0" w:color="auto"/>
              <w:right w:val="single" w:sz="8" w:space="0" w:color="auto"/>
            </w:tcBorders>
            <w:shd w:val="clear" w:color="auto" w:fill="auto"/>
            <w:noWrap/>
            <w:vAlign w:val="center"/>
            <w:hideMark/>
          </w:tcPr>
          <w:p w14:paraId="283374AB"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13,81</w:t>
            </w:r>
          </w:p>
        </w:tc>
      </w:tr>
      <w:tr w:rsidR="00233CB7" w:rsidRPr="000730AA" w14:paraId="6F1F0D21" w14:textId="77777777" w:rsidTr="006377C3">
        <w:trPr>
          <w:trHeight w:val="214"/>
        </w:trPr>
        <w:tc>
          <w:tcPr>
            <w:tcW w:w="774" w:type="dxa"/>
            <w:tcBorders>
              <w:top w:val="nil"/>
              <w:left w:val="single" w:sz="8" w:space="0" w:color="auto"/>
              <w:bottom w:val="single" w:sz="8" w:space="0" w:color="auto"/>
              <w:right w:val="single" w:sz="8" w:space="0" w:color="auto"/>
            </w:tcBorders>
            <w:shd w:val="clear" w:color="auto" w:fill="auto"/>
            <w:noWrap/>
            <w:vAlign w:val="center"/>
            <w:hideMark/>
          </w:tcPr>
          <w:p w14:paraId="43B0A021" w14:textId="45C2E423" w:rsidR="00233CB7" w:rsidRPr="000730AA" w:rsidRDefault="00233CB7" w:rsidP="006377C3">
            <w:pPr>
              <w:spacing w:after="0" w:line="240" w:lineRule="auto"/>
              <w:rPr>
                <w:rFonts w:eastAsia="Times New Roman"/>
                <w:color w:val="000000"/>
                <w:sz w:val="20"/>
                <w:szCs w:val="20"/>
                <w:lang w:eastAsia="tr-TR"/>
              </w:rPr>
            </w:pPr>
            <w:r w:rsidRPr="00B84FC6">
              <w:rPr>
                <w:rFonts w:eastAsia="Times New Roman" w:cstheme="minorHAnsi"/>
                <w:color w:val="000000"/>
                <w:sz w:val="20"/>
                <w:szCs w:val="20"/>
                <w:lang w:val="en-GB" w:bidi="en-US"/>
              </w:rPr>
              <w:t>Nigeria</w:t>
            </w:r>
            <w:r w:rsidR="009D2932">
              <w:rPr>
                <w:rFonts w:eastAsia="Times New Roman" w:cstheme="minorHAnsi"/>
                <w:color w:val="000000"/>
                <w:sz w:val="20"/>
                <w:szCs w:val="20"/>
                <w:lang w:val="en-GB" w:bidi="en-US"/>
              </w:rPr>
              <w:t>*</w:t>
            </w:r>
          </w:p>
        </w:tc>
        <w:tc>
          <w:tcPr>
            <w:tcW w:w="0" w:type="auto"/>
            <w:tcBorders>
              <w:top w:val="nil"/>
              <w:left w:val="nil"/>
              <w:bottom w:val="single" w:sz="8" w:space="0" w:color="auto"/>
              <w:right w:val="single" w:sz="8" w:space="0" w:color="auto"/>
            </w:tcBorders>
            <w:shd w:val="clear" w:color="auto" w:fill="auto"/>
            <w:noWrap/>
            <w:vAlign w:val="center"/>
            <w:hideMark/>
          </w:tcPr>
          <w:p w14:paraId="69FBF6EA"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1.273,58</w:t>
            </w:r>
          </w:p>
        </w:tc>
        <w:tc>
          <w:tcPr>
            <w:tcW w:w="0" w:type="auto"/>
            <w:tcBorders>
              <w:top w:val="nil"/>
              <w:left w:val="nil"/>
              <w:bottom w:val="single" w:sz="8" w:space="0" w:color="auto"/>
              <w:right w:val="single" w:sz="8" w:space="0" w:color="auto"/>
            </w:tcBorders>
            <w:shd w:val="clear" w:color="auto" w:fill="auto"/>
            <w:noWrap/>
            <w:vAlign w:val="center"/>
            <w:hideMark/>
          </w:tcPr>
          <w:p w14:paraId="023C628D"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1.413,62</w:t>
            </w:r>
          </w:p>
        </w:tc>
        <w:tc>
          <w:tcPr>
            <w:tcW w:w="0" w:type="auto"/>
            <w:tcBorders>
              <w:top w:val="nil"/>
              <w:left w:val="nil"/>
              <w:bottom w:val="single" w:sz="8" w:space="0" w:color="auto"/>
              <w:right w:val="single" w:sz="8" w:space="0" w:color="auto"/>
            </w:tcBorders>
            <w:shd w:val="clear" w:color="auto" w:fill="auto"/>
            <w:noWrap/>
            <w:vAlign w:val="center"/>
            <w:hideMark/>
          </w:tcPr>
          <w:p w14:paraId="619D7225"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1.240,32</w:t>
            </w:r>
          </w:p>
        </w:tc>
        <w:tc>
          <w:tcPr>
            <w:tcW w:w="0" w:type="auto"/>
            <w:tcBorders>
              <w:top w:val="nil"/>
              <w:left w:val="nil"/>
              <w:bottom w:val="single" w:sz="8" w:space="0" w:color="auto"/>
              <w:right w:val="single" w:sz="8" w:space="0" w:color="auto"/>
            </w:tcBorders>
            <w:shd w:val="clear" w:color="auto" w:fill="auto"/>
            <w:noWrap/>
            <w:vAlign w:val="center"/>
            <w:hideMark/>
          </w:tcPr>
          <w:p w14:paraId="7030D4C0"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1.219,65</w:t>
            </w:r>
          </w:p>
        </w:tc>
        <w:tc>
          <w:tcPr>
            <w:tcW w:w="0" w:type="auto"/>
            <w:tcBorders>
              <w:top w:val="nil"/>
              <w:left w:val="nil"/>
              <w:bottom w:val="single" w:sz="8" w:space="0" w:color="auto"/>
              <w:right w:val="single" w:sz="8" w:space="0" w:color="auto"/>
            </w:tcBorders>
            <w:shd w:val="clear" w:color="auto" w:fill="auto"/>
            <w:noWrap/>
            <w:vAlign w:val="center"/>
            <w:hideMark/>
          </w:tcPr>
          <w:p w14:paraId="1C5EBC65"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1.343,98</w:t>
            </w:r>
          </w:p>
        </w:tc>
        <w:tc>
          <w:tcPr>
            <w:tcW w:w="0" w:type="auto"/>
            <w:tcBorders>
              <w:top w:val="nil"/>
              <w:left w:val="nil"/>
              <w:bottom w:val="single" w:sz="8" w:space="0" w:color="auto"/>
              <w:right w:val="single" w:sz="8" w:space="0" w:color="auto"/>
            </w:tcBorders>
            <w:shd w:val="clear" w:color="auto" w:fill="auto"/>
            <w:noWrap/>
            <w:vAlign w:val="center"/>
            <w:hideMark/>
          </w:tcPr>
          <w:p w14:paraId="796E1EDE"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1.667,83</w:t>
            </w:r>
          </w:p>
        </w:tc>
        <w:tc>
          <w:tcPr>
            <w:tcW w:w="0" w:type="auto"/>
            <w:tcBorders>
              <w:top w:val="nil"/>
              <w:left w:val="nil"/>
              <w:bottom w:val="single" w:sz="8" w:space="0" w:color="auto"/>
              <w:right w:val="single" w:sz="8" w:space="0" w:color="auto"/>
            </w:tcBorders>
            <w:shd w:val="clear" w:color="auto" w:fill="auto"/>
            <w:noWrap/>
            <w:vAlign w:val="center"/>
            <w:hideMark/>
          </w:tcPr>
          <w:p w14:paraId="10A322FD"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1.756,13</w:t>
            </w:r>
          </w:p>
        </w:tc>
        <w:tc>
          <w:tcPr>
            <w:tcW w:w="0" w:type="auto"/>
            <w:tcBorders>
              <w:top w:val="nil"/>
              <w:left w:val="nil"/>
              <w:bottom w:val="single" w:sz="8" w:space="0" w:color="auto"/>
              <w:right w:val="single" w:sz="8" w:space="0" w:color="auto"/>
            </w:tcBorders>
            <w:shd w:val="clear" w:color="auto" w:fill="auto"/>
            <w:noWrap/>
            <w:vAlign w:val="center"/>
            <w:hideMark/>
          </w:tcPr>
          <w:p w14:paraId="5D81EC98"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1.357,78</w:t>
            </w:r>
          </w:p>
        </w:tc>
        <w:tc>
          <w:tcPr>
            <w:tcW w:w="0" w:type="auto"/>
            <w:tcBorders>
              <w:top w:val="nil"/>
              <w:left w:val="nil"/>
              <w:bottom w:val="single" w:sz="8" w:space="0" w:color="auto"/>
              <w:right w:val="single" w:sz="8" w:space="0" w:color="auto"/>
            </w:tcBorders>
            <w:shd w:val="clear" w:color="auto" w:fill="auto"/>
            <w:noWrap/>
            <w:vAlign w:val="center"/>
            <w:hideMark/>
          </w:tcPr>
          <w:p w14:paraId="5C5E7542"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1.249,24</w:t>
            </w:r>
          </w:p>
        </w:tc>
        <w:tc>
          <w:tcPr>
            <w:tcW w:w="0" w:type="auto"/>
            <w:tcBorders>
              <w:top w:val="nil"/>
              <w:left w:val="nil"/>
              <w:bottom w:val="single" w:sz="8" w:space="0" w:color="auto"/>
              <w:right w:val="single" w:sz="8" w:space="0" w:color="auto"/>
            </w:tcBorders>
            <w:shd w:val="clear" w:color="auto" w:fill="auto"/>
            <w:noWrap/>
            <w:vAlign w:val="center"/>
            <w:hideMark/>
          </w:tcPr>
          <w:p w14:paraId="2EC5505A"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62A84B55"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6D5EF662"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w:t>
            </w:r>
          </w:p>
        </w:tc>
      </w:tr>
      <w:tr w:rsidR="00233CB7" w:rsidRPr="000730AA" w14:paraId="12DE170F" w14:textId="77777777" w:rsidTr="006377C3">
        <w:trPr>
          <w:trHeight w:val="214"/>
        </w:trPr>
        <w:tc>
          <w:tcPr>
            <w:tcW w:w="774" w:type="dxa"/>
            <w:tcBorders>
              <w:top w:val="nil"/>
              <w:left w:val="single" w:sz="8" w:space="0" w:color="auto"/>
              <w:bottom w:val="single" w:sz="8" w:space="0" w:color="auto"/>
              <w:right w:val="single" w:sz="8" w:space="0" w:color="auto"/>
            </w:tcBorders>
            <w:shd w:val="clear" w:color="000000" w:fill="DDEBF7"/>
            <w:noWrap/>
            <w:vAlign w:val="center"/>
            <w:hideMark/>
          </w:tcPr>
          <w:p w14:paraId="15478AD3" w14:textId="77777777" w:rsidR="00233CB7" w:rsidRPr="000730AA" w:rsidRDefault="00233CB7" w:rsidP="006377C3">
            <w:pPr>
              <w:spacing w:after="0" w:line="240" w:lineRule="auto"/>
              <w:rPr>
                <w:rFonts w:eastAsia="Times New Roman"/>
                <w:b/>
                <w:bCs/>
                <w:color w:val="000000"/>
                <w:sz w:val="20"/>
                <w:szCs w:val="20"/>
                <w:lang w:eastAsia="tr-TR"/>
              </w:rPr>
            </w:pPr>
            <w:r w:rsidRPr="00B84FC6">
              <w:rPr>
                <w:rFonts w:eastAsia="Times New Roman" w:cstheme="minorHAnsi"/>
                <w:b/>
                <w:color w:val="000000"/>
                <w:sz w:val="20"/>
                <w:szCs w:val="20"/>
                <w:lang w:val="en-GB" w:bidi="en-US"/>
              </w:rPr>
              <w:t>Total</w:t>
            </w:r>
          </w:p>
        </w:tc>
        <w:tc>
          <w:tcPr>
            <w:tcW w:w="0" w:type="auto"/>
            <w:tcBorders>
              <w:top w:val="nil"/>
              <w:left w:val="nil"/>
              <w:bottom w:val="single" w:sz="8" w:space="0" w:color="auto"/>
              <w:right w:val="single" w:sz="8" w:space="0" w:color="auto"/>
            </w:tcBorders>
            <w:shd w:val="clear" w:color="000000" w:fill="DDEBF7"/>
            <w:noWrap/>
            <w:vAlign w:val="center"/>
            <w:hideMark/>
          </w:tcPr>
          <w:p w14:paraId="74A5806A"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4.957,73</w:t>
            </w:r>
          </w:p>
        </w:tc>
        <w:tc>
          <w:tcPr>
            <w:tcW w:w="0" w:type="auto"/>
            <w:tcBorders>
              <w:top w:val="nil"/>
              <w:left w:val="nil"/>
              <w:bottom w:val="single" w:sz="8" w:space="0" w:color="auto"/>
              <w:right w:val="single" w:sz="8" w:space="0" w:color="auto"/>
            </w:tcBorders>
            <w:shd w:val="clear" w:color="000000" w:fill="DDEBF7"/>
            <w:noWrap/>
            <w:vAlign w:val="center"/>
            <w:hideMark/>
          </w:tcPr>
          <w:p w14:paraId="0C3C5274"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5.592,15</w:t>
            </w:r>
          </w:p>
        </w:tc>
        <w:tc>
          <w:tcPr>
            <w:tcW w:w="0" w:type="auto"/>
            <w:tcBorders>
              <w:top w:val="nil"/>
              <w:left w:val="nil"/>
              <w:bottom w:val="single" w:sz="8" w:space="0" w:color="auto"/>
              <w:right w:val="single" w:sz="8" w:space="0" w:color="auto"/>
            </w:tcBorders>
            <w:shd w:val="clear" w:color="000000" w:fill="DDEBF7"/>
            <w:noWrap/>
            <w:vAlign w:val="center"/>
            <w:hideMark/>
          </w:tcPr>
          <w:p w14:paraId="0133EE02"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5.156,19</w:t>
            </w:r>
          </w:p>
        </w:tc>
        <w:tc>
          <w:tcPr>
            <w:tcW w:w="0" w:type="auto"/>
            <w:tcBorders>
              <w:top w:val="nil"/>
              <w:left w:val="nil"/>
              <w:bottom w:val="single" w:sz="8" w:space="0" w:color="auto"/>
              <w:right w:val="single" w:sz="8" w:space="0" w:color="auto"/>
            </w:tcBorders>
            <w:shd w:val="clear" w:color="000000" w:fill="DDEBF7"/>
            <w:noWrap/>
            <w:vAlign w:val="center"/>
            <w:hideMark/>
          </w:tcPr>
          <w:p w14:paraId="403E693D"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5.503,96</w:t>
            </w:r>
          </w:p>
        </w:tc>
        <w:tc>
          <w:tcPr>
            <w:tcW w:w="0" w:type="auto"/>
            <w:tcBorders>
              <w:top w:val="nil"/>
              <w:left w:val="nil"/>
              <w:bottom w:val="single" w:sz="8" w:space="0" w:color="auto"/>
              <w:right w:val="single" w:sz="8" w:space="0" w:color="auto"/>
            </w:tcBorders>
            <w:shd w:val="clear" w:color="000000" w:fill="DDEBF7"/>
            <w:noWrap/>
            <w:vAlign w:val="center"/>
            <w:hideMark/>
          </w:tcPr>
          <w:p w14:paraId="355830F0"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5.961,08</w:t>
            </w:r>
          </w:p>
        </w:tc>
        <w:tc>
          <w:tcPr>
            <w:tcW w:w="0" w:type="auto"/>
            <w:tcBorders>
              <w:top w:val="nil"/>
              <w:left w:val="nil"/>
              <w:bottom w:val="single" w:sz="8" w:space="0" w:color="auto"/>
              <w:right w:val="single" w:sz="8" w:space="0" w:color="auto"/>
            </w:tcBorders>
            <w:shd w:val="clear" w:color="000000" w:fill="DDEBF7"/>
            <w:noWrap/>
            <w:vAlign w:val="center"/>
            <w:hideMark/>
          </w:tcPr>
          <w:p w14:paraId="135A3C16"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6.188,47</w:t>
            </w:r>
          </w:p>
        </w:tc>
        <w:tc>
          <w:tcPr>
            <w:tcW w:w="0" w:type="auto"/>
            <w:tcBorders>
              <w:top w:val="nil"/>
              <w:left w:val="nil"/>
              <w:bottom w:val="single" w:sz="8" w:space="0" w:color="auto"/>
              <w:right w:val="single" w:sz="8" w:space="0" w:color="auto"/>
            </w:tcBorders>
            <w:shd w:val="clear" w:color="000000" w:fill="DDEBF7"/>
            <w:noWrap/>
            <w:vAlign w:val="center"/>
            <w:hideMark/>
          </w:tcPr>
          <w:p w14:paraId="07BFC3C1"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7.434,50</w:t>
            </w:r>
          </w:p>
        </w:tc>
        <w:tc>
          <w:tcPr>
            <w:tcW w:w="0" w:type="auto"/>
            <w:tcBorders>
              <w:top w:val="nil"/>
              <w:left w:val="nil"/>
              <w:bottom w:val="single" w:sz="8" w:space="0" w:color="auto"/>
              <w:right w:val="single" w:sz="8" w:space="0" w:color="auto"/>
            </w:tcBorders>
            <w:shd w:val="clear" w:color="000000" w:fill="DDEBF7"/>
            <w:noWrap/>
            <w:vAlign w:val="center"/>
            <w:hideMark/>
          </w:tcPr>
          <w:p w14:paraId="62C57996"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6.930,94</w:t>
            </w:r>
          </w:p>
        </w:tc>
        <w:tc>
          <w:tcPr>
            <w:tcW w:w="0" w:type="auto"/>
            <w:tcBorders>
              <w:top w:val="nil"/>
              <w:left w:val="nil"/>
              <w:bottom w:val="single" w:sz="8" w:space="0" w:color="auto"/>
              <w:right w:val="single" w:sz="8" w:space="0" w:color="auto"/>
            </w:tcBorders>
            <w:shd w:val="clear" w:color="000000" w:fill="DDEBF7"/>
            <w:noWrap/>
            <w:vAlign w:val="center"/>
            <w:hideMark/>
          </w:tcPr>
          <w:p w14:paraId="4CD64B5B"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7.236,23</w:t>
            </w:r>
          </w:p>
        </w:tc>
        <w:tc>
          <w:tcPr>
            <w:tcW w:w="0" w:type="auto"/>
            <w:tcBorders>
              <w:top w:val="nil"/>
              <w:left w:val="nil"/>
              <w:bottom w:val="single" w:sz="8" w:space="0" w:color="auto"/>
              <w:right w:val="single" w:sz="8" w:space="0" w:color="auto"/>
            </w:tcBorders>
            <w:shd w:val="clear" w:color="000000" w:fill="DDEBF7"/>
            <w:noWrap/>
            <w:vAlign w:val="center"/>
            <w:hideMark/>
          </w:tcPr>
          <w:p w14:paraId="5415B00F"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5.260,96</w:t>
            </w:r>
          </w:p>
        </w:tc>
        <w:tc>
          <w:tcPr>
            <w:tcW w:w="0" w:type="auto"/>
            <w:tcBorders>
              <w:top w:val="nil"/>
              <w:left w:val="nil"/>
              <w:bottom w:val="single" w:sz="8" w:space="0" w:color="auto"/>
              <w:right w:val="single" w:sz="8" w:space="0" w:color="auto"/>
            </w:tcBorders>
            <w:shd w:val="clear" w:color="000000" w:fill="DDEBF7"/>
            <w:noWrap/>
            <w:vAlign w:val="center"/>
            <w:hideMark/>
          </w:tcPr>
          <w:p w14:paraId="5F100CA9"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5.987,60</w:t>
            </w:r>
          </w:p>
        </w:tc>
        <w:tc>
          <w:tcPr>
            <w:tcW w:w="0" w:type="auto"/>
            <w:tcBorders>
              <w:top w:val="nil"/>
              <w:left w:val="nil"/>
              <w:bottom w:val="single" w:sz="8" w:space="0" w:color="auto"/>
              <w:right w:val="single" w:sz="8" w:space="0" w:color="auto"/>
            </w:tcBorders>
            <w:shd w:val="clear" w:color="000000" w:fill="DCE6F1"/>
            <w:noWrap/>
            <w:vAlign w:val="center"/>
            <w:hideMark/>
          </w:tcPr>
          <w:p w14:paraId="05C287BD"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13,81</w:t>
            </w:r>
          </w:p>
        </w:tc>
      </w:tr>
    </w:tbl>
    <w:p w14:paraId="6D27532B" w14:textId="77777777" w:rsidR="00233CB7" w:rsidRPr="000730AA" w:rsidRDefault="00233CB7" w:rsidP="00233CB7">
      <w:r w:rsidRPr="000730AA">
        <w:t>*</w:t>
      </w:r>
      <w:r w:rsidRPr="000730AA">
        <w:rPr>
          <w:i/>
          <w:sz w:val="16"/>
          <w:szCs w:val="16"/>
        </w:rPr>
        <w:t xml:space="preserve"> </w:t>
      </w:r>
      <w:r w:rsidRPr="0082121A">
        <w:rPr>
          <w:i/>
          <w:sz w:val="16"/>
          <w:szCs w:val="16"/>
        </w:rPr>
        <w:t>The import license that BOTAŞ obtained from the Authority to carry out long-term LNG imports from Nigeria was terminated on 12/05/2022.</w:t>
      </w:r>
    </w:p>
    <w:p w14:paraId="18AE85B8" w14:textId="77777777" w:rsidR="00233CB7" w:rsidRDefault="00233CB7" w:rsidP="00233CB7"/>
    <w:p w14:paraId="49DD0AC1" w14:textId="77777777" w:rsidR="00A67351" w:rsidRDefault="00A67351" w:rsidP="00233CB7"/>
    <w:p w14:paraId="4FE16074" w14:textId="77777777" w:rsidR="00A67351" w:rsidRPr="000730AA" w:rsidRDefault="00A67351" w:rsidP="00233CB7"/>
    <w:p w14:paraId="7A4CA94D" w14:textId="50FEDE04" w:rsidR="00233CB7" w:rsidRPr="000730AA" w:rsidRDefault="00FB47CD" w:rsidP="00233CB7">
      <w:r>
        <w:rPr>
          <w:noProof/>
        </w:rPr>
        <w:lastRenderedPageBreak/>
        <w:drawing>
          <wp:inline distT="0" distB="0" distL="0" distR="0" wp14:anchorId="5C9821FB" wp14:editId="31038D21">
            <wp:extent cx="5939790" cy="1979930"/>
            <wp:effectExtent l="0" t="0" r="3810" b="1270"/>
            <wp:docPr id="1279132792" name="Grafik 1">
              <a:extLst xmlns:a="http://schemas.openxmlformats.org/drawingml/2006/main">
                <a:ext uri="{FF2B5EF4-FFF2-40B4-BE49-F238E27FC236}">
                  <a16:creationId xmlns:a16="http://schemas.microsoft.com/office/drawing/2014/main" id="{00000000-0008-0000-07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A07D76C" w14:textId="77777777" w:rsidR="00233CB7" w:rsidRPr="00904E46" w:rsidRDefault="00233CB7" w:rsidP="00F747C2">
      <w:pPr>
        <w:pStyle w:val="Balk6"/>
        <w:ind w:left="0" w:firstLine="0"/>
        <w:rPr>
          <w:lang w:val="en-GB" w:bidi="en-US"/>
        </w:rPr>
      </w:pPr>
      <w:bookmarkStart w:id="102" w:name="_Toc141715936"/>
      <w:bookmarkStart w:id="103" w:name="_Toc177026470"/>
      <w:r w:rsidRPr="00904E46">
        <w:rPr>
          <w:lang w:val="en-GB" w:bidi="en-US"/>
        </w:rPr>
        <w:t xml:space="preserve">Figure 2.9: </w:t>
      </w:r>
      <w:bookmarkStart w:id="104" w:name="_Hlk173843425"/>
      <w:bookmarkStart w:id="105" w:name="_Hlk173843409"/>
      <w:bookmarkStart w:id="106" w:name="_Hlk173843355"/>
      <w:r w:rsidRPr="00904E46">
        <w:rPr>
          <w:lang w:val="en-GB" w:bidi="en-US"/>
        </w:rPr>
        <w:t>Long Term LNG Import Amounts by Source Countries Between 2013-2023</w:t>
      </w:r>
      <w:bookmarkEnd w:id="103"/>
      <w:r w:rsidRPr="00904E46">
        <w:rPr>
          <w:lang w:val="en-GB" w:bidi="en-US"/>
        </w:rPr>
        <w:t xml:space="preserve"> </w:t>
      </w:r>
      <w:bookmarkEnd w:id="104"/>
    </w:p>
    <w:p w14:paraId="49E02C2A" w14:textId="77777777" w:rsidR="00233CB7" w:rsidRPr="00904E46" w:rsidRDefault="00233CB7" w:rsidP="00F747C2">
      <w:pPr>
        <w:pStyle w:val="Balk6"/>
        <w:ind w:left="0" w:firstLine="0"/>
        <w:rPr>
          <w:lang w:val="en-GB"/>
        </w:rPr>
      </w:pPr>
      <w:bookmarkStart w:id="107" w:name="_Toc177026471"/>
      <w:bookmarkEnd w:id="105"/>
      <w:r w:rsidRPr="00904E46">
        <w:rPr>
          <w:lang w:val="en-GB" w:bidi="en-US"/>
        </w:rPr>
        <w:t>(Million Sm</w:t>
      </w:r>
      <w:r w:rsidRPr="00F747C2">
        <w:rPr>
          <w:lang w:val="en-GB" w:bidi="en-US"/>
        </w:rPr>
        <w:t>3</w:t>
      </w:r>
      <w:r w:rsidRPr="00904E46">
        <w:rPr>
          <w:lang w:val="en-GB" w:bidi="en-US"/>
        </w:rPr>
        <w:t>)</w:t>
      </w:r>
      <w:bookmarkEnd w:id="102"/>
      <w:bookmarkEnd w:id="107"/>
    </w:p>
    <w:bookmarkEnd w:id="106"/>
    <w:p w14:paraId="380B309C" w14:textId="77777777" w:rsidR="00233CB7" w:rsidRPr="000730AA" w:rsidRDefault="00233CB7" w:rsidP="00233CB7"/>
    <w:p w14:paraId="205492FC" w14:textId="77777777" w:rsidR="00233CB7" w:rsidRPr="002A2A8A" w:rsidRDefault="00233CB7" w:rsidP="00233CB7">
      <w:pPr>
        <w:spacing w:line="360" w:lineRule="auto"/>
        <w:jc w:val="both"/>
        <w:rPr>
          <w:rFonts w:eastAsia="Times New Roman"/>
          <w:color w:val="000000"/>
          <w:lang w:val="en-GB" w:eastAsia="tr-TR"/>
        </w:rPr>
      </w:pPr>
      <w:r>
        <w:rPr>
          <w:rFonts w:eastAsia="Times New Roman"/>
          <w:color w:val="000000"/>
          <w:lang w:val="en-GB" w:bidi="en-US"/>
        </w:rPr>
        <w:tab/>
      </w:r>
      <w:r w:rsidRPr="002A2A8A">
        <w:rPr>
          <w:rFonts w:eastAsia="Times New Roman"/>
          <w:color w:val="000000"/>
          <w:lang w:val="en-GB" w:bidi="en-US"/>
        </w:rPr>
        <w:t>Spot pipeline gas imports in 202</w:t>
      </w:r>
      <w:r>
        <w:rPr>
          <w:rFonts w:eastAsia="Times New Roman"/>
          <w:color w:val="000000"/>
          <w:lang w:val="en-GB" w:bidi="en-US"/>
        </w:rPr>
        <w:t>3</w:t>
      </w:r>
      <w:r w:rsidRPr="002A2A8A">
        <w:rPr>
          <w:rFonts w:eastAsia="Times New Roman"/>
          <w:color w:val="000000"/>
          <w:lang w:val="en-GB" w:bidi="en-US"/>
        </w:rPr>
        <w:t xml:space="preserve"> were made from Kıyıköy and Türkgözü Entrance Point. The shares of spot pipe gas and spot LNG imports in total spot imports are shown in Figure 2.10. </w:t>
      </w:r>
    </w:p>
    <w:p w14:paraId="67979DDE" w14:textId="77777777" w:rsidR="00233CB7" w:rsidRPr="000730AA" w:rsidRDefault="00233CB7" w:rsidP="00233CB7">
      <w:pPr>
        <w:spacing w:line="360" w:lineRule="auto"/>
        <w:jc w:val="both"/>
        <w:rPr>
          <w:rFonts w:eastAsia="Times New Roman"/>
          <w:color w:val="000000"/>
          <w:lang w:eastAsia="tr-TR"/>
        </w:rPr>
      </w:pPr>
      <w:r w:rsidRPr="000730AA">
        <w:rPr>
          <w:noProof/>
          <w:lang w:eastAsia="tr-TR"/>
        </w:rPr>
        <w:drawing>
          <wp:inline distT="0" distB="0" distL="0" distR="0" wp14:anchorId="2D471444" wp14:editId="1AE13E49">
            <wp:extent cx="5924550" cy="2895600"/>
            <wp:effectExtent l="0" t="0" r="0" b="0"/>
            <wp:docPr id="1380249808" name="Grafik 1380249808">
              <a:extLst xmlns:a="http://schemas.openxmlformats.org/drawingml/2006/main">
                <a:ext uri="{FF2B5EF4-FFF2-40B4-BE49-F238E27FC236}">
                  <a16:creationId xmlns:a16="http://schemas.microsoft.com/office/drawing/2014/main" id="{00000000-0008-0000-09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E904310" w14:textId="77777777" w:rsidR="00233CB7" w:rsidRPr="00904E46" w:rsidRDefault="00233CB7" w:rsidP="00F747C2">
      <w:pPr>
        <w:pStyle w:val="Balk6"/>
        <w:ind w:left="0" w:firstLine="0"/>
        <w:rPr>
          <w:lang w:val="en-GB" w:bidi="en-US"/>
        </w:rPr>
      </w:pPr>
      <w:bookmarkStart w:id="108" w:name="_Toc141715937"/>
      <w:bookmarkStart w:id="109" w:name="_Toc177026472"/>
      <w:r w:rsidRPr="00904E46">
        <w:rPr>
          <w:lang w:val="en-GB" w:bidi="en-US"/>
        </w:rPr>
        <w:t xml:space="preserve">Figure 2.10: </w:t>
      </w:r>
      <w:bookmarkStart w:id="110" w:name="_Hlk173843447"/>
      <w:r w:rsidRPr="00904E46">
        <w:rPr>
          <w:lang w:val="en-GB" w:bidi="en-US"/>
        </w:rPr>
        <w:t>Distribution of Import Amounts of Companies Holding 2023 Spot Import Licenses by Type of Gas (%)</w:t>
      </w:r>
      <w:bookmarkEnd w:id="108"/>
      <w:bookmarkEnd w:id="109"/>
      <w:bookmarkEnd w:id="110"/>
    </w:p>
    <w:p w14:paraId="3F69887E" w14:textId="77777777" w:rsidR="00233CB7" w:rsidRDefault="00233CB7" w:rsidP="00233CB7">
      <w:pPr>
        <w:rPr>
          <w:lang w:val="en-GB" w:bidi="en-US"/>
        </w:rPr>
      </w:pPr>
    </w:p>
    <w:p w14:paraId="4EA60EC8" w14:textId="77777777" w:rsidR="00233CB7" w:rsidRDefault="00233CB7" w:rsidP="00233CB7">
      <w:pPr>
        <w:rPr>
          <w:lang w:val="en-GB" w:bidi="en-US"/>
        </w:rPr>
      </w:pPr>
    </w:p>
    <w:p w14:paraId="5391F3A9" w14:textId="77777777" w:rsidR="00233CB7" w:rsidRDefault="00233CB7" w:rsidP="00233CB7">
      <w:pPr>
        <w:rPr>
          <w:lang w:val="en-GB" w:bidi="en-US"/>
        </w:rPr>
      </w:pPr>
    </w:p>
    <w:p w14:paraId="213D6E8B" w14:textId="77777777" w:rsidR="00233CB7" w:rsidRPr="00A7020B" w:rsidRDefault="00233CB7" w:rsidP="00233CB7">
      <w:pPr>
        <w:rPr>
          <w:lang w:val="en-GB" w:bidi="en-US"/>
        </w:rPr>
      </w:pPr>
    </w:p>
    <w:p w14:paraId="4CC67D4C" w14:textId="77777777" w:rsidR="00233CB7" w:rsidRPr="000730AA" w:rsidRDefault="00233CB7" w:rsidP="00A77B8A">
      <w:pPr>
        <w:spacing w:after="0" w:line="360" w:lineRule="auto"/>
        <w:jc w:val="both"/>
      </w:pPr>
      <w:r w:rsidRPr="0082121A">
        <w:lastRenderedPageBreak/>
        <w:t>In 2023, there was a decrease in spot pipeline gas imports from Russia compared to the previous year, while spot pipeline gas imports from Azerbaijan increased. Table 2.8 shows the distribution of spot pipeline gas imports by country.</w:t>
      </w:r>
    </w:p>
    <w:p w14:paraId="75C1AC4A" w14:textId="77777777" w:rsidR="00233CB7" w:rsidRPr="00BB6E10" w:rsidRDefault="00233CB7" w:rsidP="00233CB7">
      <w:pPr>
        <w:pStyle w:val="Balk5"/>
        <w:jc w:val="center"/>
        <w:rPr>
          <w:lang w:val="en-GB" w:bidi="en-US"/>
        </w:rPr>
      </w:pPr>
      <w:bookmarkStart w:id="111" w:name="_Toc141799489"/>
      <w:bookmarkStart w:id="112" w:name="_Toc177026513"/>
      <w:r w:rsidRPr="00BB6E10">
        <w:rPr>
          <w:lang w:val="en-GB" w:bidi="en-US"/>
        </w:rPr>
        <w:t>Table 2.8: Spot LNG Imports in 2023 (Million Sm3)</w:t>
      </w:r>
      <w:bookmarkEnd w:id="111"/>
      <w:bookmarkEnd w:id="112"/>
    </w:p>
    <w:tbl>
      <w:tblPr>
        <w:tblW w:w="9627" w:type="dxa"/>
        <w:tblInd w:w="-10" w:type="dxa"/>
        <w:tblCellMar>
          <w:left w:w="70" w:type="dxa"/>
          <w:right w:w="70" w:type="dxa"/>
        </w:tblCellMar>
        <w:tblLook w:val="04A0" w:firstRow="1" w:lastRow="0" w:firstColumn="1" w:lastColumn="0" w:noHBand="0" w:noVBand="1"/>
      </w:tblPr>
      <w:tblGrid>
        <w:gridCol w:w="1530"/>
        <w:gridCol w:w="1495"/>
        <w:gridCol w:w="1806"/>
        <w:gridCol w:w="1495"/>
        <w:gridCol w:w="1806"/>
        <w:gridCol w:w="1495"/>
      </w:tblGrid>
      <w:tr w:rsidR="00233CB7" w:rsidRPr="000730AA" w14:paraId="7C31E42C" w14:textId="77777777" w:rsidTr="006377C3">
        <w:trPr>
          <w:trHeight w:val="25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21FB915D"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Country</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4B0467A3"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Russia</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0308C3AB"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Azerbaijan</w:t>
            </w:r>
          </w:p>
        </w:tc>
        <w:tc>
          <w:tcPr>
            <w:tcW w:w="0" w:type="auto"/>
            <w:tcBorders>
              <w:top w:val="nil"/>
              <w:left w:val="nil"/>
              <w:bottom w:val="nil"/>
              <w:right w:val="nil"/>
            </w:tcBorders>
            <w:shd w:val="clear" w:color="000000" w:fill="FDE4D0"/>
            <w:vAlign w:val="center"/>
            <w:hideMark/>
          </w:tcPr>
          <w:p w14:paraId="0247165F"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Total</w:t>
            </w:r>
          </w:p>
        </w:tc>
      </w:tr>
      <w:tr w:rsidR="00233CB7" w:rsidRPr="000730AA" w14:paraId="125EDCE8" w14:textId="77777777" w:rsidTr="006377C3">
        <w:trPr>
          <w:trHeight w:val="25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210B5C86"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Years</w:t>
            </w:r>
          </w:p>
        </w:tc>
        <w:tc>
          <w:tcPr>
            <w:tcW w:w="0" w:type="auto"/>
            <w:tcBorders>
              <w:top w:val="nil"/>
              <w:left w:val="nil"/>
              <w:bottom w:val="single" w:sz="8" w:space="0" w:color="F9B074"/>
              <w:right w:val="single" w:sz="8" w:space="0" w:color="F9B074"/>
            </w:tcBorders>
            <w:shd w:val="clear" w:color="000000" w:fill="FBCAA2"/>
            <w:vAlign w:val="center"/>
            <w:hideMark/>
          </w:tcPr>
          <w:p w14:paraId="4BE94C48"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Amount</w:t>
            </w:r>
          </w:p>
        </w:tc>
        <w:tc>
          <w:tcPr>
            <w:tcW w:w="0" w:type="auto"/>
            <w:tcBorders>
              <w:top w:val="nil"/>
              <w:left w:val="nil"/>
              <w:bottom w:val="single" w:sz="8" w:space="0" w:color="F9B074"/>
              <w:right w:val="single" w:sz="8" w:space="0" w:color="F9B074"/>
            </w:tcBorders>
            <w:shd w:val="clear" w:color="000000" w:fill="FBCAA2"/>
            <w:noWrap/>
            <w:vAlign w:val="center"/>
            <w:hideMark/>
          </w:tcPr>
          <w:p w14:paraId="50204A8F"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Share (%)</w:t>
            </w:r>
          </w:p>
        </w:tc>
        <w:tc>
          <w:tcPr>
            <w:tcW w:w="0" w:type="auto"/>
            <w:tcBorders>
              <w:top w:val="nil"/>
              <w:left w:val="nil"/>
              <w:bottom w:val="single" w:sz="8" w:space="0" w:color="F9B074"/>
              <w:right w:val="single" w:sz="8" w:space="0" w:color="F9B074"/>
            </w:tcBorders>
            <w:shd w:val="clear" w:color="000000" w:fill="FBCAA2"/>
            <w:vAlign w:val="center"/>
            <w:hideMark/>
          </w:tcPr>
          <w:p w14:paraId="01D93914"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Amount</w:t>
            </w:r>
          </w:p>
        </w:tc>
        <w:tc>
          <w:tcPr>
            <w:tcW w:w="0" w:type="auto"/>
            <w:tcBorders>
              <w:top w:val="nil"/>
              <w:left w:val="nil"/>
              <w:bottom w:val="single" w:sz="8" w:space="0" w:color="F9B074"/>
              <w:right w:val="single" w:sz="8" w:space="0" w:color="F9B074"/>
            </w:tcBorders>
            <w:shd w:val="clear" w:color="000000" w:fill="FBCAA2"/>
            <w:noWrap/>
            <w:vAlign w:val="center"/>
            <w:hideMark/>
          </w:tcPr>
          <w:p w14:paraId="056F61AD"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Share (%)</w:t>
            </w:r>
          </w:p>
        </w:tc>
        <w:tc>
          <w:tcPr>
            <w:tcW w:w="0" w:type="auto"/>
            <w:tcBorders>
              <w:top w:val="nil"/>
              <w:left w:val="nil"/>
              <w:bottom w:val="nil"/>
              <w:right w:val="nil"/>
            </w:tcBorders>
            <w:shd w:val="clear" w:color="000000" w:fill="FBCAA2"/>
            <w:noWrap/>
            <w:vAlign w:val="center"/>
            <w:hideMark/>
          </w:tcPr>
          <w:p w14:paraId="1D02E02D" w14:textId="77777777" w:rsidR="00233CB7" w:rsidRPr="009D2932" w:rsidRDefault="00233CB7" w:rsidP="006377C3">
            <w:pPr>
              <w:spacing w:after="0" w:line="240" w:lineRule="auto"/>
              <w:jc w:val="center"/>
              <w:rPr>
                <w:rFonts w:eastAsia="Times New Roman"/>
                <w:b/>
                <w:bCs/>
                <w:color w:val="000000"/>
                <w:sz w:val="16"/>
                <w:szCs w:val="16"/>
                <w:lang w:eastAsia="tr-TR"/>
              </w:rPr>
            </w:pPr>
            <w:r w:rsidRPr="009D2932">
              <w:rPr>
                <w:rFonts w:eastAsia="Times New Roman" w:cstheme="minorHAnsi"/>
                <w:b/>
                <w:color w:val="000000"/>
                <w:sz w:val="16"/>
                <w:szCs w:val="16"/>
                <w:lang w:val="en-GB" w:bidi="en-US"/>
              </w:rPr>
              <w:t>Amount</w:t>
            </w:r>
          </w:p>
        </w:tc>
      </w:tr>
      <w:tr w:rsidR="00233CB7" w:rsidRPr="000730AA" w14:paraId="0ABD6FCC" w14:textId="77777777" w:rsidTr="006377C3">
        <w:trPr>
          <w:trHeight w:val="25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5C4D6E35"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2020</w:t>
            </w:r>
          </w:p>
        </w:tc>
        <w:tc>
          <w:tcPr>
            <w:tcW w:w="0" w:type="auto"/>
            <w:tcBorders>
              <w:top w:val="nil"/>
              <w:left w:val="nil"/>
              <w:bottom w:val="single" w:sz="8" w:space="0" w:color="F9B074"/>
              <w:right w:val="single" w:sz="8" w:space="0" w:color="F9B074"/>
            </w:tcBorders>
            <w:shd w:val="clear" w:color="000000" w:fill="FDE4D0"/>
            <w:vAlign w:val="center"/>
            <w:hideMark/>
          </w:tcPr>
          <w:p w14:paraId="2189D91C"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12,04</w:t>
            </w:r>
          </w:p>
        </w:tc>
        <w:tc>
          <w:tcPr>
            <w:tcW w:w="0" w:type="auto"/>
            <w:tcBorders>
              <w:top w:val="nil"/>
              <w:left w:val="nil"/>
              <w:bottom w:val="single" w:sz="8" w:space="0" w:color="F9B074"/>
              <w:right w:val="single" w:sz="8" w:space="0" w:color="F9B074"/>
            </w:tcBorders>
            <w:shd w:val="clear" w:color="000000" w:fill="FDE4D0"/>
            <w:vAlign w:val="center"/>
            <w:hideMark/>
          </w:tcPr>
          <w:p w14:paraId="405ACDE8"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100</w:t>
            </w:r>
          </w:p>
        </w:tc>
        <w:tc>
          <w:tcPr>
            <w:tcW w:w="0" w:type="auto"/>
            <w:tcBorders>
              <w:top w:val="nil"/>
              <w:left w:val="nil"/>
              <w:bottom w:val="single" w:sz="8" w:space="0" w:color="F9B074"/>
              <w:right w:val="single" w:sz="8" w:space="0" w:color="F9B074"/>
            </w:tcBorders>
            <w:shd w:val="clear" w:color="000000" w:fill="FDE4D0"/>
            <w:vAlign w:val="center"/>
            <w:hideMark/>
          </w:tcPr>
          <w:p w14:paraId="769A02BD"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0</w:t>
            </w:r>
          </w:p>
        </w:tc>
        <w:tc>
          <w:tcPr>
            <w:tcW w:w="0" w:type="auto"/>
            <w:tcBorders>
              <w:top w:val="nil"/>
              <w:left w:val="nil"/>
              <w:bottom w:val="single" w:sz="8" w:space="0" w:color="F9B074"/>
              <w:right w:val="single" w:sz="8" w:space="0" w:color="F9B074"/>
            </w:tcBorders>
            <w:shd w:val="clear" w:color="000000" w:fill="FDE4D0"/>
            <w:vAlign w:val="center"/>
            <w:hideMark/>
          </w:tcPr>
          <w:p w14:paraId="0D67F51D"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0</w:t>
            </w:r>
          </w:p>
        </w:tc>
        <w:tc>
          <w:tcPr>
            <w:tcW w:w="0" w:type="auto"/>
            <w:tcBorders>
              <w:top w:val="nil"/>
              <w:left w:val="nil"/>
              <w:bottom w:val="single" w:sz="8" w:space="0" w:color="F9B074"/>
              <w:right w:val="single" w:sz="8" w:space="0" w:color="F9B074"/>
            </w:tcBorders>
            <w:shd w:val="clear" w:color="000000" w:fill="FDE4D0"/>
            <w:vAlign w:val="center"/>
            <w:hideMark/>
          </w:tcPr>
          <w:p w14:paraId="6833151A"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12,04</w:t>
            </w:r>
          </w:p>
        </w:tc>
      </w:tr>
      <w:tr w:rsidR="00233CB7" w:rsidRPr="000730AA" w14:paraId="6016B3AB" w14:textId="77777777" w:rsidTr="006377C3">
        <w:trPr>
          <w:trHeight w:val="25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2076A76C"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2021</w:t>
            </w:r>
          </w:p>
        </w:tc>
        <w:tc>
          <w:tcPr>
            <w:tcW w:w="0" w:type="auto"/>
            <w:tcBorders>
              <w:top w:val="nil"/>
              <w:left w:val="nil"/>
              <w:bottom w:val="single" w:sz="8" w:space="0" w:color="F9B074"/>
              <w:right w:val="single" w:sz="8" w:space="0" w:color="F9B074"/>
            </w:tcBorders>
            <w:shd w:val="clear" w:color="000000" w:fill="FBCAA2"/>
            <w:vAlign w:val="center"/>
            <w:hideMark/>
          </w:tcPr>
          <w:p w14:paraId="0301AA90"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0</w:t>
            </w:r>
          </w:p>
        </w:tc>
        <w:tc>
          <w:tcPr>
            <w:tcW w:w="0" w:type="auto"/>
            <w:tcBorders>
              <w:top w:val="nil"/>
              <w:left w:val="nil"/>
              <w:bottom w:val="single" w:sz="8" w:space="0" w:color="F9B074"/>
              <w:right w:val="single" w:sz="8" w:space="0" w:color="F9B074"/>
            </w:tcBorders>
            <w:shd w:val="clear" w:color="000000" w:fill="FBCAA2"/>
            <w:vAlign w:val="center"/>
            <w:hideMark/>
          </w:tcPr>
          <w:p w14:paraId="71F8FEFF"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0</w:t>
            </w:r>
          </w:p>
        </w:tc>
        <w:tc>
          <w:tcPr>
            <w:tcW w:w="0" w:type="auto"/>
            <w:tcBorders>
              <w:top w:val="nil"/>
              <w:left w:val="nil"/>
              <w:bottom w:val="single" w:sz="8" w:space="0" w:color="F9B074"/>
              <w:right w:val="single" w:sz="8" w:space="0" w:color="F9B074"/>
            </w:tcBorders>
            <w:shd w:val="clear" w:color="000000" w:fill="FBCAA2"/>
            <w:vAlign w:val="center"/>
            <w:hideMark/>
          </w:tcPr>
          <w:p w14:paraId="785B6EAD"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834,46</w:t>
            </w:r>
          </w:p>
        </w:tc>
        <w:tc>
          <w:tcPr>
            <w:tcW w:w="0" w:type="auto"/>
            <w:tcBorders>
              <w:top w:val="nil"/>
              <w:left w:val="nil"/>
              <w:bottom w:val="single" w:sz="8" w:space="0" w:color="F9B074"/>
              <w:right w:val="single" w:sz="8" w:space="0" w:color="F9B074"/>
            </w:tcBorders>
            <w:shd w:val="clear" w:color="000000" w:fill="FBCAA2"/>
            <w:vAlign w:val="center"/>
            <w:hideMark/>
          </w:tcPr>
          <w:p w14:paraId="66B1E54C"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100</w:t>
            </w:r>
          </w:p>
        </w:tc>
        <w:tc>
          <w:tcPr>
            <w:tcW w:w="0" w:type="auto"/>
            <w:tcBorders>
              <w:top w:val="nil"/>
              <w:left w:val="nil"/>
              <w:bottom w:val="single" w:sz="8" w:space="0" w:color="F9B074"/>
              <w:right w:val="single" w:sz="8" w:space="0" w:color="F9B074"/>
            </w:tcBorders>
            <w:shd w:val="clear" w:color="000000" w:fill="FBCAA2"/>
            <w:vAlign w:val="center"/>
            <w:hideMark/>
          </w:tcPr>
          <w:p w14:paraId="51B67797"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834,46</w:t>
            </w:r>
          </w:p>
        </w:tc>
      </w:tr>
      <w:tr w:rsidR="00233CB7" w:rsidRPr="000730AA" w14:paraId="3184164A" w14:textId="77777777" w:rsidTr="006377C3">
        <w:trPr>
          <w:trHeight w:val="25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61F7A2D3"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2022</w:t>
            </w:r>
          </w:p>
        </w:tc>
        <w:tc>
          <w:tcPr>
            <w:tcW w:w="0" w:type="auto"/>
            <w:tcBorders>
              <w:top w:val="nil"/>
              <w:left w:val="nil"/>
              <w:bottom w:val="single" w:sz="8" w:space="0" w:color="F9B074"/>
              <w:right w:val="single" w:sz="8" w:space="0" w:color="F9B074"/>
            </w:tcBorders>
            <w:shd w:val="clear" w:color="000000" w:fill="FDE4D0"/>
            <w:vAlign w:val="center"/>
            <w:hideMark/>
          </w:tcPr>
          <w:p w14:paraId="742E7495"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6.321,57</w:t>
            </w:r>
          </w:p>
        </w:tc>
        <w:tc>
          <w:tcPr>
            <w:tcW w:w="0" w:type="auto"/>
            <w:tcBorders>
              <w:top w:val="nil"/>
              <w:left w:val="nil"/>
              <w:bottom w:val="single" w:sz="8" w:space="0" w:color="F9B074"/>
              <w:right w:val="single" w:sz="8" w:space="0" w:color="F9B074"/>
            </w:tcBorders>
            <w:shd w:val="clear" w:color="000000" w:fill="FDE4D0"/>
            <w:vAlign w:val="center"/>
            <w:hideMark/>
          </w:tcPr>
          <w:p w14:paraId="353B629A"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70,39</w:t>
            </w:r>
          </w:p>
        </w:tc>
        <w:tc>
          <w:tcPr>
            <w:tcW w:w="0" w:type="auto"/>
            <w:tcBorders>
              <w:top w:val="nil"/>
              <w:left w:val="nil"/>
              <w:bottom w:val="single" w:sz="8" w:space="0" w:color="F9B074"/>
              <w:right w:val="single" w:sz="8" w:space="0" w:color="F9B074"/>
            </w:tcBorders>
            <w:shd w:val="clear" w:color="000000" w:fill="FDE4D0"/>
            <w:vAlign w:val="center"/>
            <w:hideMark/>
          </w:tcPr>
          <w:p w14:paraId="42428C21"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2.659,02</w:t>
            </w:r>
          </w:p>
        </w:tc>
        <w:tc>
          <w:tcPr>
            <w:tcW w:w="0" w:type="auto"/>
            <w:tcBorders>
              <w:top w:val="nil"/>
              <w:left w:val="nil"/>
              <w:bottom w:val="single" w:sz="8" w:space="0" w:color="F9B074"/>
              <w:right w:val="single" w:sz="8" w:space="0" w:color="F9B074"/>
            </w:tcBorders>
            <w:shd w:val="clear" w:color="000000" w:fill="FDE4D0"/>
            <w:vAlign w:val="center"/>
            <w:hideMark/>
          </w:tcPr>
          <w:p w14:paraId="0E06B432"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29,61</w:t>
            </w:r>
          </w:p>
        </w:tc>
        <w:tc>
          <w:tcPr>
            <w:tcW w:w="0" w:type="auto"/>
            <w:tcBorders>
              <w:top w:val="nil"/>
              <w:left w:val="nil"/>
              <w:bottom w:val="single" w:sz="8" w:space="0" w:color="F9B074"/>
              <w:right w:val="single" w:sz="8" w:space="0" w:color="F9B074"/>
            </w:tcBorders>
            <w:shd w:val="clear" w:color="000000" w:fill="FDE4D0"/>
            <w:vAlign w:val="center"/>
            <w:hideMark/>
          </w:tcPr>
          <w:p w14:paraId="323B8C5A"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8.980,60</w:t>
            </w:r>
          </w:p>
        </w:tc>
      </w:tr>
      <w:tr w:rsidR="00233CB7" w:rsidRPr="000730AA" w14:paraId="60CAF1A2" w14:textId="77777777" w:rsidTr="006377C3">
        <w:trPr>
          <w:trHeight w:val="25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3357D433"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2023</w:t>
            </w:r>
          </w:p>
        </w:tc>
        <w:tc>
          <w:tcPr>
            <w:tcW w:w="0" w:type="auto"/>
            <w:tcBorders>
              <w:top w:val="nil"/>
              <w:left w:val="nil"/>
              <w:bottom w:val="single" w:sz="8" w:space="0" w:color="F9B074"/>
              <w:right w:val="single" w:sz="8" w:space="0" w:color="F9B074"/>
            </w:tcBorders>
            <w:shd w:val="clear" w:color="000000" w:fill="FBCAA2"/>
            <w:vAlign w:val="center"/>
            <w:hideMark/>
          </w:tcPr>
          <w:p w14:paraId="4B746EA9"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4.470,75</w:t>
            </w:r>
          </w:p>
        </w:tc>
        <w:tc>
          <w:tcPr>
            <w:tcW w:w="0" w:type="auto"/>
            <w:tcBorders>
              <w:top w:val="nil"/>
              <w:left w:val="nil"/>
              <w:bottom w:val="single" w:sz="8" w:space="0" w:color="F9B074"/>
              <w:right w:val="single" w:sz="8" w:space="0" w:color="F9B074"/>
            </w:tcBorders>
            <w:shd w:val="clear" w:color="000000" w:fill="FBCAA2"/>
            <w:vAlign w:val="center"/>
            <w:hideMark/>
          </w:tcPr>
          <w:p w14:paraId="4CC623D5"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51,49</w:t>
            </w:r>
          </w:p>
        </w:tc>
        <w:tc>
          <w:tcPr>
            <w:tcW w:w="0" w:type="auto"/>
            <w:tcBorders>
              <w:top w:val="nil"/>
              <w:left w:val="nil"/>
              <w:bottom w:val="single" w:sz="8" w:space="0" w:color="F9B074"/>
              <w:right w:val="single" w:sz="8" w:space="0" w:color="F9B074"/>
            </w:tcBorders>
            <w:shd w:val="clear" w:color="000000" w:fill="FBCAA2"/>
            <w:vAlign w:val="center"/>
            <w:hideMark/>
          </w:tcPr>
          <w:p w14:paraId="6859856F"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4.211,34</w:t>
            </w:r>
          </w:p>
        </w:tc>
        <w:tc>
          <w:tcPr>
            <w:tcW w:w="0" w:type="auto"/>
            <w:tcBorders>
              <w:top w:val="nil"/>
              <w:left w:val="nil"/>
              <w:bottom w:val="single" w:sz="8" w:space="0" w:color="F9B074"/>
              <w:right w:val="single" w:sz="8" w:space="0" w:color="F9B074"/>
            </w:tcBorders>
            <w:shd w:val="clear" w:color="000000" w:fill="FBCAA2"/>
            <w:vAlign w:val="center"/>
            <w:hideMark/>
          </w:tcPr>
          <w:p w14:paraId="4D60D21C"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48,51</w:t>
            </w:r>
          </w:p>
        </w:tc>
        <w:tc>
          <w:tcPr>
            <w:tcW w:w="0" w:type="auto"/>
            <w:tcBorders>
              <w:top w:val="nil"/>
              <w:left w:val="nil"/>
              <w:bottom w:val="single" w:sz="8" w:space="0" w:color="F9B074"/>
              <w:right w:val="single" w:sz="8" w:space="0" w:color="F9B074"/>
            </w:tcBorders>
            <w:shd w:val="clear" w:color="000000" w:fill="FBCAA2"/>
            <w:vAlign w:val="center"/>
            <w:hideMark/>
          </w:tcPr>
          <w:p w14:paraId="16694D66"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8.682,09</w:t>
            </w:r>
          </w:p>
        </w:tc>
      </w:tr>
    </w:tbl>
    <w:p w14:paraId="64A4BACD" w14:textId="77777777" w:rsidR="00233CB7" w:rsidRPr="000730AA" w:rsidRDefault="00233CB7" w:rsidP="00233CB7"/>
    <w:p w14:paraId="1E9F3A58" w14:textId="77777777" w:rsidR="00233CB7" w:rsidRPr="000730AA" w:rsidRDefault="00233CB7" w:rsidP="00233CB7">
      <w:pPr>
        <w:rPr>
          <w:rFonts w:eastAsia="Times New Roman"/>
          <w:color w:val="000000"/>
          <w:lang w:eastAsia="tr-TR"/>
        </w:rPr>
      </w:pPr>
    </w:p>
    <w:p w14:paraId="5D8DFCB6" w14:textId="77777777" w:rsidR="00233CB7" w:rsidRPr="000730AA" w:rsidRDefault="00233CB7" w:rsidP="00A77B8A">
      <w:pPr>
        <w:spacing w:after="0" w:line="360" w:lineRule="auto"/>
      </w:pPr>
      <w:r w:rsidRPr="002A2A8A">
        <w:rPr>
          <w:rFonts w:eastAsia="Times New Roman"/>
          <w:color w:val="000000"/>
          <w:lang w:val="en-GB" w:bidi="en-US"/>
        </w:rPr>
        <w:t>In 202</w:t>
      </w:r>
      <w:r>
        <w:rPr>
          <w:rFonts w:eastAsia="Times New Roman"/>
          <w:color w:val="000000"/>
          <w:lang w:val="en-GB" w:bidi="en-US"/>
        </w:rPr>
        <w:t>3</w:t>
      </w:r>
      <w:r w:rsidRPr="002A2A8A">
        <w:rPr>
          <w:rFonts w:eastAsia="Times New Roman"/>
          <w:color w:val="000000"/>
          <w:lang w:val="en-GB" w:bidi="en-US"/>
        </w:rPr>
        <w:t>, spot pipeline gas imports accounted for 1</w:t>
      </w:r>
      <w:r>
        <w:rPr>
          <w:rFonts w:eastAsia="Times New Roman"/>
          <w:color w:val="000000"/>
          <w:lang w:val="en-GB" w:bidi="en-US"/>
        </w:rPr>
        <w:t>7,20</w:t>
      </w:r>
      <w:r w:rsidRPr="002A2A8A">
        <w:rPr>
          <w:rFonts w:eastAsia="Times New Roman"/>
          <w:color w:val="000000"/>
          <w:lang w:val="en-GB" w:bidi="en-US"/>
        </w:rPr>
        <w:t xml:space="preserve">% of total natural gas imports. </w:t>
      </w:r>
      <w:r>
        <w:rPr>
          <w:rFonts w:eastAsia="Times New Roman"/>
          <w:color w:val="000000"/>
          <w:lang w:val="en-GB" w:bidi="en-US"/>
        </w:rPr>
        <w:t>M</w:t>
      </w:r>
      <w:r w:rsidRPr="002A2A8A">
        <w:rPr>
          <w:rFonts w:eastAsia="Times New Roman"/>
          <w:color w:val="000000"/>
          <w:lang w:val="en-GB" w:bidi="en-US"/>
        </w:rPr>
        <w:t>oreover, spot pipeline gas imports from Russia were realized by BOTAŞ, while spot pipeline gas imports from Azerbaijan were realized by BOTAŞ and Socar Energy.</w:t>
      </w:r>
    </w:p>
    <w:p w14:paraId="2B24BB8B" w14:textId="77777777" w:rsidR="00233CB7" w:rsidRPr="000730AA" w:rsidRDefault="00233CB7" w:rsidP="009D2932">
      <w:pPr>
        <w:jc w:val="center"/>
      </w:pPr>
      <w:r w:rsidRPr="000730AA">
        <w:rPr>
          <w:noProof/>
          <w:lang w:eastAsia="tr-TR"/>
        </w:rPr>
        <w:drawing>
          <wp:inline distT="0" distB="0" distL="0" distR="0" wp14:anchorId="4E1F383B" wp14:editId="4E37FE1E">
            <wp:extent cx="5783580" cy="3581400"/>
            <wp:effectExtent l="0" t="0" r="7620" b="0"/>
            <wp:docPr id="166754146" name="Grafik 166754146">
              <a:extLst xmlns:a="http://schemas.openxmlformats.org/drawingml/2006/main">
                <a:ext uri="{FF2B5EF4-FFF2-40B4-BE49-F238E27FC236}">
                  <a16:creationId xmlns:a16="http://schemas.microsoft.com/office/drawing/2014/main" id="{00000000-0008-0000-08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B3B8CC7" w14:textId="77777777" w:rsidR="00233CB7" w:rsidRPr="00904E46" w:rsidRDefault="00233CB7" w:rsidP="00F747C2">
      <w:pPr>
        <w:pStyle w:val="Balk6"/>
        <w:ind w:left="0" w:firstLine="0"/>
        <w:rPr>
          <w:lang w:val="en-GB" w:bidi="en-US"/>
        </w:rPr>
      </w:pPr>
      <w:bookmarkStart w:id="113" w:name="_Toc141715938"/>
      <w:bookmarkStart w:id="114" w:name="_Toc177026473"/>
      <w:r w:rsidRPr="00904E46">
        <w:rPr>
          <w:lang w:val="en-GB" w:bidi="en-US"/>
        </w:rPr>
        <w:t xml:space="preserve">Figure 2.11: </w:t>
      </w:r>
      <w:bookmarkStart w:id="115" w:name="_Hlk173843487"/>
      <w:r w:rsidRPr="00904E46">
        <w:rPr>
          <w:lang w:val="en-GB" w:bidi="en-US"/>
        </w:rPr>
        <w:t>Spot LNG Imports Between 2013-2023 (Million Sm</w:t>
      </w:r>
      <w:r w:rsidRPr="00F747C2">
        <w:rPr>
          <w:lang w:val="en-GB" w:bidi="en-US"/>
        </w:rPr>
        <w:t>3</w:t>
      </w:r>
      <w:r w:rsidRPr="00904E46">
        <w:rPr>
          <w:lang w:val="en-GB" w:bidi="en-US"/>
        </w:rPr>
        <w:t>)</w:t>
      </w:r>
      <w:bookmarkEnd w:id="113"/>
      <w:bookmarkEnd w:id="114"/>
      <w:bookmarkEnd w:id="115"/>
    </w:p>
    <w:p w14:paraId="76947A7E" w14:textId="77777777" w:rsidR="00233CB7" w:rsidRDefault="00233CB7" w:rsidP="00233CB7">
      <w:pPr>
        <w:rPr>
          <w:lang w:val="en-GB" w:bidi="en-US"/>
        </w:rPr>
      </w:pPr>
    </w:p>
    <w:p w14:paraId="392C2990" w14:textId="77777777" w:rsidR="00233CB7" w:rsidRDefault="00233CB7" w:rsidP="00233CB7">
      <w:pPr>
        <w:rPr>
          <w:lang w:val="en-GB" w:bidi="en-US"/>
        </w:rPr>
      </w:pPr>
    </w:p>
    <w:p w14:paraId="25336F5D" w14:textId="77777777" w:rsidR="00233CB7" w:rsidRDefault="00233CB7" w:rsidP="00233CB7">
      <w:pPr>
        <w:tabs>
          <w:tab w:val="left" w:pos="993"/>
        </w:tabs>
        <w:spacing w:after="0" w:line="360" w:lineRule="auto"/>
        <w:jc w:val="both"/>
        <w:rPr>
          <w:rFonts w:eastAsia="Times New Roman"/>
          <w:color w:val="000000"/>
          <w:lang w:val="en-GB" w:bidi="en-US"/>
        </w:rPr>
      </w:pPr>
    </w:p>
    <w:p w14:paraId="17BCC349" w14:textId="77777777" w:rsidR="00837E7D" w:rsidRDefault="00233CB7" w:rsidP="00837E7D">
      <w:pPr>
        <w:tabs>
          <w:tab w:val="left" w:pos="993"/>
        </w:tabs>
        <w:spacing w:after="0" w:line="360" w:lineRule="auto"/>
        <w:jc w:val="both"/>
        <w:rPr>
          <w:rFonts w:eastAsia="Times New Roman"/>
          <w:color w:val="000000"/>
          <w:lang w:val="en-GB" w:bidi="en-US"/>
        </w:rPr>
      </w:pPr>
      <w:r w:rsidRPr="002A2A8A">
        <w:rPr>
          <w:rFonts w:eastAsia="Times New Roman"/>
          <w:color w:val="000000"/>
          <w:lang w:val="en-GB" w:bidi="en-US"/>
        </w:rPr>
        <w:lastRenderedPageBreak/>
        <w:t>Spot LNG imports accounted for 1</w:t>
      </w:r>
      <w:r>
        <w:rPr>
          <w:rFonts w:eastAsia="Times New Roman"/>
          <w:color w:val="000000"/>
          <w:lang w:val="en-GB" w:bidi="en-US"/>
        </w:rPr>
        <w:t>9</w:t>
      </w:r>
      <w:r w:rsidRPr="002A2A8A">
        <w:rPr>
          <w:rFonts w:eastAsia="Times New Roman"/>
          <w:color w:val="000000"/>
          <w:lang w:val="en-GB" w:bidi="en-US"/>
        </w:rPr>
        <w:t>,</w:t>
      </w:r>
      <w:r>
        <w:rPr>
          <w:rFonts w:eastAsia="Times New Roman"/>
          <w:color w:val="000000"/>
          <w:lang w:val="en-GB" w:bidi="en-US"/>
        </w:rPr>
        <w:t>6</w:t>
      </w:r>
      <w:r w:rsidRPr="002A2A8A">
        <w:rPr>
          <w:rFonts w:eastAsia="Times New Roman"/>
          <w:color w:val="000000"/>
          <w:lang w:val="en-GB" w:bidi="en-US"/>
        </w:rPr>
        <w:t>3% of total natural gas imports in 202</w:t>
      </w:r>
      <w:r>
        <w:rPr>
          <w:rFonts w:eastAsia="Times New Roman"/>
          <w:color w:val="000000"/>
          <w:lang w:val="en-GB" w:bidi="en-US"/>
        </w:rPr>
        <w:t>3</w:t>
      </w:r>
      <w:r w:rsidRPr="002A2A8A">
        <w:rPr>
          <w:rFonts w:eastAsia="Times New Roman"/>
          <w:color w:val="000000"/>
          <w:lang w:val="en-GB" w:bidi="en-US"/>
        </w:rPr>
        <w:t xml:space="preserve">. In addition, spot LNG imports were realized from 11 different countries. Among these countries, the USA ranks first with a share of </w:t>
      </w:r>
      <w:r>
        <w:rPr>
          <w:rFonts w:eastAsia="Times New Roman"/>
          <w:color w:val="000000"/>
          <w:lang w:val="en-GB" w:bidi="en-US"/>
        </w:rPr>
        <w:t>49</w:t>
      </w:r>
      <w:r w:rsidRPr="002A2A8A">
        <w:rPr>
          <w:rFonts w:eastAsia="Times New Roman"/>
          <w:color w:val="000000"/>
          <w:lang w:val="en-GB" w:bidi="en-US"/>
        </w:rPr>
        <w:t xml:space="preserve">% and Egypt ranks second with a share of </w:t>
      </w:r>
      <w:r>
        <w:rPr>
          <w:rFonts w:eastAsia="Times New Roman"/>
          <w:color w:val="000000"/>
          <w:lang w:val="en-GB" w:bidi="en-US"/>
        </w:rPr>
        <w:t>16</w:t>
      </w:r>
      <w:r w:rsidRPr="002A2A8A">
        <w:rPr>
          <w:rFonts w:eastAsia="Times New Roman"/>
          <w:color w:val="000000"/>
          <w:lang w:val="en-GB" w:bidi="en-US"/>
        </w:rPr>
        <w:t>%. Details of the data are given in Table 2.9 and Figure 2.12.</w:t>
      </w:r>
      <w:bookmarkStart w:id="116" w:name="_Toc141799490"/>
    </w:p>
    <w:p w14:paraId="16958699" w14:textId="73C2EAF6" w:rsidR="00233CB7" w:rsidRPr="00BB6E10" w:rsidRDefault="00233CB7" w:rsidP="00594DF7">
      <w:pPr>
        <w:pStyle w:val="Balk5"/>
        <w:jc w:val="center"/>
        <w:rPr>
          <w:lang w:val="en-GB" w:bidi="en-US"/>
        </w:rPr>
      </w:pPr>
      <w:bookmarkStart w:id="117" w:name="_Toc177026514"/>
      <w:r w:rsidRPr="00BB6E10">
        <w:rPr>
          <w:lang w:val="en-GB" w:bidi="en-US"/>
        </w:rPr>
        <w:t>Table 2.9: Spot LNG Imports in 2023 (Million Sm3)</w:t>
      </w:r>
      <w:bookmarkEnd w:id="116"/>
      <w:bookmarkEnd w:id="117"/>
    </w:p>
    <w:tbl>
      <w:tblPr>
        <w:tblW w:w="5953" w:type="dxa"/>
        <w:jc w:val="center"/>
        <w:tblCellMar>
          <w:left w:w="70" w:type="dxa"/>
          <w:right w:w="70" w:type="dxa"/>
        </w:tblCellMar>
        <w:tblLook w:val="04A0" w:firstRow="1" w:lastRow="0" w:firstColumn="1" w:lastColumn="0" w:noHBand="0" w:noVBand="1"/>
      </w:tblPr>
      <w:tblGrid>
        <w:gridCol w:w="3969"/>
        <w:gridCol w:w="1984"/>
      </w:tblGrid>
      <w:tr w:rsidR="00233CB7" w:rsidRPr="000730AA" w14:paraId="369F9FFA" w14:textId="77777777" w:rsidTr="006377C3">
        <w:trPr>
          <w:trHeight w:val="243"/>
          <w:jc w:val="center"/>
        </w:trPr>
        <w:tc>
          <w:tcPr>
            <w:tcW w:w="3969"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01596158" w14:textId="77777777" w:rsidR="00233CB7" w:rsidRPr="009D2932" w:rsidRDefault="00233CB7" w:rsidP="006377C3">
            <w:pPr>
              <w:spacing w:after="0" w:line="240" w:lineRule="auto"/>
              <w:rPr>
                <w:rFonts w:eastAsia="Times New Roman"/>
                <w:b/>
                <w:bCs/>
                <w:color w:val="000000"/>
                <w:sz w:val="22"/>
                <w:szCs w:val="22"/>
                <w:lang w:eastAsia="tr-TR"/>
              </w:rPr>
            </w:pPr>
            <w:r w:rsidRPr="009D2932">
              <w:rPr>
                <w:rFonts w:eastAsia="Times New Roman"/>
                <w:b/>
                <w:bCs/>
                <w:color w:val="000000"/>
                <w:sz w:val="22"/>
                <w:szCs w:val="22"/>
                <w:lang w:eastAsia="tr-TR"/>
              </w:rPr>
              <w:t>Country</w:t>
            </w:r>
          </w:p>
        </w:tc>
        <w:tc>
          <w:tcPr>
            <w:tcW w:w="1984" w:type="dxa"/>
            <w:tcBorders>
              <w:top w:val="single" w:sz="8" w:space="0" w:color="auto"/>
              <w:left w:val="nil"/>
              <w:bottom w:val="single" w:sz="8" w:space="0" w:color="auto"/>
              <w:right w:val="single" w:sz="8" w:space="0" w:color="auto"/>
            </w:tcBorders>
            <w:shd w:val="clear" w:color="000000" w:fill="DDEBF7"/>
            <w:noWrap/>
            <w:vAlign w:val="center"/>
            <w:hideMark/>
          </w:tcPr>
          <w:p w14:paraId="5CF82490" w14:textId="77777777" w:rsidR="00233CB7" w:rsidRPr="009D2932" w:rsidRDefault="00233CB7" w:rsidP="006377C3">
            <w:pPr>
              <w:spacing w:after="0" w:line="240" w:lineRule="auto"/>
              <w:jc w:val="center"/>
              <w:rPr>
                <w:rFonts w:eastAsia="Times New Roman"/>
                <w:b/>
                <w:bCs/>
                <w:color w:val="000000"/>
                <w:sz w:val="22"/>
                <w:szCs w:val="22"/>
                <w:lang w:eastAsia="tr-TR"/>
              </w:rPr>
            </w:pPr>
            <w:r w:rsidRPr="009D2932">
              <w:rPr>
                <w:rFonts w:eastAsia="Times New Roman"/>
                <w:b/>
                <w:bCs/>
                <w:color w:val="000000"/>
                <w:sz w:val="22"/>
                <w:szCs w:val="22"/>
                <w:lang w:eastAsia="tr-TR"/>
              </w:rPr>
              <w:t>Amount</w:t>
            </w:r>
          </w:p>
        </w:tc>
      </w:tr>
      <w:tr w:rsidR="00233CB7" w:rsidRPr="000730AA" w14:paraId="27D83856" w14:textId="77777777" w:rsidTr="006377C3">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24C8FBD6" w14:textId="77777777" w:rsidR="00233CB7" w:rsidRPr="009D2932" w:rsidRDefault="00233CB7" w:rsidP="006377C3">
            <w:pPr>
              <w:spacing w:after="0" w:line="240" w:lineRule="auto"/>
              <w:rPr>
                <w:rFonts w:eastAsia="Times New Roman"/>
                <w:color w:val="000000"/>
                <w:sz w:val="22"/>
                <w:szCs w:val="22"/>
                <w:lang w:eastAsia="tr-TR"/>
              </w:rPr>
            </w:pPr>
            <w:r w:rsidRPr="009D2932">
              <w:rPr>
                <w:rFonts w:eastAsia="Times New Roman"/>
                <w:color w:val="000000"/>
                <w:sz w:val="22"/>
                <w:szCs w:val="22"/>
                <w:lang w:eastAsia="tr-TR"/>
              </w:rPr>
              <w:t>USA</w:t>
            </w:r>
          </w:p>
        </w:tc>
        <w:tc>
          <w:tcPr>
            <w:tcW w:w="1984" w:type="dxa"/>
            <w:tcBorders>
              <w:top w:val="nil"/>
              <w:left w:val="nil"/>
              <w:bottom w:val="single" w:sz="8" w:space="0" w:color="auto"/>
              <w:right w:val="single" w:sz="8" w:space="0" w:color="auto"/>
            </w:tcBorders>
            <w:shd w:val="clear" w:color="auto" w:fill="auto"/>
            <w:noWrap/>
            <w:vAlign w:val="center"/>
            <w:hideMark/>
          </w:tcPr>
          <w:p w14:paraId="4D71F531" w14:textId="77777777" w:rsidR="00233CB7" w:rsidRPr="009D2932" w:rsidRDefault="00233CB7" w:rsidP="006377C3">
            <w:pPr>
              <w:spacing w:after="0" w:line="240" w:lineRule="auto"/>
              <w:jc w:val="right"/>
              <w:rPr>
                <w:rFonts w:eastAsia="Times New Roman"/>
                <w:color w:val="000000"/>
                <w:sz w:val="22"/>
                <w:szCs w:val="22"/>
                <w:lang w:eastAsia="tr-TR"/>
              </w:rPr>
            </w:pPr>
            <w:r w:rsidRPr="009D2932">
              <w:rPr>
                <w:rFonts w:eastAsia="Times New Roman"/>
                <w:color w:val="000000"/>
                <w:sz w:val="22"/>
                <w:szCs w:val="22"/>
                <w:lang w:eastAsia="tr-TR"/>
              </w:rPr>
              <w:t>4.011,41</w:t>
            </w:r>
          </w:p>
        </w:tc>
      </w:tr>
      <w:tr w:rsidR="00233CB7" w:rsidRPr="000730AA" w14:paraId="6CCA2836" w14:textId="77777777" w:rsidTr="006377C3">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2CF6056C" w14:textId="77777777" w:rsidR="00233CB7" w:rsidRPr="009D2932" w:rsidRDefault="00233CB7" w:rsidP="006377C3">
            <w:pPr>
              <w:spacing w:after="0" w:line="240" w:lineRule="auto"/>
              <w:rPr>
                <w:rFonts w:eastAsia="Times New Roman"/>
                <w:color w:val="000000"/>
                <w:sz w:val="22"/>
                <w:szCs w:val="22"/>
                <w:lang w:eastAsia="tr-TR"/>
              </w:rPr>
            </w:pPr>
            <w:r w:rsidRPr="009D2932">
              <w:rPr>
                <w:rFonts w:eastAsia="Times New Roman"/>
                <w:color w:val="000000"/>
                <w:sz w:val="22"/>
                <w:szCs w:val="22"/>
                <w:lang w:eastAsia="tr-TR"/>
              </w:rPr>
              <w:t>Egypt</w:t>
            </w:r>
          </w:p>
        </w:tc>
        <w:tc>
          <w:tcPr>
            <w:tcW w:w="1984" w:type="dxa"/>
            <w:tcBorders>
              <w:top w:val="nil"/>
              <w:left w:val="nil"/>
              <w:bottom w:val="single" w:sz="8" w:space="0" w:color="auto"/>
              <w:right w:val="single" w:sz="8" w:space="0" w:color="auto"/>
            </w:tcBorders>
            <w:shd w:val="clear" w:color="auto" w:fill="auto"/>
            <w:noWrap/>
            <w:vAlign w:val="center"/>
            <w:hideMark/>
          </w:tcPr>
          <w:p w14:paraId="753AD354" w14:textId="77777777" w:rsidR="00233CB7" w:rsidRPr="009D2932" w:rsidRDefault="00233CB7" w:rsidP="006377C3">
            <w:pPr>
              <w:spacing w:after="0" w:line="240" w:lineRule="auto"/>
              <w:jc w:val="right"/>
              <w:rPr>
                <w:rFonts w:eastAsia="Times New Roman"/>
                <w:color w:val="000000"/>
                <w:sz w:val="22"/>
                <w:szCs w:val="22"/>
                <w:lang w:eastAsia="tr-TR"/>
              </w:rPr>
            </w:pPr>
            <w:r w:rsidRPr="009D2932">
              <w:rPr>
                <w:rFonts w:eastAsia="Times New Roman"/>
                <w:color w:val="000000"/>
                <w:sz w:val="22"/>
                <w:szCs w:val="22"/>
                <w:lang w:eastAsia="tr-TR"/>
              </w:rPr>
              <w:t>1.319,22</w:t>
            </w:r>
          </w:p>
        </w:tc>
      </w:tr>
      <w:tr w:rsidR="00233CB7" w:rsidRPr="000730AA" w14:paraId="427525DF" w14:textId="77777777" w:rsidTr="006377C3">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227592A2" w14:textId="77777777" w:rsidR="00233CB7" w:rsidRPr="009D2932" w:rsidRDefault="00233CB7" w:rsidP="006377C3">
            <w:pPr>
              <w:spacing w:after="0" w:line="240" w:lineRule="auto"/>
              <w:rPr>
                <w:rFonts w:eastAsia="Times New Roman"/>
                <w:color w:val="000000"/>
                <w:sz w:val="22"/>
                <w:szCs w:val="22"/>
                <w:lang w:eastAsia="tr-TR"/>
              </w:rPr>
            </w:pPr>
            <w:r w:rsidRPr="009D2932">
              <w:rPr>
                <w:rFonts w:eastAsia="Times New Roman"/>
                <w:color w:val="000000"/>
                <w:sz w:val="22"/>
                <w:szCs w:val="22"/>
                <w:lang w:eastAsia="tr-TR"/>
              </w:rPr>
              <w:t>Russia</w:t>
            </w:r>
          </w:p>
        </w:tc>
        <w:tc>
          <w:tcPr>
            <w:tcW w:w="1984" w:type="dxa"/>
            <w:tcBorders>
              <w:top w:val="nil"/>
              <w:left w:val="nil"/>
              <w:bottom w:val="single" w:sz="8" w:space="0" w:color="auto"/>
              <w:right w:val="single" w:sz="8" w:space="0" w:color="auto"/>
            </w:tcBorders>
            <w:shd w:val="clear" w:color="auto" w:fill="auto"/>
            <w:noWrap/>
            <w:vAlign w:val="center"/>
            <w:hideMark/>
          </w:tcPr>
          <w:p w14:paraId="138723CD" w14:textId="77777777" w:rsidR="00233CB7" w:rsidRPr="009D2932" w:rsidRDefault="00233CB7" w:rsidP="006377C3">
            <w:pPr>
              <w:spacing w:after="0" w:line="240" w:lineRule="auto"/>
              <w:jc w:val="right"/>
              <w:rPr>
                <w:rFonts w:eastAsia="Times New Roman"/>
                <w:color w:val="000000"/>
                <w:sz w:val="22"/>
                <w:szCs w:val="22"/>
                <w:lang w:eastAsia="tr-TR"/>
              </w:rPr>
            </w:pPr>
            <w:r w:rsidRPr="009D2932">
              <w:rPr>
                <w:rFonts w:eastAsia="Times New Roman"/>
                <w:color w:val="000000"/>
                <w:sz w:val="22"/>
                <w:szCs w:val="22"/>
                <w:lang w:eastAsia="tr-TR"/>
              </w:rPr>
              <w:t>789,66</w:t>
            </w:r>
          </w:p>
        </w:tc>
      </w:tr>
      <w:tr w:rsidR="00233CB7" w:rsidRPr="000730AA" w14:paraId="58ADFA41" w14:textId="77777777" w:rsidTr="006377C3">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233AB0E8" w14:textId="77777777" w:rsidR="00233CB7" w:rsidRPr="009D2932" w:rsidRDefault="00233CB7" w:rsidP="006377C3">
            <w:pPr>
              <w:spacing w:after="0" w:line="240" w:lineRule="auto"/>
              <w:rPr>
                <w:rFonts w:eastAsia="Times New Roman"/>
                <w:color w:val="000000"/>
                <w:sz w:val="22"/>
                <w:szCs w:val="22"/>
                <w:lang w:eastAsia="tr-TR"/>
              </w:rPr>
            </w:pPr>
            <w:r w:rsidRPr="009D2932">
              <w:rPr>
                <w:rFonts w:eastAsia="Times New Roman"/>
                <w:color w:val="000000"/>
                <w:sz w:val="22"/>
                <w:szCs w:val="22"/>
                <w:lang w:eastAsia="tr-TR"/>
              </w:rPr>
              <w:t>France</w:t>
            </w:r>
          </w:p>
        </w:tc>
        <w:tc>
          <w:tcPr>
            <w:tcW w:w="1984" w:type="dxa"/>
            <w:tcBorders>
              <w:top w:val="nil"/>
              <w:left w:val="nil"/>
              <w:bottom w:val="single" w:sz="8" w:space="0" w:color="auto"/>
              <w:right w:val="single" w:sz="8" w:space="0" w:color="auto"/>
            </w:tcBorders>
            <w:shd w:val="clear" w:color="auto" w:fill="auto"/>
            <w:noWrap/>
            <w:vAlign w:val="center"/>
            <w:hideMark/>
          </w:tcPr>
          <w:p w14:paraId="1DA18668" w14:textId="77777777" w:rsidR="00233CB7" w:rsidRPr="009D2932" w:rsidRDefault="00233CB7" w:rsidP="006377C3">
            <w:pPr>
              <w:spacing w:after="0" w:line="240" w:lineRule="auto"/>
              <w:jc w:val="right"/>
              <w:rPr>
                <w:rFonts w:eastAsia="Times New Roman"/>
                <w:color w:val="000000"/>
                <w:sz w:val="22"/>
                <w:szCs w:val="22"/>
                <w:lang w:eastAsia="tr-TR"/>
              </w:rPr>
            </w:pPr>
            <w:r w:rsidRPr="009D2932">
              <w:rPr>
                <w:rFonts w:eastAsia="Times New Roman"/>
                <w:color w:val="000000"/>
                <w:sz w:val="22"/>
                <w:szCs w:val="22"/>
                <w:lang w:eastAsia="tr-TR"/>
              </w:rPr>
              <w:t>696,26</w:t>
            </w:r>
          </w:p>
        </w:tc>
      </w:tr>
      <w:tr w:rsidR="00233CB7" w:rsidRPr="000730AA" w14:paraId="62112800" w14:textId="77777777" w:rsidTr="006377C3">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25666B7A" w14:textId="77777777" w:rsidR="00233CB7" w:rsidRPr="009D2932" w:rsidRDefault="00233CB7" w:rsidP="006377C3">
            <w:pPr>
              <w:spacing w:after="0" w:line="240" w:lineRule="auto"/>
              <w:rPr>
                <w:rFonts w:eastAsia="Times New Roman"/>
                <w:color w:val="000000"/>
                <w:sz w:val="22"/>
                <w:szCs w:val="22"/>
                <w:lang w:eastAsia="tr-TR"/>
              </w:rPr>
            </w:pPr>
            <w:r w:rsidRPr="009D2932">
              <w:rPr>
                <w:rFonts w:eastAsia="Times New Roman"/>
                <w:color w:val="000000"/>
                <w:sz w:val="22"/>
                <w:szCs w:val="22"/>
                <w:lang w:eastAsia="tr-TR"/>
              </w:rPr>
              <w:t>Nigeria</w:t>
            </w:r>
          </w:p>
        </w:tc>
        <w:tc>
          <w:tcPr>
            <w:tcW w:w="1984" w:type="dxa"/>
            <w:tcBorders>
              <w:top w:val="nil"/>
              <w:left w:val="nil"/>
              <w:bottom w:val="single" w:sz="8" w:space="0" w:color="auto"/>
              <w:right w:val="single" w:sz="8" w:space="0" w:color="auto"/>
            </w:tcBorders>
            <w:shd w:val="clear" w:color="auto" w:fill="auto"/>
            <w:noWrap/>
            <w:vAlign w:val="center"/>
            <w:hideMark/>
          </w:tcPr>
          <w:p w14:paraId="6535F552" w14:textId="77777777" w:rsidR="00233CB7" w:rsidRPr="009D2932" w:rsidRDefault="00233CB7" w:rsidP="006377C3">
            <w:pPr>
              <w:spacing w:after="0" w:line="240" w:lineRule="auto"/>
              <w:jc w:val="right"/>
              <w:rPr>
                <w:rFonts w:eastAsia="Times New Roman"/>
                <w:color w:val="000000"/>
                <w:sz w:val="22"/>
                <w:szCs w:val="22"/>
                <w:lang w:eastAsia="tr-TR"/>
              </w:rPr>
            </w:pPr>
            <w:r w:rsidRPr="009D2932">
              <w:rPr>
                <w:rFonts w:eastAsia="Times New Roman"/>
                <w:color w:val="000000"/>
                <w:sz w:val="22"/>
                <w:szCs w:val="22"/>
                <w:lang w:eastAsia="tr-TR"/>
              </w:rPr>
              <w:t>468,56</w:t>
            </w:r>
          </w:p>
        </w:tc>
      </w:tr>
      <w:tr w:rsidR="00233CB7" w:rsidRPr="000730AA" w14:paraId="763DD3DE" w14:textId="77777777" w:rsidTr="006377C3">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47386057" w14:textId="77777777" w:rsidR="00233CB7" w:rsidRPr="009D2932" w:rsidRDefault="00233CB7" w:rsidP="006377C3">
            <w:pPr>
              <w:spacing w:after="0" w:line="240" w:lineRule="auto"/>
              <w:rPr>
                <w:rFonts w:eastAsia="Times New Roman"/>
                <w:color w:val="000000"/>
                <w:sz w:val="22"/>
                <w:szCs w:val="22"/>
                <w:lang w:eastAsia="tr-TR"/>
              </w:rPr>
            </w:pPr>
            <w:r w:rsidRPr="009D2932">
              <w:rPr>
                <w:rFonts w:eastAsia="Times New Roman"/>
                <w:color w:val="000000"/>
                <w:sz w:val="22"/>
                <w:szCs w:val="22"/>
                <w:lang w:eastAsia="tr-TR"/>
              </w:rPr>
              <w:t>Norway</w:t>
            </w:r>
          </w:p>
        </w:tc>
        <w:tc>
          <w:tcPr>
            <w:tcW w:w="1984" w:type="dxa"/>
            <w:tcBorders>
              <w:top w:val="nil"/>
              <w:left w:val="nil"/>
              <w:bottom w:val="single" w:sz="8" w:space="0" w:color="auto"/>
              <w:right w:val="single" w:sz="8" w:space="0" w:color="auto"/>
            </w:tcBorders>
            <w:shd w:val="clear" w:color="auto" w:fill="auto"/>
            <w:noWrap/>
            <w:vAlign w:val="center"/>
            <w:hideMark/>
          </w:tcPr>
          <w:p w14:paraId="58D4C95D" w14:textId="77777777" w:rsidR="00233CB7" w:rsidRPr="009D2932" w:rsidRDefault="00233CB7" w:rsidP="006377C3">
            <w:pPr>
              <w:spacing w:after="0" w:line="240" w:lineRule="auto"/>
              <w:jc w:val="right"/>
              <w:rPr>
                <w:rFonts w:eastAsia="Times New Roman"/>
                <w:color w:val="000000"/>
                <w:sz w:val="22"/>
                <w:szCs w:val="22"/>
                <w:lang w:eastAsia="tr-TR"/>
              </w:rPr>
            </w:pPr>
            <w:r w:rsidRPr="009D2932">
              <w:rPr>
                <w:rFonts w:eastAsia="Times New Roman"/>
                <w:color w:val="000000"/>
                <w:sz w:val="22"/>
                <w:szCs w:val="22"/>
                <w:lang w:eastAsia="tr-TR"/>
              </w:rPr>
              <w:t>275,63</w:t>
            </w:r>
          </w:p>
        </w:tc>
      </w:tr>
      <w:tr w:rsidR="00233CB7" w:rsidRPr="000730AA" w14:paraId="238D32EC" w14:textId="77777777" w:rsidTr="006377C3">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3CF5D8BF" w14:textId="77777777" w:rsidR="00233CB7" w:rsidRPr="009D2932" w:rsidRDefault="00233CB7" w:rsidP="006377C3">
            <w:pPr>
              <w:spacing w:after="0" w:line="240" w:lineRule="auto"/>
              <w:rPr>
                <w:rFonts w:eastAsia="Times New Roman"/>
                <w:color w:val="000000"/>
                <w:sz w:val="22"/>
                <w:szCs w:val="22"/>
                <w:lang w:eastAsia="tr-TR"/>
              </w:rPr>
            </w:pPr>
            <w:r w:rsidRPr="009D2932">
              <w:rPr>
                <w:rFonts w:eastAsia="Times New Roman"/>
                <w:color w:val="000000"/>
                <w:sz w:val="22"/>
                <w:szCs w:val="22"/>
                <w:lang w:eastAsia="tr-TR"/>
              </w:rPr>
              <w:t>Trinidad and Tobago</w:t>
            </w:r>
          </w:p>
        </w:tc>
        <w:tc>
          <w:tcPr>
            <w:tcW w:w="1984" w:type="dxa"/>
            <w:tcBorders>
              <w:top w:val="nil"/>
              <w:left w:val="nil"/>
              <w:bottom w:val="single" w:sz="8" w:space="0" w:color="auto"/>
              <w:right w:val="single" w:sz="8" w:space="0" w:color="auto"/>
            </w:tcBorders>
            <w:shd w:val="clear" w:color="auto" w:fill="auto"/>
            <w:noWrap/>
            <w:vAlign w:val="center"/>
            <w:hideMark/>
          </w:tcPr>
          <w:p w14:paraId="3E88DCD8" w14:textId="77777777" w:rsidR="00233CB7" w:rsidRPr="009D2932" w:rsidRDefault="00233CB7" w:rsidP="006377C3">
            <w:pPr>
              <w:spacing w:after="0" w:line="240" w:lineRule="auto"/>
              <w:jc w:val="right"/>
              <w:rPr>
                <w:rFonts w:eastAsia="Times New Roman"/>
                <w:color w:val="000000"/>
                <w:sz w:val="22"/>
                <w:szCs w:val="22"/>
                <w:lang w:eastAsia="tr-TR"/>
              </w:rPr>
            </w:pPr>
            <w:r w:rsidRPr="009D2932">
              <w:rPr>
                <w:rFonts w:eastAsia="Times New Roman"/>
                <w:color w:val="000000"/>
                <w:sz w:val="22"/>
                <w:szCs w:val="22"/>
                <w:lang w:eastAsia="tr-TR"/>
              </w:rPr>
              <w:t>237,04</w:t>
            </w:r>
          </w:p>
        </w:tc>
      </w:tr>
      <w:tr w:rsidR="00233CB7" w:rsidRPr="000730AA" w14:paraId="708AC0AE" w14:textId="77777777" w:rsidTr="006377C3">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7AE74326" w14:textId="77777777" w:rsidR="00233CB7" w:rsidRPr="009D2932" w:rsidRDefault="00233CB7" w:rsidP="006377C3">
            <w:pPr>
              <w:spacing w:after="0" w:line="240" w:lineRule="auto"/>
              <w:rPr>
                <w:rFonts w:eastAsia="Times New Roman"/>
                <w:color w:val="000000"/>
                <w:sz w:val="22"/>
                <w:szCs w:val="22"/>
                <w:lang w:eastAsia="tr-TR"/>
              </w:rPr>
            </w:pPr>
            <w:r w:rsidRPr="009D2932">
              <w:rPr>
                <w:rFonts w:eastAsia="Times New Roman"/>
                <w:color w:val="000000"/>
                <w:sz w:val="22"/>
                <w:szCs w:val="22"/>
                <w:lang w:eastAsia="tr-TR"/>
              </w:rPr>
              <w:t>Brazil</w:t>
            </w:r>
          </w:p>
        </w:tc>
        <w:tc>
          <w:tcPr>
            <w:tcW w:w="1984" w:type="dxa"/>
            <w:tcBorders>
              <w:top w:val="nil"/>
              <w:left w:val="nil"/>
              <w:bottom w:val="single" w:sz="8" w:space="0" w:color="auto"/>
              <w:right w:val="single" w:sz="8" w:space="0" w:color="auto"/>
            </w:tcBorders>
            <w:shd w:val="clear" w:color="auto" w:fill="auto"/>
            <w:noWrap/>
            <w:vAlign w:val="center"/>
            <w:hideMark/>
          </w:tcPr>
          <w:p w14:paraId="15080A95" w14:textId="77777777" w:rsidR="00233CB7" w:rsidRPr="009D2932" w:rsidRDefault="00233CB7" w:rsidP="006377C3">
            <w:pPr>
              <w:spacing w:after="0" w:line="240" w:lineRule="auto"/>
              <w:jc w:val="right"/>
              <w:rPr>
                <w:rFonts w:eastAsia="Times New Roman"/>
                <w:color w:val="000000"/>
                <w:sz w:val="22"/>
                <w:szCs w:val="22"/>
                <w:lang w:eastAsia="tr-TR"/>
              </w:rPr>
            </w:pPr>
            <w:r w:rsidRPr="009D2932">
              <w:rPr>
                <w:rFonts w:eastAsia="Times New Roman"/>
                <w:color w:val="000000"/>
                <w:sz w:val="22"/>
                <w:szCs w:val="22"/>
                <w:lang w:eastAsia="tr-TR"/>
              </w:rPr>
              <w:t>186,18</w:t>
            </w:r>
          </w:p>
        </w:tc>
      </w:tr>
      <w:tr w:rsidR="00233CB7" w:rsidRPr="000730AA" w14:paraId="63FAE1D2" w14:textId="77777777" w:rsidTr="006377C3">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160EC927" w14:textId="77777777" w:rsidR="00233CB7" w:rsidRPr="009D2932" w:rsidRDefault="00233CB7" w:rsidP="006377C3">
            <w:pPr>
              <w:spacing w:after="0" w:line="240" w:lineRule="auto"/>
              <w:rPr>
                <w:rFonts w:eastAsia="Times New Roman"/>
                <w:color w:val="000000"/>
                <w:sz w:val="22"/>
                <w:szCs w:val="22"/>
                <w:lang w:eastAsia="tr-TR"/>
              </w:rPr>
            </w:pPr>
            <w:r w:rsidRPr="009D2932">
              <w:rPr>
                <w:rFonts w:eastAsia="Times New Roman"/>
                <w:color w:val="000000"/>
                <w:sz w:val="22"/>
                <w:szCs w:val="22"/>
                <w:lang w:eastAsia="tr-TR"/>
              </w:rPr>
              <w:t>Mozambique</w:t>
            </w:r>
          </w:p>
        </w:tc>
        <w:tc>
          <w:tcPr>
            <w:tcW w:w="1984" w:type="dxa"/>
            <w:tcBorders>
              <w:top w:val="nil"/>
              <w:left w:val="nil"/>
              <w:bottom w:val="single" w:sz="8" w:space="0" w:color="auto"/>
              <w:right w:val="single" w:sz="8" w:space="0" w:color="auto"/>
            </w:tcBorders>
            <w:shd w:val="clear" w:color="auto" w:fill="auto"/>
            <w:noWrap/>
            <w:vAlign w:val="center"/>
            <w:hideMark/>
          </w:tcPr>
          <w:p w14:paraId="50478D0C" w14:textId="77777777" w:rsidR="00233CB7" w:rsidRPr="009D2932" w:rsidRDefault="00233CB7" w:rsidP="006377C3">
            <w:pPr>
              <w:spacing w:after="0" w:line="240" w:lineRule="auto"/>
              <w:jc w:val="right"/>
              <w:rPr>
                <w:rFonts w:eastAsia="Times New Roman"/>
                <w:color w:val="000000"/>
                <w:sz w:val="22"/>
                <w:szCs w:val="22"/>
                <w:lang w:eastAsia="tr-TR"/>
              </w:rPr>
            </w:pPr>
            <w:r w:rsidRPr="009D2932">
              <w:rPr>
                <w:rFonts w:eastAsia="Times New Roman"/>
                <w:color w:val="000000"/>
                <w:sz w:val="22"/>
                <w:szCs w:val="22"/>
                <w:lang w:eastAsia="tr-TR"/>
              </w:rPr>
              <w:t>104,68</w:t>
            </w:r>
          </w:p>
        </w:tc>
      </w:tr>
      <w:tr w:rsidR="00233CB7" w:rsidRPr="000730AA" w14:paraId="16EB66B2" w14:textId="77777777" w:rsidTr="006377C3">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2AB614AD" w14:textId="77777777" w:rsidR="00233CB7" w:rsidRPr="009D2932" w:rsidRDefault="00233CB7" w:rsidP="006377C3">
            <w:pPr>
              <w:spacing w:after="0" w:line="240" w:lineRule="auto"/>
              <w:rPr>
                <w:rFonts w:eastAsia="Times New Roman"/>
                <w:color w:val="000000"/>
                <w:sz w:val="22"/>
                <w:szCs w:val="22"/>
                <w:lang w:eastAsia="tr-TR"/>
              </w:rPr>
            </w:pPr>
            <w:r w:rsidRPr="009D2932">
              <w:rPr>
                <w:rFonts w:eastAsia="Times New Roman"/>
                <w:color w:val="000000"/>
                <w:sz w:val="22"/>
                <w:szCs w:val="22"/>
                <w:lang w:eastAsia="tr-TR"/>
              </w:rPr>
              <w:t>Belgium</w:t>
            </w:r>
          </w:p>
        </w:tc>
        <w:tc>
          <w:tcPr>
            <w:tcW w:w="1984" w:type="dxa"/>
            <w:tcBorders>
              <w:top w:val="nil"/>
              <w:left w:val="nil"/>
              <w:bottom w:val="single" w:sz="8" w:space="0" w:color="auto"/>
              <w:right w:val="single" w:sz="8" w:space="0" w:color="auto"/>
            </w:tcBorders>
            <w:shd w:val="clear" w:color="auto" w:fill="auto"/>
            <w:noWrap/>
            <w:vAlign w:val="center"/>
            <w:hideMark/>
          </w:tcPr>
          <w:p w14:paraId="2643ED18" w14:textId="77777777" w:rsidR="00233CB7" w:rsidRPr="009D2932" w:rsidRDefault="00233CB7" w:rsidP="006377C3">
            <w:pPr>
              <w:spacing w:after="0" w:line="240" w:lineRule="auto"/>
              <w:jc w:val="right"/>
              <w:rPr>
                <w:rFonts w:eastAsia="Times New Roman"/>
                <w:color w:val="000000"/>
                <w:sz w:val="22"/>
                <w:szCs w:val="22"/>
                <w:lang w:eastAsia="tr-TR"/>
              </w:rPr>
            </w:pPr>
            <w:r w:rsidRPr="009D2932">
              <w:rPr>
                <w:rFonts w:eastAsia="Times New Roman"/>
                <w:color w:val="000000"/>
                <w:sz w:val="22"/>
                <w:szCs w:val="22"/>
                <w:lang w:eastAsia="tr-TR"/>
              </w:rPr>
              <w:t>102,87</w:t>
            </w:r>
          </w:p>
        </w:tc>
      </w:tr>
      <w:tr w:rsidR="00233CB7" w:rsidRPr="000730AA" w14:paraId="320189A2" w14:textId="77777777" w:rsidTr="006377C3">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5FCF7E3F" w14:textId="77777777" w:rsidR="00233CB7" w:rsidRPr="009D2932" w:rsidRDefault="00233CB7" w:rsidP="006377C3">
            <w:pPr>
              <w:spacing w:after="0" w:line="240" w:lineRule="auto"/>
              <w:rPr>
                <w:rFonts w:eastAsia="Times New Roman"/>
                <w:color w:val="000000"/>
                <w:sz w:val="22"/>
                <w:szCs w:val="22"/>
                <w:lang w:eastAsia="tr-TR"/>
              </w:rPr>
            </w:pPr>
            <w:r w:rsidRPr="009D2932">
              <w:rPr>
                <w:rFonts w:eastAsia="Times New Roman"/>
                <w:color w:val="000000"/>
                <w:sz w:val="22"/>
                <w:szCs w:val="22"/>
                <w:lang w:eastAsia="tr-TR"/>
              </w:rPr>
              <w:t>Oman</w:t>
            </w:r>
          </w:p>
        </w:tc>
        <w:tc>
          <w:tcPr>
            <w:tcW w:w="1984" w:type="dxa"/>
            <w:tcBorders>
              <w:top w:val="nil"/>
              <w:left w:val="nil"/>
              <w:bottom w:val="single" w:sz="8" w:space="0" w:color="auto"/>
              <w:right w:val="single" w:sz="8" w:space="0" w:color="auto"/>
            </w:tcBorders>
            <w:shd w:val="clear" w:color="auto" w:fill="auto"/>
            <w:noWrap/>
            <w:vAlign w:val="center"/>
            <w:hideMark/>
          </w:tcPr>
          <w:p w14:paraId="362B30F2" w14:textId="77777777" w:rsidR="00233CB7" w:rsidRPr="009D2932" w:rsidRDefault="00233CB7" w:rsidP="006377C3">
            <w:pPr>
              <w:spacing w:after="0" w:line="240" w:lineRule="auto"/>
              <w:jc w:val="right"/>
              <w:rPr>
                <w:rFonts w:eastAsia="Times New Roman"/>
                <w:color w:val="000000"/>
                <w:sz w:val="22"/>
                <w:szCs w:val="22"/>
                <w:lang w:eastAsia="tr-TR"/>
              </w:rPr>
            </w:pPr>
            <w:r w:rsidRPr="009D2932">
              <w:rPr>
                <w:rFonts w:eastAsia="Times New Roman"/>
                <w:color w:val="000000"/>
                <w:sz w:val="22"/>
                <w:szCs w:val="22"/>
                <w:lang w:eastAsia="tr-TR"/>
              </w:rPr>
              <w:t>91,53</w:t>
            </w:r>
          </w:p>
        </w:tc>
      </w:tr>
      <w:tr w:rsidR="00233CB7" w:rsidRPr="000730AA" w14:paraId="33A18D38" w14:textId="77777777" w:rsidTr="006377C3">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0009DDE7" w14:textId="77777777" w:rsidR="00233CB7" w:rsidRPr="009D2932" w:rsidRDefault="00233CB7" w:rsidP="006377C3">
            <w:pPr>
              <w:spacing w:after="0" w:line="240" w:lineRule="auto"/>
              <w:rPr>
                <w:rFonts w:eastAsia="Times New Roman"/>
                <w:b/>
                <w:bCs/>
                <w:color w:val="000000"/>
                <w:sz w:val="22"/>
                <w:szCs w:val="22"/>
                <w:lang w:eastAsia="tr-TR"/>
              </w:rPr>
            </w:pPr>
            <w:r w:rsidRPr="009D2932">
              <w:rPr>
                <w:rFonts w:eastAsia="Times New Roman"/>
                <w:b/>
                <w:bCs/>
                <w:color w:val="000000"/>
                <w:sz w:val="22"/>
                <w:szCs w:val="22"/>
                <w:lang w:eastAsia="tr-TR"/>
              </w:rPr>
              <w:t>Total</w:t>
            </w:r>
          </w:p>
        </w:tc>
        <w:tc>
          <w:tcPr>
            <w:tcW w:w="1984" w:type="dxa"/>
            <w:tcBorders>
              <w:top w:val="nil"/>
              <w:left w:val="nil"/>
              <w:bottom w:val="single" w:sz="8" w:space="0" w:color="auto"/>
              <w:right w:val="single" w:sz="8" w:space="0" w:color="auto"/>
            </w:tcBorders>
            <w:shd w:val="clear" w:color="auto" w:fill="auto"/>
            <w:noWrap/>
            <w:vAlign w:val="center"/>
            <w:hideMark/>
          </w:tcPr>
          <w:p w14:paraId="1592966D" w14:textId="77777777" w:rsidR="00233CB7" w:rsidRPr="009D2932" w:rsidRDefault="00233CB7" w:rsidP="006377C3">
            <w:pPr>
              <w:spacing w:after="0" w:line="240" w:lineRule="auto"/>
              <w:jc w:val="right"/>
              <w:rPr>
                <w:rFonts w:eastAsia="Times New Roman"/>
                <w:b/>
                <w:bCs/>
                <w:color w:val="000000"/>
                <w:sz w:val="22"/>
                <w:szCs w:val="22"/>
                <w:lang w:eastAsia="tr-TR"/>
              </w:rPr>
            </w:pPr>
            <w:r w:rsidRPr="009D2932">
              <w:rPr>
                <w:rFonts w:eastAsia="Times New Roman"/>
                <w:b/>
                <w:bCs/>
                <w:color w:val="000000"/>
                <w:sz w:val="22"/>
                <w:szCs w:val="22"/>
                <w:lang w:eastAsia="tr-TR"/>
              </w:rPr>
              <w:t>8.283,05</w:t>
            </w:r>
          </w:p>
        </w:tc>
      </w:tr>
    </w:tbl>
    <w:p w14:paraId="57B378A0" w14:textId="77777777" w:rsidR="00233CB7" w:rsidRPr="000730AA" w:rsidRDefault="00233CB7" w:rsidP="00233CB7"/>
    <w:p w14:paraId="1B276D3E" w14:textId="77777777" w:rsidR="00233CB7" w:rsidRPr="000730AA" w:rsidRDefault="00233CB7" w:rsidP="00233CB7">
      <w:r w:rsidRPr="000730AA">
        <w:rPr>
          <w:noProof/>
          <w:lang w:eastAsia="tr-TR"/>
        </w:rPr>
        <w:drawing>
          <wp:inline distT="0" distB="0" distL="0" distR="0" wp14:anchorId="56D16050" wp14:editId="5701A169">
            <wp:extent cx="6631388" cy="3951798"/>
            <wp:effectExtent l="0" t="0" r="55245" b="10795"/>
            <wp:docPr id="435237569" name="Grafik 435237569">
              <a:extLst xmlns:a="http://schemas.openxmlformats.org/drawingml/2006/main">
                <a:ext uri="{FF2B5EF4-FFF2-40B4-BE49-F238E27FC236}">
                  <a16:creationId xmlns:a16="http://schemas.microsoft.com/office/drawing/2014/main" id="{00000000-0008-0000-0B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7573B4F2" w14:textId="1852FB35" w:rsidR="00233CB7" w:rsidRDefault="00233CB7" w:rsidP="00F747C2">
      <w:pPr>
        <w:pStyle w:val="Balk6"/>
        <w:ind w:left="0" w:firstLine="0"/>
        <w:rPr>
          <w:lang w:val="en-GB" w:bidi="en-US"/>
        </w:rPr>
      </w:pPr>
      <w:bookmarkStart w:id="118" w:name="_Toc141715939"/>
      <w:bookmarkStart w:id="119" w:name="_Toc177026474"/>
      <w:r w:rsidRPr="00904E46">
        <w:rPr>
          <w:lang w:val="en-GB" w:bidi="en-US"/>
        </w:rPr>
        <w:t xml:space="preserve">Figure 2.12: </w:t>
      </w:r>
      <w:bookmarkStart w:id="120" w:name="_Hlk173843516"/>
      <w:r w:rsidRPr="00904E46">
        <w:rPr>
          <w:lang w:val="en-GB" w:bidi="en-US"/>
        </w:rPr>
        <w:t>Distribution of Spot LNG Imports in 2023 by Countries of Import (%)</w:t>
      </w:r>
      <w:bookmarkEnd w:id="118"/>
      <w:bookmarkEnd w:id="119"/>
      <w:bookmarkEnd w:id="120"/>
    </w:p>
    <w:p w14:paraId="72F1A2DE" w14:textId="77777777" w:rsidR="00233CB7" w:rsidRPr="002A2A8A" w:rsidRDefault="00233CB7" w:rsidP="00233CB7">
      <w:pPr>
        <w:tabs>
          <w:tab w:val="left" w:pos="993"/>
        </w:tabs>
        <w:spacing w:after="0" w:line="360" w:lineRule="auto"/>
        <w:jc w:val="both"/>
        <w:rPr>
          <w:rFonts w:eastAsia="Times New Roman"/>
          <w:lang w:val="en-GB"/>
        </w:rPr>
      </w:pPr>
      <w:r w:rsidRPr="002A2A8A">
        <w:rPr>
          <w:rFonts w:eastAsia="Times New Roman"/>
          <w:lang w:val="en-GB" w:bidi="en-US"/>
        </w:rPr>
        <w:lastRenderedPageBreak/>
        <w:t>As of the end of 202</w:t>
      </w:r>
      <w:r>
        <w:rPr>
          <w:rFonts w:eastAsia="Times New Roman"/>
          <w:lang w:val="en-GB" w:bidi="en-US"/>
        </w:rPr>
        <w:t>3</w:t>
      </w:r>
      <w:r w:rsidRPr="002A2A8A">
        <w:rPr>
          <w:rFonts w:eastAsia="Times New Roman"/>
          <w:lang w:val="en-GB" w:bidi="en-US"/>
        </w:rPr>
        <w:t>, there are 6</w:t>
      </w:r>
      <w:r>
        <w:rPr>
          <w:rFonts w:eastAsia="Times New Roman"/>
          <w:lang w:val="en-GB" w:bidi="en-US"/>
        </w:rPr>
        <w:t>8</w:t>
      </w:r>
      <w:r w:rsidRPr="002A2A8A">
        <w:rPr>
          <w:rFonts w:eastAsia="Times New Roman"/>
          <w:lang w:val="en-GB" w:bidi="en-US"/>
        </w:rPr>
        <w:t xml:space="preserve"> companies with import (spot) licenses. Of these, only BOTAŞ imported spot LNG and BOTAŞ and Socar Energy imported spot pipeline gas. The remaining 6</w:t>
      </w:r>
      <w:r>
        <w:rPr>
          <w:rFonts w:eastAsia="Times New Roman"/>
          <w:lang w:val="en-GB" w:bidi="en-US"/>
        </w:rPr>
        <w:t>6</w:t>
      </w:r>
      <w:r w:rsidRPr="002A2A8A">
        <w:rPr>
          <w:rFonts w:eastAsia="Times New Roman"/>
          <w:lang w:val="en-GB" w:bidi="en-US"/>
        </w:rPr>
        <w:t xml:space="preserve"> companies, 1</w:t>
      </w:r>
      <w:r>
        <w:rPr>
          <w:rFonts w:eastAsia="Times New Roman"/>
          <w:lang w:val="en-GB" w:bidi="en-US"/>
        </w:rPr>
        <w:t>4</w:t>
      </w:r>
      <w:r w:rsidRPr="002A2A8A">
        <w:rPr>
          <w:rFonts w:eastAsia="Times New Roman"/>
          <w:lang w:val="en-GB" w:bidi="en-US"/>
        </w:rPr>
        <w:t xml:space="preserve"> companies were engaged in the wholesale of gas supplied domestically. The remaining 52 companies did not operate within the context of their licenses in 202</w:t>
      </w:r>
      <w:r>
        <w:rPr>
          <w:rFonts w:eastAsia="Times New Roman"/>
          <w:lang w:val="en-GB" w:bidi="en-US"/>
        </w:rPr>
        <w:t>3</w:t>
      </w:r>
      <w:r w:rsidRPr="002A2A8A">
        <w:rPr>
          <w:rFonts w:eastAsia="Times New Roman"/>
          <w:lang w:val="en-GB" w:bidi="en-US"/>
        </w:rPr>
        <w:t xml:space="preserve">. </w:t>
      </w:r>
    </w:p>
    <w:p w14:paraId="3B0221B3" w14:textId="77777777" w:rsidR="00233CB7" w:rsidRPr="000730AA" w:rsidRDefault="00233CB7" w:rsidP="00233CB7">
      <w:pPr>
        <w:tabs>
          <w:tab w:val="left" w:pos="993"/>
        </w:tabs>
        <w:spacing w:after="0" w:line="360" w:lineRule="auto"/>
        <w:ind w:right="11"/>
        <w:contextualSpacing/>
        <w:jc w:val="both"/>
        <w:rPr>
          <w:rFonts w:eastAsia="Times New Roman"/>
        </w:rPr>
      </w:pPr>
    </w:p>
    <w:p w14:paraId="5BD39E07" w14:textId="77777777" w:rsidR="00233CB7" w:rsidRPr="008F38C3" w:rsidRDefault="00233CB7" w:rsidP="00233CB7">
      <w:pPr>
        <w:pStyle w:val="11ilebalayanlar"/>
        <w:rPr>
          <w:lang w:val="en-GB"/>
        </w:rPr>
      </w:pPr>
      <w:bookmarkStart w:id="121" w:name="_Toc175755006"/>
      <w:r w:rsidRPr="008F38C3">
        <w:rPr>
          <w:rFonts w:eastAsia="Times New Roman"/>
          <w:lang w:val="en-GB" w:bidi="en-US"/>
        </w:rPr>
        <w:t>2.2 Production - Import Evaluation</w:t>
      </w:r>
      <w:bookmarkEnd w:id="121"/>
    </w:p>
    <w:p w14:paraId="60624FC1" w14:textId="77777777" w:rsidR="00233CB7" w:rsidRPr="002A2A8A" w:rsidRDefault="00233CB7" w:rsidP="00233CB7">
      <w:pPr>
        <w:tabs>
          <w:tab w:val="left" w:pos="993"/>
        </w:tabs>
        <w:autoSpaceDE w:val="0"/>
        <w:autoSpaceDN w:val="0"/>
        <w:adjustRightInd w:val="0"/>
        <w:spacing w:before="120" w:after="120" w:line="360" w:lineRule="auto"/>
        <w:jc w:val="both"/>
        <w:rPr>
          <w:rFonts w:eastAsia="Times New Roman"/>
          <w:lang w:val="en-GB" w:eastAsia="tr-TR"/>
        </w:rPr>
      </w:pPr>
      <w:r w:rsidRPr="002A2A8A">
        <w:rPr>
          <w:rFonts w:eastAsia="Times New Roman"/>
          <w:lang w:val="en-GB" w:bidi="en-US"/>
        </w:rPr>
        <w:t>In 202</w:t>
      </w:r>
      <w:r>
        <w:rPr>
          <w:rFonts w:eastAsia="Times New Roman"/>
          <w:lang w:val="en-GB" w:bidi="en-US"/>
        </w:rPr>
        <w:t>3</w:t>
      </w:r>
      <w:r w:rsidRPr="002A2A8A">
        <w:rPr>
          <w:rFonts w:eastAsia="Times New Roman"/>
          <w:lang w:val="en-GB" w:bidi="en-US"/>
        </w:rPr>
        <w:t xml:space="preserve">, the amount of natural gas extracted, cleaned, purified and then transported to transmission lines via gathering lines and/or delivered to consumers via direct lines by production companies holding wholesale licenses from underground deposits in the country, in other words, the amount of natural gas produced and offered for sale is </w:t>
      </w:r>
      <w:r>
        <w:rPr>
          <w:rFonts w:eastAsia="Times New Roman"/>
          <w:lang w:val="en-GB" w:bidi="en-US"/>
        </w:rPr>
        <w:t>807,279</w:t>
      </w:r>
      <w:r w:rsidRPr="002A2A8A">
        <w:rPr>
          <w:rFonts w:eastAsia="Times New Roman"/>
          <w:lang w:val="en-GB" w:bidi="en-US"/>
        </w:rPr>
        <w:t xml:space="preserve"> million Sm</w:t>
      </w:r>
      <w:r w:rsidRPr="002A2A8A">
        <w:rPr>
          <w:rFonts w:eastAsia="Times New Roman"/>
          <w:vertAlign w:val="superscript"/>
          <w:lang w:val="en-GB" w:bidi="en-US"/>
        </w:rPr>
        <w:t>3.</w:t>
      </w:r>
      <w:r w:rsidRPr="002A2A8A">
        <w:rPr>
          <w:rFonts w:eastAsia="Times New Roman"/>
          <w:lang w:val="en-GB" w:bidi="en-US"/>
        </w:rPr>
        <w:t xml:space="preserve"> </w:t>
      </w:r>
      <w:r w:rsidRPr="008F38C3">
        <w:rPr>
          <w:rFonts w:eastAsia="Times New Roman"/>
          <w:lang w:val="en-GB" w:bidi="en-US"/>
        </w:rPr>
        <w:t>The significant increase in this amount compared to the previous year is largely due to the contribution of Black Sea gas introduced into the system from September onwards.</w:t>
      </w:r>
    </w:p>
    <w:p w14:paraId="369A7774" w14:textId="77777777" w:rsidR="00233CB7" w:rsidRPr="002A2A8A" w:rsidRDefault="00233CB7" w:rsidP="00233CB7">
      <w:pPr>
        <w:tabs>
          <w:tab w:val="left" w:pos="993"/>
        </w:tabs>
        <w:autoSpaceDE w:val="0"/>
        <w:autoSpaceDN w:val="0"/>
        <w:adjustRightInd w:val="0"/>
        <w:spacing w:before="120" w:after="120" w:line="360" w:lineRule="auto"/>
        <w:jc w:val="both"/>
        <w:rPr>
          <w:rFonts w:eastAsia="Times New Roman"/>
          <w:lang w:val="en-GB" w:eastAsia="tr-TR"/>
        </w:rPr>
      </w:pPr>
      <w:r w:rsidRPr="002A2A8A">
        <w:rPr>
          <w:rFonts w:eastAsia="Times New Roman"/>
          <w:lang w:val="en-GB" w:bidi="en-US"/>
        </w:rPr>
        <w:t>The increasing demand for natural gas in Türkiye and the inadequacy of domestic reserves and production to meet this demand necessitated the import of natural gas in 202</w:t>
      </w:r>
      <w:r>
        <w:rPr>
          <w:rFonts w:eastAsia="Times New Roman"/>
          <w:lang w:val="en-GB" w:bidi="en-US"/>
        </w:rPr>
        <w:t>3</w:t>
      </w:r>
      <w:r w:rsidRPr="002A2A8A">
        <w:rPr>
          <w:rFonts w:eastAsia="Times New Roman"/>
          <w:lang w:val="en-GB" w:bidi="en-US"/>
        </w:rPr>
        <w:t>. As shown in Figure 2</w:t>
      </w:r>
      <w:r>
        <w:rPr>
          <w:rFonts w:eastAsia="Times New Roman"/>
          <w:lang w:val="en-GB" w:bidi="en-US"/>
        </w:rPr>
        <w:t>.</w:t>
      </w:r>
      <w:r w:rsidRPr="002A2A8A">
        <w:rPr>
          <w:rFonts w:eastAsia="Times New Roman"/>
          <w:lang w:val="en-GB" w:bidi="en-US"/>
        </w:rPr>
        <w:t xml:space="preserve">13, </w:t>
      </w:r>
      <w:r>
        <w:rPr>
          <w:rFonts w:eastAsia="Times New Roman"/>
          <w:lang w:val="en-GB" w:bidi="en-US"/>
        </w:rPr>
        <w:t>1,5</w:t>
      </w:r>
      <w:r w:rsidRPr="002A2A8A">
        <w:rPr>
          <w:rFonts w:eastAsia="Times New Roman"/>
          <w:lang w:val="en-GB" w:bidi="en-US"/>
        </w:rPr>
        <w:t>7% of Türkiye's total natural gas supply was met by natural gas produced in Türkiye, while the remaining 9</w:t>
      </w:r>
      <w:r>
        <w:rPr>
          <w:rFonts w:eastAsia="Times New Roman"/>
          <w:lang w:val="en-GB" w:bidi="en-US"/>
        </w:rPr>
        <w:t>8,43</w:t>
      </w:r>
      <w:r w:rsidRPr="002A2A8A">
        <w:rPr>
          <w:rFonts w:eastAsia="Times New Roman"/>
          <w:lang w:val="en-GB" w:bidi="en-US"/>
        </w:rPr>
        <w:t>% was met by imports from abroad from various sources by companies holding import licenses.</w:t>
      </w:r>
    </w:p>
    <w:p w14:paraId="24F562A4" w14:textId="77777777" w:rsidR="00233CB7" w:rsidRPr="000730AA" w:rsidRDefault="00233CB7" w:rsidP="00233CB7">
      <w:pPr>
        <w:tabs>
          <w:tab w:val="left" w:pos="993"/>
        </w:tabs>
        <w:autoSpaceDE w:val="0"/>
        <w:autoSpaceDN w:val="0"/>
        <w:adjustRightInd w:val="0"/>
        <w:spacing w:before="120" w:after="120" w:line="360" w:lineRule="auto"/>
        <w:jc w:val="both"/>
        <w:rPr>
          <w:rFonts w:eastAsia="Times New Roman"/>
          <w:lang w:eastAsia="tr-TR"/>
        </w:rPr>
      </w:pPr>
      <w:r w:rsidRPr="000730AA">
        <w:rPr>
          <w:noProof/>
          <w:lang w:eastAsia="tr-TR"/>
        </w:rPr>
        <w:drawing>
          <wp:inline distT="0" distB="0" distL="0" distR="0" wp14:anchorId="046B08FF" wp14:editId="1944C24E">
            <wp:extent cx="5838825" cy="2762250"/>
            <wp:effectExtent l="0" t="0" r="9525" b="0"/>
            <wp:docPr id="1471941668" name="Grafik 1471941668">
              <a:extLst xmlns:a="http://schemas.openxmlformats.org/drawingml/2006/main">
                <a:ext uri="{FF2B5EF4-FFF2-40B4-BE49-F238E27FC236}">
                  <a16:creationId xmlns:a16="http://schemas.microsoft.com/office/drawing/2014/main" id="{00000000-0008-0000-0E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5D0BE4D7" w14:textId="086A534E" w:rsidR="00233CB7" w:rsidRPr="00A67351" w:rsidRDefault="00233CB7" w:rsidP="00F747C2">
      <w:pPr>
        <w:pStyle w:val="Balk6"/>
        <w:ind w:left="0" w:firstLine="0"/>
        <w:rPr>
          <w:lang w:val="en-GB" w:bidi="en-US"/>
        </w:rPr>
      </w:pPr>
      <w:bookmarkStart w:id="122" w:name="_Toc141715940"/>
      <w:bookmarkStart w:id="123" w:name="_Toc177026475"/>
      <w:r w:rsidRPr="00904E46">
        <w:rPr>
          <w:lang w:val="en-GB" w:bidi="en-US"/>
        </w:rPr>
        <w:t xml:space="preserve">Figure 2.13: </w:t>
      </w:r>
      <w:bookmarkStart w:id="124" w:name="_Hlk173843557"/>
      <w:r w:rsidRPr="00904E46">
        <w:rPr>
          <w:lang w:val="en-GB" w:bidi="en-US"/>
        </w:rPr>
        <w:t>2023 Shares of Sources of Total Natural Gas Supply (%)</w:t>
      </w:r>
      <w:bookmarkEnd w:id="122"/>
      <w:bookmarkEnd w:id="123"/>
      <w:bookmarkEnd w:id="124"/>
    </w:p>
    <w:p w14:paraId="2C56F4DB" w14:textId="377CD220" w:rsidR="00233CB7" w:rsidRPr="008F38C3" w:rsidRDefault="00233CB7" w:rsidP="00233CB7">
      <w:pPr>
        <w:pStyle w:val="11ilebalayanlar"/>
      </w:pPr>
      <w:bookmarkStart w:id="125" w:name="_Toc175755007"/>
      <w:bookmarkStart w:id="126" w:name="_Hlk173743253"/>
      <w:r w:rsidRPr="008F38C3">
        <w:lastRenderedPageBreak/>
        <w:t xml:space="preserve">2.3 </w:t>
      </w:r>
      <w:r w:rsidR="00CD4D71">
        <w:t>Export</w:t>
      </w:r>
      <w:bookmarkEnd w:id="125"/>
    </w:p>
    <w:bookmarkEnd w:id="126"/>
    <w:p w14:paraId="1EFC4CDA" w14:textId="77777777" w:rsidR="00233CB7" w:rsidRPr="002A2A8A" w:rsidRDefault="00233CB7" w:rsidP="00233CB7">
      <w:pPr>
        <w:tabs>
          <w:tab w:val="left" w:pos="993"/>
        </w:tabs>
        <w:spacing w:before="120" w:after="120" w:line="360" w:lineRule="auto"/>
        <w:jc w:val="both"/>
        <w:rPr>
          <w:rFonts w:eastAsia="Times New Roman"/>
          <w:lang w:val="en-GB" w:eastAsia="tr-TR"/>
        </w:rPr>
      </w:pPr>
      <w:r w:rsidRPr="002A2A8A">
        <w:rPr>
          <w:rFonts w:eastAsia="Times New Roman"/>
          <w:lang w:val="en-GB" w:bidi="en-US"/>
        </w:rPr>
        <w:t>The export of imported or domestically produced natural gas can be carried out by legal entities holding export licenses within the cou</w:t>
      </w:r>
      <w:r>
        <w:rPr>
          <w:rFonts w:eastAsia="Times New Roman"/>
          <w:lang w:val="en-GB" w:bidi="en-US"/>
        </w:rPr>
        <w:t>n</w:t>
      </w:r>
      <w:r w:rsidRPr="002A2A8A">
        <w:rPr>
          <w:rFonts w:eastAsia="Times New Roman"/>
          <w:lang w:val="en-GB" w:bidi="en-US"/>
        </w:rPr>
        <w:t>tries specified in their licenses.</w:t>
      </w:r>
    </w:p>
    <w:p w14:paraId="501D121F" w14:textId="77777777" w:rsidR="00233CB7" w:rsidRPr="000730AA" w:rsidRDefault="00233CB7" w:rsidP="00233CB7">
      <w:pPr>
        <w:tabs>
          <w:tab w:val="left" w:pos="993"/>
        </w:tabs>
        <w:spacing w:after="0" w:line="360" w:lineRule="auto"/>
        <w:jc w:val="both"/>
        <w:rPr>
          <w:rFonts w:eastAsia="SimSun"/>
          <w:bCs/>
          <w:color w:val="000000"/>
          <w:lang w:eastAsia="zh-CN"/>
        </w:rPr>
      </w:pPr>
    </w:p>
    <w:p w14:paraId="064D21AE" w14:textId="77777777" w:rsidR="00233CB7" w:rsidRPr="00904E46" w:rsidRDefault="00233CB7" w:rsidP="00233CB7">
      <w:pPr>
        <w:pStyle w:val="Balk5"/>
        <w:jc w:val="center"/>
        <w:rPr>
          <w:lang w:val="en-GB" w:bidi="en-US"/>
        </w:rPr>
      </w:pPr>
      <w:bookmarkStart w:id="127" w:name="_Toc141799491"/>
      <w:bookmarkStart w:id="128" w:name="_Toc177026515"/>
      <w:r w:rsidRPr="00904E46">
        <w:rPr>
          <w:lang w:val="en-GB" w:bidi="en-US"/>
        </w:rPr>
        <w:t>Table 2.10 Export Amounts Realized in 2012-2023 (Million Sm</w:t>
      </w:r>
      <w:r w:rsidRPr="00BB6E10">
        <w:rPr>
          <w:lang w:val="en-GB" w:bidi="en-US"/>
        </w:rPr>
        <w:t>3</w:t>
      </w:r>
      <w:r w:rsidRPr="00904E46">
        <w:rPr>
          <w:lang w:val="en-GB" w:bidi="en-US"/>
        </w:rPr>
        <w:t>)</w:t>
      </w:r>
      <w:bookmarkEnd w:id="127"/>
      <w:bookmarkEnd w:id="128"/>
    </w:p>
    <w:tbl>
      <w:tblPr>
        <w:tblW w:w="9622" w:type="dxa"/>
        <w:tblInd w:w="-10" w:type="dxa"/>
        <w:tblCellMar>
          <w:left w:w="70" w:type="dxa"/>
          <w:right w:w="70" w:type="dxa"/>
        </w:tblCellMar>
        <w:tblLook w:val="04A0" w:firstRow="1" w:lastRow="0" w:firstColumn="1" w:lastColumn="0" w:noHBand="0" w:noVBand="1"/>
      </w:tblPr>
      <w:tblGrid>
        <w:gridCol w:w="981"/>
        <w:gridCol w:w="620"/>
        <w:gridCol w:w="620"/>
        <w:gridCol w:w="800"/>
        <w:gridCol w:w="800"/>
        <w:gridCol w:w="800"/>
        <w:gridCol w:w="800"/>
        <w:gridCol w:w="800"/>
        <w:gridCol w:w="800"/>
        <w:gridCol w:w="800"/>
        <w:gridCol w:w="800"/>
        <w:gridCol w:w="800"/>
        <w:gridCol w:w="800"/>
      </w:tblGrid>
      <w:tr w:rsidR="00233CB7" w:rsidRPr="000730AA" w14:paraId="1D365A0B" w14:textId="77777777" w:rsidTr="006377C3">
        <w:trPr>
          <w:trHeight w:val="205"/>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5811D1B2"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Y</w:t>
            </w:r>
            <w:r>
              <w:rPr>
                <w:rFonts w:eastAsia="Times New Roman"/>
                <w:b/>
                <w:bCs/>
                <w:color w:val="000000"/>
                <w:lang w:eastAsia="tr-TR"/>
              </w:rPr>
              <w:t>ears</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EA6906D"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16FF7B9E"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23623F4"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2014</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520E3363"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2015</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5D63E73"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2016</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7268152"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2017</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B3BDB76"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2018</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25F324E"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2019</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919BEAA"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2020</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BB461FC"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2021</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522005C5"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2022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18A2EE8"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2023</w:t>
            </w:r>
          </w:p>
        </w:tc>
      </w:tr>
      <w:tr w:rsidR="00233CB7" w:rsidRPr="000730AA" w14:paraId="10C47076" w14:textId="77777777" w:rsidTr="006377C3">
        <w:trPr>
          <w:trHeight w:val="20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492910B7" w14:textId="77777777" w:rsidR="00233CB7" w:rsidRPr="000730AA" w:rsidRDefault="00233CB7" w:rsidP="006377C3">
            <w:pPr>
              <w:spacing w:after="0" w:line="240" w:lineRule="auto"/>
              <w:jc w:val="center"/>
              <w:rPr>
                <w:rFonts w:eastAsia="Times New Roman"/>
                <w:b/>
                <w:bCs/>
                <w:color w:val="000000"/>
                <w:lang w:eastAsia="tr-TR"/>
              </w:rPr>
            </w:pPr>
            <w:r>
              <w:rPr>
                <w:rFonts w:eastAsia="Times New Roman"/>
                <w:b/>
                <w:bCs/>
                <w:color w:val="000000"/>
                <w:lang w:eastAsia="tr-TR"/>
              </w:rPr>
              <w:t>Amount</w:t>
            </w:r>
          </w:p>
        </w:tc>
        <w:tc>
          <w:tcPr>
            <w:tcW w:w="0" w:type="auto"/>
            <w:tcBorders>
              <w:top w:val="nil"/>
              <w:left w:val="nil"/>
              <w:bottom w:val="single" w:sz="8" w:space="0" w:color="F9B074"/>
              <w:right w:val="single" w:sz="8" w:space="0" w:color="F9B074"/>
            </w:tcBorders>
            <w:shd w:val="clear" w:color="000000" w:fill="FBCAA2"/>
            <w:vAlign w:val="center"/>
            <w:hideMark/>
          </w:tcPr>
          <w:p w14:paraId="47732993"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611</w:t>
            </w:r>
          </w:p>
        </w:tc>
        <w:tc>
          <w:tcPr>
            <w:tcW w:w="0" w:type="auto"/>
            <w:tcBorders>
              <w:top w:val="nil"/>
              <w:left w:val="nil"/>
              <w:bottom w:val="single" w:sz="8" w:space="0" w:color="F9B074"/>
              <w:right w:val="single" w:sz="8" w:space="0" w:color="F9B074"/>
            </w:tcBorders>
            <w:shd w:val="clear" w:color="000000" w:fill="FBCAA2"/>
            <w:vAlign w:val="center"/>
            <w:hideMark/>
          </w:tcPr>
          <w:p w14:paraId="280ED83A"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682</w:t>
            </w:r>
          </w:p>
        </w:tc>
        <w:tc>
          <w:tcPr>
            <w:tcW w:w="0" w:type="auto"/>
            <w:tcBorders>
              <w:top w:val="nil"/>
              <w:left w:val="nil"/>
              <w:bottom w:val="single" w:sz="8" w:space="0" w:color="F9B074"/>
              <w:right w:val="single" w:sz="8" w:space="0" w:color="F9B074"/>
            </w:tcBorders>
            <w:shd w:val="clear" w:color="000000" w:fill="FBCAA2"/>
            <w:vAlign w:val="center"/>
            <w:hideMark/>
          </w:tcPr>
          <w:p w14:paraId="5C89EB28"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632,63</w:t>
            </w:r>
          </w:p>
        </w:tc>
        <w:tc>
          <w:tcPr>
            <w:tcW w:w="0" w:type="auto"/>
            <w:tcBorders>
              <w:top w:val="nil"/>
              <w:left w:val="nil"/>
              <w:bottom w:val="single" w:sz="8" w:space="0" w:color="F9B074"/>
              <w:right w:val="single" w:sz="8" w:space="0" w:color="F9B074"/>
            </w:tcBorders>
            <w:shd w:val="clear" w:color="000000" w:fill="FBCAA2"/>
            <w:vAlign w:val="center"/>
            <w:hideMark/>
          </w:tcPr>
          <w:p w14:paraId="320F3F50"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623,94</w:t>
            </w:r>
          </w:p>
        </w:tc>
        <w:tc>
          <w:tcPr>
            <w:tcW w:w="0" w:type="auto"/>
            <w:tcBorders>
              <w:top w:val="nil"/>
              <w:left w:val="nil"/>
              <w:bottom w:val="nil"/>
              <w:right w:val="single" w:sz="8" w:space="0" w:color="F9B074"/>
            </w:tcBorders>
            <w:shd w:val="clear" w:color="000000" w:fill="FBCAA2"/>
            <w:vAlign w:val="center"/>
            <w:hideMark/>
          </w:tcPr>
          <w:p w14:paraId="0DFCBB7A"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674,68</w:t>
            </w:r>
          </w:p>
        </w:tc>
        <w:tc>
          <w:tcPr>
            <w:tcW w:w="0" w:type="auto"/>
            <w:tcBorders>
              <w:top w:val="nil"/>
              <w:left w:val="nil"/>
              <w:bottom w:val="nil"/>
              <w:right w:val="single" w:sz="8" w:space="0" w:color="F9B074"/>
            </w:tcBorders>
            <w:shd w:val="clear" w:color="000000" w:fill="FBCAA2"/>
            <w:vAlign w:val="center"/>
            <w:hideMark/>
          </w:tcPr>
          <w:p w14:paraId="33B101E0"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630,67</w:t>
            </w:r>
          </w:p>
        </w:tc>
        <w:tc>
          <w:tcPr>
            <w:tcW w:w="0" w:type="auto"/>
            <w:tcBorders>
              <w:top w:val="nil"/>
              <w:left w:val="nil"/>
              <w:bottom w:val="nil"/>
              <w:right w:val="single" w:sz="8" w:space="0" w:color="F9B074"/>
            </w:tcBorders>
            <w:shd w:val="clear" w:color="000000" w:fill="FBCAA2"/>
            <w:vAlign w:val="center"/>
            <w:hideMark/>
          </w:tcPr>
          <w:p w14:paraId="28A1BDF3"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673,28</w:t>
            </w:r>
          </w:p>
        </w:tc>
        <w:tc>
          <w:tcPr>
            <w:tcW w:w="0" w:type="auto"/>
            <w:tcBorders>
              <w:top w:val="nil"/>
              <w:left w:val="nil"/>
              <w:bottom w:val="nil"/>
              <w:right w:val="single" w:sz="8" w:space="0" w:color="F9B074"/>
            </w:tcBorders>
            <w:shd w:val="clear" w:color="000000" w:fill="FBCAA2"/>
            <w:vAlign w:val="center"/>
            <w:hideMark/>
          </w:tcPr>
          <w:p w14:paraId="6000E95E"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762,68</w:t>
            </w:r>
          </w:p>
        </w:tc>
        <w:tc>
          <w:tcPr>
            <w:tcW w:w="0" w:type="auto"/>
            <w:tcBorders>
              <w:top w:val="nil"/>
              <w:left w:val="nil"/>
              <w:bottom w:val="nil"/>
              <w:right w:val="single" w:sz="8" w:space="0" w:color="F9B074"/>
            </w:tcBorders>
            <w:shd w:val="clear" w:color="000000" w:fill="FBCAA2"/>
            <w:vAlign w:val="center"/>
            <w:hideMark/>
          </w:tcPr>
          <w:p w14:paraId="1E05B00A"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577,52</w:t>
            </w:r>
          </w:p>
        </w:tc>
        <w:tc>
          <w:tcPr>
            <w:tcW w:w="0" w:type="auto"/>
            <w:tcBorders>
              <w:top w:val="nil"/>
              <w:left w:val="nil"/>
              <w:bottom w:val="nil"/>
              <w:right w:val="single" w:sz="8" w:space="0" w:color="F9B074"/>
            </w:tcBorders>
            <w:shd w:val="clear" w:color="000000" w:fill="FBCAA2"/>
            <w:vAlign w:val="center"/>
            <w:hideMark/>
          </w:tcPr>
          <w:p w14:paraId="5B3F30E5"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382,89</w:t>
            </w:r>
          </w:p>
        </w:tc>
        <w:tc>
          <w:tcPr>
            <w:tcW w:w="0" w:type="auto"/>
            <w:tcBorders>
              <w:top w:val="nil"/>
              <w:left w:val="nil"/>
              <w:bottom w:val="nil"/>
              <w:right w:val="single" w:sz="8" w:space="0" w:color="F9B074"/>
            </w:tcBorders>
            <w:shd w:val="clear" w:color="000000" w:fill="FBCAA2"/>
            <w:vAlign w:val="center"/>
            <w:hideMark/>
          </w:tcPr>
          <w:p w14:paraId="2243A30D"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581,43</w:t>
            </w:r>
          </w:p>
        </w:tc>
        <w:tc>
          <w:tcPr>
            <w:tcW w:w="0" w:type="auto"/>
            <w:tcBorders>
              <w:top w:val="nil"/>
              <w:left w:val="nil"/>
              <w:bottom w:val="nil"/>
              <w:right w:val="single" w:sz="8" w:space="0" w:color="F9B074"/>
            </w:tcBorders>
            <w:shd w:val="clear" w:color="000000" w:fill="FBCAA2"/>
            <w:vAlign w:val="center"/>
            <w:hideMark/>
          </w:tcPr>
          <w:p w14:paraId="17D2E5BE"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896,28</w:t>
            </w:r>
          </w:p>
        </w:tc>
      </w:tr>
    </w:tbl>
    <w:p w14:paraId="1925E31E" w14:textId="77777777" w:rsidR="00A67351" w:rsidRPr="000730AA" w:rsidRDefault="00A67351" w:rsidP="00233CB7"/>
    <w:p w14:paraId="37201CB6" w14:textId="77777777" w:rsidR="00233CB7" w:rsidRPr="000730AA" w:rsidRDefault="00233CB7" w:rsidP="00233CB7">
      <w:r w:rsidRPr="000730AA">
        <w:rPr>
          <w:noProof/>
          <w:lang w:eastAsia="tr-TR"/>
        </w:rPr>
        <w:drawing>
          <wp:inline distT="0" distB="0" distL="0" distR="0" wp14:anchorId="7DDEEF7E" wp14:editId="6C96A7B6">
            <wp:extent cx="6286500" cy="3200400"/>
            <wp:effectExtent l="0" t="0" r="0" b="0"/>
            <wp:docPr id="547481266" name="Grafik 54748126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5FA5266" w14:textId="77777777" w:rsidR="00233CB7" w:rsidRPr="00F747C2" w:rsidRDefault="00233CB7" w:rsidP="00F747C2">
      <w:pPr>
        <w:pStyle w:val="Balk6"/>
        <w:ind w:left="0" w:firstLine="0"/>
        <w:rPr>
          <w:lang w:val="en-GB" w:bidi="en-US"/>
        </w:rPr>
      </w:pPr>
      <w:bookmarkStart w:id="129" w:name="_Toc141715941"/>
      <w:bookmarkStart w:id="130" w:name="_Toc177026476"/>
      <w:r w:rsidRPr="00904E46">
        <w:rPr>
          <w:lang w:val="en-GB" w:bidi="en-US"/>
        </w:rPr>
        <w:t xml:space="preserve">Figure 2.14: </w:t>
      </w:r>
      <w:bookmarkStart w:id="131" w:name="_Hlk173843586"/>
      <w:r w:rsidRPr="00904E46">
        <w:rPr>
          <w:lang w:val="en-GB" w:bidi="en-US"/>
        </w:rPr>
        <w:t>Natural Gas Exports by Years (Million Sm</w:t>
      </w:r>
      <w:r w:rsidRPr="00F747C2">
        <w:rPr>
          <w:lang w:val="en-GB" w:bidi="en-US"/>
        </w:rPr>
        <w:t>3</w:t>
      </w:r>
      <w:r w:rsidRPr="00904E46">
        <w:rPr>
          <w:lang w:val="en-GB" w:bidi="en-US"/>
        </w:rPr>
        <w:t>)</w:t>
      </w:r>
      <w:bookmarkEnd w:id="129"/>
      <w:bookmarkEnd w:id="130"/>
      <w:bookmarkEnd w:id="131"/>
    </w:p>
    <w:p w14:paraId="4F37FC8E" w14:textId="77777777" w:rsidR="00233CB7" w:rsidRPr="000730AA" w:rsidRDefault="00233CB7" w:rsidP="00233CB7"/>
    <w:p w14:paraId="2EA956B7" w14:textId="6DB19680" w:rsidR="00CD4D71" w:rsidRPr="00BB6E10" w:rsidRDefault="00CD4D71" w:rsidP="00CD4D71">
      <w:pPr>
        <w:pStyle w:val="Balk5"/>
        <w:jc w:val="center"/>
        <w:rPr>
          <w:lang w:val="en-GB" w:bidi="en-US"/>
        </w:rPr>
      </w:pPr>
      <w:bookmarkStart w:id="132" w:name="_Toc141799492"/>
      <w:bookmarkStart w:id="133" w:name="_Toc177026516"/>
      <w:r w:rsidRPr="00BB6E10">
        <w:rPr>
          <w:lang w:val="en-GB" w:bidi="en-US"/>
        </w:rPr>
        <w:t>Table 2.11: Monthly Distribution of Exported Natural Gas by Years (Million Sm3)</w:t>
      </w:r>
      <w:bookmarkEnd w:id="132"/>
      <w:bookmarkEnd w:id="133"/>
    </w:p>
    <w:tbl>
      <w:tblPr>
        <w:tblW w:w="9710" w:type="dxa"/>
        <w:tblInd w:w="-10" w:type="dxa"/>
        <w:tblCellMar>
          <w:left w:w="70" w:type="dxa"/>
          <w:right w:w="70" w:type="dxa"/>
        </w:tblCellMar>
        <w:tblLook w:val="04A0" w:firstRow="1" w:lastRow="0" w:firstColumn="1" w:lastColumn="0" w:noHBand="0" w:noVBand="1"/>
      </w:tblPr>
      <w:tblGrid>
        <w:gridCol w:w="500"/>
        <w:gridCol w:w="781"/>
        <w:gridCol w:w="870"/>
        <w:gridCol w:w="660"/>
        <w:gridCol w:w="551"/>
        <w:gridCol w:w="490"/>
        <w:gridCol w:w="545"/>
        <w:gridCol w:w="471"/>
        <w:gridCol w:w="691"/>
        <w:gridCol w:w="970"/>
        <w:gridCol w:w="770"/>
        <w:gridCol w:w="940"/>
        <w:gridCol w:w="920"/>
        <w:gridCol w:w="551"/>
      </w:tblGrid>
      <w:tr w:rsidR="00233CB7" w:rsidRPr="000730AA" w14:paraId="1DD3F54D" w14:textId="77777777" w:rsidTr="00CD4D71">
        <w:trPr>
          <w:trHeight w:val="297"/>
        </w:trPr>
        <w:tc>
          <w:tcPr>
            <w:tcW w:w="0" w:type="auto"/>
            <w:tcBorders>
              <w:top w:val="single" w:sz="8" w:space="0" w:color="auto"/>
              <w:left w:val="single" w:sz="8" w:space="0" w:color="auto"/>
              <w:bottom w:val="single" w:sz="8" w:space="0" w:color="auto"/>
              <w:right w:val="single" w:sz="8" w:space="0" w:color="auto"/>
            </w:tcBorders>
            <w:shd w:val="clear" w:color="000000" w:fill="FBCAA2"/>
            <w:noWrap/>
            <w:vAlign w:val="center"/>
            <w:hideMark/>
          </w:tcPr>
          <w:p w14:paraId="11FA10D4"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 </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1643E74"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21E42">
              <w:rPr>
                <w:rFonts w:eastAsia="Times New Roman" w:cstheme="minorHAnsi"/>
                <w:b/>
                <w:color w:val="000000"/>
                <w:sz w:val="18"/>
                <w:szCs w:val="18"/>
                <w:lang w:val="en-GB" w:bidi="en-US"/>
              </w:rPr>
              <w:t>January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DBCACC7"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21E42">
              <w:rPr>
                <w:rFonts w:eastAsia="Times New Roman" w:cstheme="minorHAnsi"/>
                <w:b/>
                <w:color w:val="000000"/>
                <w:sz w:val="18"/>
                <w:szCs w:val="18"/>
                <w:lang w:val="en-GB" w:bidi="en-US"/>
              </w:rPr>
              <w:t>February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A3D1075"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21E42">
              <w:rPr>
                <w:rFonts w:eastAsia="Times New Roman" w:cstheme="minorHAnsi"/>
                <w:b/>
                <w:color w:val="000000"/>
                <w:sz w:val="18"/>
                <w:szCs w:val="18"/>
                <w:lang w:val="en-GB" w:bidi="en-US"/>
              </w:rPr>
              <w:t>March</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63AD1AE3"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21E42">
              <w:rPr>
                <w:rFonts w:eastAsia="Times New Roman" w:cstheme="minorHAnsi"/>
                <w:b/>
                <w:color w:val="000000"/>
                <w:sz w:val="18"/>
                <w:szCs w:val="18"/>
                <w:lang w:val="en-GB" w:bidi="en-US"/>
              </w:rPr>
              <w:t>April</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2ED7420"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21E42">
              <w:rPr>
                <w:rFonts w:eastAsia="Times New Roman" w:cstheme="minorHAnsi"/>
                <w:b/>
                <w:color w:val="000000"/>
                <w:sz w:val="18"/>
                <w:szCs w:val="18"/>
                <w:lang w:val="en-GB" w:bidi="en-US"/>
              </w:rPr>
              <w:t>May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6A8C9430"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21E42">
              <w:rPr>
                <w:rFonts w:eastAsia="Times New Roman" w:cstheme="minorHAnsi"/>
                <w:b/>
                <w:color w:val="000000"/>
                <w:sz w:val="18"/>
                <w:szCs w:val="18"/>
                <w:lang w:val="en-GB" w:bidi="en-US"/>
              </w:rPr>
              <w:t>June</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2E1DE7DB"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21E42">
              <w:rPr>
                <w:rFonts w:eastAsia="Times New Roman" w:cstheme="minorHAnsi"/>
                <w:b/>
                <w:color w:val="000000"/>
                <w:sz w:val="18"/>
                <w:szCs w:val="18"/>
                <w:lang w:val="en-GB" w:bidi="en-US"/>
              </w:rPr>
              <w:t>July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C54950C"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21E42">
              <w:rPr>
                <w:rFonts w:eastAsia="Times New Roman" w:cstheme="minorHAnsi"/>
                <w:b/>
                <w:color w:val="000000"/>
                <w:sz w:val="18"/>
                <w:szCs w:val="18"/>
                <w:lang w:val="en-GB" w:bidi="en-US"/>
              </w:rPr>
              <w:t>August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63E6DB0D"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21E42">
              <w:rPr>
                <w:rFonts w:eastAsia="Times New Roman" w:cstheme="minorHAnsi"/>
                <w:b/>
                <w:color w:val="000000"/>
                <w:sz w:val="18"/>
                <w:szCs w:val="18"/>
                <w:lang w:val="en-GB" w:bidi="en-US"/>
              </w:rPr>
              <w:t>September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2A6E7EEE"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21E42">
              <w:rPr>
                <w:rFonts w:eastAsia="Times New Roman" w:cstheme="minorHAnsi"/>
                <w:b/>
                <w:color w:val="000000"/>
                <w:sz w:val="18"/>
                <w:szCs w:val="18"/>
                <w:lang w:val="en-GB" w:bidi="en-US"/>
              </w:rPr>
              <w:t>October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6C0837F1"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21E42">
              <w:rPr>
                <w:rFonts w:eastAsia="Times New Roman" w:cstheme="minorHAnsi"/>
                <w:b/>
                <w:color w:val="000000"/>
                <w:sz w:val="18"/>
                <w:szCs w:val="18"/>
                <w:lang w:val="en-GB" w:bidi="en-US"/>
              </w:rPr>
              <w:t>November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256FD55"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21E42">
              <w:rPr>
                <w:rFonts w:eastAsia="Times New Roman" w:cstheme="minorHAnsi"/>
                <w:b/>
                <w:color w:val="000000"/>
                <w:sz w:val="18"/>
                <w:szCs w:val="18"/>
                <w:lang w:val="en-GB" w:bidi="en-US"/>
              </w:rPr>
              <w:t>December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2E416532"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21E42">
              <w:rPr>
                <w:rFonts w:eastAsia="Times New Roman" w:cstheme="minorHAnsi"/>
                <w:b/>
                <w:color w:val="000000"/>
                <w:sz w:val="18"/>
                <w:szCs w:val="18"/>
                <w:lang w:val="en-GB" w:bidi="en-US"/>
              </w:rPr>
              <w:t>Total</w:t>
            </w:r>
          </w:p>
        </w:tc>
      </w:tr>
      <w:tr w:rsidR="00233CB7" w:rsidRPr="000730AA" w14:paraId="2C379EFE" w14:textId="77777777" w:rsidTr="00CD4D71">
        <w:trPr>
          <w:trHeight w:val="297"/>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67763F0C"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2016</w:t>
            </w:r>
          </w:p>
        </w:tc>
        <w:tc>
          <w:tcPr>
            <w:tcW w:w="0" w:type="auto"/>
            <w:tcBorders>
              <w:top w:val="nil"/>
              <w:left w:val="nil"/>
              <w:bottom w:val="single" w:sz="8" w:space="0" w:color="auto"/>
              <w:right w:val="single" w:sz="8" w:space="0" w:color="auto"/>
            </w:tcBorders>
            <w:shd w:val="clear" w:color="000000" w:fill="FDE4D0"/>
            <w:noWrap/>
            <w:vAlign w:val="center"/>
            <w:hideMark/>
          </w:tcPr>
          <w:p w14:paraId="3E5D926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51,6</w:t>
            </w:r>
          </w:p>
        </w:tc>
        <w:tc>
          <w:tcPr>
            <w:tcW w:w="0" w:type="auto"/>
            <w:tcBorders>
              <w:top w:val="nil"/>
              <w:left w:val="nil"/>
              <w:bottom w:val="single" w:sz="8" w:space="0" w:color="auto"/>
              <w:right w:val="single" w:sz="8" w:space="0" w:color="auto"/>
            </w:tcBorders>
            <w:shd w:val="clear" w:color="000000" w:fill="FDE4D0"/>
            <w:noWrap/>
            <w:vAlign w:val="center"/>
            <w:hideMark/>
          </w:tcPr>
          <w:p w14:paraId="26C6CB4B"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31,8</w:t>
            </w:r>
          </w:p>
        </w:tc>
        <w:tc>
          <w:tcPr>
            <w:tcW w:w="0" w:type="auto"/>
            <w:tcBorders>
              <w:top w:val="nil"/>
              <w:left w:val="nil"/>
              <w:bottom w:val="single" w:sz="8" w:space="0" w:color="auto"/>
              <w:right w:val="single" w:sz="8" w:space="0" w:color="auto"/>
            </w:tcBorders>
            <w:shd w:val="clear" w:color="000000" w:fill="FDE4D0"/>
            <w:noWrap/>
            <w:vAlign w:val="center"/>
            <w:hideMark/>
          </w:tcPr>
          <w:p w14:paraId="3371CD7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29,2</w:t>
            </w:r>
          </w:p>
        </w:tc>
        <w:tc>
          <w:tcPr>
            <w:tcW w:w="0" w:type="auto"/>
            <w:tcBorders>
              <w:top w:val="nil"/>
              <w:left w:val="nil"/>
              <w:bottom w:val="single" w:sz="8" w:space="0" w:color="auto"/>
              <w:right w:val="single" w:sz="8" w:space="0" w:color="auto"/>
            </w:tcBorders>
            <w:shd w:val="clear" w:color="000000" w:fill="FDE4D0"/>
            <w:noWrap/>
            <w:vAlign w:val="center"/>
            <w:hideMark/>
          </w:tcPr>
          <w:p w14:paraId="2FE44A8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65</w:t>
            </w:r>
          </w:p>
        </w:tc>
        <w:tc>
          <w:tcPr>
            <w:tcW w:w="0" w:type="auto"/>
            <w:tcBorders>
              <w:top w:val="nil"/>
              <w:left w:val="nil"/>
              <w:bottom w:val="single" w:sz="8" w:space="0" w:color="auto"/>
              <w:right w:val="single" w:sz="8" w:space="0" w:color="auto"/>
            </w:tcBorders>
            <w:shd w:val="clear" w:color="000000" w:fill="FDE4D0"/>
            <w:noWrap/>
            <w:vAlign w:val="center"/>
            <w:hideMark/>
          </w:tcPr>
          <w:p w14:paraId="640C50B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60,9</w:t>
            </w:r>
          </w:p>
        </w:tc>
        <w:tc>
          <w:tcPr>
            <w:tcW w:w="0" w:type="auto"/>
            <w:tcBorders>
              <w:top w:val="nil"/>
              <w:left w:val="nil"/>
              <w:bottom w:val="single" w:sz="8" w:space="0" w:color="auto"/>
              <w:right w:val="single" w:sz="8" w:space="0" w:color="auto"/>
            </w:tcBorders>
            <w:shd w:val="clear" w:color="000000" w:fill="FDE4D0"/>
            <w:noWrap/>
            <w:vAlign w:val="center"/>
            <w:hideMark/>
          </w:tcPr>
          <w:p w14:paraId="478192B6"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25,9</w:t>
            </w:r>
          </w:p>
        </w:tc>
        <w:tc>
          <w:tcPr>
            <w:tcW w:w="0" w:type="auto"/>
            <w:tcBorders>
              <w:top w:val="nil"/>
              <w:left w:val="nil"/>
              <w:bottom w:val="single" w:sz="8" w:space="0" w:color="auto"/>
              <w:right w:val="single" w:sz="8" w:space="0" w:color="auto"/>
            </w:tcBorders>
            <w:shd w:val="clear" w:color="000000" w:fill="FDE4D0"/>
            <w:noWrap/>
            <w:vAlign w:val="center"/>
            <w:hideMark/>
          </w:tcPr>
          <w:p w14:paraId="50E63139"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60</w:t>
            </w:r>
          </w:p>
        </w:tc>
        <w:tc>
          <w:tcPr>
            <w:tcW w:w="0" w:type="auto"/>
            <w:tcBorders>
              <w:top w:val="nil"/>
              <w:left w:val="nil"/>
              <w:bottom w:val="single" w:sz="8" w:space="0" w:color="auto"/>
              <w:right w:val="single" w:sz="8" w:space="0" w:color="auto"/>
            </w:tcBorders>
            <w:shd w:val="clear" w:color="000000" w:fill="FDE4D0"/>
            <w:noWrap/>
            <w:vAlign w:val="center"/>
            <w:hideMark/>
          </w:tcPr>
          <w:p w14:paraId="29FB412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66,7</w:t>
            </w:r>
          </w:p>
        </w:tc>
        <w:tc>
          <w:tcPr>
            <w:tcW w:w="0" w:type="auto"/>
            <w:tcBorders>
              <w:top w:val="nil"/>
              <w:left w:val="nil"/>
              <w:bottom w:val="single" w:sz="8" w:space="0" w:color="auto"/>
              <w:right w:val="single" w:sz="8" w:space="0" w:color="auto"/>
            </w:tcBorders>
            <w:shd w:val="clear" w:color="000000" w:fill="FDE4D0"/>
            <w:noWrap/>
            <w:vAlign w:val="center"/>
            <w:hideMark/>
          </w:tcPr>
          <w:p w14:paraId="26FE7EA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63,4</w:t>
            </w:r>
          </w:p>
        </w:tc>
        <w:tc>
          <w:tcPr>
            <w:tcW w:w="0" w:type="auto"/>
            <w:tcBorders>
              <w:top w:val="nil"/>
              <w:left w:val="nil"/>
              <w:bottom w:val="single" w:sz="8" w:space="0" w:color="auto"/>
              <w:right w:val="single" w:sz="8" w:space="0" w:color="auto"/>
            </w:tcBorders>
            <w:shd w:val="clear" w:color="000000" w:fill="FDE4D0"/>
            <w:noWrap/>
            <w:vAlign w:val="center"/>
            <w:hideMark/>
          </w:tcPr>
          <w:p w14:paraId="0C4CD90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54,2</w:t>
            </w:r>
          </w:p>
        </w:tc>
        <w:tc>
          <w:tcPr>
            <w:tcW w:w="0" w:type="auto"/>
            <w:tcBorders>
              <w:top w:val="nil"/>
              <w:left w:val="nil"/>
              <w:bottom w:val="single" w:sz="8" w:space="0" w:color="auto"/>
              <w:right w:val="single" w:sz="8" w:space="0" w:color="auto"/>
            </w:tcBorders>
            <w:shd w:val="clear" w:color="000000" w:fill="FDE4D0"/>
            <w:noWrap/>
            <w:vAlign w:val="center"/>
            <w:hideMark/>
          </w:tcPr>
          <w:p w14:paraId="7B2FBD8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57,8</w:t>
            </w:r>
          </w:p>
        </w:tc>
        <w:tc>
          <w:tcPr>
            <w:tcW w:w="0" w:type="auto"/>
            <w:tcBorders>
              <w:top w:val="nil"/>
              <w:left w:val="nil"/>
              <w:bottom w:val="single" w:sz="8" w:space="0" w:color="auto"/>
              <w:right w:val="single" w:sz="8" w:space="0" w:color="auto"/>
            </w:tcBorders>
            <w:shd w:val="clear" w:color="000000" w:fill="FDE4D0"/>
            <w:noWrap/>
            <w:vAlign w:val="center"/>
            <w:hideMark/>
          </w:tcPr>
          <w:p w14:paraId="718612B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106,7</w:t>
            </w:r>
          </w:p>
        </w:tc>
        <w:tc>
          <w:tcPr>
            <w:tcW w:w="0" w:type="auto"/>
            <w:tcBorders>
              <w:top w:val="nil"/>
              <w:left w:val="nil"/>
              <w:bottom w:val="single" w:sz="8" w:space="0" w:color="auto"/>
              <w:right w:val="single" w:sz="8" w:space="0" w:color="auto"/>
            </w:tcBorders>
            <w:shd w:val="clear" w:color="000000" w:fill="FDE4D0"/>
            <w:noWrap/>
            <w:vAlign w:val="center"/>
            <w:hideMark/>
          </w:tcPr>
          <w:p w14:paraId="3F8A003B"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673,3</w:t>
            </w:r>
          </w:p>
        </w:tc>
      </w:tr>
      <w:tr w:rsidR="00233CB7" w:rsidRPr="000730AA" w14:paraId="7567A602" w14:textId="77777777" w:rsidTr="00CD4D71">
        <w:trPr>
          <w:trHeight w:val="297"/>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6CDB3BA8"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2017</w:t>
            </w:r>
          </w:p>
        </w:tc>
        <w:tc>
          <w:tcPr>
            <w:tcW w:w="0" w:type="auto"/>
            <w:tcBorders>
              <w:top w:val="nil"/>
              <w:left w:val="nil"/>
              <w:bottom w:val="single" w:sz="8" w:space="0" w:color="auto"/>
              <w:right w:val="single" w:sz="8" w:space="0" w:color="auto"/>
            </w:tcBorders>
            <w:shd w:val="clear" w:color="000000" w:fill="F4B083"/>
            <w:noWrap/>
            <w:vAlign w:val="center"/>
            <w:hideMark/>
          </w:tcPr>
          <w:p w14:paraId="318C7D8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85,7</w:t>
            </w:r>
          </w:p>
        </w:tc>
        <w:tc>
          <w:tcPr>
            <w:tcW w:w="0" w:type="auto"/>
            <w:tcBorders>
              <w:top w:val="nil"/>
              <w:left w:val="nil"/>
              <w:bottom w:val="single" w:sz="8" w:space="0" w:color="auto"/>
              <w:right w:val="single" w:sz="8" w:space="0" w:color="auto"/>
            </w:tcBorders>
            <w:shd w:val="clear" w:color="000000" w:fill="F4B083"/>
            <w:noWrap/>
            <w:vAlign w:val="center"/>
            <w:hideMark/>
          </w:tcPr>
          <w:p w14:paraId="75B7F09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34,2</w:t>
            </w:r>
          </w:p>
        </w:tc>
        <w:tc>
          <w:tcPr>
            <w:tcW w:w="0" w:type="auto"/>
            <w:tcBorders>
              <w:top w:val="nil"/>
              <w:left w:val="nil"/>
              <w:bottom w:val="single" w:sz="8" w:space="0" w:color="auto"/>
              <w:right w:val="single" w:sz="8" w:space="0" w:color="auto"/>
            </w:tcBorders>
            <w:shd w:val="clear" w:color="000000" w:fill="F4B083"/>
            <w:noWrap/>
            <w:vAlign w:val="center"/>
            <w:hideMark/>
          </w:tcPr>
          <w:p w14:paraId="2C94CCA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w:t>
            </w:r>
          </w:p>
        </w:tc>
        <w:tc>
          <w:tcPr>
            <w:tcW w:w="0" w:type="auto"/>
            <w:tcBorders>
              <w:top w:val="nil"/>
              <w:left w:val="nil"/>
              <w:bottom w:val="single" w:sz="8" w:space="0" w:color="auto"/>
              <w:right w:val="single" w:sz="8" w:space="0" w:color="auto"/>
            </w:tcBorders>
            <w:shd w:val="clear" w:color="000000" w:fill="F4B083"/>
            <w:noWrap/>
            <w:vAlign w:val="center"/>
            <w:hideMark/>
          </w:tcPr>
          <w:p w14:paraId="637D1F8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61,6</w:t>
            </w:r>
          </w:p>
        </w:tc>
        <w:tc>
          <w:tcPr>
            <w:tcW w:w="0" w:type="auto"/>
            <w:tcBorders>
              <w:top w:val="nil"/>
              <w:left w:val="nil"/>
              <w:bottom w:val="single" w:sz="8" w:space="0" w:color="auto"/>
              <w:right w:val="single" w:sz="8" w:space="0" w:color="auto"/>
            </w:tcBorders>
            <w:shd w:val="clear" w:color="000000" w:fill="F4B083"/>
            <w:noWrap/>
            <w:vAlign w:val="center"/>
            <w:hideMark/>
          </w:tcPr>
          <w:p w14:paraId="522F6299"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30</w:t>
            </w:r>
          </w:p>
        </w:tc>
        <w:tc>
          <w:tcPr>
            <w:tcW w:w="0" w:type="auto"/>
            <w:tcBorders>
              <w:top w:val="nil"/>
              <w:left w:val="nil"/>
              <w:bottom w:val="single" w:sz="8" w:space="0" w:color="auto"/>
              <w:right w:val="single" w:sz="8" w:space="0" w:color="auto"/>
            </w:tcBorders>
            <w:shd w:val="clear" w:color="000000" w:fill="F4B083"/>
            <w:noWrap/>
            <w:vAlign w:val="center"/>
            <w:hideMark/>
          </w:tcPr>
          <w:p w14:paraId="7EE6584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55,5</w:t>
            </w:r>
          </w:p>
        </w:tc>
        <w:tc>
          <w:tcPr>
            <w:tcW w:w="0" w:type="auto"/>
            <w:tcBorders>
              <w:top w:val="nil"/>
              <w:left w:val="nil"/>
              <w:bottom w:val="single" w:sz="8" w:space="0" w:color="auto"/>
              <w:right w:val="single" w:sz="8" w:space="0" w:color="auto"/>
            </w:tcBorders>
            <w:shd w:val="clear" w:color="000000" w:fill="F4B083"/>
            <w:noWrap/>
            <w:vAlign w:val="center"/>
            <w:hideMark/>
          </w:tcPr>
          <w:p w14:paraId="65D58DA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70,4</w:t>
            </w:r>
          </w:p>
        </w:tc>
        <w:tc>
          <w:tcPr>
            <w:tcW w:w="0" w:type="auto"/>
            <w:tcBorders>
              <w:top w:val="nil"/>
              <w:left w:val="nil"/>
              <w:bottom w:val="single" w:sz="8" w:space="0" w:color="auto"/>
              <w:right w:val="single" w:sz="8" w:space="0" w:color="auto"/>
            </w:tcBorders>
            <w:shd w:val="clear" w:color="000000" w:fill="F4B083"/>
            <w:noWrap/>
            <w:vAlign w:val="center"/>
            <w:hideMark/>
          </w:tcPr>
          <w:p w14:paraId="4CA9500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58,8</w:t>
            </w:r>
          </w:p>
        </w:tc>
        <w:tc>
          <w:tcPr>
            <w:tcW w:w="0" w:type="auto"/>
            <w:tcBorders>
              <w:top w:val="nil"/>
              <w:left w:val="nil"/>
              <w:bottom w:val="single" w:sz="8" w:space="0" w:color="auto"/>
              <w:right w:val="single" w:sz="8" w:space="0" w:color="auto"/>
            </w:tcBorders>
            <w:shd w:val="clear" w:color="000000" w:fill="F4B083"/>
            <w:noWrap/>
            <w:vAlign w:val="center"/>
            <w:hideMark/>
          </w:tcPr>
          <w:p w14:paraId="166F49F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58</w:t>
            </w:r>
          </w:p>
        </w:tc>
        <w:tc>
          <w:tcPr>
            <w:tcW w:w="0" w:type="auto"/>
            <w:tcBorders>
              <w:top w:val="nil"/>
              <w:left w:val="nil"/>
              <w:bottom w:val="single" w:sz="8" w:space="0" w:color="auto"/>
              <w:right w:val="single" w:sz="8" w:space="0" w:color="auto"/>
            </w:tcBorders>
            <w:shd w:val="clear" w:color="000000" w:fill="F4B083"/>
            <w:noWrap/>
            <w:vAlign w:val="center"/>
            <w:hideMark/>
          </w:tcPr>
          <w:p w14:paraId="4675A8D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45,4</w:t>
            </w:r>
          </w:p>
        </w:tc>
        <w:tc>
          <w:tcPr>
            <w:tcW w:w="0" w:type="auto"/>
            <w:tcBorders>
              <w:top w:val="nil"/>
              <w:left w:val="nil"/>
              <w:bottom w:val="single" w:sz="8" w:space="0" w:color="auto"/>
              <w:right w:val="single" w:sz="8" w:space="0" w:color="auto"/>
            </w:tcBorders>
            <w:shd w:val="clear" w:color="000000" w:fill="F4B083"/>
            <w:noWrap/>
            <w:vAlign w:val="center"/>
            <w:hideMark/>
          </w:tcPr>
          <w:p w14:paraId="2ADB936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69,4</w:t>
            </w:r>
          </w:p>
        </w:tc>
        <w:tc>
          <w:tcPr>
            <w:tcW w:w="0" w:type="auto"/>
            <w:tcBorders>
              <w:top w:val="nil"/>
              <w:left w:val="nil"/>
              <w:bottom w:val="single" w:sz="8" w:space="0" w:color="auto"/>
              <w:right w:val="single" w:sz="8" w:space="0" w:color="auto"/>
            </w:tcBorders>
            <w:shd w:val="clear" w:color="000000" w:fill="F4B083"/>
            <w:noWrap/>
            <w:vAlign w:val="center"/>
            <w:hideMark/>
          </w:tcPr>
          <w:p w14:paraId="44B2B8F3"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61,8</w:t>
            </w:r>
          </w:p>
        </w:tc>
        <w:tc>
          <w:tcPr>
            <w:tcW w:w="0" w:type="auto"/>
            <w:tcBorders>
              <w:top w:val="nil"/>
              <w:left w:val="nil"/>
              <w:bottom w:val="single" w:sz="8" w:space="0" w:color="auto"/>
              <w:right w:val="single" w:sz="8" w:space="0" w:color="auto"/>
            </w:tcBorders>
            <w:shd w:val="clear" w:color="000000" w:fill="F4B083"/>
            <w:noWrap/>
            <w:vAlign w:val="center"/>
            <w:hideMark/>
          </w:tcPr>
          <w:p w14:paraId="176E16A6"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630,7</w:t>
            </w:r>
          </w:p>
        </w:tc>
      </w:tr>
      <w:tr w:rsidR="00233CB7" w:rsidRPr="000730AA" w14:paraId="556B0330" w14:textId="77777777" w:rsidTr="00CD4D71">
        <w:trPr>
          <w:trHeight w:val="297"/>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2458946A"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2018</w:t>
            </w:r>
          </w:p>
        </w:tc>
        <w:tc>
          <w:tcPr>
            <w:tcW w:w="0" w:type="auto"/>
            <w:tcBorders>
              <w:top w:val="nil"/>
              <w:left w:val="nil"/>
              <w:bottom w:val="single" w:sz="8" w:space="0" w:color="auto"/>
              <w:right w:val="single" w:sz="8" w:space="0" w:color="auto"/>
            </w:tcBorders>
            <w:shd w:val="clear" w:color="000000" w:fill="FDE4D0"/>
            <w:noWrap/>
            <w:vAlign w:val="center"/>
            <w:hideMark/>
          </w:tcPr>
          <w:p w14:paraId="7542596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51,6</w:t>
            </w:r>
          </w:p>
        </w:tc>
        <w:tc>
          <w:tcPr>
            <w:tcW w:w="0" w:type="auto"/>
            <w:tcBorders>
              <w:top w:val="nil"/>
              <w:left w:val="nil"/>
              <w:bottom w:val="single" w:sz="8" w:space="0" w:color="auto"/>
              <w:right w:val="single" w:sz="8" w:space="0" w:color="auto"/>
            </w:tcBorders>
            <w:shd w:val="clear" w:color="000000" w:fill="FDE4D0"/>
            <w:noWrap/>
            <w:vAlign w:val="center"/>
            <w:hideMark/>
          </w:tcPr>
          <w:p w14:paraId="0D6BEB4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31,8</w:t>
            </w:r>
          </w:p>
        </w:tc>
        <w:tc>
          <w:tcPr>
            <w:tcW w:w="0" w:type="auto"/>
            <w:tcBorders>
              <w:top w:val="nil"/>
              <w:left w:val="nil"/>
              <w:bottom w:val="single" w:sz="8" w:space="0" w:color="auto"/>
              <w:right w:val="single" w:sz="8" w:space="0" w:color="auto"/>
            </w:tcBorders>
            <w:shd w:val="clear" w:color="000000" w:fill="FDE4D0"/>
            <w:noWrap/>
            <w:vAlign w:val="center"/>
            <w:hideMark/>
          </w:tcPr>
          <w:p w14:paraId="002CF0C3"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29,2</w:t>
            </w:r>
          </w:p>
        </w:tc>
        <w:tc>
          <w:tcPr>
            <w:tcW w:w="0" w:type="auto"/>
            <w:tcBorders>
              <w:top w:val="nil"/>
              <w:left w:val="nil"/>
              <w:bottom w:val="single" w:sz="8" w:space="0" w:color="auto"/>
              <w:right w:val="single" w:sz="8" w:space="0" w:color="auto"/>
            </w:tcBorders>
            <w:shd w:val="clear" w:color="000000" w:fill="FDE4D0"/>
            <w:noWrap/>
            <w:vAlign w:val="center"/>
            <w:hideMark/>
          </w:tcPr>
          <w:p w14:paraId="571D1BA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65</w:t>
            </w:r>
          </w:p>
        </w:tc>
        <w:tc>
          <w:tcPr>
            <w:tcW w:w="0" w:type="auto"/>
            <w:tcBorders>
              <w:top w:val="nil"/>
              <w:left w:val="nil"/>
              <w:bottom w:val="single" w:sz="8" w:space="0" w:color="auto"/>
              <w:right w:val="single" w:sz="8" w:space="0" w:color="auto"/>
            </w:tcBorders>
            <w:shd w:val="clear" w:color="000000" w:fill="FDE4D0"/>
            <w:noWrap/>
            <w:vAlign w:val="center"/>
            <w:hideMark/>
          </w:tcPr>
          <w:p w14:paraId="12BA424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60,9</w:t>
            </w:r>
          </w:p>
        </w:tc>
        <w:tc>
          <w:tcPr>
            <w:tcW w:w="0" w:type="auto"/>
            <w:tcBorders>
              <w:top w:val="nil"/>
              <w:left w:val="nil"/>
              <w:bottom w:val="single" w:sz="8" w:space="0" w:color="auto"/>
              <w:right w:val="single" w:sz="8" w:space="0" w:color="auto"/>
            </w:tcBorders>
            <w:shd w:val="clear" w:color="000000" w:fill="FDE4D0"/>
            <w:noWrap/>
            <w:vAlign w:val="center"/>
            <w:hideMark/>
          </w:tcPr>
          <w:p w14:paraId="0E8CEAD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25,9</w:t>
            </w:r>
          </w:p>
        </w:tc>
        <w:tc>
          <w:tcPr>
            <w:tcW w:w="0" w:type="auto"/>
            <w:tcBorders>
              <w:top w:val="nil"/>
              <w:left w:val="nil"/>
              <w:bottom w:val="single" w:sz="8" w:space="0" w:color="auto"/>
              <w:right w:val="single" w:sz="8" w:space="0" w:color="auto"/>
            </w:tcBorders>
            <w:shd w:val="clear" w:color="000000" w:fill="FDE4D0"/>
            <w:noWrap/>
            <w:vAlign w:val="center"/>
            <w:hideMark/>
          </w:tcPr>
          <w:p w14:paraId="4F1A268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60</w:t>
            </w:r>
          </w:p>
        </w:tc>
        <w:tc>
          <w:tcPr>
            <w:tcW w:w="0" w:type="auto"/>
            <w:tcBorders>
              <w:top w:val="nil"/>
              <w:left w:val="nil"/>
              <w:bottom w:val="single" w:sz="8" w:space="0" w:color="auto"/>
              <w:right w:val="single" w:sz="8" w:space="0" w:color="auto"/>
            </w:tcBorders>
            <w:shd w:val="clear" w:color="000000" w:fill="FDE4D0"/>
            <w:noWrap/>
            <w:vAlign w:val="center"/>
            <w:hideMark/>
          </w:tcPr>
          <w:p w14:paraId="3944DC8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66,7</w:t>
            </w:r>
          </w:p>
        </w:tc>
        <w:tc>
          <w:tcPr>
            <w:tcW w:w="0" w:type="auto"/>
            <w:tcBorders>
              <w:top w:val="nil"/>
              <w:left w:val="nil"/>
              <w:bottom w:val="single" w:sz="8" w:space="0" w:color="auto"/>
              <w:right w:val="single" w:sz="8" w:space="0" w:color="auto"/>
            </w:tcBorders>
            <w:shd w:val="clear" w:color="000000" w:fill="FDE4D0"/>
            <w:noWrap/>
            <w:vAlign w:val="center"/>
            <w:hideMark/>
          </w:tcPr>
          <w:p w14:paraId="21CC74C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63,4</w:t>
            </w:r>
          </w:p>
        </w:tc>
        <w:tc>
          <w:tcPr>
            <w:tcW w:w="0" w:type="auto"/>
            <w:tcBorders>
              <w:top w:val="nil"/>
              <w:left w:val="nil"/>
              <w:bottom w:val="single" w:sz="8" w:space="0" w:color="auto"/>
              <w:right w:val="single" w:sz="8" w:space="0" w:color="auto"/>
            </w:tcBorders>
            <w:shd w:val="clear" w:color="000000" w:fill="FDE4D0"/>
            <w:noWrap/>
            <w:vAlign w:val="center"/>
            <w:hideMark/>
          </w:tcPr>
          <w:p w14:paraId="3BA8619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54,2</w:t>
            </w:r>
          </w:p>
        </w:tc>
        <w:tc>
          <w:tcPr>
            <w:tcW w:w="0" w:type="auto"/>
            <w:tcBorders>
              <w:top w:val="nil"/>
              <w:left w:val="nil"/>
              <w:bottom w:val="single" w:sz="8" w:space="0" w:color="auto"/>
              <w:right w:val="single" w:sz="8" w:space="0" w:color="auto"/>
            </w:tcBorders>
            <w:shd w:val="clear" w:color="000000" w:fill="FDE4D0"/>
            <w:noWrap/>
            <w:vAlign w:val="center"/>
            <w:hideMark/>
          </w:tcPr>
          <w:p w14:paraId="45B598C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57,9</w:t>
            </w:r>
          </w:p>
        </w:tc>
        <w:tc>
          <w:tcPr>
            <w:tcW w:w="0" w:type="auto"/>
            <w:tcBorders>
              <w:top w:val="nil"/>
              <w:left w:val="nil"/>
              <w:bottom w:val="single" w:sz="8" w:space="0" w:color="auto"/>
              <w:right w:val="single" w:sz="8" w:space="0" w:color="auto"/>
            </w:tcBorders>
            <w:shd w:val="clear" w:color="000000" w:fill="FDE4D0"/>
            <w:noWrap/>
            <w:vAlign w:val="center"/>
            <w:hideMark/>
          </w:tcPr>
          <w:p w14:paraId="62B2F4D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106,7</w:t>
            </w:r>
          </w:p>
        </w:tc>
        <w:tc>
          <w:tcPr>
            <w:tcW w:w="0" w:type="auto"/>
            <w:tcBorders>
              <w:top w:val="nil"/>
              <w:left w:val="nil"/>
              <w:bottom w:val="single" w:sz="8" w:space="0" w:color="auto"/>
              <w:right w:val="single" w:sz="8" w:space="0" w:color="auto"/>
            </w:tcBorders>
            <w:shd w:val="clear" w:color="000000" w:fill="FDE4D0"/>
            <w:noWrap/>
            <w:vAlign w:val="center"/>
            <w:hideMark/>
          </w:tcPr>
          <w:p w14:paraId="0667C130"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673,3</w:t>
            </w:r>
          </w:p>
        </w:tc>
      </w:tr>
      <w:tr w:rsidR="00233CB7" w:rsidRPr="000730AA" w14:paraId="07459F30" w14:textId="77777777" w:rsidTr="00CD4D71">
        <w:trPr>
          <w:trHeight w:val="297"/>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05661D7C"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2019</w:t>
            </w:r>
          </w:p>
        </w:tc>
        <w:tc>
          <w:tcPr>
            <w:tcW w:w="0" w:type="auto"/>
            <w:tcBorders>
              <w:top w:val="nil"/>
              <w:left w:val="nil"/>
              <w:bottom w:val="single" w:sz="8" w:space="0" w:color="auto"/>
              <w:right w:val="single" w:sz="8" w:space="0" w:color="auto"/>
            </w:tcBorders>
            <w:shd w:val="clear" w:color="000000" w:fill="F4B083"/>
            <w:noWrap/>
            <w:vAlign w:val="center"/>
            <w:hideMark/>
          </w:tcPr>
          <w:p w14:paraId="3985D7B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103,9</w:t>
            </w:r>
          </w:p>
        </w:tc>
        <w:tc>
          <w:tcPr>
            <w:tcW w:w="0" w:type="auto"/>
            <w:tcBorders>
              <w:top w:val="nil"/>
              <w:left w:val="nil"/>
              <w:bottom w:val="single" w:sz="8" w:space="0" w:color="auto"/>
              <w:right w:val="single" w:sz="8" w:space="0" w:color="auto"/>
            </w:tcBorders>
            <w:shd w:val="clear" w:color="000000" w:fill="F4B083"/>
            <w:noWrap/>
            <w:vAlign w:val="center"/>
            <w:hideMark/>
          </w:tcPr>
          <w:p w14:paraId="5EB2689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27,1</w:t>
            </w:r>
          </w:p>
        </w:tc>
        <w:tc>
          <w:tcPr>
            <w:tcW w:w="0" w:type="auto"/>
            <w:tcBorders>
              <w:top w:val="nil"/>
              <w:left w:val="nil"/>
              <w:bottom w:val="single" w:sz="8" w:space="0" w:color="auto"/>
              <w:right w:val="single" w:sz="8" w:space="0" w:color="auto"/>
            </w:tcBorders>
            <w:shd w:val="clear" w:color="000000" w:fill="F4B083"/>
            <w:noWrap/>
            <w:vAlign w:val="center"/>
            <w:hideMark/>
          </w:tcPr>
          <w:p w14:paraId="7D64520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w:t>
            </w:r>
          </w:p>
        </w:tc>
        <w:tc>
          <w:tcPr>
            <w:tcW w:w="0" w:type="auto"/>
            <w:tcBorders>
              <w:top w:val="nil"/>
              <w:left w:val="nil"/>
              <w:bottom w:val="single" w:sz="8" w:space="0" w:color="auto"/>
              <w:right w:val="single" w:sz="8" w:space="0" w:color="auto"/>
            </w:tcBorders>
            <w:shd w:val="clear" w:color="000000" w:fill="F4B083"/>
            <w:noWrap/>
            <w:vAlign w:val="center"/>
            <w:hideMark/>
          </w:tcPr>
          <w:p w14:paraId="0CAB040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86,1</w:t>
            </w:r>
          </w:p>
        </w:tc>
        <w:tc>
          <w:tcPr>
            <w:tcW w:w="0" w:type="auto"/>
            <w:tcBorders>
              <w:top w:val="nil"/>
              <w:left w:val="nil"/>
              <w:bottom w:val="single" w:sz="8" w:space="0" w:color="auto"/>
              <w:right w:val="single" w:sz="8" w:space="0" w:color="auto"/>
            </w:tcBorders>
            <w:shd w:val="clear" w:color="000000" w:fill="F4B083"/>
            <w:noWrap/>
            <w:vAlign w:val="center"/>
            <w:hideMark/>
          </w:tcPr>
          <w:p w14:paraId="17C71AC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76,2</w:t>
            </w:r>
          </w:p>
        </w:tc>
        <w:tc>
          <w:tcPr>
            <w:tcW w:w="0" w:type="auto"/>
            <w:tcBorders>
              <w:top w:val="nil"/>
              <w:left w:val="nil"/>
              <w:bottom w:val="single" w:sz="8" w:space="0" w:color="auto"/>
              <w:right w:val="single" w:sz="8" w:space="0" w:color="auto"/>
            </w:tcBorders>
            <w:shd w:val="clear" w:color="000000" w:fill="F4B083"/>
            <w:noWrap/>
            <w:vAlign w:val="center"/>
            <w:hideMark/>
          </w:tcPr>
          <w:p w14:paraId="4C5BE72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84,6</w:t>
            </w:r>
          </w:p>
        </w:tc>
        <w:tc>
          <w:tcPr>
            <w:tcW w:w="0" w:type="auto"/>
            <w:tcBorders>
              <w:top w:val="nil"/>
              <w:left w:val="nil"/>
              <w:bottom w:val="single" w:sz="8" w:space="0" w:color="auto"/>
              <w:right w:val="single" w:sz="8" w:space="0" w:color="auto"/>
            </w:tcBorders>
            <w:shd w:val="clear" w:color="000000" w:fill="F4B083"/>
            <w:noWrap/>
            <w:vAlign w:val="center"/>
            <w:hideMark/>
          </w:tcPr>
          <w:p w14:paraId="7CC0150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63,5</w:t>
            </w:r>
          </w:p>
        </w:tc>
        <w:tc>
          <w:tcPr>
            <w:tcW w:w="0" w:type="auto"/>
            <w:tcBorders>
              <w:top w:val="nil"/>
              <w:left w:val="nil"/>
              <w:bottom w:val="single" w:sz="8" w:space="0" w:color="auto"/>
              <w:right w:val="single" w:sz="8" w:space="0" w:color="auto"/>
            </w:tcBorders>
            <w:shd w:val="clear" w:color="000000" w:fill="F4B083"/>
            <w:noWrap/>
            <w:vAlign w:val="center"/>
            <w:hideMark/>
          </w:tcPr>
          <w:p w14:paraId="6FF4183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63,4</w:t>
            </w:r>
          </w:p>
        </w:tc>
        <w:tc>
          <w:tcPr>
            <w:tcW w:w="0" w:type="auto"/>
            <w:tcBorders>
              <w:top w:val="nil"/>
              <w:left w:val="nil"/>
              <w:bottom w:val="single" w:sz="8" w:space="0" w:color="auto"/>
              <w:right w:val="single" w:sz="8" w:space="0" w:color="auto"/>
            </w:tcBorders>
            <w:shd w:val="clear" w:color="000000" w:fill="F4B083"/>
            <w:noWrap/>
            <w:vAlign w:val="center"/>
            <w:hideMark/>
          </w:tcPr>
          <w:p w14:paraId="0251F24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47,7</w:t>
            </w:r>
          </w:p>
        </w:tc>
        <w:tc>
          <w:tcPr>
            <w:tcW w:w="0" w:type="auto"/>
            <w:tcBorders>
              <w:top w:val="nil"/>
              <w:left w:val="nil"/>
              <w:bottom w:val="single" w:sz="8" w:space="0" w:color="auto"/>
              <w:right w:val="single" w:sz="8" w:space="0" w:color="auto"/>
            </w:tcBorders>
            <w:shd w:val="clear" w:color="000000" w:fill="F4B083"/>
            <w:noWrap/>
            <w:vAlign w:val="center"/>
            <w:hideMark/>
          </w:tcPr>
          <w:p w14:paraId="1CC8C18C"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71</w:t>
            </w:r>
          </w:p>
        </w:tc>
        <w:tc>
          <w:tcPr>
            <w:tcW w:w="0" w:type="auto"/>
            <w:tcBorders>
              <w:top w:val="nil"/>
              <w:left w:val="nil"/>
              <w:bottom w:val="single" w:sz="8" w:space="0" w:color="auto"/>
              <w:right w:val="single" w:sz="8" w:space="0" w:color="auto"/>
            </w:tcBorders>
            <w:shd w:val="clear" w:color="000000" w:fill="F4B083"/>
            <w:noWrap/>
            <w:vAlign w:val="center"/>
            <w:hideMark/>
          </w:tcPr>
          <w:p w14:paraId="5CB5E85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34,6</w:t>
            </w:r>
          </w:p>
        </w:tc>
        <w:tc>
          <w:tcPr>
            <w:tcW w:w="0" w:type="auto"/>
            <w:tcBorders>
              <w:top w:val="nil"/>
              <w:left w:val="nil"/>
              <w:bottom w:val="single" w:sz="8" w:space="0" w:color="auto"/>
              <w:right w:val="single" w:sz="8" w:space="0" w:color="auto"/>
            </w:tcBorders>
            <w:shd w:val="clear" w:color="000000" w:fill="F4B083"/>
            <w:noWrap/>
            <w:vAlign w:val="center"/>
            <w:hideMark/>
          </w:tcPr>
          <w:p w14:paraId="499EF8D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104,6</w:t>
            </w:r>
          </w:p>
        </w:tc>
        <w:tc>
          <w:tcPr>
            <w:tcW w:w="0" w:type="auto"/>
            <w:tcBorders>
              <w:top w:val="nil"/>
              <w:left w:val="nil"/>
              <w:bottom w:val="single" w:sz="8" w:space="0" w:color="auto"/>
              <w:right w:val="single" w:sz="8" w:space="0" w:color="auto"/>
            </w:tcBorders>
            <w:shd w:val="clear" w:color="000000" w:fill="F4B083"/>
            <w:noWrap/>
            <w:vAlign w:val="center"/>
            <w:hideMark/>
          </w:tcPr>
          <w:p w14:paraId="72BE3D61"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762,7</w:t>
            </w:r>
          </w:p>
        </w:tc>
      </w:tr>
      <w:tr w:rsidR="00233CB7" w:rsidRPr="000730AA" w14:paraId="5AAAC0AC" w14:textId="77777777" w:rsidTr="00CD4D71">
        <w:trPr>
          <w:trHeight w:val="297"/>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14F8AC1D"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2020</w:t>
            </w:r>
          </w:p>
        </w:tc>
        <w:tc>
          <w:tcPr>
            <w:tcW w:w="0" w:type="auto"/>
            <w:tcBorders>
              <w:top w:val="nil"/>
              <w:left w:val="nil"/>
              <w:bottom w:val="single" w:sz="8" w:space="0" w:color="auto"/>
              <w:right w:val="single" w:sz="8" w:space="0" w:color="auto"/>
            </w:tcBorders>
            <w:shd w:val="clear" w:color="000000" w:fill="FDE4D0"/>
            <w:noWrap/>
            <w:vAlign w:val="center"/>
            <w:hideMark/>
          </w:tcPr>
          <w:p w14:paraId="22EF867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97,2</w:t>
            </w:r>
          </w:p>
        </w:tc>
        <w:tc>
          <w:tcPr>
            <w:tcW w:w="0" w:type="auto"/>
            <w:tcBorders>
              <w:top w:val="nil"/>
              <w:left w:val="nil"/>
              <w:bottom w:val="single" w:sz="8" w:space="0" w:color="auto"/>
              <w:right w:val="single" w:sz="8" w:space="0" w:color="auto"/>
            </w:tcBorders>
            <w:shd w:val="clear" w:color="000000" w:fill="FDE4D0"/>
            <w:noWrap/>
            <w:vAlign w:val="center"/>
            <w:hideMark/>
          </w:tcPr>
          <w:p w14:paraId="5A054F7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15,3</w:t>
            </w:r>
          </w:p>
        </w:tc>
        <w:tc>
          <w:tcPr>
            <w:tcW w:w="0" w:type="auto"/>
            <w:tcBorders>
              <w:top w:val="nil"/>
              <w:left w:val="nil"/>
              <w:bottom w:val="single" w:sz="8" w:space="0" w:color="auto"/>
              <w:right w:val="single" w:sz="8" w:space="0" w:color="auto"/>
            </w:tcBorders>
            <w:shd w:val="clear" w:color="000000" w:fill="FDE4D0"/>
            <w:noWrap/>
            <w:vAlign w:val="center"/>
            <w:hideMark/>
          </w:tcPr>
          <w:p w14:paraId="18C6DE8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49,4</w:t>
            </w:r>
          </w:p>
        </w:tc>
        <w:tc>
          <w:tcPr>
            <w:tcW w:w="0" w:type="auto"/>
            <w:tcBorders>
              <w:top w:val="nil"/>
              <w:left w:val="nil"/>
              <w:bottom w:val="single" w:sz="8" w:space="0" w:color="auto"/>
              <w:right w:val="single" w:sz="8" w:space="0" w:color="auto"/>
            </w:tcBorders>
            <w:shd w:val="clear" w:color="000000" w:fill="FDE4D0"/>
            <w:noWrap/>
            <w:vAlign w:val="center"/>
            <w:hideMark/>
          </w:tcPr>
          <w:p w14:paraId="2053A76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3,6</w:t>
            </w:r>
          </w:p>
        </w:tc>
        <w:tc>
          <w:tcPr>
            <w:tcW w:w="0" w:type="auto"/>
            <w:tcBorders>
              <w:top w:val="nil"/>
              <w:left w:val="nil"/>
              <w:bottom w:val="single" w:sz="8" w:space="0" w:color="auto"/>
              <w:right w:val="single" w:sz="8" w:space="0" w:color="auto"/>
            </w:tcBorders>
            <w:shd w:val="clear" w:color="000000" w:fill="FDE4D0"/>
            <w:noWrap/>
            <w:vAlign w:val="center"/>
            <w:hideMark/>
          </w:tcPr>
          <w:p w14:paraId="4449E366"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5,6</w:t>
            </w:r>
          </w:p>
        </w:tc>
        <w:tc>
          <w:tcPr>
            <w:tcW w:w="0" w:type="auto"/>
            <w:tcBorders>
              <w:top w:val="nil"/>
              <w:left w:val="nil"/>
              <w:bottom w:val="single" w:sz="8" w:space="0" w:color="auto"/>
              <w:right w:val="single" w:sz="8" w:space="0" w:color="auto"/>
            </w:tcBorders>
            <w:shd w:val="clear" w:color="000000" w:fill="FDE4D0"/>
            <w:noWrap/>
            <w:vAlign w:val="center"/>
            <w:hideMark/>
          </w:tcPr>
          <w:p w14:paraId="61A596B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32,0</w:t>
            </w:r>
          </w:p>
        </w:tc>
        <w:tc>
          <w:tcPr>
            <w:tcW w:w="0" w:type="auto"/>
            <w:tcBorders>
              <w:top w:val="nil"/>
              <w:left w:val="nil"/>
              <w:bottom w:val="single" w:sz="8" w:space="0" w:color="auto"/>
              <w:right w:val="single" w:sz="8" w:space="0" w:color="auto"/>
            </w:tcBorders>
            <w:shd w:val="clear" w:color="000000" w:fill="FDE4D0"/>
            <w:noWrap/>
            <w:vAlign w:val="center"/>
            <w:hideMark/>
          </w:tcPr>
          <w:p w14:paraId="2894FD4C"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66,5</w:t>
            </w:r>
          </w:p>
        </w:tc>
        <w:tc>
          <w:tcPr>
            <w:tcW w:w="0" w:type="auto"/>
            <w:tcBorders>
              <w:top w:val="nil"/>
              <w:left w:val="nil"/>
              <w:bottom w:val="single" w:sz="8" w:space="0" w:color="auto"/>
              <w:right w:val="single" w:sz="8" w:space="0" w:color="auto"/>
            </w:tcBorders>
            <w:shd w:val="clear" w:color="000000" w:fill="FDE4D0"/>
            <w:noWrap/>
            <w:vAlign w:val="center"/>
            <w:hideMark/>
          </w:tcPr>
          <w:p w14:paraId="76C6134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56,0</w:t>
            </w:r>
          </w:p>
        </w:tc>
        <w:tc>
          <w:tcPr>
            <w:tcW w:w="0" w:type="auto"/>
            <w:tcBorders>
              <w:top w:val="nil"/>
              <w:left w:val="nil"/>
              <w:bottom w:val="single" w:sz="8" w:space="0" w:color="auto"/>
              <w:right w:val="single" w:sz="8" w:space="0" w:color="auto"/>
            </w:tcBorders>
            <w:shd w:val="clear" w:color="000000" w:fill="FDE4D0"/>
            <w:noWrap/>
            <w:vAlign w:val="center"/>
            <w:hideMark/>
          </w:tcPr>
          <w:p w14:paraId="27DDFC8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63,8</w:t>
            </w:r>
          </w:p>
        </w:tc>
        <w:tc>
          <w:tcPr>
            <w:tcW w:w="0" w:type="auto"/>
            <w:tcBorders>
              <w:top w:val="nil"/>
              <w:left w:val="nil"/>
              <w:bottom w:val="single" w:sz="8" w:space="0" w:color="auto"/>
              <w:right w:val="single" w:sz="8" w:space="0" w:color="auto"/>
            </w:tcBorders>
            <w:shd w:val="clear" w:color="000000" w:fill="FDE4D0"/>
            <w:noWrap/>
            <w:vAlign w:val="center"/>
            <w:hideMark/>
          </w:tcPr>
          <w:p w14:paraId="0A2EC04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58,6</w:t>
            </w:r>
          </w:p>
        </w:tc>
        <w:tc>
          <w:tcPr>
            <w:tcW w:w="0" w:type="auto"/>
            <w:tcBorders>
              <w:top w:val="nil"/>
              <w:left w:val="nil"/>
              <w:bottom w:val="single" w:sz="8" w:space="0" w:color="auto"/>
              <w:right w:val="single" w:sz="8" w:space="0" w:color="auto"/>
            </w:tcBorders>
            <w:shd w:val="clear" w:color="000000" w:fill="FDE4D0"/>
            <w:noWrap/>
            <w:vAlign w:val="center"/>
            <w:hideMark/>
          </w:tcPr>
          <w:p w14:paraId="3E945FA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70,3</w:t>
            </w:r>
          </w:p>
        </w:tc>
        <w:tc>
          <w:tcPr>
            <w:tcW w:w="0" w:type="auto"/>
            <w:tcBorders>
              <w:top w:val="nil"/>
              <w:left w:val="nil"/>
              <w:bottom w:val="single" w:sz="8" w:space="0" w:color="auto"/>
              <w:right w:val="single" w:sz="8" w:space="0" w:color="auto"/>
            </w:tcBorders>
            <w:shd w:val="clear" w:color="000000" w:fill="FDE4D0"/>
            <w:noWrap/>
            <w:vAlign w:val="center"/>
            <w:hideMark/>
          </w:tcPr>
          <w:p w14:paraId="5D276CE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59,3</w:t>
            </w:r>
          </w:p>
        </w:tc>
        <w:tc>
          <w:tcPr>
            <w:tcW w:w="0" w:type="auto"/>
            <w:tcBorders>
              <w:top w:val="nil"/>
              <w:left w:val="nil"/>
              <w:bottom w:val="single" w:sz="8" w:space="0" w:color="auto"/>
              <w:right w:val="single" w:sz="8" w:space="0" w:color="auto"/>
            </w:tcBorders>
            <w:shd w:val="clear" w:color="000000" w:fill="FDE4D0"/>
            <w:noWrap/>
            <w:vAlign w:val="center"/>
            <w:hideMark/>
          </w:tcPr>
          <w:p w14:paraId="4C89B9D3"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577,5</w:t>
            </w:r>
          </w:p>
        </w:tc>
      </w:tr>
      <w:tr w:rsidR="00233CB7" w:rsidRPr="000730AA" w14:paraId="574ED344" w14:textId="77777777" w:rsidTr="00CD4D71">
        <w:trPr>
          <w:trHeight w:val="297"/>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63AE6B56"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2021</w:t>
            </w:r>
          </w:p>
        </w:tc>
        <w:tc>
          <w:tcPr>
            <w:tcW w:w="0" w:type="auto"/>
            <w:tcBorders>
              <w:top w:val="nil"/>
              <w:left w:val="nil"/>
              <w:bottom w:val="single" w:sz="8" w:space="0" w:color="auto"/>
              <w:right w:val="single" w:sz="8" w:space="0" w:color="auto"/>
            </w:tcBorders>
            <w:shd w:val="clear" w:color="000000" w:fill="F4B083"/>
            <w:noWrap/>
            <w:vAlign w:val="center"/>
            <w:hideMark/>
          </w:tcPr>
          <w:p w14:paraId="3558AED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39,3</w:t>
            </w:r>
          </w:p>
        </w:tc>
        <w:tc>
          <w:tcPr>
            <w:tcW w:w="0" w:type="auto"/>
            <w:tcBorders>
              <w:top w:val="nil"/>
              <w:left w:val="nil"/>
              <w:bottom w:val="single" w:sz="8" w:space="0" w:color="auto"/>
              <w:right w:val="single" w:sz="8" w:space="0" w:color="auto"/>
            </w:tcBorders>
            <w:shd w:val="clear" w:color="000000" w:fill="F4B083"/>
            <w:noWrap/>
            <w:vAlign w:val="center"/>
            <w:hideMark/>
          </w:tcPr>
          <w:p w14:paraId="263742F9"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24,2</w:t>
            </w:r>
          </w:p>
        </w:tc>
        <w:tc>
          <w:tcPr>
            <w:tcW w:w="0" w:type="auto"/>
            <w:tcBorders>
              <w:top w:val="nil"/>
              <w:left w:val="nil"/>
              <w:bottom w:val="single" w:sz="8" w:space="0" w:color="auto"/>
              <w:right w:val="single" w:sz="8" w:space="0" w:color="auto"/>
            </w:tcBorders>
            <w:shd w:val="clear" w:color="000000" w:fill="F4B083"/>
            <w:noWrap/>
            <w:vAlign w:val="center"/>
            <w:hideMark/>
          </w:tcPr>
          <w:p w14:paraId="3111030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26,0</w:t>
            </w:r>
          </w:p>
        </w:tc>
        <w:tc>
          <w:tcPr>
            <w:tcW w:w="0" w:type="auto"/>
            <w:tcBorders>
              <w:top w:val="nil"/>
              <w:left w:val="nil"/>
              <w:bottom w:val="single" w:sz="8" w:space="0" w:color="auto"/>
              <w:right w:val="single" w:sz="8" w:space="0" w:color="auto"/>
            </w:tcBorders>
            <w:shd w:val="clear" w:color="000000" w:fill="F4B083"/>
            <w:noWrap/>
            <w:vAlign w:val="center"/>
            <w:hideMark/>
          </w:tcPr>
          <w:p w14:paraId="74AE02B3"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44,1</w:t>
            </w:r>
          </w:p>
        </w:tc>
        <w:tc>
          <w:tcPr>
            <w:tcW w:w="0" w:type="auto"/>
            <w:tcBorders>
              <w:top w:val="nil"/>
              <w:left w:val="nil"/>
              <w:bottom w:val="single" w:sz="8" w:space="0" w:color="auto"/>
              <w:right w:val="single" w:sz="8" w:space="0" w:color="auto"/>
            </w:tcBorders>
            <w:shd w:val="clear" w:color="000000" w:fill="F4B083"/>
            <w:noWrap/>
            <w:vAlign w:val="center"/>
            <w:hideMark/>
          </w:tcPr>
          <w:p w14:paraId="52AA811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29,5</w:t>
            </w:r>
          </w:p>
        </w:tc>
        <w:tc>
          <w:tcPr>
            <w:tcW w:w="0" w:type="auto"/>
            <w:tcBorders>
              <w:top w:val="nil"/>
              <w:left w:val="nil"/>
              <w:bottom w:val="single" w:sz="8" w:space="0" w:color="auto"/>
              <w:right w:val="single" w:sz="8" w:space="0" w:color="auto"/>
            </w:tcBorders>
            <w:shd w:val="clear" w:color="000000" w:fill="F4B083"/>
            <w:noWrap/>
            <w:vAlign w:val="center"/>
            <w:hideMark/>
          </w:tcPr>
          <w:p w14:paraId="7227372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55,0</w:t>
            </w:r>
          </w:p>
        </w:tc>
        <w:tc>
          <w:tcPr>
            <w:tcW w:w="0" w:type="auto"/>
            <w:tcBorders>
              <w:top w:val="nil"/>
              <w:left w:val="nil"/>
              <w:bottom w:val="single" w:sz="8" w:space="0" w:color="auto"/>
              <w:right w:val="single" w:sz="8" w:space="0" w:color="auto"/>
            </w:tcBorders>
            <w:shd w:val="clear" w:color="000000" w:fill="F4B083"/>
            <w:noWrap/>
            <w:vAlign w:val="center"/>
            <w:hideMark/>
          </w:tcPr>
          <w:p w14:paraId="657ADCC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52,0</w:t>
            </w:r>
          </w:p>
        </w:tc>
        <w:tc>
          <w:tcPr>
            <w:tcW w:w="0" w:type="auto"/>
            <w:tcBorders>
              <w:top w:val="nil"/>
              <w:left w:val="nil"/>
              <w:bottom w:val="single" w:sz="8" w:space="0" w:color="auto"/>
              <w:right w:val="single" w:sz="8" w:space="0" w:color="auto"/>
            </w:tcBorders>
            <w:shd w:val="clear" w:color="000000" w:fill="F4B083"/>
            <w:noWrap/>
            <w:vAlign w:val="center"/>
            <w:hideMark/>
          </w:tcPr>
          <w:p w14:paraId="3574BECC"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0,6</w:t>
            </w:r>
          </w:p>
        </w:tc>
        <w:tc>
          <w:tcPr>
            <w:tcW w:w="0" w:type="auto"/>
            <w:tcBorders>
              <w:top w:val="nil"/>
              <w:left w:val="nil"/>
              <w:bottom w:val="single" w:sz="8" w:space="0" w:color="auto"/>
              <w:right w:val="single" w:sz="8" w:space="0" w:color="auto"/>
            </w:tcBorders>
            <w:shd w:val="clear" w:color="000000" w:fill="F4B083"/>
            <w:noWrap/>
            <w:vAlign w:val="center"/>
            <w:hideMark/>
          </w:tcPr>
          <w:p w14:paraId="5AC85F4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22,5</w:t>
            </w:r>
          </w:p>
        </w:tc>
        <w:tc>
          <w:tcPr>
            <w:tcW w:w="0" w:type="auto"/>
            <w:tcBorders>
              <w:top w:val="nil"/>
              <w:left w:val="nil"/>
              <w:bottom w:val="single" w:sz="8" w:space="0" w:color="auto"/>
              <w:right w:val="single" w:sz="8" w:space="0" w:color="auto"/>
            </w:tcBorders>
            <w:shd w:val="clear" w:color="000000" w:fill="F4B083"/>
            <w:noWrap/>
            <w:vAlign w:val="center"/>
            <w:hideMark/>
          </w:tcPr>
          <w:p w14:paraId="53FC892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55,6</w:t>
            </w:r>
          </w:p>
        </w:tc>
        <w:tc>
          <w:tcPr>
            <w:tcW w:w="0" w:type="auto"/>
            <w:tcBorders>
              <w:top w:val="nil"/>
              <w:left w:val="nil"/>
              <w:bottom w:val="single" w:sz="8" w:space="0" w:color="auto"/>
              <w:right w:val="single" w:sz="8" w:space="0" w:color="auto"/>
            </w:tcBorders>
            <w:shd w:val="clear" w:color="000000" w:fill="F4B083"/>
            <w:noWrap/>
            <w:vAlign w:val="center"/>
            <w:hideMark/>
          </w:tcPr>
          <w:p w14:paraId="1A266CE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11,5</w:t>
            </w:r>
          </w:p>
        </w:tc>
        <w:tc>
          <w:tcPr>
            <w:tcW w:w="0" w:type="auto"/>
            <w:tcBorders>
              <w:top w:val="nil"/>
              <w:left w:val="nil"/>
              <w:bottom w:val="single" w:sz="8" w:space="0" w:color="auto"/>
              <w:right w:val="single" w:sz="8" w:space="0" w:color="auto"/>
            </w:tcBorders>
            <w:shd w:val="clear" w:color="000000" w:fill="F4B083"/>
            <w:noWrap/>
            <w:vAlign w:val="center"/>
            <w:hideMark/>
          </w:tcPr>
          <w:p w14:paraId="4F2C4ADB"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22,5</w:t>
            </w:r>
          </w:p>
        </w:tc>
        <w:tc>
          <w:tcPr>
            <w:tcW w:w="0" w:type="auto"/>
            <w:tcBorders>
              <w:top w:val="nil"/>
              <w:left w:val="nil"/>
              <w:bottom w:val="single" w:sz="8" w:space="0" w:color="auto"/>
              <w:right w:val="single" w:sz="8" w:space="0" w:color="auto"/>
            </w:tcBorders>
            <w:shd w:val="clear" w:color="000000" w:fill="F4B083"/>
            <w:noWrap/>
            <w:vAlign w:val="center"/>
            <w:hideMark/>
          </w:tcPr>
          <w:p w14:paraId="7140A034"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382,9</w:t>
            </w:r>
          </w:p>
        </w:tc>
      </w:tr>
      <w:tr w:rsidR="00233CB7" w:rsidRPr="000730AA" w14:paraId="2F209BB0" w14:textId="77777777" w:rsidTr="00CD4D71">
        <w:trPr>
          <w:trHeight w:val="297"/>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060BB298"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2022</w:t>
            </w:r>
          </w:p>
        </w:tc>
        <w:tc>
          <w:tcPr>
            <w:tcW w:w="0" w:type="auto"/>
            <w:tcBorders>
              <w:top w:val="nil"/>
              <w:left w:val="nil"/>
              <w:bottom w:val="single" w:sz="8" w:space="0" w:color="auto"/>
              <w:right w:val="single" w:sz="8" w:space="0" w:color="auto"/>
            </w:tcBorders>
            <w:shd w:val="clear" w:color="000000" w:fill="FDE4D0"/>
            <w:noWrap/>
            <w:vAlign w:val="center"/>
            <w:hideMark/>
          </w:tcPr>
          <w:p w14:paraId="09CF315C"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w:t>
            </w:r>
          </w:p>
        </w:tc>
        <w:tc>
          <w:tcPr>
            <w:tcW w:w="0" w:type="auto"/>
            <w:tcBorders>
              <w:top w:val="nil"/>
              <w:left w:val="nil"/>
              <w:bottom w:val="single" w:sz="8" w:space="0" w:color="auto"/>
              <w:right w:val="single" w:sz="8" w:space="0" w:color="auto"/>
            </w:tcBorders>
            <w:shd w:val="clear" w:color="000000" w:fill="FDE4D0"/>
            <w:noWrap/>
            <w:vAlign w:val="center"/>
            <w:hideMark/>
          </w:tcPr>
          <w:p w14:paraId="6CA55C7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13,8</w:t>
            </w:r>
          </w:p>
        </w:tc>
        <w:tc>
          <w:tcPr>
            <w:tcW w:w="0" w:type="auto"/>
            <w:tcBorders>
              <w:top w:val="nil"/>
              <w:left w:val="nil"/>
              <w:bottom w:val="single" w:sz="8" w:space="0" w:color="auto"/>
              <w:right w:val="single" w:sz="8" w:space="0" w:color="auto"/>
            </w:tcBorders>
            <w:shd w:val="clear" w:color="000000" w:fill="FDE4D0"/>
            <w:noWrap/>
            <w:vAlign w:val="center"/>
            <w:hideMark/>
          </w:tcPr>
          <w:p w14:paraId="1ED9AE2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30,5</w:t>
            </w:r>
          </w:p>
        </w:tc>
        <w:tc>
          <w:tcPr>
            <w:tcW w:w="0" w:type="auto"/>
            <w:tcBorders>
              <w:top w:val="nil"/>
              <w:left w:val="nil"/>
              <w:bottom w:val="single" w:sz="8" w:space="0" w:color="auto"/>
              <w:right w:val="single" w:sz="8" w:space="0" w:color="auto"/>
            </w:tcBorders>
            <w:shd w:val="clear" w:color="000000" w:fill="FDE4D0"/>
            <w:noWrap/>
            <w:vAlign w:val="center"/>
            <w:hideMark/>
          </w:tcPr>
          <w:p w14:paraId="1FFAF57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w:t>
            </w:r>
          </w:p>
        </w:tc>
        <w:tc>
          <w:tcPr>
            <w:tcW w:w="0" w:type="auto"/>
            <w:tcBorders>
              <w:top w:val="nil"/>
              <w:left w:val="nil"/>
              <w:bottom w:val="single" w:sz="8" w:space="0" w:color="auto"/>
              <w:right w:val="single" w:sz="8" w:space="0" w:color="auto"/>
            </w:tcBorders>
            <w:shd w:val="clear" w:color="000000" w:fill="FDE4D0"/>
            <w:noWrap/>
            <w:vAlign w:val="center"/>
            <w:hideMark/>
          </w:tcPr>
          <w:p w14:paraId="79A8CF1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6,9</w:t>
            </w:r>
          </w:p>
        </w:tc>
        <w:tc>
          <w:tcPr>
            <w:tcW w:w="0" w:type="auto"/>
            <w:tcBorders>
              <w:top w:val="nil"/>
              <w:left w:val="nil"/>
              <w:bottom w:val="single" w:sz="8" w:space="0" w:color="auto"/>
              <w:right w:val="single" w:sz="8" w:space="0" w:color="auto"/>
            </w:tcBorders>
            <w:shd w:val="clear" w:color="000000" w:fill="FDE4D0"/>
            <w:noWrap/>
            <w:vAlign w:val="center"/>
            <w:hideMark/>
          </w:tcPr>
          <w:p w14:paraId="5C1EA4C3"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221,4</w:t>
            </w:r>
          </w:p>
        </w:tc>
        <w:tc>
          <w:tcPr>
            <w:tcW w:w="0" w:type="auto"/>
            <w:tcBorders>
              <w:top w:val="nil"/>
              <w:left w:val="nil"/>
              <w:bottom w:val="single" w:sz="8" w:space="0" w:color="auto"/>
              <w:right w:val="single" w:sz="8" w:space="0" w:color="auto"/>
            </w:tcBorders>
            <w:shd w:val="clear" w:color="000000" w:fill="FDE4D0"/>
            <w:noWrap/>
            <w:vAlign w:val="center"/>
            <w:hideMark/>
          </w:tcPr>
          <w:p w14:paraId="1EA3B83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30,5</w:t>
            </w:r>
          </w:p>
        </w:tc>
        <w:tc>
          <w:tcPr>
            <w:tcW w:w="0" w:type="auto"/>
            <w:tcBorders>
              <w:top w:val="nil"/>
              <w:left w:val="nil"/>
              <w:bottom w:val="single" w:sz="8" w:space="0" w:color="auto"/>
              <w:right w:val="single" w:sz="8" w:space="0" w:color="auto"/>
            </w:tcBorders>
            <w:shd w:val="clear" w:color="000000" w:fill="FDE4D0"/>
            <w:noWrap/>
            <w:vAlign w:val="center"/>
            <w:hideMark/>
          </w:tcPr>
          <w:p w14:paraId="09DED4A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29,0</w:t>
            </w:r>
          </w:p>
        </w:tc>
        <w:tc>
          <w:tcPr>
            <w:tcW w:w="0" w:type="auto"/>
            <w:tcBorders>
              <w:top w:val="nil"/>
              <w:left w:val="nil"/>
              <w:bottom w:val="single" w:sz="8" w:space="0" w:color="auto"/>
              <w:right w:val="single" w:sz="8" w:space="0" w:color="auto"/>
            </w:tcBorders>
            <w:shd w:val="clear" w:color="000000" w:fill="FDE4D0"/>
            <w:noWrap/>
            <w:vAlign w:val="center"/>
            <w:hideMark/>
          </w:tcPr>
          <w:p w14:paraId="448FABE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118,2</w:t>
            </w:r>
          </w:p>
        </w:tc>
        <w:tc>
          <w:tcPr>
            <w:tcW w:w="0" w:type="auto"/>
            <w:tcBorders>
              <w:top w:val="nil"/>
              <w:left w:val="nil"/>
              <w:bottom w:val="single" w:sz="8" w:space="0" w:color="auto"/>
              <w:right w:val="single" w:sz="8" w:space="0" w:color="auto"/>
            </w:tcBorders>
            <w:shd w:val="clear" w:color="000000" w:fill="FDE4D0"/>
            <w:noWrap/>
            <w:vAlign w:val="center"/>
            <w:hideMark/>
          </w:tcPr>
          <w:p w14:paraId="56C2BC7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81,2</w:t>
            </w:r>
          </w:p>
        </w:tc>
        <w:tc>
          <w:tcPr>
            <w:tcW w:w="0" w:type="auto"/>
            <w:tcBorders>
              <w:top w:val="nil"/>
              <w:left w:val="nil"/>
              <w:bottom w:val="single" w:sz="8" w:space="0" w:color="auto"/>
              <w:right w:val="single" w:sz="8" w:space="0" w:color="auto"/>
            </w:tcBorders>
            <w:shd w:val="clear" w:color="000000" w:fill="FDE4D0"/>
            <w:noWrap/>
            <w:vAlign w:val="center"/>
            <w:hideMark/>
          </w:tcPr>
          <w:p w14:paraId="07C4411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29,5</w:t>
            </w:r>
          </w:p>
        </w:tc>
        <w:tc>
          <w:tcPr>
            <w:tcW w:w="0" w:type="auto"/>
            <w:tcBorders>
              <w:top w:val="nil"/>
              <w:left w:val="nil"/>
              <w:bottom w:val="single" w:sz="8" w:space="0" w:color="auto"/>
              <w:right w:val="single" w:sz="8" w:space="0" w:color="auto"/>
            </w:tcBorders>
            <w:shd w:val="clear" w:color="000000" w:fill="FDE4D0"/>
            <w:noWrap/>
            <w:vAlign w:val="center"/>
            <w:hideMark/>
          </w:tcPr>
          <w:p w14:paraId="0F023433"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20,4</w:t>
            </w:r>
          </w:p>
        </w:tc>
        <w:tc>
          <w:tcPr>
            <w:tcW w:w="0" w:type="auto"/>
            <w:tcBorders>
              <w:top w:val="nil"/>
              <w:left w:val="nil"/>
              <w:bottom w:val="single" w:sz="8" w:space="0" w:color="auto"/>
              <w:right w:val="single" w:sz="8" w:space="0" w:color="auto"/>
            </w:tcBorders>
            <w:shd w:val="clear" w:color="000000" w:fill="FDE4D0"/>
            <w:noWrap/>
            <w:vAlign w:val="center"/>
            <w:hideMark/>
          </w:tcPr>
          <w:p w14:paraId="62995361"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581,4</w:t>
            </w:r>
          </w:p>
        </w:tc>
      </w:tr>
      <w:tr w:rsidR="00233CB7" w:rsidRPr="000730AA" w14:paraId="6C507B57" w14:textId="77777777" w:rsidTr="00CD4D71">
        <w:trPr>
          <w:trHeight w:val="297"/>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1101748D"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2023</w:t>
            </w:r>
          </w:p>
        </w:tc>
        <w:tc>
          <w:tcPr>
            <w:tcW w:w="0" w:type="auto"/>
            <w:tcBorders>
              <w:top w:val="nil"/>
              <w:left w:val="nil"/>
              <w:bottom w:val="single" w:sz="8" w:space="0" w:color="auto"/>
              <w:right w:val="single" w:sz="8" w:space="0" w:color="auto"/>
            </w:tcBorders>
            <w:shd w:val="clear" w:color="000000" w:fill="F4B083"/>
            <w:noWrap/>
            <w:vAlign w:val="center"/>
            <w:hideMark/>
          </w:tcPr>
          <w:p w14:paraId="7FE0EEE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6,4</w:t>
            </w:r>
          </w:p>
        </w:tc>
        <w:tc>
          <w:tcPr>
            <w:tcW w:w="0" w:type="auto"/>
            <w:tcBorders>
              <w:top w:val="nil"/>
              <w:left w:val="nil"/>
              <w:bottom w:val="single" w:sz="8" w:space="0" w:color="auto"/>
              <w:right w:val="single" w:sz="8" w:space="0" w:color="auto"/>
            </w:tcBorders>
            <w:shd w:val="clear" w:color="000000" w:fill="F4B083"/>
            <w:noWrap/>
            <w:vAlign w:val="center"/>
            <w:hideMark/>
          </w:tcPr>
          <w:p w14:paraId="73392DA3"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18,9</w:t>
            </w:r>
          </w:p>
        </w:tc>
        <w:tc>
          <w:tcPr>
            <w:tcW w:w="0" w:type="auto"/>
            <w:tcBorders>
              <w:top w:val="nil"/>
              <w:left w:val="nil"/>
              <w:bottom w:val="single" w:sz="8" w:space="0" w:color="auto"/>
              <w:right w:val="single" w:sz="8" w:space="0" w:color="auto"/>
            </w:tcBorders>
            <w:shd w:val="clear" w:color="000000" w:fill="F4B083"/>
            <w:noWrap/>
            <w:vAlign w:val="center"/>
            <w:hideMark/>
          </w:tcPr>
          <w:p w14:paraId="7398C8D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21,9</w:t>
            </w:r>
          </w:p>
        </w:tc>
        <w:tc>
          <w:tcPr>
            <w:tcW w:w="0" w:type="auto"/>
            <w:tcBorders>
              <w:top w:val="nil"/>
              <w:left w:val="nil"/>
              <w:bottom w:val="single" w:sz="8" w:space="0" w:color="auto"/>
              <w:right w:val="single" w:sz="8" w:space="0" w:color="auto"/>
            </w:tcBorders>
            <w:shd w:val="clear" w:color="000000" w:fill="F4B083"/>
            <w:noWrap/>
            <w:vAlign w:val="center"/>
            <w:hideMark/>
          </w:tcPr>
          <w:p w14:paraId="475CC47B"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38,4</w:t>
            </w:r>
          </w:p>
        </w:tc>
        <w:tc>
          <w:tcPr>
            <w:tcW w:w="0" w:type="auto"/>
            <w:tcBorders>
              <w:top w:val="nil"/>
              <w:left w:val="nil"/>
              <w:bottom w:val="single" w:sz="8" w:space="0" w:color="auto"/>
              <w:right w:val="single" w:sz="8" w:space="0" w:color="auto"/>
            </w:tcBorders>
            <w:shd w:val="clear" w:color="000000" w:fill="F4B083"/>
            <w:noWrap/>
            <w:vAlign w:val="center"/>
            <w:hideMark/>
          </w:tcPr>
          <w:p w14:paraId="4CEA725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7,5</w:t>
            </w:r>
          </w:p>
        </w:tc>
        <w:tc>
          <w:tcPr>
            <w:tcW w:w="0" w:type="auto"/>
            <w:tcBorders>
              <w:top w:val="nil"/>
              <w:left w:val="nil"/>
              <w:bottom w:val="single" w:sz="8" w:space="0" w:color="auto"/>
              <w:right w:val="single" w:sz="8" w:space="0" w:color="auto"/>
            </w:tcBorders>
            <w:shd w:val="clear" w:color="000000" w:fill="F4B083"/>
            <w:noWrap/>
            <w:vAlign w:val="center"/>
            <w:hideMark/>
          </w:tcPr>
          <w:p w14:paraId="593103F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17,3</w:t>
            </w:r>
          </w:p>
        </w:tc>
        <w:tc>
          <w:tcPr>
            <w:tcW w:w="0" w:type="auto"/>
            <w:tcBorders>
              <w:top w:val="nil"/>
              <w:left w:val="nil"/>
              <w:bottom w:val="single" w:sz="8" w:space="0" w:color="auto"/>
              <w:right w:val="single" w:sz="8" w:space="0" w:color="auto"/>
            </w:tcBorders>
            <w:shd w:val="clear" w:color="000000" w:fill="F4B083"/>
            <w:noWrap/>
            <w:vAlign w:val="center"/>
            <w:hideMark/>
          </w:tcPr>
          <w:p w14:paraId="4870FEF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22,0</w:t>
            </w:r>
          </w:p>
        </w:tc>
        <w:tc>
          <w:tcPr>
            <w:tcW w:w="0" w:type="auto"/>
            <w:tcBorders>
              <w:top w:val="nil"/>
              <w:left w:val="nil"/>
              <w:bottom w:val="single" w:sz="8" w:space="0" w:color="auto"/>
              <w:right w:val="single" w:sz="8" w:space="0" w:color="auto"/>
            </w:tcBorders>
            <w:shd w:val="clear" w:color="000000" w:fill="F4B083"/>
            <w:noWrap/>
            <w:vAlign w:val="center"/>
            <w:hideMark/>
          </w:tcPr>
          <w:p w14:paraId="31F1BEA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44,7</w:t>
            </w:r>
          </w:p>
        </w:tc>
        <w:tc>
          <w:tcPr>
            <w:tcW w:w="0" w:type="auto"/>
            <w:tcBorders>
              <w:top w:val="nil"/>
              <w:left w:val="nil"/>
              <w:bottom w:val="single" w:sz="8" w:space="0" w:color="auto"/>
              <w:right w:val="single" w:sz="8" w:space="0" w:color="auto"/>
            </w:tcBorders>
            <w:shd w:val="clear" w:color="000000" w:fill="F4B083"/>
            <w:noWrap/>
            <w:vAlign w:val="center"/>
            <w:hideMark/>
          </w:tcPr>
          <w:p w14:paraId="222B77E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196,3</w:t>
            </w:r>
          </w:p>
        </w:tc>
        <w:tc>
          <w:tcPr>
            <w:tcW w:w="0" w:type="auto"/>
            <w:tcBorders>
              <w:top w:val="nil"/>
              <w:left w:val="nil"/>
              <w:bottom w:val="single" w:sz="8" w:space="0" w:color="auto"/>
              <w:right w:val="single" w:sz="8" w:space="0" w:color="auto"/>
            </w:tcBorders>
            <w:shd w:val="clear" w:color="000000" w:fill="F4B083"/>
            <w:noWrap/>
            <w:vAlign w:val="center"/>
            <w:hideMark/>
          </w:tcPr>
          <w:p w14:paraId="78A419C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249,6</w:t>
            </w:r>
          </w:p>
        </w:tc>
        <w:tc>
          <w:tcPr>
            <w:tcW w:w="0" w:type="auto"/>
            <w:tcBorders>
              <w:top w:val="nil"/>
              <w:left w:val="nil"/>
              <w:bottom w:val="single" w:sz="8" w:space="0" w:color="auto"/>
              <w:right w:val="single" w:sz="8" w:space="0" w:color="auto"/>
            </w:tcBorders>
            <w:shd w:val="clear" w:color="000000" w:fill="F4B083"/>
            <w:noWrap/>
            <w:vAlign w:val="center"/>
            <w:hideMark/>
          </w:tcPr>
          <w:p w14:paraId="4A7DFC53"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176,3</w:t>
            </w:r>
          </w:p>
        </w:tc>
        <w:tc>
          <w:tcPr>
            <w:tcW w:w="0" w:type="auto"/>
            <w:tcBorders>
              <w:top w:val="nil"/>
              <w:left w:val="nil"/>
              <w:bottom w:val="single" w:sz="8" w:space="0" w:color="auto"/>
              <w:right w:val="single" w:sz="8" w:space="0" w:color="auto"/>
            </w:tcBorders>
            <w:shd w:val="clear" w:color="000000" w:fill="F4B083"/>
            <w:noWrap/>
            <w:vAlign w:val="center"/>
            <w:hideMark/>
          </w:tcPr>
          <w:p w14:paraId="5E45E0E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97,0</w:t>
            </w:r>
          </w:p>
        </w:tc>
        <w:tc>
          <w:tcPr>
            <w:tcW w:w="0" w:type="auto"/>
            <w:tcBorders>
              <w:top w:val="nil"/>
              <w:left w:val="nil"/>
              <w:bottom w:val="single" w:sz="8" w:space="0" w:color="auto"/>
              <w:right w:val="single" w:sz="8" w:space="0" w:color="auto"/>
            </w:tcBorders>
            <w:shd w:val="clear" w:color="000000" w:fill="F4B083"/>
            <w:noWrap/>
            <w:vAlign w:val="center"/>
            <w:hideMark/>
          </w:tcPr>
          <w:p w14:paraId="39D2F010"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896,3</w:t>
            </w:r>
          </w:p>
        </w:tc>
      </w:tr>
    </w:tbl>
    <w:p w14:paraId="6698972A" w14:textId="77777777" w:rsidR="00233CB7" w:rsidRPr="000730AA" w:rsidRDefault="00233CB7" w:rsidP="00233CB7"/>
    <w:p w14:paraId="06EC0918" w14:textId="77777777" w:rsidR="00233CB7" w:rsidRDefault="00233CB7" w:rsidP="00233CB7"/>
    <w:p w14:paraId="2825813D" w14:textId="77777777" w:rsidR="00233CB7" w:rsidRPr="000730AA" w:rsidRDefault="00233CB7" w:rsidP="00233CB7"/>
    <w:p w14:paraId="41DBB862" w14:textId="152740D1" w:rsidR="00233CB7" w:rsidRPr="000730AA" w:rsidRDefault="00F06EAF" w:rsidP="00F06EAF">
      <w:r>
        <w:rPr>
          <w:noProof/>
        </w:rPr>
        <w:drawing>
          <wp:inline distT="0" distB="0" distL="0" distR="0" wp14:anchorId="1DEE4D7F" wp14:editId="162F09DC">
            <wp:extent cx="5939790" cy="3054928"/>
            <wp:effectExtent l="0" t="0" r="3810" b="12700"/>
            <wp:docPr id="1253224056" name="Grafik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253D5C6C" w14:textId="77777777" w:rsidR="00233CB7" w:rsidRPr="00904E46" w:rsidRDefault="00233CB7" w:rsidP="00F747C2">
      <w:pPr>
        <w:pStyle w:val="Balk6"/>
        <w:ind w:left="0" w:firstLine="0"/>
        <w:rPr>
          <w:lang w:val="en-GB" w:bidi="en-US"/>
        </w:rPr>
      </w:pPr>
      <w:bookmarkStart w:id="134" w:name="_Toc141715942"/>
      <w:bookmarkStart w:id="135" w:name="_Toc177026477"/>
      <w:r w:rsidRPr="00904E46">
        <w:rPr>
          <w:lang w:val="en-GB" w:bidi="en-US"/>
        </w:rPr>
        <w:t xml:space="preserve">Figure 2.15: </w:t>
      </w:r>
      <w:bookmarkStart w:id="136" w:name="_Hlk173843605"/>
      <w:r w:rsidRPr="00904E46">
        <w:rPr>
          <w:lang w:val="en-GB" w:bidi="en-US"/>
        </w:rPr>
        <w:t>Monthly Comparison of Exported Gas Quantity, 2016-2023 (Million Sm</w:t>
      </w:r>
      <w:r w:rsidRPr="00F747C2">
        <w:rPr>
          <w:lang w:val="en-GB" w:bidi="en-US"/>
        </w:rPr>
        <w:t>3</w:t>
      </w:r>
      <w:r w:rsidRPr="00904E46">
        <w:rPr>
          <w:lang w:val="en-GB" w:bidi="en-US"/>
        </w:rPr>
        <w:t>)</w:t>
      </w:r>
      <w:bookmarkEnd w:id="134"/>
      <w:bookmarkEnd w:id="135"/>
      <w:bookmarkEnd w:id="136"/>
    </w:p>
    <w:p w14:paraId="3E0F6663" w14:textId="77777777" w:rsidR="00233CB7" w:rsidRDefault="00233CB7" w:rsidP="00233CB7"/>
    <w:p w14:paraId="6FD7C4EB" w14:textId="77777777" w:rsidR="00233CB7" w:rsidRPr="000730AA" w:rsidRDefault="00233CB7" w:rsidP="00233CB7"/>
    <w:p w14:paraId="43AA6D39" w14:textId="77777777" w:rsidR="00233CB7" w:rsidRPr="000730AA" w:rsidRDefault="00233CB7" w:rsidP="00233CB7">
      <w:pPr>
        <w:pStyle w:val="AralkYok"/>
      </w:pPr>
    </w:p>
    <w:p w14:paraId="7C2CF54D" w14:textId="77777777" w:rsidR="00233CB7" w:rsidRPr="002A2A8A" w:rsidRDefault="00233CB7" w:rsidP="00233CB7">
      <w:pPr>
        <w:spacing w:after="0" w:line="360" w:lineRule="auto"/>
        <w:jc w:val="both"/>
        <w:rPr>
          <w:rFonts w:eastAsia="SimSun"/>
          <w:bCs/>
          <w:color w:val="000000"/>
          <w:lang w:val="en-GB" w:eastAsia="zh-CN"/>
        </w:rPr>
      </w:pPr>
      <w:r w:rsidRPr="002A2A8A">
        <w:rPr>
          <w:rFonts w:eastAsia="SimSun"/>
          <w:color w:val="000000"/>
          <w:lang w:val="en-GB" w:bidi="en-US"/>
        </w:rPr>
        <w:t>In 202</w:t>
      </w:r>
      <w:r>
        <w:rPr>
          <w:rFonts w:eastAsia="SimSun"/>
          <w:color w:val="000000"/>
          <w:lang w:val="en-GB" w:bidi="en-US"/>
        </w:rPr>
        <w:t>3</w:t>
      </w:r>
      <w:r w:rsidRPr="002A2A8A">
        <w:rPr>
          <w:rFonts w:eastAsia="SimSun"/>
          <w:color w:val="000000"/>
          <w:lang w:val="en-GB" w:bidi="en-US"/>
        </w:rPr>
        <w:t xml:space="preserve">, LNG and pipeline gas exports were carried out by BOTAŞ and LNG exports were carried out by </w:t>
      </w:r>
      <w:r w:rsidRPr="000730AA">
        <w:rPr>
          <w:rFonts w:eastAsia="SimSun"/>
          <w:bCs/>
          <w:color w:val="000000"/>
          <w:lang w:eastAsia="zh-CN"/>
        </w:rPr>
        <w:t xml:space="preserve">Tmak Natural Gas İhracat Ticaret Limited Şirketi </w:t>
      </w:r>
      <w:r w:rsidRPr="002A2A8A">
        <w:rPr>
          <w:rFonts w:eastAsia="SimSun"/>
          <w:color w:val="000000"/>
          <w:lang w:val="en-GB" w:bidi="en-US"/>
        </w:rPr>
        <w:t xml:space="preserve">among the legal entities holding licenses under export licenses. The distribution of the total </w:t>
      </w:r>
      <w:r>
        <w:rPr>
          <w:rFonts w:eastAsia="SimSun"/>
          <w:color w:val="000000"/>
          <w:lang w:val="en-GB" w:bidi="en-US"/>
        </w:rPr>
        <w:t>896,3</w:t>
      </w:r>
      <w:r w:rsidRPr="002A2A8A">
        <w:rPr>
          <w:rFonts w:eastAsia="SimSun"/>
          <w:color w:val="000000"/>
          <w:lang w:val="en-GB" w:bidi="en-US"/>
        </w:rPr>
        <w:t xml:space="preserve"> million Sm</w:t>
      </w:r>
      <w:r w:rsidRPr="002A2A8A">
        <w:rPr>
          <w:rFonts w:eastAsia="SimSun"/>
          <w:color w:val="000000"/>
          <w:vertAlign w:val="superscript"/>
          <w:lang w:val="en-GB" w:bidi="en-US"/>
        </w:rPr>
        <w:t>3</w:t>
      </w:r>
      <w:r w:rsidRPr="002A2A8A">
        <w:rPr>
          <w:rFonts w:eastAsia="SimSun"/>
          <w:color w:val="000000"/>
          <w:lang w:val="en-GB" w:bidi="en-US"/>
        </w:rPr>
        <w:t xml:space="preserve"> of natural gas exported by these companies on the basis of export countries is given in Table 2.12. </w:t>
      </w:r>
    </w:p>
    <w:p w14:paraId="63CB83C1" w14:textId="77777777" w:rsidR="00233CB7" w:rsidRDefault="00233CB7" w:rsidP="00233CB7">
      <w:pPr>
        <w:spacing w:after="0" w:line="360" w:lineRule="auto"/>
        <w:jc w:val="both"/>
        <w:rPr>
          <w:rFonts w:eastAsia="SimSun"/>
          <w:bCs/>
          <w:color w:val="000000"/>
          <w:lang w:eastAsia="zh-CN"/>
        </w:rPr>
      </w:pPr>
    </w:p>
    <w:p w14:paraId="118A7BD3" w14:textId="77777777" w:rsidR="00233CB7" w:rsidRDefault="00233CB7" w:rsidP="00233CB7">
      <w:pPr>
        <w:spacing w:after="0" w:line="360" w:lineRule="auto"/>
        <w:jc w:val="both"/>
        <w:rPr>
          <w:rFonts w:eastAsia="SimSun"/>
          <w:bCs/>
          <w:color w:val="000000"/>
          <w:lang w:eastAsia="zh-CN"/>
        </w:rPr>
      </w:pPr>
    </w:p>
    <w:p w14:paraId="08BD1909" w14:textId="77777777" w:rsidR="00233CB7" w:rsidRDefault="00233CB7" w:rsidP="00233CB7">
      <w:pPr>
        <w:spacing w:after="0" w:line="360" w:lineRule="auto"/>
        <w:jc w:val="both"/>
        <w:rPr>
          <w:rFonts w:eastAsia="SimSun"/>
          <w:bCs/>
          <w:color w:val="000000"/>
          <w:lang w:eastAsia="zh-CN"/>
        </w:rPr>
      </w:pPr>
    </w:p>
    <w:p w14:paraId="59761767" w14:textId="77777777" w:rsidR="00233CB7" w:rsidRDefault="00233CB7" w:rsidP="00233CB7">
      <w:pPr>
        <w:spacing w:after="0" w:line="360" w:lineRule="auto"/>
        <w:jc w:val="both"/>
        <w:rPr>
          <w:rFonts w:eastAsia="SimSun"/>
          <w:bCs/>
          <w:color w:val="000000"/>
          <w:lang w:eastAsia="zh-CN"/>
        </w:rPr>
      </w:pPr>
    </w:p>
    <w:p w14:paraId="226CBFE8" w14:textId="77777777" w:rsidR="00233CB7" w:rsidRDefault="00233CB7" w:rsidP="00233CB7">
      <w:pPr>
        <w:spacing w:after="0" w:line="360" w:lineRule="auto"/>
        <w:jc w:val="both"/>
        <w:rPr>
          <w:rFonts w:eastAsia="SimSun"/>
          <w:bCs/>
          <w:color w:val="000000"/>
          <w:lang w:eastAsia="zh-CN"/>
        </w:rPr>
      </w:pPr>
    </w:p>
    <w:p w14:paraId="410AF9ED" w14:textId="77777777" w:rsidR="00233CB7" w:rsidRDefault="00233CB7" w:rsidP="00233CB7">
      <w:pPr>
        <w:spacing w:after="0" w:line="360" w:lineRule="auto"/>
        <w:jc w:val="both"/>
        <w:rPr>
          <w:rFonts w:eastAsia="SimSun"/>
          <w:bCs/>
          <w:color w:val="000000"/>
          <w:lang w:eastAsia="zh-CN"/>
        </w:rPr>
      </w:pPr>
    </w:p>
    <w:p w14:paraId="5D22E059" w14:textId="77777777" w:rsidR="00233CB7" w:rsidRDefault="00233CB7" w:rsidP="00233CB7">
      <w:pPr>
        <w:spacing w:after="0" w:line="360" w:lineRule="auto"/>
        <w:jc w:val="both"/>
        <w:rPr>
          <w:rFonts w:eastAsia="SimSun"/>
          <w:bCs/>
          <w:color w:val="000000"/>
          <w:lang w:eastAsia="zh-CN"/>
        </w:rPr>
      </w:pPr>
    </w:p>
    <w:p w14:paraId="1E059BB6" w14:textId="77777777" w:rsidR="00233CB7" w:rsidRDefault="00233CB7" w:rsidP="00233CB7">
      <w:pPr>
        <w:spacing w:after="0" w:line="360" w:lineRule="auto"/>
        <w:jc w:val="both"/>
        <w:rPr>
          <w:rFonts w:eastAsia="SimSun"/>
          <w:bCs/>
          <w:color w:val="000000"/>
          <w:lang w:eastAsia="zh-CN"/>
        </w:rPr>
      </w:pPr>
    </w:p>
    <w:p w14:paraId="583365BD" w14:textId="77777777" w:rsidR="00233CB7" w:rsidRDefault="00233CB7" w:rsidP="00233CB7">
      <w:pPr>
        <w:spacing w:after="0" w:line="360" w:lineRule="auto"/>
        <w:jc w:val="both"/>
        <w:rPr>
          <w:rFonts w:eastAsia="SimSun"/>
          <w:bCs/>
          <w:color w:val="000000"/>
          <w:lang w:eastAsia="zh-CN"/>
        </w:rPr>
      </w:pPr>
    </w:p>
    <w:p w14:paraId="46D2EE95" w14:textId="77777777" w:rsidR="00233CB7" w:rsidRPr="000730AA" w:rsidRDefault="00233CB7" w:rsidP="00233CB7">
      <w:pPr>
        <w:spacing w:after="0" w:line="360" w:lineRule="auto"/>
        <w:jc w:val="both"/>
        <w:rPr>
          <w:rFonts w:eastAsia="SimSun"/>
          <w:bCs/>
          <w:color w:val="000000"/>
          <w:lang w:eastAsia="zh-CN"/>
        </w:rPr>
      </w:pPr>
    </w:p>
    <w:p w14:paraId="2517ABB0" w14:textId="77777777" w:rsidR="00233CB7" w:rsidRPr="000730AA" w:rsidRDefault="00233CB7" w:rsidP="00233CB7">
      <w:pPr>
        <w:spacing w:after="0" w:line="360" w:lineRule="auto"/>
        <w:jc w:val="both"/>
        <w:rPr>
          <w:rFonts w:eastAsia="SimSun"/>
          <w:bCs/>
          <w:color w:val="000000"/>
          <w:lang w:eastAsia="zh-CN"/>
        </w:rPr>
      </w:pPr>
    </w:p>
    <w:p w14:paraId="18224573" w14:textId="77777777" w:rsidR="00233CB7" w:rsidRPr="00904E46" w:rsidRDefault="00233CB7" w:rsidP="00233CB7">
      <w:pPr>
        <w:pStyle w:val="Balk5"/>
        <w:jc w:val="center"/>
        <w:rPr>
          <w:lang w:val="en-GB" w:bidi="en-US"/>
        </w:rPr>
      </w:pPr>
      <w:bookmarkStart w:id="137" w:name="_Toc141799493"/>
      <w:bookmarkStart w:id="138" w:name="_Toc177026517"/>
      <w:r w:rsidRPr="00904E46">
        <w:rPr>
          <w:lang w:val="en-GB" w:bidi="en-US"/>
        </w:rPr>
        <w:t>Table 2.12: Export Amounts by Countries and Types of Natural Gas in 2023 (Million Sm</w:t>
      </w:r>
      <w:r w:rsidRPr="00BB6E10">
        <w:rPr>
          <w:lang w:val="en-GB" w:bidi="en-US"/>
        </w:rPr>
        <w:t>3</w:t>
      </w:r>
      <w:r w:rsidRPr="00904E46">
        <w:rPr>
          <w:lang w:val="en-GB" w:bidi="en-US"/>
        </w:rPr>
        <w:t>)</w:t>
      </w:r>
      <w:bookmarkEnd w:id="137"/>
      <w:bookmarkEnd w:id="138"/>
    </w:p>
    <w:tbl>
      <w:tblPr>
        <w:tblW w:w="10983" w:type="dxa"/>
        <w:tblInd w:w="-577" w:type="dxa"/>
        <w:tblCellMar>
          <w:left w:w="70" w:type="dxa"/>
          <w:right w:w="70" w:type="dxa"/>
        </w:tblCellMar>
        <w:tblLook w:val="04A0" w:firstRow="1" w:lastRow="0" w:firstColumn="1" w:lastColumn="0" w:noHBand="0" w:noVBand="1"/>
      </w:tblPr>
      <w:tblGrid>
        <w:gridCol w:w="1810"/>
        <w:gridCol w:w="781"/>
        <w:gridCol w:w="840"/>
        <w:gridCol w:w="638"/>
        <w:gridCol w:w="551"/>
        <w:gridCol w:w="477"/>
        <w:gridCol w:w="551"/>
        <w:gridCol w:w="551"/>
        <w:gridCol w:w="668"/>
        <w:gridCol w:w="935"/>
        <w:gridCol w:w="744"/>
        <w:gridCol w:w="907"/>
        <w:gridCol w:w="887"/>
        <w:gridCol w:w="643"/>
      </w:tblGrid>
      <w:tr w:rsidR="00233CB7" w:rsidRPr="000730AA" w14:paraId="3B45F923" w14:textId="77777777" w:rsidTr="006377C3">
        <w:trPr>
          <w:trHeight w:val="248"/>
        </w:trPr>
        <w:tc>
          <w:tcPr>
            <w:tcW w:w="1810" w:type="dxa"/>
            <w:tcBorders>
              <w:top w:val="single" w:sz="8" w:space="0" w:color="auto"/>
              <w:left w:val="single" w:sz="8" w:space="0" w:color="auto"/>
              <w:bottom w:val="single" w:sz="8" w:space="0" w:color="auto"/>
              <w:right w:val="single" w:sz="8" w:space="0" w:color="auto"/>
            </w:tcBorders>
            <w:shd w:val="clear" w:color="000000" w:fill="FBCAA2"/>
            <w:noWrap/>
            <w:vAlign w:val="center"/>
            <w:hideMark/>
          </w:tcPr>
          <w:p w14:paraId="75CEFD54"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 </w:t>
            </w:r>
          </w:p>
        </w:tc>
        <w:tc>
          <w:tcPr>
            <w:tcW w:w="717" w:type="dxa"/>
            <w:tcBorders>
              <w:top w:val="single" w:sz="8" w:space="0" w:color="auto"/>
              <w:left w:val="nil"/>
              <w:bottom w:val="single" w:sz="8" w:space="0" w:color="auto"/>
              <w:right w:val="single" w:sz="8" w:space="0" w:color="auto"/>
            </w:tcBorders>
            <w:shd w:val="clear" w:color="000000" w:fill="FBCAA2"/>
            <w:noWrap/>
            <w:vAlign w:val="center"/>
            <w:hideMark/>
          </w:tcPr>
          <w:p w14:paraId="20D97455" w14:textId="77777777" w:rsidR="00233CB7" w:rsidRPr="000730AA" w:rsidRDefault="00233CB7" w:rsidP="006377C3">
            <w:pPr>
              <w:spacing w:after="0" w:line="240" w:lineRule="auto"/>
              <w:jc w:val="center"/>
              <w:rPr>
                <w:rFonts w:eastAsia="Times New Roman"/>
                <w:b/>
                <w:bCs/>
                <w:color w:val="000000"/>
                <w:sz w:val="18"/>
                <w:szCs w:val="18"/>
                <w:lang w:eastAsia="tr-TR"/>
              </w:rPr>
            </w:pPr>
            <w:r>
              <w:rPr>
                <w:rFonts w:eastAsia="Times New Roman"/>
                <w:b/>
                <w:bCs/>
                <w:color w:val="000000"/>
                <w:sz w:val="18"/>
                <w:szCs w:val="18"/>
                <w:lang w:eastAsia="tr-TR"/>
              </w:rPr>
              <w:t>January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1509B3F"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455AD">
              <w:rPr>
                <w:rFonts w:eastAsia="Times New Roman" w:cstheme="minorHAnsi"/>
                <w:b/>
                <w:color w:val="000000"/>
                <w:sz w:val="17"/>
                <w:szCs w:val="17"/>
                <w:lang w:val="en-GB" w:bidi="en-US"/>
              </w:rPr>
              <w:t>February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C60ACD6"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455AD">
              <w:rPr>
                <w:rFonts w:eastAsia="Times New Roman" w:cstheme="minorHAnsi"/>
                <w:b/>
                <w:color w:val="000000"/>
                <w:sz w:val="17"/>
                <w:szCs w:val="17"/>
                <w:lang w:val="en-GB" w:bidi="en-US"/>
              </w:rPr>
              <w:t>March</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3D34544"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455AD">
              <w:rPr>
                <w:rFonts w:eastAsia="Times New Roman" w:cstheme="minorHAnsi"/>
                <w:b/>
                <w:color w:val="000000"/>
                <w:sz w:val="17"/>
                <w:szCs w:val="17"/>
                <w:lang w:val="en-GB" w:bidi="en-US"/>
              </w:rPr>
              <w:t>April</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B150C09"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455AD">
              <w:rPr>
                <w:rFonts w:eastAsia="Times New Roman" w:cstheme="minorHAnsi"/>
                <w:b/>
                <w:color w:val="000000"/>
                <w:sz w:val="17"/>
                <w:szCs w:val="17"/>
                <w:lang w:val="en-GB" w:bidi="en-US"/>
              </w:rPr>
              <w:t>May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17B6FF1"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455AD">
              <w:rPr>
                <w:rFonts w:eastAsia="Times New Roman" w:cstheme="minorHAnsi"/>
                <w:b/>
                <w:color w:val="000000"/>
                <w:sz w:val="17"/>
                <w:szCs w:val="17"/>
                <w:lang w:val="en-GB" w:bidi="en-US"/>
              </w:rPr>
              <w:t>June</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7822CA5"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455AD">
              <w:rPr>
                <w:rFonts w:eastAsia="Times New Roman" w:cstheme="minorHAnsi"/>
                <w:b/>
                <w:color w:val="000000"/>
                <w:sz w:val="17"/>
                <w:szCs w:val="17"/>
                <w:lang w:val="en-GB" w:bidi="en-US"/>
              </w:rPr>
              <w:t>July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67F78357"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455AD">
              <w:rPr>
                <w:rFonts w:eastAsia="Times New Roman" w:cstheme="minorHAnsi"/>
                <w:b/>
                <w:color w:val="000000"/>
                <w:sz w:val="17"/>
                <w:szCs w:val="17"/>
                <w:lang w:val="en-GB" w:bidi="en-US"/>
              </w:rPr>
              <w:t>August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D7692CC"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455AD">
              <w:rPr>
                <w:rFonts w:eastAsia="Times New Roman" w:cstheme="minorHAnsi"/>
                <w:b/>
                <w:color w:val="000000"/>
                <w:sz w:val="17"/>
                <w:szCs w:val="17"/>
                <w:lang w:val="en-GB" w:bidi="en-US"/>
              </w:rPr>
              <w:t>September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68EA6F0E"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455AD">
              <w:rPr>
                <w:rFonts w:eastAsia="Times New Roman" w:cstheme="minorHAnsi"/>
                <w:b/>
                <w:color w:val="000000"/>
                <w:sz w:val="17"/>
                <w:szCs w:val="17"/>
                <w:lang w:val="en-GB" w:bidi="en-US"/>
              </w:rPr>
              <w:t>October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4B348DA"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455AD">
              <w:rPr>
                <w:rFonts w:eastAsia="Times New Roman" w:cstheme="minorHAnsi"/>
                <w:b/>
                <w:color w:val="000000"/>
                <w:sz w:val="17"/>
                <w:szCs w:val="17"/>
                <w:lang w:val="en-GB" w:bidi="en-US"/>
              </w:rPr>
              <w:t>November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6CFE81B9"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455AD">
              <w:rPr>
                <w:rFonts w:eastAsia="Times New Roman" w:cstheme="minorHAnsi"/>
                <w:b/>
                <w:color w:val="000000"/>
                <w:sz w:val="17"/>
                <w:szCs w:val="17"/>
                <w:lang w:val="en-GB" w:bidi="en-US"/>
              </w:rPr>
              <w:t>December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AC38EB0"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455AD">
              <w:rPr>
                <w:rFonts w:eastAsia="Times New Roman" w:cstheme="minorHAnsi"/>
                <w:b/>
                <w:color w:val="000000"/>
                <w:sz w:val="17"/>
                <w:szCs w:val="17"/>
                <w:lang w:val="en-GB" w:bidi="en-US"/>
              </w:rPr>
              <w:t>Total</w:t>
            </w:r>
          </w:p>
        </w:tc>
      </w:tr>
      <w:tr w:rsidR="00233CB7" w:rsidRPr="000730AA" w14:paraId="55E9F7A5" w14:textId="77777777" w:rsidTr="006377C3">
        <w:trPr>
          <w:trHeight w:val="248"/>
        </w:trPr>
        <w:tc>
          <w:tcPr>
            <w:tcW w:w="1810" w:type="dxa"/>
            <w:tcBorders>
              <w:top w:val="nil"/>
              <w:left w:val="single" w:sz="8" w:space="0" w:color="auto"/>
              <w:bottom w:val="single" w:sz="8" w:space="0" w:color="auto"/>
              <w:right w:val="single" w:sz="8" w:space="0" w:color="auto"/>
            </w:tcBorders>
            <w:shd w:val="clear" w:color="000000" w:fill="FDE4D0"/>
            <w:noWrap/>
            <w:vAlign w:val="center"/>
            <w:hideMark/>
          </w:tcPr>
          <w:p w14:paraId="06738FA8" w14:textId="77777777" w:rsidR="00233CB7" w:rsidRPr="000730AA" w:rsidRDefault="00233CB7" w:rsidP="006377C3">
            <w:pPr>
              <w:spacing w:after="0" w:line="240" w:lineRule="auto"/>
              <w:jc w:val="center"/>
              <w:rPr>
                <w:rFonts w:eastAsia="Times New Roman"/>
                <w:b/>
                <w:bCs/>
                <w:color w:val="000000"/>
                <w:sz w:val="18"/>
                <w:szCs w:val="18"/>
                <w:lang w:eastAsia="tr-TR"/>
              </w:rPr>
            </w:pPr>
            <w:r>
              <w:rPr>
                <w:rFonts w:eastAsia="Times New Roman"/>
                <w:b/>
                <w:bCs/>
                <w:color w:val="000000"/>
                <w:sz w:val="18"/>
                <w:szCs w:val="18"/>
                <w:lang w:eastAsia="tr-TR"/>
              </w:rPr>
              <w:t>Gas Pipe</w:t>
            </w:r>
          </w:p>
        </w:tc>
        <w:tc>
          <w:tcPr>
            <w:tcW w:w="717" w:type="dxa"/>
            <w:tcBorders>
              <w:top w:val="nil"/>
              <w:left w:val="nil"/>
              <w:bottom w:val="single" w:sz="8" w:space="0" w:color="auto"/>
              <w:right w:val="single" w:sz="8" w:space="0" w:color="auto"/>
            </w:tcBorders>
            <w:shd w:val="clear" w:color="000000" w:fill="FDE4D0"/>
            <w:noWrap/>
            <w:vAlign w:val="center"/>
            <w:hideMark/>
          </w:tcPr>
          <w:p w14:paraId="1A5ACEA4"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28B61C4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6D68B50C"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64F68FF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61FD9AEB"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92D1F4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3316EFCB"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11FA0D46"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40DBF7B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1BA232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6CE397E9"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7247B27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4395690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r>
      <w:tr w:rsidR="00233CB7" w:rsidRPr="000730AA" w14:paraId="3E44AA48" w14:textId="77777777" w:rsidTr="006377C3">
        <w:trPr>
          <w:trHeight w:val="248"/>
        </w:trPr>
        <w:tc>
          <w:tcPr>
            <w:tcW w:w="1810" w:type="dxa"/>
            <w:tcBorders>
              <w:top w:val="nil"/>
              <w:left w:val="single" w:sz="8" w:space="0" w:color="auto"/>
              <w:bottom w:val="single" w:sz="8" w:space="0" w:color="auto"/>
              <w:right w:val="single" w:sz="8" w:space="0" w:color="auto"/>
            </w:tcBorders>
            <w:shd w:val="clear" w:color="auto" w:fill="auto"/>
            <w:noWrap/>
            <w:vAlign w:val="center"/>
            <w:hideMark/>
          </w:tcPr>
          <w:p w14:paraId="0BCE5C32" w14:textId="77777777" w:rsidR="00233CB7" w:rsidRPr="000730AA" w:rsidRDefault="00233CB7" w:rsidP="006377C3">
            <w:pPr>
              <w:spacing w:after="0" w:line="240" w:lineRule="auto"/>
              <w:ind w:firstLineChars="100" w:firstLine="180"/>
              <w:rPr>
                <w:rFonts w:eastAsia="Times New Roman"/>
                <w:color w:val="000000"/>
                <w:sz w:val="18"/>
                <w:szCs w:val="18"/>
                <w:lang w:eastAsia="tr-TR"/>
              </w:rPr>
            </w:pPr>
            <w:r w:rsidRPr="000730AA">
              <w:rPr>
                <w:rFonts w:eastAsia="Times New Roman"/>
                <w:color w:val="000000"/>
                <w:sz w:val="18"/>
                <w:szCs w:val="18"/>
                <w:lang w:eastAsia="tr-TR"/>
              </w:rPr>
              <w:t>Bulgari</w:t>
            </w:r>
            <w:r>
              <w:rPr>
                <w:rFonts w:eastAsia="Times New Roman"/>
                <w:color w:val="000000"/>
                <w:sz w:val="18"/>
                <w:szCs w:val="18"/>
                <w:lang w:eastAsia="tr-TR"/>
              </w:rPr>
              <w:t>a</w:t>
            </w:r>
          </w:p>
        </w:tc>
        <w:tc>
          <w:tcPr>
            <w:tcW w:w="717" w:type="dxa"/>
            <w:tcBorders>
              <w:top w:val="nil"/>
              <w:left w:val="nil"/>
              <w:bottom w:val="single" w:sz="8" w:space="0" w:color="auto"/>
              <w:right w:val="single" w:sz="8" w:space="0" w:color="auto"/>
            </w:tcBorders>
            <w:shd w:val="clear" w:color="auto" w:fill="auto"/>
            <w:noWrap/>
            <w:vAlign w:val="center"/>
            <w:hideMark/>
          </w:tcPr>
          <w:p w14:paraId="06B3A92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356E1A56"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5BF519C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4EBAF0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17,77</w:t>
            </w:r>
          </w:p>
        </w:tc>
        <w:tc>
          <w:tcPr>
            <w:tcW w:w="0" w:type="auto"/>
            <w:tcBorders>
              <w:top w:val="nil"/>
              <w:left w:val="nil"/>
              <w:bottom w:val="single" w:sz="8" w:space="0" w:color="auto"/>
              <w:right w:val="single" w:sz="8" w:space="0" w:color="auto"/>
            </w:tcBorders>
            <w:shd w:val="clear" w:color="auto" w:fill="auto"/>
            <w:noWrap/>
            <w:vAlign w:val="center"/>
            <w:hideMark/>
          </w:tcPr>
          <w:p w14:paraId="40A68C6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5065956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422450C"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11BFBE0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22,56</w:t>
            </w:r>
          </w:p>
        </w:tc>
        <w:tc>
          <w:tcPr>
            <w:tcW w:w="0" w:type="auto"/>
            <w:tcBorders>
              <w:top w:val="nil"/>
              <w:left w:val="nil"/>
              <w:bottom w:val="single" w:sz="8" w:space="0" w:color="auto"/>
              <w:right w:val="single" w:sz="8" w:space="0" w:color="auto"/>
            </w:tcBorders>
            <w:shd w:val="clear" w:color="auto" w:fill="auto"/>
            <w:noWrap/>
            <w:vAlign w:val="center"/>
            <w:hideMark/>
          </w:tcPr>
          <w:p w14:paraId="03E9856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70,29</w:t>
            </w:r>
          </w:p>
        </w:tc>
        <w:tc>
          <w:tcPr>
            <w:tcW w:w="0" w:type="auto"/>
            <w:tcBorders>
              <w:top w:val="nil"/>
              <w:left w:val="nil"/>
              <w:bottom w:val="single" w:sz="8" w:space="0" w:color="auto"/>
              <w:right w:val="single" w:sz="8" w:space="0" w:color="auto"/>
            </w:tcBorders>
            <w:shd w:val="clear" w:color="auto" w:fill="auto"/>
            <w:noWrap/>
            <w:vAlign w:val="center"/>
            <w:hideMark/>
          </w:tcPr>
          <w:p w14:paraId="30B0AEF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81,02</w:t>
            </w:r>
          </w:p>
        </w:tc>
        <w:tc>
          <w:tcPr>
            <w:tcW w:w="0" w:type="auto"/>
            <w:tcBorders>
              <w:top w:val="nil"/>
              <w:left w:val="nil"/>
              <w:bottom w:val="single" w:sz="8" w:space="0" w:color="auto"/>
              <w:right w:val="single" w:sz="8" w:space="0" w:color="auto"/>
            </w:tcBorders>
            <w:shd w:val="clear" w:color="auto" w:fill="auto"/>
            <w:noWrap/>
            <w:vAlign w:val="center"/>
            <w:hideMark/>
          </w:tcPr>
          <w:p w14:paraId="05352A0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103,08</w:t>
            </w:r>
          </w:p>
        </w:tc>
        <w:tc>
          <w:tcPr>
            <w:tcW w:w="0" w:type="auto"/>
            <w:tcBorders>
              <w:top w:val="nil"/>
              <w:left w:val="nil"/>
              <w:bottom w:val="single" w:sz="8" w:space="0" w:color="auto"/>
              <w:right w:val="single" w:sz="8" w:space="0" w:color="auto"/>
            </w:tcBorders>
            <w:shd w:val="clear" w:color="auto" w:fill="auto"/>
            <w:noWrap/>
            <w:vAlign w:val="center"/>
            <w:hideMark/>
          </w:tcPr>
          <w:p w14:paraId="639AF2E9"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76,19</w:t>
            </w:r>
          </w:p>
        </w:tc>
        <w:tc>
          <w:tcPr>
            <w:tcW w:w="0" w:type="auto"/>
            <w:tcBorders>
              <w:top w:val="nil"/>
              <w:left w:val="nil"/>
              <w:bottom w:val="single" w:sz="8" w:space="0" w:color="auto"/>
              <w:right w:val="single" w:sz="8" w:space="0" w:color="auto"/>
            </w:tcBorders>
            <w:shd w:val="clear" w:color="auto" w:fill="auto"/>
            <w:noWrap/>
            <w:vAlign w:val="center"/>
            <w:hideMark/>
          </w:tcPr>
          <w:p w14:paraId="4A65CBB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370,90</w:t>
            </w:r>
          </w:p>
        </w:tc>
      </w:tr>
      <w:tr w:rsidR="00233CB7" w:rsidRPr="000730AA" w14:paraId="12BE8215" w14:textId="77777777" w:rsidTr="006377C3">
        <w:trPr>
          <w:trHeight w:val="248"/>
        </w:trPr>
        <w:tc>
          <w:tcPr>
            <w:tcW w:w="1810" w:type="dxa"/>
            <w:tcBorders>
              <w:top w:val="nil"/>
              <w:left w:val="single" w:sz="8" w:space="0" w:color="auto"/>
              <w:bottom w:val="single" w:sz="8" w:space="0" w:color="auto"/>
              <w:right w:val="single" w:sz="8" w:space="0" w:color="auto"/>
            </w:tcBorders>
            <w:shd w:val="clear" w:color="auto" w:fill="auto"/>
            <w:noWrap/>
            <w:vAlign w:val="center"/>
            <w:hideMark/>
          </w:tcPr>
          <w:p w14:paraId="6B456997" w14:textId="77777777" w:rsidR="00233CB7" w:rsidRPr="000730AA" w:rsidRDefault="00233CB7" w:rsidP="006377C3">
            <w:pPr>
              <w:spacing w:after="0" w:line="240" w:lineRule="auto"/>
              <w:ind w:firstLineChars="100" w:firstLine="180"/>
              <w:rPr>
                <w:rFonts w:eastAsia="Times New Roman"/>
                <w:color w:val="000000"/>
                <w:sz w:val="18"/>
                <w:szCs w:val="18"/>
                <w:lang w:eastAsia="tr-TR"/>
              </w:rPr>
            </w:pPr>
            <w:r w:rsidRPr="000730AA">
              <w:rPr>
                <w:rFonts w:eastAsia="Times New Roman"/>
                <w:color w:val="000000"/>
                <w:sz w:val="18"/>
                <w:szCs w:val="18"/>
                <w:lang w:eastAsia="tr-TR"/>
              </w:rPr>
              <w:t>Roman</w:t>
            </w:r>
            <w:r>
              <w:rPr>
                <w:rFonts w:eastAsia="Times New Roman"/>
                <w:color w:val="000000"/>
                <w:sz w:val="18"/>
                <w:szCs w:val="18"/>
                <w:lang w:eastAsia="tr-TR"/>
              </w:rPr>
              <w:t>ia</w:t>
            </w:r>
          </w:p>
        </w:tc>
        <w:tc>
          <w:tcPr>
            <w:tcW w:w="717" w:type="dxa"/>
            <w:tcBorders>
              <w:top w:val="nil"/>
              <w:left w:val="nil"/>
              <w:bottom w:val="single" w:sz="8" w:space="0" w:color="auto"/>
              <w:right w:val="single" w:sz="8" w:space="0" w:color="auto"/>
            </w:tcBorders>
            <w:shd w:val="clear" w:color="auto" w:fill="auto"/>
            <w:noWrap/>
            <w:vAlign w:val="center"/>
            <w:hideMark/>
          </w:tcPr>
          <w:p w14:paraId="60F0B319"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0D13BFF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49B93B0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21B625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4F99D1F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5B19E44C"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0B582E73"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50FAA866"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3B1B3ADB"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1EADA95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48,26</w:t>
            </w:r>
          </w:p>
        </w:tc>
        <w:tc>
          <w:tcPr>
            <w:tcW w:w="0" w:type="auto"/>
            <w:tcBorders>
              <w:top w:val="nil"/>
              <w:left w:val="nil"/>
              <w:bottom w:val="single" w:sz="8" w:space="0" w:color="auto"/>
              <w:right w:val="single" w:sz="8" w:space="0" w:color="auto"/>
            </w:tcBorders>
            <w:shd w:val="clear" w:color="auto" w:fill="auto"/>
            <w:noWrap/>
            <w:vAlign w:val="center"/>
            <w:hideMark/>
          </w:tcPr>
          <w:p w14:paraId="0745666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53,20</w:t>
            </w:r>
          </w:p>
        </w:tc>
        <w:tc>
          <w:tcPr>
            <w:tcW w:w="0" w:type="auto"/>
            <w:tcBorders>
              <w:top w:val="nil"/>
              <w:left w:val="nil"/>
              <w:bottom w:val="single" w:sz="8" w:space="0" w:color="auto"/>
              <w:right w:val="single" w:sz="8" w:space="0" w:color="auto"/>
            </w:tcBorders>
            <w:shd w:val="clear" w:color="auto" w:fill="auto"/>
            <w:noWrap/>
            <w:vAlign w:val="center"/>
            <w:hideMark/>
          </w:tcPr>
          <w:p w14:paraId="0C75B54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1AB7A84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101,46</w:t>
            </w:r>
          </w:p>
        </w:tc>
      </w:tr>
      <w:tr w:rsidR="00233CB7" w:rsidRPr="000730AA" w14:paraId="34DC03B7" w14:textId="77777777" w:rsidTr="006377C3">
        <w:trPr>
          <w:trHeight w:val="248"/>
        </w:trPr>
        <w:tc>
          <w:tcPr>
            <w:tcW w:w="1810" w:type="dxa"/>
            <w:tcBorders>
              <w:top w:val="nil"/>
              <w:left w:val="single" w:sz="8" w:space="0" w:color="auto"/>
              <w:bottom w:val="single" w:sz="8" w:space="0" w:color="auto"/>
              <w:right w:val="single" w:sz="8" w:space="0" w:color="auto"/>
            </w:tcBorders>
            <w:shd w:val="clear" w:color="auto" w:fill="auto"/>
            <w:noWrap/>
            <w:vAlign w:val="center"/>
            <w:hideMark/>
          </w:tcPr>
          <w:p w14:paraId="31912982" w14:textId="77777777" w:rsidR="00233CB7" w:rsidRPr="000730AA" w:rsidRDefault="00233CB7" w:rsidP="006377C3">
            <w:pPr>
              <w:spacing w:after="0" w:line="240" w:lineRule="auto"/>
              <w:ind w:firstLineChars="100" w:firstLine="180"/>
              <w:rPr>
                <w:rFonts w:eastAsia="Times New Roman"/>
                <w:color w:val="000000"/>
                <w:sz w:val="18"/>
                <w:szCs w:val="18"/>
                <w:lang w:eastAsia="tr-TR"/>
              </w:rPr>
            </w:pPr>
            <w:r>
              <w:rPr>
                <w:rFonts w:eastAsia="Times New Roman"/>
                <w:color w:val="000000"/>
                <w:sz w:val="18"/>
                <w:szCs w:val="18"/>
                <w:lang w:eastAsia="tr-TR"/>
              </w:rPr>
              <w:t>Greece</w:t>
            </w:r>
          </w:p>
        </w:tc>
        <w:tc>
          <w:tcPr>
            <w:tcW w:w="717" w:type="dxa"/>
            <w:tcBorders>
              <w:top w:val="nil"/>
              <w:left w:val="nil"/>
              <w:bottom w:val="single" w:sz="8" w:space="0" w:color="auto"/>
              <w:right w:val="single" w:sz="8" w:space="0" w:color="auto"/>
            </w:tcBorders>
            <w:shd w:val="clear" w:color="auto" w:fill="auto"/>
            <w:noWrap/>
            <w:vAlign w:val="center"/>
            <w:hideMark/>
          </w:tcPr>
          <w:p w14:paraId="28F23DD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6,37</w:t>
            </w:r>
          </w:p>
        </w:tc>
        <w:tc>
          <w:tcPr>
            <w:tcW w:w="0" w:type="auto"/>
            <w:tcBorders>
              <w:top w:val="nil"/>
              <w:left w:val="nil"/>
              <w:bottom w:val="single" w:sz="8" w:space="0" w:color="auto"/>
              <w:right w:val="single" w:sz="8" w:space="0" w:color="auto"/>
            </w:tcBorders>
            <w:shd w:val="clear" w:color="auto" w:fill="auto"/>
            <w:noWrap/>
            <w:vAlign w:val="center"/>
            <w:hideMark/>
          </w:tcPr>
          <w:p w14:paraId="703A296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18,88</w:t>
            </w:r>
          </w:p>
        </w:tc>
        <w:tc>
          <w:tcPr>
            <w:tcW w:w="0" w:type="auto"/>
            <w:tcBorders>
              <w:top w:val="nil"/>
              <w:left w:val="nil"/>
              <w:bottom w:val="single" w:sz="8" w:space="0" w:color="auto"/>
              <w:right w:val="single" w:sz="8" w:space="0" w:color="auto"/>
            </w:tcBorders>
            <w:shd w:val="clear" w:color="auto" w:fill="auto"/>
            <w:noWrap/>
            <w:vAlign w:val="center"/>
            <w:hideMark/>
          </w:tcPr>
          <w:p w14:paraId="02525FC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21,93</w:t>
            </w:r>
          </w:p>
        </w:tc>
        <w:tc>
          <w:tcPr>
            <w:tcW w:w="0" w:type="auto"/>
            <w:tcBorders>
              <w:top w:val="nil"/>
              <w:left w:val="nil"/>
              <w:bottom w:val="single" w:sz="8" w:space="0" w:color="auto"/>
              <w:right w:val="single" w:sz="8" w:space="0" w:color="auto"/>
            </w:tcBorders>
            <w:shd w:val="clear" w:color="auto" w:fill="auto"/>
            <w:noWrap/>
            <w:vAlign w:val="center"/>
            <w:hideMark/>
          </w:tcPr>
          <w:p w14:paraId="2D305026"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20,58</w:t>
            </w:r>
          </w:p>
        </w:tc>
        <w:tc>
          <w:tcPr>
            <w:tcW w:w="0" w:type="auto"/>
            <w:tcBorders>
              <w:top w:val="nil"/>
              <w:left w:val="nil"/>
              <w:bottom w:val="single" w:sz="8" w:space="0" w:color="auto"/>
              <w:right w:val="single" w:sz="8" w:space="0" w:color="auto"/>
            </w:tcBorders>
            <w:shd w:val="clear" w:color="auto" w:fill="auto"/>
            <w:noWrap/>
            <w:vAlign w:val="center"/>
            <w:hideMark/>
          </w:tcPr>
          <w:p w14:paraId="317F7DE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7,54</w:t>
            </w:r>
          </w:p>
        </w:tc>
        <w:tc>
          <w:tcPr>
            <w:tcW w:w="0" w:type="auto"/>
            <w:tcBorders>
              <w:top w:val="nil"/>
              <w:left w:val="nil"/>
              <w:bottom w:val="single" w:sz="8" w:space="0" w:color="auto"/>
              <w:right w:val="single" w:sz="8" w:space="0" w:color="auto"/>
            </w:tcBorders>
            <w:shd w:val="clear" w:color="auto" w:fill="auto"/>
            <w:noWrap/>
            <w:vAlign w:val="center"/>
            <w:hideMark/>
          </w:tcPr>
          <w:p w14:paraId="030DC4F6"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17,25</w:t>
            </w:r>
          </w:p>
        </w:tc>
        <w:tc>
          <w:tcPr>
            <w:tcW w:w="0" w:type="auto"/>
            <w:tcBorders>
              <w:top w:val="nil"/>
              <w:left w:val="nil"/>
              <w:bottom w:val="single" w:sz="8" w:space="0" w:color="auto"/>
              <w:right w:val="single" w:sz="8" w:space="0" w:color="auto"/>
            </w:tcBorders>
            <w:shd w:val="clear" w:color="auto" w:fill="auto"/>
            <w:noWrap/>
            <w:vAlign w:val="center"/>
            <w:hideMark/>
          </w:tcPr>
          <w:p w14:paraId="4249D42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21,96</w:t>
            </w:r>
          </w:p>
        </w:tc>
        <w:tc>
          <w:tcPr>
            <w:tcW w:w="0" w:type="auto"/>
            <w:tcBorders>
              <w:top w:val="nil"/>
              <w:left w:val="nil"/>
              <w:bottom w:val="single" w:sz="8" w:space="0" w:color="auto"/>
              <w:right w:val="single" w:sz="8" w:space="0" w:color="auto"/>
            </w:tcBorders>
            <w:shd w:val="clear" w:color="auto" w:fill="auto"/>
            <w:noWrap/>
            <w:vAlign w:val="center"/>
            <w:hideMark/>
          </w:tcPr>
          <w:p w14:paraId="255BC9C3"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21,92</w:t>
            </w:r>
          </w:p>
        </w:tc>
        <w:tc>
          <w:tcPr>
            <w:tcW w:w="0" w:type="auto"/>
            <w:tcBorders>
              <w:top w:val="nil"/>
              <w:left w:val="nil"/>
              <w:bottom w:val="single" w:sz="8" w:space="0" w:color="auto"/>
              <w:right w:val="single" w:sz="8" w:space="0" w:color="auto"/>
            </w:tcBorders>
            <w:shd w:val="clear" w:color="auto" w:fill="auto"/>
            <w:noWrap/>
            <w:vAlign w:val="center"/>
            <w:hideMark/>
          </w:tcPr>
          <w:p w14:paraId="4D580B2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21,22</w:t>
            </w:r>
          </w:p>
        </w:tc>
        <w:tc>
          <w:tcPr>
            <w:tcW w:w="0" w:type="auto"/>
            <w:tcBorders>
              <w:top w:val="nil"/>
              <w:left w:val="nil"/>
              <w:bottom w:val="single" w:sz="8" w:space="0" w:color="auto"/>
              <w:right w:val="single" w:sz="8" w:space="0" w:color="auto"/>
            </w:tcBorders>
            <w:shd w:val="clear" w:color="auto" w:fill="auto"/>
            <w:noWrap/>
            <w:vAlign w:val="center"/>
            <w:hideMark/>
          </w:tcPr>
          <w:p w14:paraId="45B1357B"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18,38</w:t>
            </w:r>
          </w:p>
        </w:tc>
        <w:tc>
          <w:tcPr>
            <w:tcW w:w="0" w:type="auto"/>
            <w:tcBorders>
              <w:top w:val="nil"/>
              <w:left w:val="nil"/>
              <w:bottom w:val="single" w:sz="8" w:space="0" w:color="auto"/>
              <w:right w:val="single" w:sz="8" w:space="0" w:color="auto"/>
            </w:tcBorders>
            <w:shd w:val="clear" w:color="auto" w:fill="auto"/>
            <w:noWrap/>
            <w:vAlign w:val="center"/>
            <w:hideMark/>
          </w:tcPr>
          <w:p w14:paraId="3A5D86C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19,87</w:t>
            </w:r>
          </w:p>
        </w:tc>
        <w:tc>
          <w:tcPr>
            <w:tcW w:w="0" w:type="auto"/>
            <w:tcBorders>
              <w:top w:val="nil"/>
              <w:left w:val="nil"/>
              <w:bottom w:val="single" w:sz="8" w:space="0" w:color="auto"/>
              <w:right w:val="single" w:sz="8" w:space="0" w:color="auto"/>
            </w:tcBorders>
            <w:shd w:val="clear" w:color="auto" w:fill="auto"/>
            <w:noWrap/>
            <w:vAlign w:val="center"/>
            <w:hideMark/>
          </w:tcPr>
          <w:p w14:paraId="31075023"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20,66</w:t>
            </w:r>
          </w:p>
        </w:tc>
        <w:tc>
          <w:tcPr>
            <w:tcW w:w="0" w:type="auto"/>
            <w:tcBorders>
              <w:top w:val="nil"/>
              <w:left w:val="nil"/>
              <w:bottom w:val="single" w:sz="8" w:space="0" w:color="auto"/>
              <w:right w:val="single" w:sz="8" w:space="0" w:color="auto"/>
            </w:tcBorders>
            <w:shd w:val="clear" w:color="auto" w:fill="auto"/>
            <w:noWrap/>
            <w:vAlign w:val="center"/>
            <w:hideMark/>
          </w:tcPr>
          <w:p w14:paraId="009A272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216,57</w:t>
            </w:r>
          </w:p>
        </w:tc>
      </w:tr>
      <w:tr w:rsidR="00233CB7" w:rsidRPr="000730AA" w14:paraId="27BF407C" w14:textId="77777777" w:rsidTr="006377C3">
        <w:trPr>
          <w:trHeight w:val="248"/>
        </w:trPr>
        <w:tc>
          <w:tcPr>
            <w:tcW w:w="1810" w:type="dxa"/>
            <w:tcBorders>
              <w:top w:val="nil"/>
              <w:left w:val="single" w:sz="8" w:space="0" w:color="auto"/>
              <w:bottom w:val="single" w:sz="8" w:space="0" w:color="auto"/>
              <w:right w:val="single" w:sz="8" w:space="0" w:color="auto"/>
            </w:tcBorders>
            <w:shd w:val="clear" w:color="000000" w:fill="FDE4D0"/>
            <w:noWrap/>
            <w:vAlign w:val="center"/>
            <w:hideMark/>
          </w:tcPr>
          <w:p w14:paraId="77875E71"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LNG</w:t>
            </w:r>
          </w:p>
        </w:tc>
        <w:tc>
          <w:tcPr>
            <w:tcW w:w="717" w:type="dxa"/>
            <w:tcBorders>
              <w:top w:val="nil"/>
              <w:left w:val="nil"/>
              <w:bottom w:val="single" w:sz="8" w:space="0" w:color="auto"/>
              <w:right w:val="single" w:sz="8" w:space="0" w:color="auto"/>
            </w:tcBorders>
            <w:shd w:val="clear" w:color="000000" w:fill="FDE4D0"/>
            <w:noWrap/>
            <w:vAlign w:val="center"/>
            <w:hideMark/>
          </w:tcPr>
          <w:p w14:paraId="1F3F0E06"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109CCE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00059F4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72BBD123"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2A5318F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0F176B3"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A6388F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378B5B8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784423E9"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69228CD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6D82F7C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468E3B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6F59E1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r>
      <w:tr w:rsidR="00233CB7" w:rsidRPr="000730AA" w14:paraId="44C572AD" w14:textId="77777777" w:rsidTr="006377C3">
        <w:trPr>
          <w:trHeight w:val="248"/>
        </w:trPr>
        <w:tc>
          <w:tcPr>
            <w:tcW w:w="1810" w:type="dxa"/>
            <w:tcBorders>
              <w:top w:val="nil"/>
              <w:left w:val="single" w:sz="8" w:space="0" w:color="auto"/>
              <w:bottom w:val="single" w:sz="8" w:space="0" w:color="auto"/>
              <w:right w:val="single" w:sz="8" w:space="0" w:color="auto"/>
            </w:tcBorders>
            <w:shd w:val="clear" w:color="auto" w:fill="auto"/>
            <w:noWrap/>
            <w:vAlign w:val="center"/>
            <w:hideMark/>
          </w:tcPr>
          <w:p w14:paraId="6F19A43E" w14:textId="77777777" w:rsidR="00233CB7" w:rsidRPr="000730AA" w:rsidRDefault="00233CB7" w:rsidP="006377C3">
            <w:pPr>
              <w:spacing w:after="0" w:line="240" w:lineRule="auto"/>
              <w:ind w:firstLineChars="100" w:firstLine="180"/>
              <w:rPr>
                <w:rFonts w:eastAsia="Times New Roman"/>
                <w:color w:val="000000"/>
                <w:sz w:val="18"/>
                <w:szCs w:val="18"/>
                <w:lang w:eastAsia="tr-TR"/>
              </w:rPr>
            </w:pPr>
            <w:r w:rsidRPr="000730AA">
              <w:rPr>
                <w:rFonts w:eastAsia="Times New Roman"/>
                <w:color w:val="000000"/>
                <w:sz w:val="18"/>
                <w:szCs w:val="18"/>
                <w:lang w:eastAsia="tr-TR"/>
              </w:rPr>
              <w:t>Bulgari</w:t>
            </w:r>
            <w:r>
              <w:rPr>
                <w:rFonts w:eastAsia="Times New Roman"/>
                <w:color w:val="000000"/>
                <w:sz w:val="18"/>
                <w:szCs w:val="18"/>
                <w:lang w:eastAsia="tr-TR"/>
              </w:rPr>
              <w:t>a</w:t>
            </w:r>
          </w:p>
        </w:tc>
        <w:tc>
          <w:tcPr>
            <w:tcW w:w="717" w:type="dxa"/>
            <w:tcBorders>
              <w:top w:val="nil"/>
              <w:left w:val="nil"/>
              <w:bottom w:val="single" w:sz="8" w:space="0" w:color="auto"/>
              <w:right w:val="single" w:sz="8" w:space="0" w:color="auto"/>
            </w:tcBorders>
            <w:shd w:val="clear" w:color="auto" w:fill="auto"/>
            <w:noWrap/>
            <w:vAlign w:val="center"/>
            <w:hideMark/>
          </w:tcPr>
          <w:p w14:paraId="45BEDE8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466AB7A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0713813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1251F4A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6D22747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5DD9F67B"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0DD1A806"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3F27B1C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70DB7FE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2FC67046"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ACDFF79"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0,02</w:t>
            </w:r>
          </w:p>
        </w:tc>
        <w:tc>
          <w:tcPr>
            <w:tcW w:w="0" w:type="auto"/>
            <w:tcBorders>
              <w:top w:val="nil"/>
              <w:left w:val="nil"/>
              <w:bottom w:val="single" w:sz="8" w:space="0" w:color="auto"/>
              <w:right w:val="single" w:sz="8" w:space="0" w:color="auto"/>
            </w:tcBorders>
            <w:shd w:val="clear" w:color="auto" w:fill="auto"/>
            <w:noWrap/>
            <w:vAlign w:val="center"/>
            <w:hideMark/>
          </w:tcPr>
          <w:p w14:paraId="7BCEC12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45D62E9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0,05</w:t>
            </w:r>
          </w:p>
        </w:tc>
      </w:tr>
      <w:tr w:rsidR="00233CB7" w:rsidRPr="000730AA" w14:paraId="7557A470" w14:textId="77777777" w:rsidTr="006377C3">
        <w:trPr>
          <w:trHeight w:val="248"/>
        </w:trPr>
        <w:tc>
          <w:tcPr>
            <w:tcW w:w="1810" w:type="dxa"/>
            <w:tcBorders>
              <w:top w:val="nil"/>
              <w:left w:val="single" w:sz="8" w:space="0" w:color="auto"/>
              <w:bottom w:val="single" w:sz="8" w:space="0" w:color="auto"/>
              <w:right w:val="single" w:sz="8" w:space="0" w:color="auto"/>
            </w:tcBorders>
            <w:shd w:val="clear" w:color="auto" w:fill="auto"/>
            <w:noWrap/>
            <w:vAlign w:val="center"/>
            <w:hideMark/>
          </w:tcPr>
          <w:p w14:paraId="65CD364E" w14:textId="77777777" w:rsidR="00233CB7" w:rsidRPr="000730AA" w:rsidRDefault="00233CB7" w:rsidP="006377C3">
            <w:pPr>
              <w:spacing w:after="0" w:line="240" w:lineRule="auto"/>
              <w:ind w:firstLineChars="100" w:firstLine="180"/>
              <w:rPr>
                <w:rFonts w:eastAsia="Times New Roman"/>
                <w:color w:val="000000"/>
                <w:sz w:val="18"/>
                <w:szCs w:val="18"/>
                <w:lang w:eastAsia="tr-TR"/>
              </w:rPr>
            </w:pPr>
            <w:r>
              <w:rPr>
                <w:rFonts w:eastAsia="Times New Roman"/>
                <w:color w:val="000000"/>
                <w:sz w:val="18"/>
                <w:szCs w:val="18"/>
                <w:lang w:eastAsia="tr-TR"/>
              </w:rPr>
              <w:t>Switzerland</w:t>
            </w:r>
          </w:p>
        </w:tc>
        <w:tc>
          <w:tcPr>
            <w:tcW w:w="717" w:type="dxa"/>
            <w:tcBorders>
              <w:top w:val="nil"/>
              <w:left w:val="nil"/>
              <w:bottom w:val="single" w:sz="8" w:space="0" w:color="auto"/>
              <w:right w:val="single" w:sz="8" w:space="0" w:color="auto"/>
            </w:tcBorders>
            <w:shd w:val="clear" w:color="auto" w:fill="auto"/>
            <w:noWrap/>
            <w:vAlign w:val="center"/>
            <w:hideMark/>
          </w:tcPr>
          <w:p w14:paraId="0CA937E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52D2BCDC"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79A42E3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2A8EF71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49A8E213"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EF5D4C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7EFF8DB"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7C2AD66D"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127110E2"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104,62</w:t>
            </w:r>
          </w:p>
        </w:tc>
        <w:tc>
          <w:tcPr>
            <w:tcW w:w="0" w:type="auto"/>
            <w:tcBorders>
              <w:top w:val="nil"/>
              <w:left w:val="nil"/>
              <w:bottom w:val="single" w:sz="8" w:space="0" w:color="auto"/>
              <w:right w:val="single" w:sz="8" w:space="0" w:color="auto"/>
            </w:tcBorders>
            <w:shd w:val="clear" w:color="auto" w:fill="auto"/>
            <w:noWrap/>
            <w:vAlign w:val="center"/>
            <w:hideMark/>
          </w:tcPr>
          <w:p w14:paraId="16A1563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101,80</w:t>
            </w:r>
          </w:p>
        </w:tc>
        <w:tc>
          <w:tcPr>
            <w:tcW w:w="0" w:type="auto"/>
            <w:tcBorders>
              <w:top w:val="nil"/>
              <w:left w:val="nil"/>
              <w:bottom w:val="single" w:sz="8" w:space="0" w:color="auto"/>
              <w:right w:val="single" w:sz="8" w:space="0" w:color="auto"/>
            </w:tcBorders>
            <w:shd w:val="clear" w:color="auto" w:fill="auto"/>
            <w:noWrap/>
            <w:vAlign w:val="center"/>
            <w:hideMark/>
          </w:tcPr>
          <w:p w14:paraId="4674501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77318EB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433C24AC"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206,42</w:t>
            </w:r>
          </w:p>
        </w:tc>
      </w:tr>
      <w:tr w:rsidR="00233CB7" w:rsidRPr="000730AA" w14:paraId="29213B1D" w14:textId="77777777" w:rsidTr="006377C3">
        <w:trPr>
          <w:trHeight w:val="248"/>
        </w:trPr>
        <w:tc>
          <w:tcPr>
            <w:tcW w:w="1810" w:type="dxa"/>
            <w:tcBorders>
              <w:top w:val="nil"/>
              <w:left w:val="single" w:sz="8" w:space="0" w:color="auto"/>
              <w:bottom w:val="single" w:sz="8" w:space="0" w:color="auto"/>
              <w:right w:val="single" w:sz="8" w:space="0" w:color="auto"/>
            </w:tcBorders>
            <w:shd w:val="clear" w:color="auto" w:fill="auto"/>
            <w:noWrap/>
            <w:vAlign w:val="center"/>
            <w:hideMark/>
          </w:tcPr>
          <w:p w14:paraId="3E4C413E" w14:textId="77777777" w:rsidR="00233CB7" w:rsidRPr="000730AA" w:rsidRDefault="00233CB7" w:rsidP="006377C3">
            <w:pPr>
              <w:spacing w:after="0" w:line="240" w:lineRule="auto"/>
              <w:ind w:firstLineChars="100" w:firstLine="180"/>
              <w:rPr>
                <w:rFonts w:eastAsia="Times New Roman"/>
                <w:color w:val="000000"/>
                <w:sz w:val="18"/>
                <w:szCs w:val="18"/>
                <w:lang w:eastAsia="tr-TR"/>
              </w:rPr>
            </w:pPr>
            <w:r>
              <w:rPr>
                <w:rFonts w:eastAsia="Times New Roman"/>
                <w:color w:val="000000"/>
                <w:sz w:val="18"/>
                <w:szCs w:val="18"/>
                <w:lang w:eastAsia="tr-TR"/>
              </w:rPr>
              <w:t>North Macedonia</w:t>
            </w:r>
          </w:p>
        </w:tc>
        <w:tc>
          <w:tcPr>
            <w:tcW w:w="717" w:type="dxa"/>
            <w:tcBorders>
              <w:top w:val="nil"/>
              <w:left w:val="nil"/>
              <w:bottom w:val="single" w:sz="8" w:space="0" w:color="auto"/>
              <w:right w:val="single" w:sz="8" w:space="0" w:color="auto"/>
            </w:tcBorders>
            <w:shd w:val="clear" w:color="auto" w:fill="auto"/>
            <w:noWrap/>
            <w:vAlign w:val="center"/>
            <w:hideMark/>
          </w:tcPr>
          <w:p w14:paraId="0E6FB86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F00EDF9"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11B6650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1D4E1229"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571B823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555F5138"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44BBB7F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708E85A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0,18</w:t>
            </w:r>
          </w:p>
        </w:tc>
        <w:tc>
          <w:tcPr>
            <w:tcW w:w="0" w:type="auto"/>
            <w:tcBorders>
              <w:top w:val="nil"/>
              <w:left w:val="nil"/>
              <w:bottom w:val="single" w:sz="8" w:space="0" w:color="auto"/>
              <w:right w:val="single" w:sz="8" w:space="0" w:color="auto"/>
            </w:tcBorders>
            <w:shd w:val="clear" w:color="auto" w:fill="auto"/>
            <w:noWrap/>
            <w:vAlign w:val="center"/>
            <w:hideMark/>
          </w:tcPr>
          <w:p w14:paraId="26A9631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0,15</w:t>
            </w:r>
          </w:p>
        </w:tc>
        <w:tc>
          <w:tcPr>
            <w:tcW w:w="0" w:type="auto"/>
            <w:tcBorders>
              <w:top w:val="nil"/>
              <w:left w:val="nil"/>
              <w:bottom w:val="single" w:sz="8" w:space="0" w:color="auto"/>
              <w:right w:val="single" w:sz="8" w:space="0" w:color="auto"/>
            </w:tcBorders>
            <w:shd w:val="clear" w:color="auto" w:fill="auto"/>
            <w:noWrap/>
            <w:vAlign w:val="center"/>
            <w:hideMark/>
          </w:tcPr>
          <w:p w14:paraId="4B4ADE31"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0,18</w:t>
            </w:r>
          </w:p>
        </w:tc>
        <w:tc>
          <w:tcPr>
            <w:tcW w:w="0" w:type="auto"/>
            <w:tcBorders>
              <w:top w:val="nil"/>
              <w:left w:val="nil"/>
              <w:bottom w:val="single" w:sz="8" w:space="0" w:color="auto"/>
              <w:right w:val="single" w:sz="8" w:space="0" w:color="auto"/>
            </w:tcBorders>
            <w:shd w:val="clear" w:color="auto" w:fill="auto"/>
            <w:noWrap/>
            <w:vAlign w:val="center"/>
            <w:hideMark/>
          </w:tcPr>
          <w:p w14:paraId="123AD52C"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0,18</w:t>
            </w:r>
          </w:p>
        </w:tc>
        <w:tc>
          <w:tcPr>
            <w:tcW w:w="0" w:type="auto"/>
            <w:tcBorders>
              <w:top w:val="nil"/>
              <w:left w:val="nil"/>
              <w:bottom w:val="single" w:sz="8" w:space="0" w:color="auto"/>
              <w:right w:val="single" w:sz="8" w:space="0" w:color="auto"/>
            </w:tcBorders>
            <w:shd w:val="clear" w:color="auto" w:fill="auto"/>
            <w:noWrap/>
            <w:vAlign w:val="center"/>
            <w:hideMark/>
          </w:tcPr>
          <w:p w14:paraId="7610A48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0,09</w:t>
            </w:r>
          </w:p>
        </w:tc>
        <w:tc>
          <w:tcPr>
            <w:tcW w:w="0" w:type="auto"/>
            <w:tcBorders>
              <w:top w:val="nil"/>
              <w:left w:val="nil"/>
              <w:bottom w:val="single" w:sz="8" w:space="0" w:color="auto"/>
              <w:right w:val="single" w:sz="8" w:space="0" w:color="auto"/>
            </w:tcBorders>
            <w:shd w:val="clear" w:color="auto" w:fill="auto"/>
            <w:noWrap/>
            <w:vAlign w:val="center"/>
            <w:hideMark/>
          </w:tcPr>
          <w:p w14:paraId="77844A3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0,84</w:t>
            </w:r>
          </w:p>
        </w:tc>
      </w:tr>
      <w:tr w:rsidR="00233CB7" w:rsidRPr="000730AA" w14:paraId="33C28FC8" w14:textId="77777777" w:rsidTr="006377C3">
        <w:trPr>
          <w:trHeight w:val="248"/>
        </w:trPr>
        <w:tc>
          <w:tcPr>
            <w:tcW w:w="1810" w:type="dxa"/>
            <w:tcBorders>
              <w:top w:val="nil"/>
              <w:left w:val="single" w:sz="8" w:space="0" w:color="auto"/>
              <w:bottom w:val="single" w:sz="8" w:space="0" w:color="auto"/>
              <w:right w:val="single" w:sz="8" w:space="0" w:color="auto"/>
            </w:tcBorders>
            <w:shd w:val="clear" w:color="auto" w:fill="auto"/>
            <w:noWrap/>
            <w:vAlign w:val="center"/>
            <w:hideMark/>
          </w:tcPr>
          <w:p w14:paraId="7AE5947C" w14:textId="77777777" w:rsidR="00233CB7" w:rsidRPr="000730AA" w:rsidRDefault="00233CB7" w:rsidP="006377C3">
            <w:pPr>
              <w:spacing w:after="0" w:line="240" w:lineRule="auto"/>
              <w:ind w:firstLineChars="100" w:firstLine="180"/>
              <w:rPr>
                <w:rFonts w:eastAsia="Times New Roman"/>
                <w:color w:val="000000"/>
                <w:sz w:val="18"/>
                <w:szCs w:val="18"/>
                <w:lang w:eastAsia="tr-TR"/>
              </w:rPr>
            </w:pPr>
            <w:r w:rsidRPr="000730AA">
              <w:rPr>
                <w:rFonts w:eastAsia="Times New Roman"/>
                <w:color w:val="000000"/>
                <w:sz w:val="18"/>
                <w:szCs w:val="18"/>
                <w:lang w:eastAsia="tr-TR"/>
              </w:rPr>
              <w:t>S</w:t>
            </w:r>
            <w:r>
              <w:rPr>
                <w:rFonts w:eastAsia="Times New Roman"/>
                <w:color w:val="000000"/>
                <w:sz w:val="18"/>
                <w:szCs w:val="18"/>
                <w:lang w:eastAsia="tr-TR"/>
              </w:rPr>
              <w:t>erbia</w:t>
            </w:r>
          </w:p>
        </w:tc>
        <w:tc>
          <w:tcPr>
            <w:tcW w:w="717" w:type="dxa"/>
            <w:tcBorders>
              <w:top w:val="nil"/>
              <w:left w:val="nil"/>
              <w:bottom w:val="single" w:sz="8" w:space="0" w:color="auto"/>
              <w:right w:val="single" w:sz="8" w:space="0" w:color="auto"/>
            </w:tcBorders>
            <w:shd w:val="clear" w:color="auto" w:fill="auto"/>
            <w:noWrap/>
            <w:vAlign w:val="center"/>
            <w:hideMark/>
          </w:tcPr>
          <w:p w14:paraId="547E47CA"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0B94FC3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D9C3F57"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1E36CE6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37988774"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71913EA9"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C1DCB35"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4E09AD29"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444CFF0"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3EEA266B"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37D0B6DB"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5D03BD2F"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737D94CE" w14:textId="77777777" w:rsidR="00233CB7" w:rsidRPr="000730AA" w:rsidRDefault="00233CB7" w:rsidP="006377C3">
            <w:pPr>
              <w:spacing w:after="0" w:line="240" w:lineRule="auto"/>
              <w:jc w:val="center"/>
              <w:rPr>
                <w:rFonts w:eastAsia="Times New Roman"/>
                <w:color w:val="000000"/>
                <w:sz w:val="18"/>
                <w:szCs w:val="18"/>
                <w:lang w:eastAsia="tr-TR"/>
              </w:rPr>
            </w:pPr>
            <w:r w:rsidRPr="000730AA">
              <w:rPr>
                <w:rFonts w:eastAsia="Times New Roman"/>
                <w:color w:val="000000"/>
                <w:sz w:val="18"/>
                <w:szCs w:val="18"/>
                <w:lang w:eastAsia="tr-TR"/>
              </w:rPr>
              <w:t>0,03</w:t>
            </w:r>
          </w:p>
        </w:tc>
      </w:tr>
      <w:tr w:rsidR="00233CB7" w:rsidRPr="000730AA" w14:paraId="1BFE0135" w14:textId="77777777" w:rsidTr="006377C3">
        <w:trPr>
          <w:trHeight w:val="248"/>
        </w:trPr>
        <w:tc>
          <w:tcPr>
            <w:tcW w:w="1810" w:type="dxa"/>
            <w:tcBorders>
              <w:top w:val="nil"/>
              <w:left w:val="single" w:sz="8" w:space="0" w:color="auto"/>
              <w:bottom w:val="single" w:sz="8" w:space="0" w:color="auto"/>
              <w:right w:val="single" w:sz="8" w:space="0" w:color="auto"/>
            </w:tcBorders>
            <w:shd w:val="clear" w:color="000000" w:fill="FDE4D0"/>
            <w:noWrap/>
            <w:vAlign w:val="center"/>
            <w:hideMark/>
          </w:tcPr>
          <w:p w14:paraId="4A12C9B1" w14:textId="77777777" w:rsidR="00233CB7" w:rsidRPr="000730AA" w:rsidRDefault="00233CB7" w:rsidP="006377C3">
            <w:pPr>
              <w:spacing w:after="0" w:line="240" w:lineRule="auto"/>
              <w:jc w:val="center"/>
              <w:rPr>
                <w:rFonts w:eastAsia="Times New Roman"/>
                <w:b/>
                <w:bCs/>
                <w:color w:val="000000"/>
                <w:sz w:val="18"/>
                <w:szCs w:val="18"/>
                <w:lang w:eastAsia="tr-TR"/>
              </w:rPr>
            </w:pPr>
            <w:r>
              <w:rPr>
                <w:rFonts w:eastAsia="Times New Roman"/>
                <w:b/>
                <w:bCs/>
                <w:color w:val="000000"/>
                <w:sz w:val="18"/>
                <w:szCs w:val="18"/>
                <w:lang w:eastAsia="tr-TR"/>
              </w:rPr>
              <w:t>Total</w:t>
            </w:r>
          </w:p>
        </w:tc>
        <w:tc>
          <w:tcPr>
            <w:tcW w:w="717" w:type="dxa"/>
            <w:tcBorders>
              <w:top w:val="nil"/>
              <w:left w:val="nil"/>
              <w:bottom w:val="single" w:sz="8" w:space="0" w:color="auto"/>
              <w:right w:val="single" w:sz="8" w:space="0" w:color="auto"/>
            </w:tcBorders>
            <w:shd w:val="clear" w:color="000000" w:fill="FDE4D0"/>
            <w:noWrap/>
            <w:vAlign w:val="center"/>
            <w:hideMark/>
          </w:tcPr>
          <w:p w14:paraId="4DD06391"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6,37</w:t>
            </w:r>
          </w:p>
        </w:tc>
        <w:tc>
          <w:tcPr>
            <w:tcW w:w="0" w:type="auto"/>
            <w:tcBorders>
              <w:top w:val="nil"/>
              <w:left w:val="nil"/>
              <w:bottom w:val="single" w:sz="8" w:space="0" w:color="auto"/>
              <w:right w:val="single" w:sz="8" w:space="0" w:color="auto"/>
            </w:tcBorders>
            <w:shd w:val="clear" w:color="000000" w:fill="FDE4D0"/>
            <w:noWrap/>
            <w:vAlign w:val="center"/>
            <w:hideMark/>
          </w:tcPr>
          <w:p w14:paraId="4E888A77"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18,88</w:t>
            </w:r>
          </w:p>
        </w:tc>
        <w:tc>
          <w:tcPr>
            <w:tcW w:w="0" w:type="auto"/>
            <w:tcBorders>
              <w:top w:val="nil"/>
              <w:left w:val="nil"/>
              <w:bottom w:val="single" w:sz="8" w:space="0" w:color="auto"/>
              <w:right w:val="single" w:sz="8" w:space="0" w:color="auto"/>
            </w:tcBorders>
            <w:shd w:val="clear" w:color="000000" w:fill="FDE4D0"/>
            <w:noWrap/>
            <w:vAlign w:val="center"/>
            <w:hideMark/>
          </w:tcPr>
          <w:p w14:paraId="6734DA6F"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21,93</w:t>
            </w:r>
          </w:p>
        </w:tc>
        <w:tc>
          <w:tcPr>
            <w:tcW w:w="0" w:type="auto"/>
            <w:tcBorders>
              <w:top w:val="nil"/>
              <w:left w:val="nil"/>
              <w:bottom w:val="single" w:sz="8" w:space="0" w:color="auto"/>
              <w:right w:val="single" w:sz="8" w:space="0" w:color="auto"/>
            </w:tcBorders>
            <w:shd w:val="clear" w:color="000000" w:fill="FDE4D0"/>
            <w:noWrap/>
            <w:vAlign w:val="center"/>
            <w:hideMark/>
          </w:tcPr>
          <w:p w14:paraId="71ACC10B"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38,37</w:t>
            </w:r>
          </w:p>
        </w:tc>
        <w:tc>
          <w:tcPr>
            <w:tcW w:w="0" w:type="auto"/>
            <w:tcBorders>
              <w:top w:val="nil"/>
              <w:left w:val="nil"/>
              <w:bottom w:val="single" w:sz="8" w:space="0" w:color="auto"/>
              <w:right w:val="single" w:sz="8" w:space="0" w:color="auto"/>
            </w:tcBorders>
            <w:shd w:val="clear" w:color="000000" w:fill="FDE4D0"/>
            <w:noWrap/>
            <w:vAlign w:val="center"/>
            <w:hideMark/>
          </w:tcPr>
          <w:p w14:paraId="0B76B258"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7,54</w:t>
            </w:r>
          </w:p>
        </w:tc>
        <w:tc>
          <w:tcPr>
            <w:tcW w:w="0" w:type="auto"/>
            <w:tcBorders>
              <w:top w:val="nil"/>
              <w:left w:val="nil"/>
              <w:bottom w:val="single" w:sz="8" w:space="0" w:color="auto"/>
              <w:right w:val="single" w:sz="8" w:space="0" w:color="auto"/>
            </w:tcBorders>
            <w:shd w:val="clear" w:color="000000" w:fill="FDE4D0"/>
            <w:noWrap/>
            <w:vAlign w:val="center"/>
            <w:hideMark/>
          </w:tcPr>
          <w:p w14:paraId="63A48A72"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17,25</w:t>
            </w:r>
          </w:p>
        </w:tc>
        <w:tc>
          <w:tcPr>
            <w:tcW w:w="0" w:type="auto"/>
            <w:tcBorders>
              <w:top w:val="nil"/>
              <w:left w:val="nil"/>
              <w:bottom w:val="single" w:sz="8" w:space="0" w:color="auto"/>
              <w:right w:val="single" w:sz="8" w:space="0" w:color="auto"/>
            </w:tcBorders>
            <w:shd w:val="clear" w:color="000000" w:fill="FDE4D0"/>
            <w:noWrap/>
            <w:vAlign w:val="center"/>
            <w:hideMark/>
          </w:tcPr>
          <w:p w14:paraId="3A602542"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22,02</w:t>
            </w:r>
          </w:p>
        </w:tc>
        <w:tc>
          <w:tcPr>
            <w:tcW w:w="0" w:type="auto"/>
            <w:tcBorders>
              <w:top w:val="nil"/>
              <w:left w:val="nil"/>
              <w:bottom w:val="single" w:sz="8" w:space="0" w:color="auto"/>
              <w:right w:val="single" w:sz="8" w:space="0" w:color="auto"/>
            </w:tcBorders>
            <w:shd w:val="clear" w:color="000000" w:fill="FDE4D0"/>
            <w:noWrap/>
            <w:vAlign w:val="center"/>
            <w:hideMark/>
          </w:tcPr>
          <w:p w14:paraId="158239C2"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44,66</w:t>
            </w:r>
          </w:p>
        </w:tc>
        <w:tc>
          <w:tcPr>
            <w:tcW w:w="0" w:type="auto"/>
            <w:tcBorders>
              <w:top w:val="nil"/>
              <w:left w:val="nil"/>
              <w:bottom w:val="single" w:sz="8" w:space="0" w:color="auto"/>
              <w:right w:val="single" w:sz="8" w:space="0" w:color="auto"/>
            </w:tcBorders>
            <w:shd w:val="clear" w:color="000000" w:fill="FDE4D0"/>
            <w:noWrap/>
            <w:vAlign w:val="center"/>
            <w:hideMark/>
          </w:tcPr>
          <w:p w14:paraId="3FEE86B7"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196,29</w:t>
            </w:r>
          </w:p>
        </w:tc>
        <w:tc>
          <w:tcPr>
            <w:tcW w:w="0" w:type="auto"/>
            <w:tcBorders>
              <w:top w:val="nil"/>
              <w:left w:val="nil"/>
              <w:bottom w:val="single" w:sz="8" w:space="0" w:color="auto"/>
              <w:right w:val="single" w:sz="8" w:space="0" w:color="auto"/>
            </w:tcBorders>
            <w:shd w:val="clear" w:color="000000" w:fill="FDE4D0"/>
            <w:noWrap/>
            <w:vAlign w:val="center"/>
            <w:hideMark/>
          </w:tcPr>
          <w:p w14:paraId="3CB30002"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249,64</w:t>
            </w:r>
          </w:p>
        </w:tc>
        <w:tc>
          <w:tcPr>
            <w:tcW w:w="0" w:type="auto"/>
            <w:tcBorders>
              <w:top w:val="nil"/>
              <w:left w:val="nil"/>
              <w:bottom w:val="single" w:sz="8" w:space="0" w:color="auto"/>
              <w:right w:val="single" w:sz="8" w:space="0" w:color="auto"/>
            </w:tcBorders>
            <w:shd w:val="clear" w:color="000000" w:fill="FDE4D0"/>
            <w:noWrap/>
            <w:vAlign w:val="center"/>
            <w:hideMark/>
          </w:tcPr>
          <w:p w14:paraId="3A142B49"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176,34</w:t>
            </w:r>
          </w:p>
        </w:tc>
        <w:tc>
          <w:tcPr>
            <w:tcW w:w="0" w:type="auto"/>
            <w:tcBorders>
              <w:top w:val="nil"/>
              <w:left w:val="nil"/>
              <w:bottom w:val="single" w:sz="8" w:space="0" w:color="auto"/>
              <w:right w:val="single" w:sz="8" w:space="0" w:color="auto"/>
            </w:tcBorders>
            <w:shd w:val="clear" w:color="000000" w:fill="FDE4D0"/>
            <w:noWrap/>
            <w:vAlign w:val="center"/>
            <w:hideMark/>
          </w:tcPr>
          <w:p w14:paraId="32CD7234"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96,97</w:t>
            </w:r>
          </w:p>
        </w:tc>
        <w:tc>
          <w:tcPr>
            <w:tcW w:w="0" w:type="auto"/>
            <w:tcBorders>
              <w:top w:val="nil"/>
              <w:left w:val="nil"/>
              <w:bottom w:val="single" w:sz="8" w:space="0" w:color="auto"/>
              <w:right w:val="single" w:sz="8" w:space="0" w:color="auto"/>
            </w:tcBorders>
            <w:shd w:val="clear" w:color="000000" w:fill="FDE4D0"/>
            <w:noWrap/>
            <w:vAlign w:val="center"/>
            <w:hideMark/>
          </w:tcPr>
          <w:p w14:paraId="0EA2F0D6" w14:textId="77777777" w:rsidR="00233CB7" w:rsidRPr="000730AA" w:rsidRDefault="00233CB7" w:rsidP="006377C3">
            <w:pPr>
              <w:spacing w:after="0" w:line="240" w:lineRule="auto"/>
              <w:jc w:val="center"/>
              <w:rPr>
                <w:rFonts w:eastAsia="Times New Roman"/>
                <w:b/>
                <w:bCs/>
                <w:color w:val="000000"/>
                <w:sz w:val="18"/>
                <w:szCs w:val="18"/>
                <w:lang w:eastAsia="tr-TR"/>
              </w:rPr>
            </w:pPr>
            <w:r w:rsidRPr="000730AA">
              <w:rPr>
                <w:rFonts w:eastAsia="Times New Roman"/>
                <w:b/>
                <w:bCs/>
                <w:color w:val="000000"/>
                <w:sz w:val="18"/>
                <w:szCs w:val="18"/>
                <w:lang w:eastAsia="tr-TR"/>
              </w:rPr>
              <w:t>896,28</w:t>
            </w:r>
          </w:p>
        </w:tc>
      </w:tr>
    </w:tbl>
    <w:p w14:paraId="7A812252" w14:textId="77777777" w:rsidR="00233CB7" w:rsidRPr="000730AA" w:rsidRDefault="00233CB7" w:rsidP="00233CB7"/>
    <w:p w14:paraId="470E9C59" w14:textId="77777777" w:rsidR="00233CB7" w:rsidRPr="000730AA" w:rsidRDefault="00233CB7" w:rsidP="00233CB7"/>
    <w:p w14:paraId="1690E637" w14:textId="77777777" w:rsidR="00233CB7" w:rsidRPr="000730AA" w:rsidRDefault="00233CB7" w:rsidP="00233CB7">
      <w:r w:rsidRPr="000730AA">
        <w:rPr>
          <w:noProof/>
          <w:lang w:eastAsia="tr-TR"/>
        </w:rPr>
        <w:drawing>
          <wp:inline distT="0" distB="0" distL="0" distR="0" wp14:anchorId="295C543F" wp14:editId="6898768D">
            <wp:extent cx="6118860" cy="3581400"/>
            <wp:effectExtent l="0" t="0" r="15240" b="0"/>
            <wp:docPr id="1873785379" name="Grafik 1873785379">
              <a:extLst xmlns:a="http://schemas.openxmlformats.org/drawingml/2006/main">
                <a:ext uri="{FF2B5EF4-FFF2-40B4-BE49-F238E27FC236}">
                  <a16:creationId xmlns:a16="http://schemas.microsoft.com/office/drawing/2014/main" id="{E90B21ED-30E7-4E44-ADAA-0B5556EF85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FDC8453" w14:textId="77777777" w:rsidR="00233CB7" w:rsidRPr="00904E46" w:rsidRDefault="00233CB7" w:rsidP="00F747C2">
      <w:pPr>
        <w:pStyle w:val="Balk6"/>
        <w:ind w:left="0" w:firstLine="0"/>
        <w:rPr>
          <w:lang w:val="en-GB" w:bidi="en-US"/>
        </w:rPr>
      </w:pPr>
      <w:bookmarkStart w:id="139" w:name="_Toc141715943"/>
      <w:bookmarkStart w:id="140" w:name="_Toc177026478"/>
      <w:r w:rsidRPr="00904E46">
        <w:rPr>
          <w:lang w:val="en-GB" w:bidi="en-US"/>
        </w:rPr>
        <w:t xml:space="preserve">Figure 2.16: </w:t>
      </w:r>
      <w:bookmarkStart w:id="141" w:name="_Hlk173843626"/>
      <w:r w:rsidRPr="00904E46">
        <w:rPr>
          <w:lang w:val="en-GB" w:bidi="en-US"/>
        </w:rPr>
        <w:t>2023 Distribution of Export Amounts of Export License Holder Companies by Countries of Export (%)</w:t>
      </w:r>
      <w:bookmarkEnd w:id="139"/>
      <w:bookmarkEnd w:id="140"/>
      <w:bookmarkEnd w:id="141"/>
    </w:p>
    <w:p w14:paraId="59CD54C5" w14:textId="77777777" w:rsidR="00233CB7" w:rsidRPr="000730AA" w:rsidRDefault="00233CB7" w:rsidP="00233CB7">
      <w:pPr>
        <w:pStyle w:val="Balk6"/>
      </w:pPr>
    </w:p>
    <w:p w14:paraId="3539E3A2" w14:textId="77777777" w:rsidR="00233CB7" w:rsidRDefault="00233CB7" w:rsidP="00233CB7"/>
    <w:p w14:paraId="05C1F08C" w14:textId="27A5B1EE" w:rsidR="00233CB7" w:rsidRPr="00E77A6D" w:rsidRDefault="00233CB7" w:rsidP="00233CB7">
      <w:pPr>
        <w:pStyle w:val="Balk1"/>
        <w:rPr>
          <w:rFonts w:cs="Times New Roman"/>
        </w:rPr>
      </w:pPr>
      <w:bookmarkStart w:id="142" w:name="_Toc175755008"/>
      <w:r w:rsidRPr="000730AA">
        <w:rPr>
          <w:rFonts w:cs="Times New Roman"/>
        </w:rPr>
        <w:lastRenderedPageBreak/>
        <w:t xml:space="preserve">3. </w:t>
      </w:r>
      <w:r>
        <w:rPr>
          <w:rFonts w:cs="Times New Roman"/>
        </w:rPr>
        <w:t>Storage</w:t>
      </w:r>
      <w:bookmarkEnd w:id="142"/>
    </w:p>
    <w:p w14:paraId="3B90B2EA" w14:textId="1D4A4BE6" w:rsidR="00233CB7" w:rsidRPr="00A67351" w:rsidRDefault="00233CB7" w:rsidP="00233CB7">
      <w:pPr>
        <w:tabs>
          <w:tab w:val="left" w:pos="993"/>
        </w:tabs>
        <w:spacing w:after="0" w:line="360" w:lineRule="auto"/>
        <w:jc w:val="both"/>
        <w:rPr>
          <w:rFonts w:eastAsia="Times New Roman"/>
          <w:lang w:val="en-GB" w:eastAsia="tr-TR"/>
        </w:rPr>
      </w:pPr>
      <w:r w:rsidRPr="002A2A8A">
        <w:rPr>
          <w:rFonts w:eastAsia="Times New Roman"/>
          <w:lang w:val="en-GB" w:bidi="en-US"/>
        </w:rPr>
        <w:t>As a result of investments in storage in the natural gas market, both underground storage capacity and LNG terminal capacity have increased significantly. In this context, as can be seen in Table 3.1, there has been a significant inc</w:t>
      </w:r>
      <w:r>
        <w:rPr>
          <w:rFonts w:eastAsia="Times New Roman"/>
          <w:lang w:val="en-GB" w:bidi="en-US"/>
        </w:rPr>
        <w:t xml:space="preserve">rease in stocks over the years. </w:t>
      </w:r>
      <w:r w:rsidRPr="002A2A8A">
        <w:rPr>
          <w:rFonts w:eastAsia="Times New Roman"/>
          <w:lang w:val="en-GB" w:bidi="en-US"/>
        </w:rPr>
        <w:t>By the end of 202</w:t>
      </w:r>
      <w:r>
        <w:rPr>
          <w:rFonts w:eastAsia="Times New Roman"/>
          <w:lang w:val="en-GB" w:bidi="en-US"/>
        </w:rPr>
        <w:t>3</w:t>
      </w:r>
      <w:r w:rsidRPr="002A2A8A">
        <w:rPr>
          <w:rFonts w:eastAsia="Times New Roman"/>
          <w:lang w:val="en-GB" w:bidi="en-US"/>
        </w:rPr>
        <w:t xml:space="preserve">, the total capacity of natural gas underground storage is </w:t>
      </w:r>
      <w:r>
        <w:rPr>
          <w:rFonts w:eastAsia="Times New Roman"/>
          <w:lang w:val="en-GB" w:bidi="en-US"/>
        </w:rPr>
        <w:t>6</w:t>
      </w:r>
      <w:r w:rsidRPr="002A2A8A">
        <w:rPr>
          <w:rFonts w:eastAsia="Times New Roman"/>
          <w:lang w:val="en-GB" w:bidi="en-US"/>
        </w:rPr>
        <w:t>,6 billion m</w:t>
      </w:r>
      <w:r w:rsidRPr="002A2A8A">
        <w:rPr>
          <w:rFonts w:eastAsia="Times New Roman"/>
          <w:vertAlign w:val="superscript"/>
          <w:lang w:val="en-GB" w:bidi="en-US"/>
        </w:rPr>
        <w:t>3</w:t>
      </w:r>
      <w:r w:rsidRPr="002A2A8A">
        <w:rPr>
          <w:rFonts w:eastAsia="Times New Roman"/>
          <w:lang w:val="en-GB" w:bidi="en-US"/>
        </w:rPr>
        <w:t xml:space="preserve">. The LNG storage capacity of LNG terminals reached </w:t>
      </w:r>
      <w:r>
        <w:rPr>
          <w:rFonts w:eastAsia="Times New Roman"/>
          <w:lang w:val="en-GB" w:bidi="en-US"/>
        </w:rPr>
        <w:t>1,051</w:t>
      </w:r>
      <w:r w:rsidRPr="002A2A8A">
        <w:rPr>
          <w:rFonts w:eastAsia="Times New Roman"/>
          <w:lang w:val="en-GB" w:bidi="en-US"/>
        </w:rPr>
        <w:t xml:space="preserve"> million m</w:t>
      </w:r>
      <w:r w:rsidRPr="002A2A8A">
        <w:rPr>
          <w:rFonts w:eastAsia="Times New Roman"/>
          <w:vertAlign w:val="superscript"/>
          <w:lang w:val="en-GB" w:bidi="en-US"/>
        </w:rPr>
        <w:t>3</w:t>
      </w:r>
      <w:r w:rsidRPr="002A2A8A">
        <w:rPr>
          <w:rFonts w:eastAsia="Times New Roman"/>
          <w:lang w:val="en-GB" w:bidi="en-US"/>
        </w:rPr>
        <w:t xml:space="preserve">. Total stocks by month for existing storage facilities (by converting the stocks of LNG terminals into million </w:t>
      </w:r>
      <w:r w:rsidRPr="002A2A8A">
        <w:rPr>
          <w:rFonts w:eastAsia="Times New Roman"/>
          <w:color w:val="000000"/>
          <w:lang w:val="en-GB" w:bidi="en-US"/>
        </w:rPr>
        <w:t>Sm</w:t>
      </w:r>
      <w:r w:rsidRPr="002A2A8A">
        <w:rPr>
          <w:rFonts w:eastAsia="Times New Roman"/>
          <w:color w:val="000000"/>
          <w:vertAlign w:val="superscript"/>
          <w:lang w:val="en-GB" w:bidi="en-US"/>
        </w:rPr>
        <w:t xml:space="preserve">3 </w:t>
      </w:r>
      <w:r w:rsidRPr="002A2A8A">
        <w:rPr>
          <w:rFonts w:eastAsia="Times New Roman"/>
          <w:lang w:val="en-GB" w:bidi="en-US"/>
        </w:rPr>
        <w:t>of natural gas) are given in the table below.</w:t>
      </w:r>
    </w:p>
    <w:p w14:paraId="392C88B6" w14:textId="77777777" w:rsidR="00233CB7" w:rsidRPr="00904E46" w:rsidRDefault="00233CB7" w:rsidP="00233CB7">
      <w:pPr>
        <w:pStyle w:val="Balk5"/>
        <w:jc w:val="center"/>
        <w:rPr>
          <w:lang w:val="en-GB" w:bidi="en-US"/>
        </w:rPr>
      </w:pPr>
      <w:bookmarkStart w:id="143" w:name="_Toc141799494"/>
      <w:bookmarkStart w:id="144" w:name="_Toc177026518"/>
      <w:r w:rsidRPr="00904E46">
        <w:rPr>
          <w:lang w:val="en-GB" w:bidi="en-US"/>
        </w:rPr>
        <w:t>Table 3.1: End of Month Natural Gas Stocks by Years (Million Sm</w:t>
      </w:r>
      <w:r w:rsidRPr="00BB6E10">
        <w:rPr>
          <w:lang w:val="en-GB" w:bidi="en-US"/>
        </w:rPr>
        <w:t>3</w:t>
      </w:r>
      <w:r w:rsidRPr="00904E46">
        <w:rPr>
          <w:lang w:val="en-GB" w:bidi="en-US"/>
        </w:rPr>
        <w:t>)</w:t>
      </w:r>
      <w:bookmarkEnd w:id="143"/>
      <w:bookmarkEnd w:id="144"/>
    </w:p>
    <w:tbl>
      <w:tblPr>
        <w:tblW w:w="10037" w:type="dxa"/>
        <w:tblInd w:w="-10" w:type="dxa"/>
        <w:tblCellMar>
          <w:left w:w="70" w:type="dxa"/>
          <w:right w:w="70" w:type="dxa"/>
        </w:tblCellMar>
        <w:tblLook w:val="04A0" w:firstRow="1" w:lastRow="0" w:firstColumn="1" w:lastColumn="0" w:noHBand="0" w:noVBand="1"/>
      </w:tblPr>
      <w:tblGrid>
        <w:gridCol w:w="489"/>
        <w:gridCol w:w="754"/>
        <w:gridCol w:w="841"/>
        <w:gridCol w:w="746"/>
        <w:gridCol w:w="746"/>
        <w:gridCol w:w="746"/>
        <w:gridCol w:w="746"/>
        <w:gridCol w:w="746"/>
        <w:gridCol w:w="746"/>
        <w:gridCol w:w="936"/>
        <w:gridCol w:w="746"/>
        <w:gridCol w:w="907"/>
        <w:gridCol w:w="888"/>
      </w:tblGrid>
      <w:tr w:rsidR="00233CB7" w:rsidRPr="000730AA" w14:paraId="296835AB" w14:textId="77777777" w:rsidTr="006377C3">
        <w:trPr>
          <w:trHeight w:val="267"/>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7C856F74"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 </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6119DF8"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January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CE5EB12"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February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B77B8F3"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March</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AFF30F2"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April</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B0598B1"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May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0BFA3FC"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June</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3029A51"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July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5E6EFDE"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August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78CDFCE"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September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272B89A"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October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620D2D2"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November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444AB31"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December</w:t>
            </w:r>
          </w:p>
        </w:tc>
      </w:tr>
      <w:tr w:rsidR="00233CB7" w:rsidRPr="000730AA" w14:paraId="670207A7" w14:textId="77777777" w:rsidTr="006377C3">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1DDFA3CF"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2014</w:t>
            </w:r>
          </w:p>
        </w:tc>
        <w:tc>
          <w:tcPr>
            <w:tcW w:w="0" w:type="auto"/>
            <w:tcBorders>
              <w:top w:val="nil"/>
              <w:left w:val="nil"/>
              <w:bottom w:val="single" w:sz="8" w:space="0" w:color="F9B074"/>
              <w:right w:val="single" w:sz="8" w:space="0" w:color="F9B074"/>
            </w:tcBorders>
            <w:shd w:val="clear" w:color="000000" w:fill="FDE4D0"/>
            <w:vAlign w:val="center"/>
            <w:hideMark/>
          </w:tcPr>
          <w:p w14:paraId="279C0901"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1.137,03</w:t>
            </w:r>
          </w:p>
        </w:tc>
        <w:tc>
          <w:tcPr>
            <w:tcW w:w="0" w:type="auto"/>
            <w:tcBorders>
              <w:top w:val="nil"/>
              <w:left w:val="nil"/>
              <w:bottom w:val="single" w:sz="8" w:space="0" w:color="F9B074"/>
              <w:right w:val="single" w:sz="8" w:space="0" w:color="F9B074"/>
            </w:tcBorders>
            <w:shd w:val="clear" w:color="000000" w:fill="FDE4D0"/>
            <w:vAlign w:val="center"/>
            <w:hideMark/>
          </w:tcPr>
          <w:p w14:paraId="281225CF"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771,25</w:t>
            </w:r>
          </w:p>
        </w:tc>
        <w:tc>
          <w:tcPr>
            <w:tcW w:w="0" w:type="auto"/>
            <w:tcBorders>
              <w:top w:val="nil"/>
              <w:left w:val="nil"/>
              <w:bottom w:val="single" w:sz="8" w:space="0" w:color="F9B074"/>
              <w:right w:val="single" w:sz="8" w:space="0" w:color="F9B074"/>
            </w:tcBorders>
            <w:shd w:val="clear" w:color="000000" w:fill="FDE4D0"/>
            <w:vAlign w:val="center"/>
            <w:hideMark/>
          </w:tcPr>
          <w:p w14:paraId="5B4143C0"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760,34</w:t>
            </w:r>
          </w:p>
        </w:tc>
        <w:tc>
          <w:tcPr>
            <w:tcW w:w="0" w:type="auto"/>
            <w:tcBorders>
              <w:top w:val="nil"/>
              <w:left w:val="nil"/>
              <w:bottom w:val="single" w:sz="8" w:space="0" w:color="F9B074"/>
              <w:right w:val="single" w:sz="8" w:space="0" w:color="F9B074"/>
            </w:tcBorders>
            <w:shd w:val="clear" w:color="000000" w:fill="FDE4D0"/>
            <w:vAlign w:val="center"/>
            <w:hideMark/>
          </w:tcPr>
          <w:p w14:paraId="71D0F683"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1.197,15</w:t>
            </w:r>
          </w:p>
        </w:tc>
        <w:tc>
          <w:tcPr>
            <w:tcW w:w="0" w:type="auto"/>
            <w:tcBorders>
              <w:top w:val="nil"/>
              <w:left w:val="nil"/>
              <w:bottom w:val="single" w:sz="8" w:space="0" w:color="F9B074"/>
              <w:right w:val="single" w:sz="8" w:space="0" w:color="F9B074"/>
            </w:tcBorders>
            <w:shd w:val="clear" w:color="000000" w:fill="FDE4D0"/>
            <w:vAlign w:val="center"/>
            <w:hideMark/>
          </w:tcPr>
          <w:p w14:paraId="788DF0A7"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1.586,83</w:t>
            </w:r>
          </w:p>
        </w:tc>
        <w:tc>
          <w:tcPr>
            <w:tcW w:w="0" w:type="auto"/>
            <w:tcBorders>
              <w:top w:val="nil"/>
              <w:left w:val="nil"/>
              <w:bottom w:val="single" w:sz="8" w:space="0" w:color="F9B074"/>
              <w:right w:val="single" w:sz="8" w:space="0" w:color="F9B074"/>
            </w:tcBorders>
            <w:shd w:val="clear" w:color="000000" w:fill="FDE4D0"/>
            <w:vAlign w:val="center"/>
            <w:hideMark/>
          </w:tcPr>
          <w:p w14:paraId="78563A9D"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1.796,99</w:t>
            </w:r>
          </w:p>
        </w:tc>
        <w:tc>
          <w:tcPr>
            <w:tcW w:w="0" w:type="auto"/>
            <w:tcBorders>
              <w:top w:val="nil"/>
              <w:left w:val="nil"/>
              <w:bottom w:val="single" w:sz="8" w:space="0" w:color="F9B074"/>
              <w:right w:val="single" w:sz="8" w:space="0" w:color="F9B074"/>
            </w:tcBorders>
            <w:shd w:val="clear" w:color="000000" w:fill="FDE4D0"/>
            <w:vAlign w:val="center"/>
            <w:hideMark/>
          </w:tcPr>
          <w:p w14:paraId="1F13944B"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2.023,92</w:t>
            </w:r>
          </w:p>
        </w:tc>
        <w:tc>
          <w:tcPr>
            <w:tcW w:w="0" w:type="auto"/>
            <w:tcBorders>
              <w:top w:val="nil"/>
              <w:left w:val="nil"/>
              <w:bottom w:val="single" w:sz="8" w:space="0" w:color="F9B074"/>
              <w:right w:val="single" w:sz="8" w:space="0" w:color="F9B074"/>
            </w:tcBorders>
            <w:shd w:val="clear" w:color="000000" w:fill="FDE4D0"/>
            <w:vAlign w:val="center"/>
            <w:hideMark/>
          </w:tcPr>
          <w:p w14:paraId="4D2CD371"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2.383,78</w:t>
            </w:r>
          </w:p>
        </w:tc>
        <w:tc>
          <w:tcPr>
            <w:tcW w:w="0" w:type="auto"/>
            <w:tcBorders>
              <w:top w:val="nil"/>
              <w:left w:val="nil"/>
              <w:bottom w:val="single" w:sz="8" w:space="0" w:color="F9B074"/>
              <w:right w:val="single" w:sz="8" w:space="0" w:color="F9B074"/>
            </w:tcBorders>
            <w:shd w:val="clear" w:color="000000" w:fill="FDE4D0"/>
            <w:vAlign w:val="center"/>
            <w:hideMark/>
          </w:tcPr>
          <w:p w14:paraId="4BB879DB"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2.611,47</w:t>
            </w:r>
          </w:p>
        </w:tc>
        <w:tc>
          <w:tcPr>
            <w:tcW w:w="0" w:type="auto"/>
            <w:tcBorders>
              <w:top w:val="nil"/>
              <w:left w:val="nil"/>
              <w:bottom w:val="single" w:sz="8" w:space="0" w:color="F9B074"/>
              <w:right w:val="single" w:sz="8" w:space="0" w:color="F9B074"/>
            </w:tcBorders>
            <w:shd w:val="clear" w:color="000000" w:fill="FDE4D0"/>
            <w:vAlign w:val="center"/>
            <w:hideMark/>
          </w:tcPr>
          <w:p w14:paraId="7F279E4C"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2.566,16</w:t>
            </w:r>
          </w:p>
        </w:tc>
        <w:tc>
          <w:tcPr>
            <w:tcW w:w="0" w:type="auto"/>
            <w:tcBorders>
              <w:top w:val="nil"/>
              <w:left w:val="nil"/>
              <w:bottom w:val="single" w:sz="8" w:space="0" w:color="F9B074"/>
              <w:right w:val="single" w:sz="8" w:space="0" w:color="F9B074"/>
            </w:tcBorders>
            <w:shd w:val="clear" w:color="000000" w:fill="FDE4D0"/>
            <w:vAlign w:val="center"/>
            <w:hideMark/>
          </w:tcPr>
          <w:p w14:paraId="2DF0BE59"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2.346,69</w:t>
            </w:r>
          </w:p>
        </w:tc>
        <w:tc>
          <w:tcPr>
            <w:tcW w:w="0" w:type="auto"/>
            <w:tcBorders>
              <w:top w:val="nil"/>
              <w:left w:val="nil"/>
              <w:bottom w:val="single" w:sz="8" w:space="0" w:color="F9B074"/>
              <w:right w:val="single" w:sz="8" w:space="0" w:color="F9B074"/>
            </w:tcBorders>
            <w:shd w:val="clear" w:color="000000" w:fill="FDE4D0"/>
            <w:vAlign w:val="center"/>
            <w:hideMark/>
          </w:tcPr>
          <w:p w14:paraId="07C3362D"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1.873,08</w:t>
            </w:r>
          </w:p>
        </w:tc>
      </w:tr>
      <w:tr w:rsidR="00233CB7" w:rsidRPr="000730AA" w14:paraId="331B9FD1" w14:textId="77777777" w:rsidTr="006377C3">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53EC916B"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2015</w:t>
            </w:r>
          </w:p>
        </w:tc>
        <w:tc>
          <w:tcPr>
            <w:tcW w:w="0" w:type="auto"/>
            <w:tcBorders>
              <w:top w:val="nil"/>
              <w:left w:val="nil"/>
              <w:bottom w:val="single" w:sz="8" w:space="0" w:color="F9B074"/>
              <w:right w:val="single" w:sz="8" w:space="0" w:color="F9B074"/>
            </w:tcBorders>
            <w:shd w:val="clear" w:color="000000" w:fill="FBCAA2"/>
            <w:noWrap/>
            <w:vAlign w:val="center"/>
            <w:hideMark/>
          </w:tcPr>
          <w:p w14:paraId="3593AA76"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1.324,09</w:t>
            </w:r>
          </w:p>
        </w:tc>
        <w:tc>
          <w:tcPr>
            <w:tcW w:w="0" w:type="auto"/>
            <w:tcBorders>
              <w:top w:val="nil"/>
              <w:left w:val="nil"/>
              <w:bottom w:val="single" w:sz="8" w:space="0" w:color="F9B074"/>
              <w:right w:val="single" w:sz="8" w:space="0" w:color="F9B074"/>
            </w:tcBorders>
            <w:shd w:val="clear" w:color="000000" w:fill="FBCAA2"/>
            <w:noWrap/>
            <w:vAlign w:val="center"/>
            <w:hideMark/>
          </w:tcPr>
          <w:p w14:paraId="7CFF3C9E"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1.019,49</w:t>
            </w:r>
          </w:p>
        </w:tc>
        <w:tc>
          <w:tcPr>
            <w:tcW w:w="0" w:type="auto"/>
            <w:tcBorders>
              <w:top w:val="nil"/>
              <w:left w:val="nil"/>
              <w:bottom w:val="single" w:sz="8" w:space="0" w:color="F9B074"/>
              <w:right w:val="single" w:sz="8" w:space="0" w:color="F9B074"/>
            </w:tcBorders>
            <w:shd w:val="clear" w:color="000000" w:fill="FBCAA2"/>
            <w:noWrap/>
            <w:vAlign w:val="center"/>
            <w:hideMark/>
          </w:tcPr>
          <w:p w14:paraId="66C56BBD"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599,13</w:t>
            </w:r>
          </w:p>
        </w:tc>
        <w:tc>
          <w:tcPr>
            <w:tcW w:w="0" w:type="auto"/>
            <w:tcBorders>
              <w:top w:val="nil"/>
              <w:left w:val="nil"/>
              <w:bottom w:val="single" w:sz="8" w:space="0" w:color="F9B074"/>
              <w:right w:val="single" w:sz="8" w:space="0" w:color="F9B074"/>
            </w:tcBorders>
            <w:shd w:val="clear" w:color="000000" w:fill="FBCAA2"/>
            <w:noWrap/>
            <w:vAlign w:val="center"/>
            <w:hideMark/>
          </w:tcPr>
          <w:p w14:paraId="3EC312B1"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249,76</w:t>
            </w:r>
          </w:p>
        </w:tc>
        <w:tc>
          <w:tcPr>
            <w:tcW w:w="0" w:type="auto"/>
            <w:tcBorders>
              <w:top w:val="nil"/>
              <w:left w:val="nil"/>
              <w:bottom w:val="single" w:sz="8" w:space="0" w:color="F9B074"/>
              <w:right w:val="single" w:sz="8" w:space="0" w:color="F9B074"/>
            </w:tcBorders>
            <w:shd w:val="clear" w:color="000000" w:fill="FBCAA2"/>
            <w:noWrap/>
            <w:vAlign w:val="center"/>
            <w:hideMark/>
          </w:tcPr>
          <w:p w14:paraId="5CB0F2C1"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644,68</w:t>
            </w:r>
          </w:p>
        </w:tc>
        <w:tc>
          <w:tcPr>
            <w:tcW w:w="0" w:type="auto"/>
            <w:tcBorders>
              <w:top w:val="nil"/>
              <w:left w:val="nil"/>
              <w:bottom w:val="single" w:sz="8" w:space="0" w:color="F9B074"/>
              <w:right w:val="single" w:sz="8" w:space="0" w:color="F9B074"/>
            </w:tcBorders>
            <w:shd w:val="clear" w:color="000000" w:fill="FBCAA2"/>
            <w:noWrap/>
            <w:vAlign w:val="center"/>
            <w:hideMark/>
          </w:tcPr>
          <w:p w14:paraId="0B5DC9E2"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927,09</w:t>
            </w:r>
          </w:p>
        </w:tc>
        <w:tc>
          <w:tcPr>
            <w:tcW w:w="0" w:type="auto"/>
            <w:tcBorders>
              <w:top w:val="nil"/>
              <w:left w:val="nil"/>
              <w:bottom w:val="single" w:sz="8" w:space="0" w:color="F9B074"/>
              <w:right w:val="single" w:sz="8" w:space="0" w:color="F9B074"/>
            </w:tcBorders>
            <w:shd w:val="clear" w:color="000000" w:fill="FBCAA2"/>
            <w:noWrap/>
            <w:vAlign w:val="center"/>
            <w:hideMark/>
          </w:tcPr>
          <w:p w14:paraId="28168891"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1.306,61</w:t>
            </w:r>
          </w:p>
        </w:tc>
        <w:tc>
          <w:tcPr>
            <w:tcW w:w="0" w:type="auto"/>
            <w:tcBorders>
              <w:top w:val="nil"/>
              <w:left w:val="nil"/>
              <w:bottom w:val="single" w:sz="8" w:space="0" w:color="F9B074"/>
              <w:right w:val="single" w:sz="8" w:space="0" w:color="F9B074"/>
            </w:tcBorders>
            <w:shd w:val="clear" w:color="000000" w:fill="FBCAA2"/>
            <w:noWrap/>
            <w:vAlign w:val="center"/>
            <w:hideMark/>
          </w:tcPr>
          <w:p w14:paraId="0381F5A0"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1.597,04</w:t>
            </w:r>
          </w:p>
        </w:tc>
        <w:tc>
          <w:tcPr>
            <w:tcW w:w="0" w:type="auto"/>
            <w:tcBorders>
              <w:top w:val="nil"/>
              <w:left w:val="nil"/>
              <w:bottom w:val="single" w:sz="8" w:space="0" w:color="F9B074"/>
              <w:right w:val="single" w:sz="8" w:space="0" w:color="F9B074"/>
            </w:tcBorders>
            <w:shd w:val="clear" w:color="000000" w:fill="FBCAA2"/>
            <w:noWrap/>
            <w:vAlign w:val="center"/>
            <w:hideMark/>
          </w:tcPr>
          <w:p w14:paraId="2BB8B186"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2.181,86</w:t>
            </w:r>
          </w:p>
        </w:tc>
        <w:tc>
          <w:tcPr>
            <w:tcW w:w="0" w:type="auto"/>
            <w:tcBorders>
              <w:top w:val="nil"/>
              <w:left w:val="nil"/>
              <w:bottom w:val="single" w:sz="8" w:space="0" w:color="F9B074"/>
              <w:right w:val="single" w:sz="8" w:space="0" w:color="F9B074"/>
            </w:tcBorders>
            <w:shd w:val="clear" w:color="000000" w:fill="FBCAA2"/>
            <w:noWrap/>
            <w:vAlign w:val="center"/>
            <w:hideMark/>
          </w:tcPr>
          <w:p w14:paraId="677F3692"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2.377,36</w:t>
            </w:r>
          </w:p>
        </w:tc>
        <w:tc>
          <w:tcPr>
            <w:tcW w:w="0" w:type="auto"/>
            <w:tcBorders>
              <w:top w:val="nil"/>
              <w:left w:val="nil"/>
              <w:bottom w:val="single" w:sz="8" w:space="0" w:color="F9B074"/>
              <w:right w:val="single" w:sz="8" w:space="0" w:color="F9B074"/>
            </w:tcBorders>
            <w:shd w:val="clear" w:color="000000" w:fill="FBCAA2"/>
            <w:noWrap/>
            <w:vAlign w:val="center"/>
            <w:hideMark/>
          </w:tcPr>
          <w:p w14:paraId="165D7787"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2.661,03</w:t>
            </w:r>
          </w:p>
        </w:tc>
        <w:tc>
          <w:tcPr>
            <w:tcW w:w="0" w:type="auto"/>
            <w:tcBorders>
              <w:top w:val="nil"/>
              <w:left w:val="nil"/>
              <w:bottom w:val="single" w:sz="8" w:space="0" w:color="F9B074"/>
              <w:right w:val="single" w:sz="8" w:space="0" w:color="F9B074"/>
            </w:tcBorders>
            <w:shd w:val="clear" w:color="000000" w:fill="FBCAA2"/>
            <w:noWrap/>
            <w:vAlign w:val="center"/>
            <w:hideMark/>
          </w:tcPr>
          <w:p w14:paraId="1ABF2C85"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2.126,76</w:t>
            </w:r>
          </w:p>
        </w:tc>
      </w:tr>
      <w:tr w:rsidR="00233CB7" w:rsidRPr="000730AA" w14:paraId="59B94FD7" w14:textId="77777777" w:rsidTr="006377C3">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45CEE2ED"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2016</w:t>
            </w:r>
          </w:p>
        </w:tc>
        <w:tc>
          <w:tcPr>
            <w:tcW w:w="0" w:type="auto"/>
            <w:tcBorders>
              <w:top w:val="nil"/>
              <w:left w:val="nil"/>
              <w:bottom w:val="single" w:sz="8" w:space="0" w:color="F9B074"/>
              <w:right w:val="single" w:sz="8" w:space="0" w:color="F9B074"/>
            </w:tcBorders>
            <w:shd w:val="clear" w:color="000000" w:fill="FDE4D0"/>
            <w:vAlign w:val="center"/>
            <w:hideMark/>
          </w:tcPr>
          <w:p w14:paraId="2CE47B4F"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1.708,55</w:t>
            </w:r>
          </w:p>
        </w:tc>
        <w:tc>
          <w:tcPr>
            <w:tcW w:w="0" w:type="auto"/>
            <w:tcBorders>
              <w:top w:val="nil"/>
              <w:left w:val="nil"/>
              <w:bottom w:val="single" w:sz="8" w:space="0" w:color="F9B074"/>
              <w:right w:val="single" w:sz="8" w:space="0" w:color="F9B074"/>
            </w:tcBorders>
            <w:shd w:val="clear" w:color="000000" w:fill="FDE4D0"/>
            <w:vAlign w:val="center"/>
            <w:hideMark/>
          </w:tcPr>
          <w:p w14:paraId="545B5E0A"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1.274,30</w:t>
            </w:r>
          </w:p>
        </w:tc>
        <w:tc>
          <w:tcPr>
            <w:tcW w:w="0" w:type="auto"/>
            <w:tcBorders>
              <w:top w:val="nil"/>
              <w:left w:val="nil"/>
              <w:bottom w:val="single" w:sz="8" w:space="0" w:color="F9B074"/>
              <w:right w:val="single" w:sz="8" w:space="0" w:color="F9B074"/>
            </w:tcBorders>
            <w:shd w:val="clear" w:color="000000" w:fill="FDE4D0"/>
            <w:vAlign w:val="center"/>
            <w:hideMark/>
          </w:tcPr>
          <w:p w14:paraId="50338564"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884,75</w:t>
            </w:r>
          </w:p>
        </w:tc>
        <w:tc>
          <w:tcPr>
            <w:tcW w:w="0" w:type="auto"/>
            <w:tcBorders>
              <w:top w:val="nil"/>
              <w:left w:val="nil"/>
              <w:bottom w:val="single" w:sz="8" w:space="0" w:color="F9B074"/>
              <w:right w:val="single" w:sz="8" w:space="0" w:color="F9B074"/>
            </w:tcBorders>
            <w:shd w:val="clear" w:color="000000" w:fill="FDE4D0"/>
            <w:vAlign w:val="center"/>
            <w:hideMark/>
          </w:tcPr>
          <w:p w14:paraId="63912C69"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1.191,85</w:t>
            </w:r>
          </w:p>
        </w:tc>
        <w:tc>
          <w:tcPr>
            <w:tcW w:w="0" w:type="auto"/>
            <w:tcBorders>
              <w:top w:val="nil"/>
              <w:left w:val="nil"/>
              <w:bottom w:val="single" w:sz="8" w:space="0" w:color="F9B074"/>
              <w:right w:val="single" w:sz="8" w:space="0" w:color="F9B074"/>
            </w:tcBorders>
            <w:shd w:val="clear" w:color="000000" w:fill="FDE4D0"/>
            <w:vAlign w:val="center"/>
            <w:hideMark/>
          </w:tcPr>
          <w:p w14:paraId="5361A53D"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1.485,92</w:t>
            </w:r>
          </w:p>
        </w:tc>
        <w:tc>
          <w:tcPr>
            <w:tcW w:w="0" w:type="auto"/>
            <w:tcBorders>
              <w:top w:val="nil"/>
              <w:left w:val="nil"/>
              <w:bottom w:val="single" w:sz="8" w:space="0" w:color="F9B074"/>
              <w:right w:val="single" w:sz="8" w:space="0" w:color="F9B074"/>
            </w:tcBorders>
            <w:shd w:val="clear" w:color="000000" w:fill="FDE4D0"/>
            <w:vAlign w:val="center"/>
            <w:hideMark/>
          </w:tcPr>
          <w:p w14:paraId="640D00FB"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1.787,80</w:t>
            </w:r>
          </w:p>
        </w:tc>
        <w:tc>
          <w:tcPr>
            <w:tcW w:w="0" w:type="auto"/>
            <w:tcBorders>
              <w:top w:val="nil"/>
              <w:left w:val="nil"/>
              <w:bottom w:val="single" w:sz="8" w:space="0" w:color="F9B074"/>
              <w:right w:val="single" w:sz="8" w:space="0" w:color="F9B074"/>
            </w:tcBorders>
            <w:shd w:val="clear" w:color="000000" w:fill="FDE4D0"/>
            <w:vAlign w:val="center"/>
            <w:hideMark/>
          </w:tcPr>
          <w:p w14:paraId="61EB85A2"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2.125,45</w:t>
            </w:r>
          </w:p>
        </w:tc>
        <w:tc>
          <w:tcPr>
            <w:tcW w:w="0" w:type="auto"/>
            <w:tcBorders>
              <w:top w:val="nil"/>
              <w:left w:val="nil"/>
              <w:bottom w:val="single" w:sz="8" w:space="0" w:color="F9B074"/>
              <w:right w:val="single" w:sz="8" w:space="0" w:color="F9B074"/>
            </w:tcBorders>
            <w:shd w:val="clear" w:color="000000" w:fill="FDE4D0"/>
            <w:vAlign w:val="center"/>
            <w:hideMark/>
          </w:tcPr>
          <w:p w14:paraId="237279A3"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2.484,97</w:t>
            </w:r>
          </w:p>
        </w:tc>
        <w:tc>
          <w:tcPr>
            <w:tcW w:w="0" w:type="auto"/>
            <w:tcBorders>
              <w:top w:val="nil"/>
              <w:left w:val="nil"/>
              <w:bottom w:val="single" w:sz="8" w:space="0" w:color="F9B074"/>
              <w:right w:val="single" w:sz="8" w:space="0" w:color="F9B074"/>
            </w:tcBorders>
            <w:shd w:val="clear" w:color="000000" w:fill="FDE4D0"/>
            <w:vAlign w:val="center"/>
            <w:hideMark/>
          </w:tcPr>
          <w:p w14:paraId="79B11743"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2.773,51</w:t>
            </w:r>
          </w:p>
        </w:tc>
        <w:tc>
          <w:tcPr>
            <w:tcW w:w="0" w:type="auto"/>
            <w:tcBorders>
              <w:top w:val="nil"/>
              <w:left w:val="nil"/>
              <w:bottom w:val="single" w:sz="8" w:space="0" w:color="F9B074"/>
              <w:right w:val="single" w:sz="8" w:space="0" w:color="F9B074"/>
            </w:tcBorders>
            <w:shd w:val="clear" w:color="000000" w:fill="FDE4D0"/>
            <w:vAlign w:val="center"/>
            <w:hideMark/>
          </w:tcPr>
          <w:p w14:paraId="19D65642"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2.820,56</w:t>
            </w:r>
          </w:p>
        </w:tc>
        <w:tc>
          <w:tcPr>
            <w:tcW w:w="0" w:type="auto"/>
            <w:tcBorders>
              <w:top w:val="nil"/>
              <w:left w:val="nil"/>
              <w:bottom w:val="single" w:sz="8" w:space="0" w:color="F9B074"/>
              <w:right w:val="single" w:sz="8" w:space="0" w:color="F9B074"/>
            </w:tcBorders>
            <w:shd w:val="clear" w:color="000000" w:fill="FDE4D0"/>
            <w:vAlign w:val="center"/>
            <w:hideMark/>
          </w:tcPr>
          <w:p w14:paraId="4EB7F1A0"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2.285,98</w:t>
            </w:r>
          </w:p>
        </w:tc>
        <w:tc>
          <w:tcPr>
            <w:tcW w:w="0" w:type="auto"/>
            <w:tcBorders>
              <w:top w:val="nil"/>
              <w:left w:val="nil"/>
              <w:bottom w:val="single" w:sz="8" w:space="0" w:color="F9B074"/>
              <w:right w:val="single" w:sz="8" w:space="0" w:color="F9B074"/>
            </w:tcBorders>
            <w:shd w:val="clear" w:color="000000" w:fill="FDE4D0"/>
            <w:vAlign w:val="center"/>
            <w:hideMark/>
          </w:tcPr>
          <w:p w14:paraId="01BD6431"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1.695,34</w:t>
            </w:r>
          </w:p>
        </w:tc>
      </w:tr>
      <w:tr w:rsidR="00233CB7" w:rsidRPr="000730AA" w14:paraId="3DC8BCF8" w14:textId="77777777" w:rsidTr="006377C3">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3538D31C"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2017</w:t>
            </w:r>
          </w:p>
        </w:tc>
        <w:tc>
          <w:tcPr>
            <w:tcW w:w="0" w:type="auto"/>
            <w:tcBorders>
              <w:top w:val="nil"/>
              <w:left w:val="nil"/>
              <w:bottom w:val="single" w:sz="8" w:space="0" w:color="F9B074"/>
              <w:right w:val="single" w:sz="8" w:space="0" w:color="F9B074"/>
            </w:tcBorders>
            <w:shd w:val="clear" w:color="000000" w:fill="FBCAA2"/>
            <w:noWrap/>
            <w:vAlign w:val="center"/>
            <w:hideMark/>
          </w:tcPr>
          <w:p w14:paraId="6007A825"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1.183,18</w:t>
            </w:r>
          </w:p>
        </w:tc>
        <w:tc>
          <w:tcPr>
            <w:tcW w:w="0" w:type="auto"/>
            <w:tcBorders>
              <w:top w:val="nil"/>
              <w:left w:val="nil"/>
              <w:bottom w:val="single" w:sz="8" w:space="0" w:color="F9B074"/>
              <w:right w:val="single" w:sz="8" w:space="0" w:color="F9B074"/>
            </w:tcBorders>
            <w:shd w:val="clear" w:color="000000" w:fill="FBCAA2"/>
            <w:noWrap/>
            <w:vAlign w:val="center"/>
            <w:hideMark/>
          </w:tcPr>
          <w:p w14:paraId="20CA7E84"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919,16</w:t>
            </w:r>
          </w:p>
        </w:tc>
        <w:tc>
          <w:tcPr>
            <w:tcW w:w="0" w:type="auto"/>
            <w:tcBorders>
              <w:top w:val="nil"/>
              <w:left w:val="nil"/>
              <w:bottom w:val="single" w:sz="8" w:space="0" w:color="F9B074"/>
              <w:right w:val="single" w:sz="8" w:space="0" w:color="F9B074"/>
            </w:tcBorders>
            <w:shd w:val="clear" w:color="000000" w:fill="FBCAA2"/>
            <w:noWrap/>
            <w:vAlign w:val="center"/>
            <w:hideMark/>
          </w:tcPr>
          <w:p w14:paraId="13645716"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976,92</w:t>
            </w:r>
          </w:p>
        </w:tc>
        <w:tc>
          <w:tcPr>
            <w:tcW w:w="0" w:type="auto"/>
            <w:tcBorders>
              <w:top w:val="nil"/>
              <w:left w:val="nil"/>
              <w:bottom w:val="single" w:sz="8" w:space="0" w:color="F9B074"/>
              <w:right w:val="single" w:sz="8" w:space="0" w:color="F9B074"/>
            </w:tcBorders>
            <w:shd w:val="clear" w:color="000000" w:fill="FBCAA2"/>
            <w:noWrap/>
            <w:vAlign w:val="center"/>
            <w:hideMark/>
          </w:tcPr>
          <w:p w14:paraId="0B6DA543"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1.205,73</w:t>
            </w:r>
          </w:p>
        </w:tc>
        <w:tc>
          <w:tcPr>
            <w:tcW w:w="0" w:type="auto"/>
            <w:tcBorders>
              <w:top w:val="nil"/>
              <w:left w:val="nil"/>
              <w:bottom w:val="single" w:sz="8" w:space="0" w:color="F9B074"/>
              <w:right w:val="single" w:sz="8" w:space="0" w:color="F9B074"/>
            </w:tcBorders>
            <w:shd w:val="clear" w:color="000000" w:fill="FBCAA2"/>
            <w:noWrap/>
            <w:vAlign w:val="center"/>
            <w:hideMark/>
          </w:tcPr>
          <w:p w14:paraId="0869ACA5"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1.611,42</w:t>
            </w:r>
          </w:p>
        </w:tc>
        <w:tc>
          <w:tcPr>
            <w:tcW w:w="0" w:type="auto"/>
            <w:tcBorders>
              <w:top w:val="nil"/>
              <w:left w:val="nil"/>
              <w:bottom w:val="single" w:sz="8" w:space="0" w:color="F9B074"/>
              <w:right w:val="single" w:sz="8" w:space="0" w:color="F9B074"/>
            </w:tcBorders>
            <w:shd w:val="clear" w:color="000000" w:fill="FBCAA2"/>
            <w:noWrap/>
            <w:vAlign w:val="center"/>
            <w:hideMark/>
          </w:tcPr>
          <w:p w14:paraId="5910FD59"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2.142,49</w:t>
            </w:r>
          </w:p>
        </w:tc>
        <w:tc>
          <w:tcPr>
            <w:tcW w:w="0" w:type="auto"/>
            <w:tcBorders>
              <w:top w:val="nil"/>
              <w:left w:val="nil"/>
              <w:bottom w:val="single" w:sz="8" w:space="0" w:color="F9B074"/>
              <w:right w:val="single" w:sz="8" w:space="0" w:color="F9B074"/>
            </w:tcBorders>
            <w:shd w:val="clear" w:color="000000" w:fill="FBCAA2"/>
            <w:noWrap/>
            <w:vAlign w:val="center"/>
            <w:hideMark/>
          </w:tcPr>
          <w:p w14:paraId="7BD41D24"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2.533,83</w:t>
            </w:r>
          </w:p>
        </w:tc>
        <w:tc>
          <w:tcPr>
            <w:tcW w:w="0" w:type="auto"/>
            <w:tcBorders>
              <w:top w:val="nil"/>
              <w:left w:val="nil"/>
              <w:bottom w:val="single" w:sz="8" w:space="0" w:color="F9B074"/>
              <w:right w:val="single" w:sz="8" w:space="0" w:color="F9B074"/>
            </w:tcBorders>
            <w:shd w:val="clear" w:color="000000" w:fill="FBCAA2"/>
            <w:noWrap/>
            <w:vAlign w:val="center"/>
            <w:hideMark/>
          </w:tcPr>
          <w:p w14:paraId="136ED7CE"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2.884,04</w:t>
            </w:r>
          </w:p>
        </w:tc>
        <w:tc>
          <w:tcPr>
            <w:tcW w:w="0" w:type="auto"/>
            <w:tcBorders>
              <w:top w:val="nil"/>
              <w:left w:val="nil"/>
              <w:bottom w:val="single" w:sz="8" w:space="0" w:color="F9B074"/>
              <w:right w:val="single" w:sz="8" w:space="0" w:color="F9B074"/>
            </w:tcBorders>
            <w:shd w:val="clear" w:color="000000" w:fill="FBCAA2"/>
            <w:noWrap/>
            <w:vAlign w:val="center"/>
            <w:hideMark/>
          </w:tcPr>
          <w:p w14:paraId="1E59B8B4"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3.144,58</w:t>
            </w:r>
          </w:p>
        </w:tc>
        <w:tc>
          <w:tcPr>
            <w:tcW w:w="0" w:type="auto"/>
            <w:tcBorders>
              <w:top w:val="nil"/>
              <w:left w:val="nil"/>
              <w:bottom w:val="single" w:sz="8" w:space="0" w:color="F9B074"/>
              <w:right w:val="single" w:sz="8" w:space="0" w:color="F9B074"/>
            </w:tcBorders>
            <w:shd w:val="clear" w:color="000000" w:fill="FBCAA2"/>
            <w:noWrap/>
            <w:vAlign w:val="center"/>
            <w:hideMark/>
          </w:tcPr>
          <w:p w14:paraId="730F9413"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3.194,05</w:t>
            </w:r>
          </w:p>
        </w:tc>
        <w:tc>
          <w:tcPr>
            <w:tcW w:w="0" w:type="auto"/>
            <w:tcBorders>
              <w:top w:val="nil"/>
              <w:left w:val="nil"/>
              <w:bottom w:val="single" w:sz="8" w:space="0" w:color="F9B074"/>
              <w:right w:val="single" w:sz="8" w:space="0" w:color="F9B074"/>
            </w:tcBorders>
            <w:shd w:val="clear" w:color="000000" w:fill="FBCAA2"/>
            <w:noWrap/>
            <w:vAlign w:val="center"/>
            <w:hideMark/>
          </w:tcPr>
          <w:p w14:paraId="37B09011"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2.906,36</w:t>
            </w:r>
          </w:p>
        </w:tc>
        <w:tc>
          <w:tcPr>
            <w:tcW w:w="0" w:type="auto"/>
            <w:tcBorders>
              <w:top w:val="nil"/>
              <w:left w:val="nil"/>
              <w:bottom w:val="single" w:sz="8" w:space="0" w:color="F9B074"/>
              <w:right w:val="single" w:sz="8" w:space="0" w:color="F9B074"/>
            </w:tcBorders>
            <w:shd w:val="clear" w:color="000000" w:fill="FBCAA2"/>
            <w:noWrap/>
            <w:vAlign w:val="center"/>
            <w:hideMark/>
          </w:tcPr>
          <w:p w14:paraId="0B93BD10"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2.948,37</w:t>
            </w:r>
          </w:p>
        </w:tc>
      </w:tr>
      <w:tr w:rsidR="00233CB7" w:rsidRPr="000730AA" w14:paraId="460457DB" w14:textId="77777777" w:rsidTr="006377C3">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59064BBC"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2018</w:t>
            </w:r>
          </w:p>
        </w:tc>
        <w:tc>
          <w:tcPr>
            <w:tcW w:w="0" w:type="auto"/>
            <w:tcBorders>
              <w:top w:val="nil"/>
              <w:left w:val="nil"/>
              <w:bottom w:val="single" w:sz="8" w:space="0" w:color="F9B074"/>
              <w:right w:val="single" w:sz="8" w:space="0" w:color="F9B074"/>
            </w:tcBorders>
            <w:shd w:val="clear" w:color="000000" w:fill="FDE4D0"/>
            <w:vAlign w:val="center"/>
            <w:hideMark/>
          </w:tcPr>
          <w:p w14:paraId="61945CBD"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2.742,08</w:t>
            </w:r>
          </w:p>
        </w:tc>
        <w:tc>
          <w:tcPr>
            <w:tcW w:w="0" w:type="auto"/>
            <w:tcBorders>
              <w:top w:val="nil"/>
              <w:left w:val="nil"/>
              <w:bottom w:val="single" w:sz="8" w:space="0" w:color="F9B074"/>
              <w:right w:val="single" w:sz="8" w:space="0" w:color="F9B074"/>
            </w:tcBorders>
            <w:shd w:val="clear" w:color="000000" w:fill="FDE4D0"/>
            <w:vAlign w:val="center"/>
            <w:hideMark/>
          </w:tcPr>
          <w:p w14:paraId="13B698A7"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2.777,72</w:t>
            </w:r>
          </w:p>
        </w:tc>
        <w:tc>
          <w:tcPr>
            <w:tcW w:w="0" w:type="auto"/>
            <w:tcBorders>
              <w:top w:val="nil"/>
              <w:left w:val="nil"/>
              <w:bottom w:val="single" w:sz="8" w:space="0" w:color="F9B074"/>
              <w:right w:val="single" w:sz="8" w:space="0" w:color="F9B074"/>
            </w:tcBorders>
            <w:shd w:val="clear" w:color="000000" w:fill="FDE4D0"/>
            <w:vAlign w:val="center"/>
            <w:hideMark/>
          </w:tcPr>
          <w:p w14:paraId="5F0AF7E9"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2.888,64</w:t>
            </w:r>
          </w:p>
        </w:tc>
        <w:tc>
          <w:tcPr>
            <w:tcW w:w="0" w:type="auto"/>
            <w:tcBorders>
              <w:top w:val="nil"/>
              <w:left w:val="nil"/>
              <w:bottom w:val="single" w:sz="8" w:space="0" w:color="F9B074"/>
              <w:right w:val="single" w:sz="8" w:space="0" w:color="F9B074"/>
            </w:tcBorders>
            <w:shd w:val="clear" w:color="000000" w:fill="FDE4D0"/>
            <w:vAlign w:val="center"/>
            <w:hideMark/>
          </w:tcPr>
          <w:p w14:paraId="42D59D28"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3.021,92</w:t>
            </w:r>
          </w:p>
        </w:tc>
        <w:tc>
          <w:tcPr>
            <w:tcW w:w="0" w:type="auto"/>
            <w:tcBorders>
              <w:top w:val="nil"/>
              <w:left w:val="nil"/>
              <w:bottom w:val="single" w:sz="8" w:space="0" w:color="F9B074"/>
              <w:right w:val="single" w:sz="8" w:space="0" w:color="F9B074"/>
            </w:tcBorders>
            <w:shd w:val="clear" w:color="000000" w:fill="FDE4D0"/>
            <w:vAlign w:val="center"/>
            <w:hideMark/>
          </w:tcPr>
          <w:p w14:paraId="17FAD682"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3.094,31</w:t>
            </w:r>
          </w:p>
        </w:tc>
        <w:tc>
          <w:tcPr>
            <w:tcW w:w="0" w:type="auto"/>
            <w:tcBorders>
              <w:top w:val="nil"/>
              <w:left w:val="nil"/>
              <w:bottom w:val="single" w:sz="8" w:space="0" w:color="F9B074"/>
              <w:right w:val="single" w:sz="8" w:space="0" w:color="F9B074"/>
            </w:tcBorders>
            <w:shd w:val="clear" w:color="000000" w:fill="FDE4D0"/>
            <w:vAlign w:val="center"/>
            <w:hideMark/>
          </w:tcPr>
          <w:p w14:paraId="0D03FDF0"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3.243,02</w:t>
            </w:r>
          </w:p>
        </w:tc>
        <w:tc>
          <w:tcPr>
            <w:tcW w:w="0" w:type="auto"/>
            <w:tcBorders>
              <w:top w:val="nil"/>
              <w:left w:val="nil"/>
              <w:bottom w:val="single" w:sz="8" w:space="0" w:color="F9B074"/>
              <w:right w:val="single" w:sz="8" w:space="0" w:color="F9B074"/>
            </w:tcBorders>
            <w:shd w:val="clear" w:color="000000" w:fill="FDE4D0"/>
            <w:vAlign w:val="center"/>
            <w:hideMark/>
          </w:tcPr>
          <w:p w14:paraId="6D31A951"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3.190,54</w:t>
            </w:r>
          </w:p>
        </w:tc>
        <w:tc>
          <w:tcPr>
            <w:tcW w:w="0" w:type="auto"/>
            <w:tcBorders>
              <w:top w:val="nil"/>
              <w:left w:val="nil"/>
              <w:bottom w:val="single" w:sz="8" w:space="0" w:color="F9B074"/>
              <w:right w:val="single" w:sz="8" w:space="0" w:color="F9B074"/>
            </w:tcBorders>
            <w:shd w:val="clear" w:color="000000" w:fill="FDE4D0"/>
            <w:vAlign w:val="center"/>
            <w:hideMark/>
          </w:tcPr>
          <w:p w14:paraId="25396D0E"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3.245,63</w:t>
            </w:r>
          </w:p>
        </w:tc>
        <w:tc>
          <w:tcPr>
            <w:tcW w:w="0" w:type="auto"/>
            <w:tcBorders>
              <w:top w:val="nil"/>
              <w:left w:val="nil"/>
              <w:bottom w:val="single" w:sz="8" w:space="0" w:color="F9B074"/>
              <w:right w:val="single" w:sz="8" w:space="0" w:color="F9B074"/>
            </w:tcBorders>
            <w:shd w:val="clear" w:color="000000" w:fill="FDE4D0"/>
            <w:vAlign w:val="center"/>
            <w:hideMark/>
          </w:tcPr>
          <w:p w14:paraId="271989D4"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3.274,47</w:t>
            </w:r>
          </w:p>
        </w:tc>
        <w:tc>
          <w:tcPr>
            <w:tcW w:w="0" w:type="auto"/>
            <w:tcBorders>
              <w:top w:val="nil"/>
              <w:left w:val="nil"/>
              <w:bottom w:val="single" w:sz="8" w:space="0" w:color="F9B074"/>
              <w:right w:val="single" w:sz="8" w:space="0" w:color="F9B074"/>
            </w:tcBorders>
            <w:shd w:val="clear" w:color="000000" w:fill="FDE4D0"/>
            <w:vAlign w:val="center"/>
            <w:hideMark/>
          </w:tcPr>
          <w:p w14:paraId="19C95865"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3.359,33</w:t>
            </w:r>
          </w:p>
        </w:tc>
        <w:tc>
          <w:tcPr>
            <w:tcW w:w="0" w:type="auto"/>
            <w:tcBorders>
              <w:top w:val="nil"/>
              <w:left w:val="nil"/>
              <w:bottom w:val="single" w:sz="8" w:space="0" w:color="F9B074"/>
              <w:right w:val="single" w:sz="8" w:space="0" w:color="F9B074"/>
            </w:tcBorders>
            <w:shd w:val="clear" w:color="000000" w:fill="FDE4D0"/>
            <w:vAlign w:val="center"/>
            <w:hideMark/>
          </w:tcPr>
          <w:p w14:paraId="5C50CE04"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3.362,98</w:t>
            </w:r>
          </w:p>
        </w:tc>
        <w:tc>
          <w:tcPr>
            <w:tcW w:w="0" w:type="auto"/>
            <w:tcBorders>
              <w:top w:val="nil"/>
              <w:left w:val="nil"/>
              <w:bottom w:val="single" w:sz="8" w:space="0" w:color="F9B074"/>
              <w:right w:val="single" w:sz="8" w:space="0" w:color="F9B074"/>
            </w:tcBorders>
            <w:shd w:val="clear" w:color="000000" w:fill="FDE4D0"/>
            <w:vAlign w:val="center"/>
            <w:hideMark/>
          </w:tcPr>
          <w:p w14:paraId="22FC598E"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3.167,23</w:t>
            </w:r>
          </w:p>
        </w:tc>
      </w:tr>
      <w:tr w:rsidR="00233CB7" w:rsidRPr="000730AA" w14:paraId="01CC6A2A" w14:textId="77777777" w:rsidTr="006377C3">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2FAB3A09"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2019</w:t>
            </w:r>
          </w:p>
        </w:tc>
        <w:tc>
          <w:tcPr>
            <w:tcW w:w="0" w:type="auto"/>
            <w:tcBorders>
              <w:top w:val="nil"/>
              <w:left w:val="nil"/>
              <w:bottom w:val="single" w:sz="8" w:space="0" w:color="F9B074"/>
              <w:right w:val="single" w:sz="8" w:space="0" w:color="F9B074"/>
            </w:tcBorders>
            <w:shd w:val="clear" w:color="000000" w:fill="FBCAA2"/>
            <w:noWrap/>
            <w:vAlign w:val="center"/>
            <w:hideMark/>
          </w:tcPr>
          <w:p w14:paraId="56DE3E10"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2.729,27</w:t>
            </w:r>
          </w:p>
        </w:tc>
        <w:tc>
          <w:tcPr>
            <w:tcW w:w="0" w:type="auto"/>
            <w:tcBorders>
              <w:top w:val="nil"/>
              <w:left w:val="nil"/>
              <w:bottom w:val="single" w:sz="8" w:space="0" w:color="F9B074"/>
              <w:right w:val="single" w:sz="8" w:space="0" w:color="F9B074"/>
            </w:tcBorders>
            <w:shd w:val="clear" w:color="000000" w:fill="FBCAA2"/>
            <w:noWrap/>
            <w:vAlign w:val="center"/>
            <w:hideMark/>
          </w:tcPr>
          <w:p w14:paraId="26FFE101"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2.167,46</w:t>
            </w:r>
          </w:p>
        </w:tc>
        <w:tc>
          <w:tcPr>
            <w:tcW w:w="0" w:type="auto"/>
            <w:tcBorders>
              <w:top w:val="nil"/>
              <w:left w:val="nil"/>
              <w:bottom w:val="single" w:sz="8" w:space="0" w:color="F9B074"/>
              <w:right w:val="single" w:sz="8" w:space="0" w:color="F9B074"/>
            </w:tcBorders>
            <w:shd w:val="clear" w:color="000000" w:fill="FBCAA2"/>
            <w:noWrap/>
            <w:vAlign w:val="center"/>
            <w:hideMark/>
          </w:tcPr>
          <w:p w14:paraId="41679A23"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1.677,21</w:t>
            </w:r>
          </w:p>
        </w:tc>
        <w:tc>
          <w:tcPr>
            <w:tcW w:w="0" w:type="auto"/>
            <w:tcBorders>
              <w:top w:val="nil"/>
              <w:left w:val="nil"/>
              <w:bottom w:val="single" w:sz="8" w:space="0" w:color="F9B074"/>
              <w:right w:val="single" w:sz="8" w:space="0" w:color="F9B074"/>
            </w:tcBorders>
            <w:shd w:val="clear" w:color="000000" w:fill="FBCAA2"/>
            <w:noWrap/>
            <w:vAlign w:val="center"/>
            <w:hideMark/>
          </w:tcPr>
          <w:p w14:paraId="3E910216"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1.475,93</w:t>
            </w:r>
          </w:p>
        </w:tc>
        <w:tc>
          <w:tcPr>
            <w:tcW w:w="0" w:type="auto"/>
            <w:tcBorders>
              <w:top w:val="nil"/>
              <w:left w:val="nil"/>
              <w:bottom w:val="single" w:sz="8" w:space="0" w:color="F9B074"/>
              <w:right w:val="single" w:sz="8" w:space="0" w:color="F9B074"/>
            </w:tcBorders>
            <w:shd w:val="clear" w:color="000000" w:fill="FBCAA2"/>
            <w:noWrap/>
            <w:vAlign w:val="center"/>
            <w:hideMark/>
          </w:tcPr>
          <w:p w14:paraId="5C09E9DF"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1.580,07</w:t>
            </w:r>
          </w:p>
        </w:tc>
        <w:tc>
          <w:tcPr>
            <w:tcW w:w="0" w:type="auto"/>
            <w:tcBorders>
              <w:top w:val="nil"/>
              <w:left w:val="nil"/>
              <w:bottom w:val="single" w:sz="8" w:space="0" w:color="F9B074"/>
              <w:right w:val="single" w:sz="8" w:space="0" w:color="F9B074"/>
            </w:tcBorders>
            <w:shd w:val="clear" w:color="000000" w:fill="FBCAA2"/>
            <w:noWrap/>
            <w:vAlign w:val="center"/>
            <w:hideMark/>
          </w:tcPr>
          <w:p w14:paraId="035DEEBA"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2.054,40</w:t>
            </w:r>
          </w:p>
        </w:tc>
        <w:tc>
          <w:tcPr>
            <w:tcW w:w="0" w:type="auto"/>
            <w:tcBorders>
              <w:top w:val="nil"/>
              <w:left w:val="nil"/>
              <w:bottom w:val="single" w:sz="8" w:space="0" w:color="F9B074"/>
              <w:right w:val="single" w:sz="8" w:space="0" w:color="F9B074"/>
            </w:tcBorders>
            <w:shd w:val="clear" w:color="000000" w:fill="FBCAA2"/>
            <w:noWrap/>
            <w:vAlign w:val="center"/>
            <w:hideMark/>
          </w:tcPr>
          <w:p w14:paraId="459BF976"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2.285,79</w:t>
            </w:r>
          </w:p>
        </w:tc>
        <w:tc>
          <w:tcPr>
            <w:tcW w:w="0" w:type="auto"/>
            <w:tcBorders>
              <w:top w:val="nil"/>
              <w:left w:val="nil"/>
              <w:bottom w:val="single" w:sz="8" w:space="0" w:color="F9B074"/>
              <w:right w:val="single" w:sz="8" w:space="0" w:color="F9B074"/>
            </w:tcBorders>
            <w:shd w:val="clear" w:color="000000" w:fill="FBCAA2"/>
            <w:noWrap/>
            <w:vAlign w:val="center"/>
            <w:hideMark/>
          </w:tcPr>
          <w:p w14:paraId="0BBDFDEF"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2.791,74</w:t>
            </w:r>
          </w:p>
        </w:tc>
        <w:tc>
          <w:tcPr>
            <w:tcW w:w="0" w:type="auto"/>
            <w:tcBorders>
              <w:top w:val="nil"/>
              <w:left w:val="nil"/>
              <w:bottom w:val="single" w:sz="8" w:space="0" w:color="F9B074"/>
              <w:right w:val="single" w:sz="8" w:space="0" w:color="F9B074"/>
            </w:tcBorders>
            <w:shd w:val="clear" w:color="000000" w:fill="FBCAA2"/>
            <w:noWrap/>
            <w:vAlign w:val="center"/>
            <w:hideMark/>
          </w:tcPr>
          <w:p w14:paraId="12C37A0A"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3.236,40</w:t>
            </w:r>
          </w:p>
        </w:tc>
        <w:tc>
          <w:tcPr>
            <w:tcW w:w="0" w:type="auto"/>
            <w:tcBorders>
              <w:top w:val="nil"/>
              <w:left w:val="nil"/>
              <w:bottom w:val="single" w:sz="8" w:space="0" w:color="F9B074"/>
              <w:right w:val="single" w:sz="8" w:space="0" w:color="F9B074"/>
            </w:tcBorders>
            <w:shd w:val="clear" w:color="000000" w:fill="FBCAA2"/>
            <w:noWrap/>
            <w:vAlign w:val="center"/>
            <w:hideMark/>
          </w:tcPr>
          <w:p w14:paraId="702D9EA8"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3.465,64</w:t>
            </w:r>
          </w:p>
        </w:tc>
        <w:tc>
          <w:tcPr>
            <w:tcW w:w="0" w:type="auto"/>
            <w:tcBorders>
              <w:top w:val="nil"/>
              <w:left w:val="nil"/>
              <w:bottom w:val="single" w:sz="8" w:space="0" w:color="F9B074"/>
              <w:right w:val="single" w:sz="8" w:space="0" w:color="F9B074"/>
            </w:tcBorders>
            <w:shd w:val="clear" w:color="000000" w:fill="FBCAA2"/>
            <w:noWrap/>
            <w:vAlign w:val="center"/>
            <w:hideMark/>
          </w:tcPr>
          <w:p w14:paraId="212C88BF"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3.452,07</w:t>
            </w:r>
          </w:p>
        </w:tc>
        <w:tc>
          <w:tcPr>
            <w:tcW w:w="0" w:type="auto"/>
            <w:tcBorders>
              <w:top w:val="nil"/>
              <w:left w:val="nil"/>
              <w:bottom w:val="single" w:sz="8" w:space="0" w:color="F9B074"/>
              <w:right w:val="single" w:sz="8" w:space="0" w:color="F9B074"/>
            </w:tcBorders>
            <w:shd w:val="clear" w:color="000000" w:fill="FBCAA2"/>
            <w:noWrap/>
            <w:vAlign w:val="center"/>
            <w:hideMark/>
          </w:tcPr>
          <w:p w14:paraId="4486C8A6"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3.095,44</w:t>
            </w:r>
          </w:p>
        </w:tc>
      </w:tr>
      <w:tr w:rsidR="00233CB7" w:rsidRPr="000730AA" w14:paraId="3C8FB78D" w14:textId="77777777" w:rsidTr="006377C3">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1A118947"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2020</w:t>
            </w:r>
          </w:p>
        </w:tc>
        <w:tc>
          <w:tcPr>
            <w:tcW w:w="0" w:type="auto"/>
            <w:tcBorders>
              <w:top w:val="nil"/>
              <w:left w:val="nil"/>
              <w:bottom w:val="single" w:sz="8" w:space="0" w:color="F9B074"/>
              <w:right w:val="single" w:sz="8" w:space="0" w:color="F9B074"/>
            </w:tcBorders>
            <w:shd w:val="clear" w:color="000000" w:fill="FDE4D0"/>
            <w:vAlign w:val="center"/>
            <w:hideMark/>
          </w:tcPr>
          <w:p w14:paraId="2DCC2F3B"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2.237,64</w:t>
            </w:r>
          </w:p>
        </w:tc>
        <w:tc>
          <w:tcPr>
            <w:tcW w:w="0" w:type="auto"/>
            <w:tcBorders>
              <w:top w:val="nil"/>
              <w:left w:val="nil"/>
              <w:bottom w:val="single" w:sz="8" w:space="0" w:color="F9B074"/>
              <w:right w:val="single" w:sz="8" w:space="0" w:color="F9B074"/>
            </w:tcBorders>
            <w:shd w:val="clear" w:color="000000" w:fill="FDE4D0"/>
            <w:vAlign w:val="center"/>
            <w:hideMark/>
          </w:tcPr>
          <w:p w14:paraId="0D3CAB06"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1.914,51</w:t>
            </w:r>
          </w:p>
        </w:tc>
        <w:tc>
          <w:tcPr>
            <w:tcW w:w="0" w:type="auto"/>
            <w:tcBorders>
              <w:top w:val="nil"/>
              <w:left w:val="nil"/>
              <w:bottom w:val="single" w:sz="8" w:space="0" w:color="F9B074"/>
              <w:right w:val="single" w:sz="8" w:space="0" w:color="F9B074"/>
            </w:tcBorders>
            <w:shd w:val="clear" w:color="000000" w:fill="FDE4D0"/>
            <w:vAlign w:val="center"/>
            <w:hideMark/>
          </w:tcPr>
          <w:p w14:paraId="6B79CEAF"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1.584,80</w:t>
            </w:r>
          </w:p>
        </w:tc>
        <w:tc>
          <w:tcPr>
            <w:tcW w:w="0" w:type="auto"/>
            <w:tcBorders>
              <w:top w:val="nil"/>
              <w:left w:val="nil"/>
              <w:bottom w:val="single" w:sz="8" w:space="0" w:color="F9B074"/>
              <w:right w:val="single" w:sz="8" w:space="0" w:color="F9B074"/>
            </w:tcBorders>
            <w:shd w:val="clear" w:color="000000" w:fill="FDE4D0"/>
            <w:vAlign w:val="center"/>
            <w:hideMark/>
          </w:tcPr>
          <w:p w14:paraId="3AFAF0AF"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1.423,20</w:t>
            </w:r>
          </w:p>
        </w:tc>
        <w:tc>
          <w:tcPr>
            <w:tcW w:w="0" w:type="auto"/>
            <w:tcBorders>
              <w:top w:val="nil"/>
              <w:left w:val="nil"/>
              <w:bottom w:val="single" w:sz="8" w:space="0" w:color="F9B074"/>
              <w:right w:val="single" w:sz="8" w:space="0" w:color="F9B074"/>
            </w:tcBorders>
            <w:shd w:val="clear" w:color="000000" w:fill="FDE4D0"/>
            <w:vAlign w:val="center"/>
            <w:hideMark/>
          </w:tcPr>
          <w:p w14:paraId="47F02CA3"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2.150,38</w:t>
            </w:r>
          </w:p>
        </w:tc>
        <w:tc>
          <w:tcPr>
            <w:tcW w:w="0" w:type="auto"/>
            <w:tcBorders>
              <w:top w:val="nil"/>
              <w:left w:val="nil"/>
              <w:bottom w:val="single" w:sz="8" w:space="0" w:color="F9B074"/>
              <w:right w:val="single" w:sz="8" w:space="0" w:color="F9B074"/>
            </w:tcBorders>
            <w:shd w:val="clear" w:color="000000" w:fill="FDE4D0"/>
            <w:vAlign w:val="center"/>
            <w:hideMark/>
          </w:tcPr>
          <w:p w14:paraId="63ED327E"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1.882,57</w:t>
            </w:r>
          </w:p>
        </w:tc>
        <w:tc>
          <w:tcPr>
            <w:tcW w:w="0" w:type="auto"/>
            <w:tcBorders>
              <w:top w:val="nil"/>
              <w:left w:val="nil"/>
              <w:bottom w:val="single" w:sz="8" w:space="0" w:color="F9B074"/>
              <w:right w:val="single" w:sz="8" w:space="0" w:color="F9B074"/>
            </w:tcBorders>
            <w:shd w:val="clear" w:color="000000" w:fill="FDE4D0"/>
            <w:vAlign w:val="center"/>
            <w:hideMark/>
          </w:tcPr>
          <w:p w14:paraId="1DB6FE57"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2.128,59</w:t>
            </w:r>
          </w:p>
        </w:tc>
        <w:tc>
          <w:tcPr>
            <w:tcW w:w="0" w:type="auto"/>
            <w:tcBorders>
              <w:top w:val="nil"/>
              <w:left w:val="nil"/>
              <w:bottom w:val="single" w:sz="8" w:space="0" w:color="F9B074"/>
              <w:right w:val="single" w:sz="8" w:space="0" w:color="F9B074"/>
            </w:tcBorders>
            <w:shd w:val="clear" w:color="000000" w:fill="FDE4D0"/>
            <w:vAlign w:val="center"/>
            <w:hideMark/>
          </w:tcPr>
          <w:p w14:paraId="10481F08"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2.430,96</w:t>
            </w:r>
          </w:p>
        </w:tc>
        <w:tc>
          <w:tcPr>
            <w:tcW w:w="0" w:type="auto"/>
            <w:tcBorders>
              <w:top w:val="nil"/>
              <w:left w:val="nil"/>
              <w:bottom w:val="single" w:sz="8" w:space="0" w:color="F9B074"/>
              <w:right w:val="single" w:sz="8" w:space="0" w:color="F9B074"/>
            </w:tcBorders>
            <w:shd w:val="clear" w:color="000000" w:fill="FDE4D0"/>
            <w:vAlign w:val="center"/>
            <w:hideMark/>
          </w:tcPr>
          <w:p w14:paraId="39DB3E10"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2.814,84</w:t>
            </w:r>
          </w:p>
        </w:tc>
        <w:tc>
          <w:tcPr>
            <w:tcW w:w="0" w:type="auto"/>
            <w:tcBorders>
              <w:top w:val="nil"/>
              <w:left w:val="nil"/>
              <w:bottom w:val="single" w:sz="8" w:space="0" w:color="F9B074"/>
              <w:right w:val="single" w:sz="8" w:space="0" w:color="F9B074"/>
            </w:tcBorders>
            <w:shd w:val="clear" w:color="000000" w:fill="FDE4D0"/>
            <w:vAlign w:val="center"/>
            <w:hideMark/>
          </w:tcPr>
          <w:p w14:paraId="2AE8C295"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3.258,84</w:t>
            </w:r>
          </w:p>
        </w:tc>
        <w:tc>
          <w:tcPr>
            <w:tcW w:w="0" w:type="auto"/>
            <w:tcBorders>
              <w:top w:val="nil"/>
              <w:left w:val="nil"/>
              <w:bottom w:val="single" w:sz="8" w:space="0" w:color="F9B074"/>
              <w:right w:val="single" w:sz="8" w:space="0" w:color="F9B074"/>
            </w:tcBorders>
            <w:shd w:val="clear" w:color="000000" w:fill="FDE4D0"/>
            <w:vAlign w:val="center"/>
            <w:hideMark/>
          </w:tcPr>
          <w:p w14:paraId="3E7D8EA5"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2.961,69</w:t>
            </w:r>
          </w:p>
        </w:tc>
        <w:tc>
          <w:tcPr>
            <w:tcW w:w="0" w:type="auto"/>
            <w:tcBorders>
              <w:top w:val="nil"/>
              <w:left w:val="nil"/>
              <w:bottom w:val="single" w:sz="8" w:space="0" w:color="F9B074"/>
              <w:right w:val="single" w:sz="8" w:space="0" w:color="F9B074"/>
            </w:tcBorders>
            <w:shd w:val="clear" w:color="000000" w:fill="FDE4D0"/>
            <w:vAlign w:val="center"/>
            <w:hideMark/>
          </w:tcPr>
          <w:p w14:paraId="71D6127A"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2.852,00</w:t>
            </w:r>
          </w:p>
        </w:tc>
      </w:tr>
      <w:tr w:rsidR="00233CB7" w:rsidRPr="000730AA" w14:paraId="0AEFF4D3" w14:textId="77777777" w:rsidTr="006377C3">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70815EFB"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2021</w:t>
            </w:r>
          </w:p>
        </w:tc>
        <w:tc>
          <w:tcPr>
            <w:tcW w:w="0" w:type="auto"/>
            <w:tcBorders>
              <w:top w:val="nil"/>
              <w:left w:val="nil"/>
              <w:bottom w:val="single" w:sz="8" w:space="0" w:color="F9B074"/>
              <w:right w:val="single" w:sz="8" w:space="0" w:color="F9B074"/>
            </w:tcBorders>
            <w:shd w:val="clear" w:color="000000" w:fill="FBCAA2"/>
            <w:noWrap/>
            <w:vAlign w:val="center"/>
            <w:hideMark/>
          </w:tcPr>
          <w:p w14:paraId="2E25BD51"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2.319,65</w:t>
            </w:r>
          </w:p>
        </w:tc>
        <w:tc>
          <w:tcPr>
            <w:tcW w:w="0" w:type="auto"/>
            <w:tcBorders>
              <w:top w:val="nil"/>
              <w:left w:val="nil"/>
              <w:bottom w:val="single" w:sz="8" w:space="0" w:color="F9B074"/>
              <w:right w:val="single" w:sz="8" w:space="0" w:color="F9B074"/>
            </w:tcBorders>
            <w:shd w:val="clear" w:color="000000" w:fill="FBCAA2"/>
            <w:noWrap/>
            <w:vAlign w:val="center"/>
            <w:hideMark/>
          </w:tcPr>
          <w:p w14:paraId="78DCA942"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2.611,69</w:t>
            </w:r>
          </w:p>
        </w:tc>
        <w:tc>
          <w:tcPr>
            <w:tcW w:w="0" w:type="auto"/>
            <w:tcBorders>
              <w:top w:val="nil"/>
              <w:left w:val="nil"/>
              <w:bottom w:val="single" w:sz="8" w:space="0" w:color="F9B074"/>
              <w:right w:val="single" w:sz="8" w:space="0" w:color="F9B074"/>
            </w:tcBorders>
            <w:shd w:val="clear" w:color="000000" w:fill="FBCAA2"/>
            <w:noWrap/>
            <w:vAlign w:val="center"/>
            <w:hideMark/>
          </w:tcPr>
          <w:p w14:paraId="44564B34"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1.808,41</w:t>
            </w:r>
          </w:p>
        </w:tc>
        <w:tc>
          <w:tcPr>
            <w:tcW w:w="0" w:type="auto"/>
            <w:tcBorders>
              <w:top w:val="nil"/>
              <w:left w:val="nil"/>
              <w:bottom w:val="single" w:sz="8" w:space="0" w:color="F9B074"/>
              <w:right w:val="single" w:sz="8" w:space="0" w:color="F9B074"/>
            </w:tcBorders>
            <w:shd w:val="clear" w:color="000000" w:fill="FBCAA2"/>
            <w:noWrap/>
            <w:vAlign w:val="center"/>
            <w:hideMark/>
          </w:tcPr>
          <w:p w14:paraId="3D8FD80B"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2.030,95</w:t>
            </w:r>
          </w:p>
        </w:tc>
        <w:tc>
          <w:tcPr>
            <w:tcW w:w="0" w:type="auto"/>
            <w:tcBorders>
              <w:top w:val="nil"/>
              <w:left w:val="nil"/>
              <w:bottom w:val="single" w:sz="8" w:space="0" w:color="F9B074"/>
              <w:right w:val="single" w:sz="8" w:space="0" w:color="F9B074"/>
            </w:tcBorders>
            <w:shd w:val="clear" w:color="000000" w:fill="FBCAA2"/>
            <w:noWrap/>
            <w:vAlign w:val="center"/>
            <w:hideMark/>
          </w:tcPr>
          <w:p w14:paraId="525FE2C8"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2.374,89</w:t>
            </w:r>
          </w:p>
        </w:tc>
        <w:tc>
          <w:tcPr>
            <w:tcW w:w="0" w:type="auto"/>
            <w:tcBorders>
              <w:top w:val="nil"/>
              <w:left w:val="nil"/>
              <w:bottom w:val="single" w:sz="8" w:space="0" w:color="F9B074"/>
              <w:right w:val="single" w:sz="8" w:space="0" w:color="F9B074"/>
            </w:tcBorders>
            <w:shd w:val="clear" w:color="000000" w:fill="FBCAA2"/>
            <w:noWrap/>
            <w:vAlign w:val="center"/>
            <w:hideMark/>
          </w:tcPr>
          <w:p w14:paraId="438BE2C1"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2.606,40</w:t>
            </w:r>
          </w:p>
        </w:tc>
        <w:tc>
          <w:tcPr>
            <w:tcW w:w="0" w:type="auto"/>
            <w:tcBorders>
              <w:top w:val="nil"/>
              <w:left w:val="nil"/>
              <w:bottom w:val="single" w:sz="8" w:space="0" w:color="F9B074"/>
              <w:right w:val="single" w:sz="8" w:space="0" w:color="F9B074"/>
            </w:tcBorders>
            <w:shd w:val="clear" w:color="000000" w:fill="FBCAA2"/>
            <w:noWrap/>
            <w:vAlign w:val="center"/>
            <w:hideMark/>
          </w:tcPr>
          <w:p w14:paraId="6886E69E"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2.791,42</w:t>
            </w:r>
          </w:p>
        </w:tc>
        <w:tc>
          <w:tcPr>
            <w:tcW w:w="0" w:type="auto"/>
            <w:tcBorders>
              <w:top w:val="nil"/>
              <w:left w:val="nil"/>
              <w:bottom w:val="single" w:sz="8" w:space="0" w:color="F9B074"/>
              <w:right w:val="single" w:sz="8" w:space="0" w:color="F9B074"/>
            </w:tcBorders>
            <w:shd w:val="clear" w:color="000000" w:fill="FBCAA2"/>
            <w:noWrap/>
            <w:vAlign w:val="center"/>
            <w:hideMark/>
          </w:tcPr>
          <w:p w14:paraId="1A4A39CE"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2.693,20</w:t>
            </w:r>
          </w:p>
        </w:tc>
        <w:tc>
          <w:tcPr>
            <w:tcW w:w="0" w:type="auto"/>
            <w:tcBorders>
              <w:top w:val="nil"/>
              <w:left w:val="nil"/>
              <w:bottom w:val="single" w:sz="8" w:space="0" w:color="F9B074"/>
              <w:right w:val="single" w:sz="8" w:space="0" w:color="F9B074"/>
            </w:tcBorders>
            <w:shd w:val="clear" w:color="000000" w:fill="FBCAA2"/>
            <w:noWrap/>
            <w:vAlign w:val="center"/>
            <w:hideMark/>
          </w:tcPr>
          <w:p w14:paraId="2C9857B9"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2.863,27</w:t>
            </w:r>
          </w:p>
        </w:tc>
        <w:tc>
          <w:tcPr>
            <w:tcW w:w="0" w:type="auto"/>
            <w:tcBorders>
              <w:top w:val="nil"/>
              <w:left w:val="nil"/>
              <w:bottom w:val="single" w:sz="8" w:space="0" w:color="F9B074"/>
              <w:right w:val="single" w:sz="8" w:space="0" w:color="F9B074"/>
            </w:tcBorders>
            <w:shd w:val="clear" w:color="000000" w:fill="FBCAA2"/>
            <w:noWrap/>
            <w:vAlign w:val="center"/>
            <w:hideMark/>
          </w:tcPr>
          <w:p w14:paraId="6B6A1D69"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2.741,97</w:t>
            </w:r>
          </w:p>
        </w:tc>
        <w:tc>
          <w:tcPr>
            <w:tcW w:w="0" w:type="auto"/>
            <w:tcBorders>
              <w:top w:val="nil"/>
              <w:left w:val="nil"/>
              <w:bottom w:val="single" w:sz="8" w:space="0" w:color="F9B074"/>
              <w:right w:val="single" w:sz="8" w:space="0" w:color="F9B074"/>
            </w:tcBorders>
            <w:shd w:val="clear" w:color="000000" w:fill="FBCAA2"/>
            <w:noWrap/>
            <w:vAlign w:val="center"/>
            <w:hideMark/>
          </w:tcPr>
          <w:p w14:paraId="60F730BD"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2.413,33</w:t>
            </w:r>
          </w:p>
        </w:tc>
        <w:tc>
          <w:tcPr>
            <w:tcW w:w="0" w:type="auto"/>
            <w:tcBorders>
              <w:top w:val="nil"/>
              <w:left w:val="nil"/>
              <w:bottom w:val="single" w:sz="8" w:space="0" w:color="F9B074"/>
              <w:right w:val="single" w:sz="8" w:space="0" w:color="F9B074"/>
            </w:tcBorders>
            <w:shd w:val="clear" w:color="000000" w:fill="FBCAA2"/>
            <w:noWrap/>
            <w:vAlign w:val="center"/>
            <w:hideMark/>
          </w:tcPr>
          <w:p w14:paraId="0615BC93"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1.914,17</w:t>
            </w:r>
          </w:p>
        </w:tc>
      </w:tr>
      <w:tr w:rsidR="00233CB7" w:rsidRPr="000730AA" w14:paraId="52768419" w14:textId="77777777" w:rsidTr="006377C3">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328FF694"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2022</w:t>
            </w:r>
          </w:p>
        </w:tc>
        <w:tc>
          <w:tcPr>
            <w:tcW w:w="0" w:type="auto"/>
            <w:tcBorders>
              <w:top w:val="nil"/>
              <w:left w:val="nil"/>
              <w:bottom w:val="single" w:sz="8" w:space="0" w:color="F9B074"/>
              <w:right w:val="single" w:sz="8" w:space="0" w:color="F9B074"/>
            </w:tcBorders>
            <w:shd w:val="clear" w:color="000000" w:fill="FDE4D0"/>
            <w:vAlign w:val="center"/>
            <w:hideMark/>
          </w:tcPr>
          <w:p w14:paraId="57F360E2"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1.514,64</w:t>
            </w:r>
          </w:p>
        </w:tc>
        <w:tc>
          <w:tcPr>
            <w:tcW w:w="0" w:type="auto"/>
            <w:tcBorders>
              <w:top w:val="nil"/>
              <w:left w:val="nil"/>
              <w:bottom w:val="single" w:sz="8" w:space="0" w:color="F9B074"/>
              <w:right w:val="single" w:sz="8" w:space="0" w:color="F9B074"/>
            </w:tcBorders>
            <w:shd w:val="clear" w:color="000000" w:fill="FDE4D0"/>
            <w:vAlign w:val="center"/>
            <w:hideMark/>
          </w:tcPr>
          <w:p w14:paraId="2ED8A521"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1.665,43</w:t>
            </w:r>
          </w:p>
        </w:tc>
        <w:tc>
          <w:tcPr>
            <w:tcW w:w="0" w:type="auto"/>
            <w:tcBorders>
              <w:top w:val="nil"/>
              <w:left w:val="nil"/>
              <w:bottom w:val="single" w:sz="8" w:space="0" w:color="F9B074"/>
              <w:right w:val="single" w:sz="8" w:space="0" w:color="F9B074"/>
            </w:tcBorders>
            <w:shd w:val="clear" w:color="000000" w:fill="FDE4D0"/>
            <w:vAlign w:val="center"/>
            <w:hideMark/>
          </w:tcPr>
          <w:p w14:paraId="4843B376"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929,23</w:t>
            </w:r>
          </w:p>
        </w:tc>
        <w:tc>
          <w:tcPr>
            <w:tcW w:w="0" w:type="auto"/>
            <w:tcBorders>
              <w:top w:val="nil"/>
              <w:left w:val="nil"/>
              <w:bottom w:val="single" w:sz="8" w:space="0" w:color="F9B074"/>
              <w:right w:val="single" w:sz="8" w:space="0" w:color="F9B074"/>
            </w:tcBorders>
            <w:shd w:val="clear" w:color="000000" w:fill="FDE4D0"/>
            <w:vAlign w:val="center"/>
            <w:hideMark/>
          </w:tcPr>
          <w:p w14:paraId="684892DA"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1.326,83</w:t>
            </w:r>
          </w:p>
        </w:tc>
        <w:tc>
          <w:tcPr>
            <w:tcW w:w="0" w:type="auto"/>
            <w:tcBorders>
              <w:top w:val="nil"/>
              <w:left w:val="nil"/>
              <w:bottom w:val="single" w:sz="8" w:space="0" w:color="F9B074"/>
              <w:right w:val="single" w:sz="8" w:space="0" w:color="F9B074"/>
            </w:tcBorders>
            <w:shd w:val="clear" w:color="000000" w:fill="FDE4D0"/>
            <w:vAlign w:val="center"/>
            <w:hideMark/>
          </w:tcPr>
          <w:p w14:paraId="43369EFF"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2.025,78</w:t>
            </w:r>
          </w:p>
        </w:tc>
        <w:tc>
          <w:tcPr>
            <w:tcW w:w="0" w:type="auto"/>
            <w:tcBorders>
              <w:top w:val="nil"/>
              <w:left w:val="nil"/>
              <w:bottom w:val="single" w:sz="8" w:space="0" w:color="F9B074"/>
              <w:right w:val="single" w:sz="8" w:space="0" w:color="F9B074"/>
            </w:tcBorders>
            <w:shd w:val="clear" w:color="000000" w:fill="FDE4D0"/>
            <w:vAlign w:val="center"/>
            <w:hideMark/>
          </w:tcPr>
          <w:p w14:paraId="217E6266"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2.724,83</w:t>
            </w:r>
          </w:p>
        </w:tc>
        <w:tc>
          <w:tcPr>
            <w:tcW w:w="0" w:type="auto"/>
            <w:tcBorders>
              <w:top w:val="nil"/>
              <w:left w:val="nil"/>
              <w:bottom w:val="single" w:sz="8" w:space="0" w:color="F9B074"/>
              <w:right w:val="single" w:sz="8" w:space="0" w:color="F9B074"/>
            </w:tcBorders>
            <w:shd w:val="clear" w:color="000000" w:fill="FDE4D0"/>
            <w:vAlign w:val="center"/>
            <w:hideMark/>
          </w:tcPr>
          <w:p w14:paraId="08919AA8"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3.367,90</w:t>
            </w:r>
          </w:p>
        </w:tc>
        <w:tc>
          <w:tcPr>
            <w:tcW w:w="0" w:type="auto"/>
            <w:tcBorders>
              <w:top w:val="nil"/>
              <w:left w:val="nil"/>
              <w:bottom w:val="single" w:sz="8" w:space="0" w:color="F9B074"/>
              <w:right w:val="single" w:sz="8" w:space="0" w:color="F9B074"/>
            </w:tcBorders>
            <w:shd w:val="clear" w:color="000000" w:fill="FDE4D0"/>
            <w:vAlign w:val="center"/>
            <w:hideMark/>
          </w:tcPr>
          <w:p w14:paraId="54E6C9F7"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3.713,32</w:t>
            </w:r>
          </w:p>
        </w:tc>
        <w:tc>
          <w:tcPr>
            <w:tcW w:w="0" w:type="auto"/>
            <w:tcBorders>
              <w:top w:val="nil"/>
              <w:left w:val="nil"/>
              <w:bottom w:val="single" w:sz="8" w:space="0" w:color="F9B074"/>
              <w:right w:val="single" w:sz="8" w:space="0" w:color="F9B074"/>
            </w:tcBorders>
            <w:shd w:val="clear" w:color="000000" w:fill="FDE4D0"/>
            <w:vAlign w:val="center"/>
            <w:hideMark/>
          </w:tcPr>
          <w:p w14:paraId="34DEE5A4"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3.896,85</w:t>
            </w:r>
          </w:p>
        </w:tc>
        <w:tc>
          <w:tcPr>
            <w:tcW w:w="0" w:type="auto"/>
            <w:tcBorders>
              <w:top w:val="nil"/>
              <w:left w:val="nil"/>
              <w:bottom w:val="single" w:sz="8" w:space="0" w:color="F9B074"/>
              <w:right w:val="single" w:sz="8" w:space="0" w:color="F9B074"/>
            </w:tcBorders>
            <w:shd w:val="clear" w:color="000000" w:fill="FDE4D0"/>
            <w:vAlign w:val="center"/>
            <w:hideMark/>
          </w:tcPr>
          <w:p w14:paraId="661CA768"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3.818,31</w:t>
            </w:r>
          </w:p>
        </w:tc>
        <w:tc>
          <w:tcPr>
            <w:tcW w:w="0" w:type="auto"/>
            <w:tcBorders>
              <w:top w:val="nil"/>
              <w:left w:val="nil"/>
              <w:bottom w:val="single" w:sz="8" w:space="0" w:color="F9B074"/>
              <w:right w:val="single" w:sz="8" w:space="0" w:color="F9B074"/>
            </w:tcBorders>
            <w:shd w:val="clear" w:color="000000" w:fill="FDE4D0"/>
            <w:vAlign w:val="center"/>
            <w:hideMark/>
          </w:tcPr>
          <w:p w14:paraId="744F3105"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5.275,85</w:t>
            </w:r>
          </w:p>
        </w:tc>
        <w:tc>
          <w:tcPr>
            <w:tcW w:w="0" w:type="auto"/>
            <w:tcBorders>
              <w:top w:val="nil"/>
              <w:left w:val="nil"/>
              <w:bottom w:val="single" w:sz="8" w:space="0" w:color="F9B074"/>
              <w:right w:val="single" w:sz="8" w:space="0" w:color="F9B074"/>
            </w:tcBorders>
            <w:shd w:val="clear" w:color="000000" w:fill="FDE4D0"/>
            <w:vAlign w:val="center"/>
            <w:hideMark/>
          </w:tcPr>
          <w:p w14:paraId="1D1890C5"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5.334,46</w:t>
            </w:r>
          </w:p>
        </w:tc>
      </w:tr>
      <w:tr w:rsidR="00233CB7" w:rsidRPr="000730AA" w14:paraId="46A8AAFF" w14:textId="77777777" w:rsidTr="006377C3">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27B68535"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2023</w:t>
            </w:r>
          </w:p>
        </w:tc>
        <w:tc>
          <w:tcPr>
            <w:tcW w:w="0" w:type="auto"/>
            <w:tcBorders>
              <w:top w:val="nil"/>
              <w:left w:val="nil"/>
              <w:bottom w:val="single" w:sz="8" w:space="0" w:color="F9B074"/>
              <w:right w:val="single" w:sz="8" w:space="0" w:color="F9B074"/>
            </w:tcBorders>
            <w:shd w:val="clear" w:color="000000" w:fill="FBCAA2"/>
            <w:noWrap/>
            <w:vAlign w:val="center"/>
            <w:hideMark/>
          </w:tcPr>
          <w:p w14:paraId="2020F8BB"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5.124,90</w:t>
            </w:r>
          </w:p>
        </w:tc>
        <w:tc>
          <w:tcPr>
            <w:tcW w:w="0" w:type="auto"/>
            <w:tcBorders>
              <w:top w:val="nil"/>
              <w:left w:val="nil"/>
              <w:bottom w:val="single" w:sz="8" w:space="0" w:color="F9B074"/>
              <w:right w:val="single" w:sz="8" w:space="0" w:color="F9B074"/>
            </w:tcBorders>
            <w:shd w:val="clear" w:color="000000" w:fill="FBCAA2"/>
            <w:noWrap/>
            <w:vAlign w:val="center"/>
            <w:hideMark/>
          </w:tcPr>
          <w:p w14:paraId="2BF2D36F"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4.809,11</w:t>
            </w:r>
          </w:p>
        </w:tc>
        <w:tc>
          <w:tcPr>
            <w:tcW w:w="0" w:type="auto"/>
            <w:tcBorders>
              <w:top w:val="nil"/>
              <w:left w:val="nil"/>
              <w:bottom w:val="single" w:sz="8" w:space="0" w:color="F9B074"/>
              <w:right w:val="single" w:sz="8" w:space="0" w:color="F9B074"/>
            </w:tcBorders>
            <w:shd w:val="clear" w:color="000000" w:fill="FBCAA2"/>
            <w:noWrap/>
            <w:vAlign w:val="center"/>
            <w:hideMark/>
          </w:tcPr>
          <w:p w14:paraId="1DA61754"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4.208,11</w:t>
            </w:r>
          </w:p>
        </w:tc>
        <w:tc>
          <w:tcPr>
            <w:tcW w:w="0" w:type="auto"/>
            <w:tcBorders>
              <w:top w:val="nil"/>
              <w:left w:val="nil"/>
              <w:bottom w:val="single" w:sz="8" w:space="0" w:color="F9B074"/>
              <w:right w:val="single" w:sz="8" w:space="0" w:color="F9B074"/>
            </w:tcBorders>
            <w:shd w:val="clear" w:color="000000" w:fill="FBCAA2"/>
            <w:noWrap/>
            <w:vAlign w:val="center"/>
            <w:hideMark/>
          </w:tcPr>
          <w:p w14:paraId="07D9A85E"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4.336,49</w:t>
            </w:r>
          </w:p>
        </w:tc>
        <w:tc>
          <w:tcPr>
            <w:tcW w:w="0" w:type="auto"/>
            <w:tcBorders>
              <w:top w:val="nil"/>
              <w:left w:val="nil"/>
              <w:bottom w:val="single" w:sz="8" w:space="0" w:color="F9B074"/>
              <w:right w:val="single" w:sz="8" w:space="0" w:color="F9B074"/>
            </w:tcBorders>
            <w:shd w:val="clear" w:color="000000" w:fill="FBCAA2"/>
            <w:noWrap/>
            <w:vAlign w:val="center"/>
            <w:hideMark/>
          </w:tcPr>
          <w:p w14:paraId="441CD020"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4.673,44</w:t>
            </w:r>
          </w:p>
        </w:tc>
        <w:tc>
          <w:tcPr>
            <w:tcW w:w="0" w:type="auto"/>
            <w:tcBorders>
              <w:top w:val="nil"/>
              <w:left w:val="nil"/>
              <w:bottom w:val="single" w:sz="8" w:space="0" w:color="F9B074"/>
              <w:right w:val="single" w:sz="8" w:space="0" w:color="F9B074"/>
            </w:tcBorders>
            <w:shd w:val="clear" w:color="000000" w:fill="FBCAA2"/>
            <w:noWrap/>
            <w:vAlign w:val="center"/>
            <w:hideMark/>
          </w:tcPr>
          <w:p w14:paraId="20693B63"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4.908,24</w:t>
            </w:r>
          </w:p>
        </w:tc>
        <w:tc>
          <w:tcPr>
            <w:tcW w:w="0" w:type="auto"/>
            <w:tcBorders>
              <w:top w:val="nil"/>
              <w:left w:val="nil"/>
              <w:bottom w:val="single" w:sz="8" w:space="0" w:color="F9B074"/>
              <w:right w:val="single" w:sz="8" w:space="0" w:color="F9B074"/>
            </w:tcBorders>
            <w:shd w:val="clear" w:color="000000" w:fill="FBCAA2"/>
            <w:noWrap/>
            <w:vAlign w:val="center"/>
            <w:hideMark/>
          </w:tcPr>
          <w:p w14:paraId="0017FDB1"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5.043,22</w:t>
            </w:r>
          </w:p>
        </w:tc>
        <w:tc>
          <w:tcPr>
            <w:tcW w:w="0" w:type="auto"/>
            <w:tcBorders>
              <w:top w:val="nil"/>
              <w:left w:val="nil"/>
              <w:bottom w:val="single" w:sz="8" w:space="0" w:color="F9B074"/>
              <w:right w:val="single" w:sz="8" w:space="0" w:color="F9B074"/>
            </w:tcBorders>
            <w:shd w:val="clear" w:color="000000" w:fill="FBCAA2"/>
            <w:noWrap/>
            <w:vAlign w:val="center"/>
            <w:hideMark/>
          </w:tcPr>
          <w:p w14:paraId="336C0FAC"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5.258,32</w:t>
            </w:r>
          </w:p>
        </w:tc>
        <w:tc>
          <w:tcPr>
            <w:tcW w:w="0" w:type="auto"/>
            <w:tcBorders>
              <w:top w:val="nil"/>
              <w:left w:val="nil"/>
              <w:bottom w:val="single" w:sz="8" w:space="0" w:color="F9B074"/>
              <w:right w:val="single" w:sz="8" w:space="0" w:color="F9B074"/>
            </w:tcBorders>
            <w:shd w:val="clear" w:color="000000" w:fill="FBCAA2"/>
            <w:noWrap/>
            <w:vAlign w:val="center"/>
            <w:hideMark/>
          </w:tcPr>
          <w:p w14:paraId="53A1FEF2"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5.453,00</w:t>
            </w:r>
          </w:p>
        </w:tc>
        <w:tc>
          <w:tcPr>
            <w:tcW w:w="0" w:type="auto"/>
            <w:tcBorders>
              <w:top w:val="nil"/>
              <w:left w:val="nil"/>
              <w:bottom w:val="single" w:sz="8" w:space="0" w:color="F9B074"/>
              <w:right w:val="single" w:sz="8" w:space="0" w:color="F9B074"/>
            </w:tcBorders>
            <w:shd w:val="clear" w:color="000000" w:fill="FBCAA2"/>
            <w:noWrap/>
            <w:vAlign w:val="center"/>
            <w:hideMark/>
          </w:tcPr>
          <w:p w14:paraId="08BE59A4"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5.385,74</w:t>
            </w:r>
          </w:p>
        </w:tc>
        <w:tc>
          <w:tcPr>
            <w:tcW w:w="0" w:type="auto"/>
            <w:tcBorders>
              <w:top w:val="nil"/>
              <w:left w:val="nil"/>
              <w:bottom w:val="single" w:sz="8" w:space="0" w:color="F9B074"/>
              <w:right w:val="single" w:sz="8" w:space="0" w:color="F9B074"/>
            </w:tcBorders>
            <w:shd w:val="clear" w:color="000000" w:fill="FBCAA2"/>
            <w:noWrap/>
            <w:vAlign w:val="center"/>
            <w:hideMark/>
          </w:tcPr>
          <w:p w14:paraId="0981A63F"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5.336,91</w:t>
            </w:r>
          </w:p>
        </w:tc>
        <w:tc>
          <w:tcPr>
            <w:tcW w:w="0" w:type="auto"/>
            <w:tcBorders>
              <w:top w:val="nil"/>
              <w:left w:val="nil"/>
              <w:bottom w:val="single" w:sz="8" w:space="0" w:color="F9B074"/>
              <w:right w:val="single" w:sz="8" w:space="0" w:color="F9B074"/>
            </w:tcBorders>
            <w:shd w:val="clear" w:color="000000" w:fill="FBCAA2"/>
            <w:noWrap/>
            <w:vAlign w:val="center"/>
            <w:hideMark/>
          </w:tcPr>
          <w:p w14:paraId="4DD3852B"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5.442,40</w:t>
            </w:r>
          </w:p>
        </w:tc>
      </w:tr>
    </w:tbl>
    <w:p w14:paraId="21264282" w14:textId="77777777" w:rsidR="00F06EAF" w:rsidRPr="000730AA" w:rsidRDefault="00F06EAF" w:rsidP="00233CB7"/>
    <w:p w14:paraId="6720C24F" w14:textId="4BBC6BCD" w:rsidR="00233CB7" w:rsidRPr="000730AA" w:rsidRDefault="007B7B9F" w:rsidP="00233CB7">
      <w:r>
        <w:rPr>
          <w:noProof/>
        </w:rPr>
        <w:drawing>
          <wp:inline distT="0" distB="0" distL="0" distR="0" wp14:anchorId="16806F5E" wp14:editId="78BCEFEA">
            <wp:extent cx="6351558" cy="2839663"/>
            <wp:effectExtent l="0" t="0" r="11430" b="18415"/>
            <wp:docPr id="408009935"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ECB413D" w14:textId="77777777" w:rsidR="00233CB7" w:rsidRPr="00904E46" w:rsidRDefault="00233CB7" w:rsidP="00F747C2">
      <w:pPr>
        <w:pStyle w:val="Balk6"/>
        <w:ind w:left="0" w:firstLine="0"/>
        <w:rPr>
          <w:lang w:val="en-GB" w:bidi="en-US"/>
        </w:rPr>
      </w:pPr>
      <w:bookmarkStart w:id="145" w:name="_Toc141715944"/>
      <w:bookmarkStart w:id="146" w:name="_Toc177026479"/>
      <w:r w:rsidRPr="00904E46">
        <w:rPr>
          <w:lang w:val="en-GB" w:bidi="en-US"/>
        </w:rPr>
        <w:t xml:space="preserve">Figure 3.1: </w:t>
      </w:r>
      <w:bookmarkStart w:id="147" w:name="_Hlk173843645"/>
      <w:r w:rsidRPr="00904E46">
        <w:rPr>
          <w:lang w:val="en-GB" w:bidi="en-US"/>
        </w:rPr>
        <w:t>End of Month Natural Gas Stocks by Years (Million Sm</w:t>
      </w:r>
      <w:r w:rsidRPr="00F747C2">
        <w:rPr>
          <w:lang w:val="en-GB" w:bidi="en-US"/>
        </w:rPr>
        <w:t>3</w:t>
      </w:r>
      <w:r w:rsidRPr="00904E46">
        <w:rPr>
          <w:lang w:val="en-GB" w:bidi="en-US"/>
        </w:rPr>
        <w:t>)</w:t>
      </w:r>
      <w:bookmarkEnd w:id="145"/>
      <w:bookmarkEnd w:id="146"/>
      <w:bookmarkEnd w:id="147"/>
    </w:p>
    <w:p w14:paraId="0692BA9F" w14:textId="77777777" w:rsidR="00233CB7" w:rsidRPr="000730AA" w:rsidRDefault="00233CB7" w:rsidP="00233CB7"/>
    <w:p w14:paraId="460E2A2C" w14:textId="77777777" w:rsidR="00233CB7" w:rsidRDefault="00233CB7" w:rsidP="00233CB7">
      <w:pPr>
        <w:tabs>
          <w:tab w:val="left" w:pos="993"/>
        </w:tabs>
        <w:spacing w:before="120" w:after="120" w:line="360" w:lineRule="auto"/>
        <w:jc w:val="both"/>
        <w:rPr>
          <w:rFonts w:eastAsia="Times New Roman"/>
          <w:lang w:val="en-GB" w:bidi="en-US"/>
        </w:rPr>
      </w:pPr>
    </w:p>
    <w:p w14:paraId="4363FB68" w14:textId="77777777" w:rsidR="007B7B9F" w:rsidRDefault="00233CB7" w:rsidP="00233CB7">
      <w:pPr>
        <w:tabs>
          <w:tab w:val="left" w:pos="993"/>
        </w:tabs>
        <w:spacing w:before="120" w:after="120" w:line="360" w:lineRule="auto"/>
        <w:jc w:val="both"/>
        <w:rPr>
          <w:rFonts w:eastAsia="Times New Roman"/>
          <w:lang w:val="en-GB" w:bidi="en-US"/>
        </w:rPr>
      </w:pPr>
      <w:r w:rsidRPr="002A2A8A">
        <w:rPr>
          <w:rFonts w:eastAsia="Times New Roman"/>
          <w:lang w:val="en-GB" w:bidi="en-US"/>
        </w:rPr>
        <w:t>As of 202</w:t>
      </w:r>
      <w:r>
        <w:rPr>
          <w:rFonts w:eastAsia="Times New Roman"/>
          <w:lang w:val="en-GB" w:bidi="en-US"/>
        </w:rPr>
        <w:t>3</w:t>
      </w:r>
      <w:r w:rsidRPr="002A2A8A">
        <w:rPr>
          <w:rFonts w:eastAsia="Times New Roman"/>
          <w:lang w:val="en-GB" w:bidi="en-US"/>
        </w:rPr>
        <w:t xml:space="preserve">, the assessment of the amount of storage stocks together with imports and consumption is given in Figure 3.2. </w:t>
      </w:r>
    </w:p>
    <w:p w14:paraId="2874AD9B" w14:textId="46158A35" w:rsidR="00233CB7" w:rsidRPr="000730AA" w:rsidRDefault="007B7B9F" w:rsidP="00233CB7">
      <w:pPr>
        <w:tabs>
          <w:tab w:val="left" w:pos="993"/>
        </w:tabs>
        <w:spacing w:before="120" w:after="120" w:line="360" w:lineRule="auto"/>
        <w:jc w:val="both"/>
        <w:rPr>
          <w:rFonts w:eastAsia="Times New Roman"/>
          <w:lang w:eastAsia="tr-TR"/>
        </w:rPr>
      </w:pPr>
      <w:r>
        <w:rPr>
          <w:noProof/>
        </w:rPr>
        <w:drawing>
          <wp:inline distT="0" distB="0" distL="0" distR="0" wp14:anchorId="3614F6FC" wp14:editId="467E55EF">
            <wp:extent cx="6012873" cy="2667000"/>
            <wp:effectExtent l="0" t="0" r="6985" b="0"/>
            <wp:docPr id="1851056658" name="Grafik 1">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1F34E210" w14:textId="77777777" w:rsidR="00233CB7" w:rsidRPr="00904E46" w:rsidRDefault="00233CB7" w:rsidP="00F747C2">
      <w:pPr>
        <w:pStyle w:val="Balk6"/>
        <w:ind w:left="0" w:firstLine="0"/>
        <w:rPr>
          <w:lang w:val="en-GB" w:bidi="en-US"/>
        </w:rPr>
      </w:pPr>
      <w:bookmarkStart w:id="148" w:name="_Toc141715945"/>
      <w:bookmarkStart w:id="149" w:name="_Toc177026480"/>
      <w:r w:rsidRPr="00904E46">
        <w:rPr>
          <w:lang w:val="en-GB" w:bidi="en-US"/>
        </w:rPr>
        <w:t xml:space="preserve">Figure 3.2: </w:t>
      </w:r>
      <w:bookmarkStart w:id="150" w:name="_Hlk173843657"/>
      <w:r w:rsidRPr="00904E46">
        <w:rPr>
          <w:lang w:val="en-GB" w:bidi="en-US"/>
        </w:rPr>
        <w:t>Comparison of Import-Consumption-Stock Quantities by Months in 2023 (Million Sm</w:t>
      </w:r>
      <w:r w:rsidRPr="00F747C2">
        <w:rPr>
          <w:lang w:val="en-GB" w:bidi="en-US"/>
        </w:rPr>
        <w:t>3</w:t>
      </w:r>
      <w:r w:rsidRPr="00904E46">
        <w:rPr>
          <w:lang w:val="en-GB" w:bidi="en-US"/>
        </w:rPr>
        <w:t>)</w:t>
      </w:r>
      <w:bookmarkEnd w:id="148"/>
      <w:bookmarkEnd w:id="149"/>
      <w:bookmarkEnd w:id="150"/>
    </w:p>
    <w:p w14:paraId="4AD12F9E" w14:textId="77777777" w:rsidR="00233CB7" w:rsidRPr="000730AA" w:rsidRDefault="00233CB7" w:rsidP="00233CB7">
      <w:pPr>
        <w:rPr>
          <w:noProof/>
          <w:lang w:eastAsia="tr-TR"/>
        </w:rPr>
      </w:pPr>
    </w:p>
    <w:p w14:paraId="561C95E4" w14:textId="77777777" w:rsidR="00233CB7" w:rsidRPr="00E77A6D" w:rsidRDefault="00233CB7" w:rsidP="00233CB7">
      <w:pPr>
        <w:pStyle w:val="11ilebalayanlar"/>
        <w:rPr>
          <w:lang w:val="en-GB"/>
        </w:rPr>
      </w:pPr>
      <w:bookmarkStart w:id="151" w:name="_Toc141799056"/>
      <w:bookmarkStart w:id="152" w:name="_Toc175755009"/>
      <w:r w:rsidRPr="00E77A6D">
        <w:rPr>
          <w:lang w:val="en-GB" w:bidi="en-US"/>
        </w:rPr>
        <w:t>3.1 Underground Natural Gas Storage</w:t>
      </w:r>
      <w:bookmarkEnd w:id="151"/>
      <w:bookmarkEnd w:id="152"/>
    </w:p>
    <w:p w14:paraId="21AF2F56" w14:textId="77777777" w:rsidR="00233CB7" w:rsidRPr="000730AA" w:rsidRDefault="00233CB7" w:rsidP="00233CB7">
      <w:pPr>
        <w:spacing w:before="120" w:after="120" w:line="360" w:lineRule="auto"/>
        <w:jc w:val="both"/>
        <w:rPr>
          <w:rFonts w:eastAsia="Calibri"/>
          <w:lang w:eastAsia="tr-TR"/>
        </w:rPr>
      </w:pPr>
      <w:bookmarkStart w:id="153" w:name="_Hlk173744050"/>
      <w:r w:rsidRPr="002A2A8A">
        <w:rPr>
          <w:rFonts w:eastAsia="Calibri"/>
          <w:lang w:val="en-GB" w:bidi="en-US"/>
        </w:rPr>
        <w:t>The number of suppliers receiving storage services from BOTAŞ Silivri storage facility in 202</w:t>
      </w:r>
      <w:r>
        <w:rPr>
          <w:rFonts w:eastAsia="Calibri"/>
          <w:lang w:val="en-GB" w:bidi="en-US"/>
        </w:rPr>
        <w:t>3</w:t>
      </w:r>
      <w:r w:rsidRPr="002A2A8A">
        <w:rPr>
          <w:rFonts w:eastAsia="Calibri"/>
          <w:lang w:val="en-GB" w:bidi="en-US"/>
        </w:rPr>
        <w:t xml:space="preserve"> is 13. Of these suppliers, 11 hold import licenses (including BOTAŞ) and 2 own wholesale licenses. </w:t>
      </w:r>
      <w:r w:rsidRPr="00E0178F">
        <w:rPr>
          <w:rFonts w:eastAsia="Calibri"/>
          <w:lang w:bidi="en-US"/>
        </w:rPr>
        <w:t>Botaş</w:t>
      </w:r>
      <w:r w:rsidRPr="002A2A8A">
        <w:rPr>
          <w:rFonts w:eastAsia="Calibri"/>
          <w:lang w:val="en-GB" w:bidi="en-US"/>
        </w:rPr>
        <w:t xml:space="preserve"> Tuzgölü storage facility </w:t>
      </w:r>
      <w:r w:rsidRPr="00E0178F">
        <w:rPr>
          <w:rFonts w:eastAsia="Calibri"/>
          <w:lang w:bidi="en-US"/>
        </w:rPr>
        <w:t>was</w:t>
      </w:r>
      <w:r w:rsidRPr="002A2A8A">
        <w:rPr>
          <w:rFonts w:eastAsia="Calibri"/>
          <w:lang w:val="en-GB" w:bidi="en-US"/>
        </w:rPr>
        <w:t xml:space="preserve"> used only by BOTAŞ.</w:t>
      </w:r>
      <w:bookmarkEnd w:id="153"/>
    </w:p>
    <w:p w14:paraId="58B7B21C" w14:textId="77777777" w:rsidR="00233CB7" w:rsidRPr="002567D6" w:rsidRDefault="00233CB7" w:rsidP="00233CB7">
      <w:pPr>
        <w:pStyle w:val="11ilebalayanlar"/>
        <w:rPr>
          <w:lang w:val="en-GB" w:bidi="en-US"/>
        </w:rPr>
      </w:pPr>
      <w:bookmarkStart w:id="154" w:name="_Toc141799057"/>
      <w:bookmarkStart w:id="155" w:name="_Toc175755010"/>
      <w:r w:rsidRPr="002567D6">
        <w:rPr>
          <w:lang w:val="en-GB" w:bidi="en-US"/>
        </w:rPr>
        <w:t>3.2 LNG Storage</w:t>
      </w:r>
      <w:bookmarkEnd w:id="154"/>
      <w:bookmarkEnd w:id="155"/>
    </w:p>
    <w:p w14:paraId="1FD479E0" w14:textId="6010E836" w:rsidR="00233CB7" w:rsidRDefault="00233CB7" w:rsidP="00233CB7">
      <w:pPr>
        <w:autoSpaceDE w:val="0"/>
        <w:autoSpaceDN w:val="0"/>
        <w:spacing w:before="120" w:after="120" w:line="360" w:lineRule="auto"/>
        <w:jc w:val="both"/>
        <w:rPr>
          <w:rFonts w:eastAsia="Calibri"/>
          <w:lang w:eastAsia="tr-TR"/>
        </w:rPr>
      </w:pPr>
      <w:r w:rsidRPr="002567D6">
        <w:rPr>
          <w:rFonts w:eastAsia="Calibri"/>
          <w:lang w:val="en-GB" w:bidi="en-US"/>
        </w:rPr>
        <w:t xml:space="preserve">BOTAŞ Saros Floating </w:t>
      </w:r>
      <w:r>
        <w:rPr>
          <w:rFonts w:eastAsia="Calibri"/>
          <w:lang w:val="en-GB" w:bidi="en-US"/>
        </w:rPr>
        <w:t xml:space="preserve">LNG Terminal </w:t>
      </w:r>
      <w:r w:rsidRPr="002567D6">
        <w:rPr>
          <w:rFonts w:eastAsia="Calibri"/>
          <w:lang w:val="en-GB" w:bidi="en-US"/>
        </w:rPr>
        <w:t>(FSRU), which became operational in 2023</w:t>
      </w:r>
      <w:r>
        <w:rPr>
          <w:rFonts w:eastAsia="Calibri"/>
          <w:lang w:val="en-GB" w:bidi="en-US"/>
        </w:rPr>
        <w:t xml:space="preserve">, </w:t>
      </w:r>
      <w:r w:rsidRPr="002A2A8A">
        <w:rPr>
          <w:rFonts w:eastAsia="Calibri"/>
          <w:lang w:val="en-GB" w:bidi="en-US"/>
        </w:rPr>
        <w:t xml:space="preserve">Due to the 2017 commissioning of BOTAŞ Dörtyol Floating </w:t>
      </w:r>
      <w:r>
        <w:rPr>
          <w:rFonts w:eastAsia="Calibri"/>
          <w:lang w:val="en-GB" w:bidi="en-US"/>
        </w:rPr>
        <w:t>LNG</w:t>
      </w:r>
      <w:r w:rsidRPr="002A2A8A">
        <w:rPr>
          <w:rFonts w:eastAsia="Calibri"/>
          <w:lang w:val="en-GB" w:bidi="en-US"/>
        </w:rPr>
        <w:t xml:space="preserve"> Terminal (FSRU) and the acceleration of activities at the Etki Liman LNG facility, which became operational at the end of 2016, as well as the increase in LNG imports, there has been a significant increase in LNG stocks from year to year. In 202</w:t>
      </w:r>
      <w:r>
        <w:rPr>
          <w:rFonts w:eastAsia="Calibri"/>
          <w:lang w:val="en-GB" w:bidi="en-US"/>
        </w:rPr>
        <w:t>3</w:t>
      </w:r>
      <w:r w:rsidRPr="002A2A8A">
        <w:rPr>
          <w:rFonts w:eastAsia="Calibri"/>
          <w:lang w:val="en-GB" w:bidi="en-US"/>
        </w:rPr>
        <w:t>, the amounts of LNG delivered to land tankers by LNG storage license holders and the amounts of natural gas gasified and delivered to the transmission network are shown in the table below on a monthly basis.</w:t>
      </w:r>
    </w:p>
    <w:p w14:paraId="4B19F8A0" w14:textId="77777777" w:rsidR="00A67351" w:rsidRPr="000730AA" w:rsidRDefault="00A67351" w:rsidP="00233CB7">
      <w:pPr>
        <w:autoSpaceDE w:val="0"/>
        <w:autoSpaceDN w:val="0"/>
        <w:spacing w:before="120" w:after="120" w:line="360" w:lineRule="auto"/>
        <w:jc w:val="both"/>
        <w:rPr>
          <w:rFonts w:eastAsia="Calibri"/>
          <w:lang w:eastAsia="tr-TR"/>
        </w:rPr>
      </w:pPr>
    </w:p>
    <w:p w14:paraId="35544384" w14:textId="77777777" w:rsidR="00233CB7" w:rsidRPr="00904E46" w:rsidRDefault="00233CB7" w:rsidP="00233CB7">
      <w:pPr>
        <w:pStyle w:val="Balk5"/>
        <w:jc w:val="center"/>
        <w:rPr>
          <w:lang w:val="en-GB" w:bidi="en-US"/>
        </w:rPr>
      </w:pPr>
      <w:bookmarkStart w:id="156" w:name="_Toc141799495"/>
      <w:bookmarkStart w:id="157" w:name="_Toc177026519"/>
      <w:r w:rsidRPr="00904E46">
        <w:rPr>
          <w:lang w:val="en-GB" w:bidi="en-US"/>
        </w:rPr>
        <w:lastRenderedPageBreak/>
        <w:t>Table 3.2: 2023 Gas Output from LNG Storage Facilities by Month (Million Sm</w:t>
      </w:r>
      <w:r w:rsidRPr="00BB6E10">
        <w:rPr>
          <w:lang w:val="en-GB" w:bidi="en-US"/>
        </w:rPr>
        <w:t>3</w:t>
      </w:r>
      <w:r w:rsidRPr="00904E46">
        <w:rPr>
          <w:lang w:val="en-GB" w:bidi="en-US"/>
        </w:rPr>
        <w:t>)</w:t>
      </w:r>
      <w:bookmarkEnd w:id="156"/>
      <w:bookmarkEnd w:id="157"/>
    </w:p>
    <w:tbl>
      <w:tblPr>
        <w:tblW w:w="9996" w:type="dxa"/>
        <w:tblInd w:w="-10" w:type="dxa"/>
        <w:tblCellMar>
          <w:left w:w="70" w:type="dxa"/>
          <w:right w:w="70" w:type="dxa"/>
        </w:tblCellMar>
        <w:tblLook w:val="04A0" w:firstRow="1" w:lastRow="0" w:firstColumn="1" w:lastColumn="0" w:noHBand="0" w:noVBand="1"/>
      </w:tblPr>
      <w:tblGrid>
        <w:gridCol w:w="1715"/>
        <w:gridCol w:w="706"/>
        <w:gridCol w:w="706"/>
        <w:gridCol w:w="706"/>
        <w:gridCol w:w="584"/>
        <w:gridCol w:w="584"/>
        <w:gridCol w:w="584"/>
        <w:gridCol w:w="584"/>
        <w:gridCol w:w="584"/>
        <w:gridCol w:w="584"/>
        <w:gridCol w:w="584"/>
        <w:gridCol w:w="584"/>
        <w:gridCol w:w="705"/>
        <w:gridCol w:w="786"/>
      </w:tblGrid>
      <w:tr w:rsidR="00233CB7" w:rsidRPr="000730AA" w14:paraId="653006A8" w14:textId="77777777" w:rsidTr="006377C3">
        <w:trPr>
          <w:trHeight w:val="1213"/>
        </w:trPr>
        <w:tc>
          <w:tcPr>
            <w:tcW w:w="0" w:type="auto"/>
            <w:tcBorders>
              <w:top w:val="single" w:sz="8" w:space="0" w:color="auto"/>
              <w:left w:val="single" w:sz="8" w:space="0" w:color="auto"/>
              <w:bottom w:val="single" w:sz="8" w:space="0" w:color="auto"/>
              <w:right w:val="single" w:sz="8" w:space="0" w:color="auto"/>
            </w:tcBorders>
            <w:shd w:val="clear" w:color="000000" w:fill="E1F2FB"/>
            <w:noWrap/>
            <w:vAlign w:val="center"/>
            <w:hideMark/>
          </w:tcPr>
          <w:p w14:paraId="7CAF012E" w14:textId="77777777" w:rsidR="00233CB7" w:rsidRPr="000730AA" w:rsidRDefault="00233CB7" w:rsidP="006377C3">
            <w:pPr>
              <w:spacing w:after="0" w:line="240" w:lineRule="auto"/>
              <w:rPr>
                <w:rFonts w:eastAsia="Times New Roman"/>
                <w:b/>
                <w:bCs/>
                <w:color w:val="000000"/>
                <w:sz w:val="16"/>
                <w:szCs w:val="16"/>
                <w:lang w:eastAsia="tr-TR"/>
              </w:rPr>
            </w:pPr>
            <w:r w:rsidRPr="000730AA">
              <w:rPr>
                <w:rFonts w:eastAsia="Times New Roman"/>
                <w:b/>
                <w:bCs/>
                <w:color w:val="000000"/>
                <w:sz w:val="16"/>
                <w:szCs w:val="16"/>
                <w:lang w:eastAsia="tr-TR"/>
              </w:rPr>
              <w:t> </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60CD46EF"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January</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3E27172A"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February</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7CB08603"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March</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1B12268A"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April</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225D42F1"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May</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6EDDE3FA"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June</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517FD226"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July</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2FADDE09"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August</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3C2BDE21"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September</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79F5702D"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October</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57DD6688"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November</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63B356BB"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December</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72133047" w14:textId="77777777" w:rsidR="00233CB7" w:rsidRPr="000730AA" w:rsidRDefault="00233CB7" w:rsidP="006377C3">
            <w:pPr>
              <w:spacing w:after="0" w:line="240" w:lineRule="auto"/>
              <w:jc w:val="center"/>
              <w:rPr>
                <w:rFonts w:eastAsia="Times New Roman"/>
                <w:b/>
                <w:bCs/>
                <w:color w:val="000000"/>
                <w:sz w:val="16"/>
                <w:szCs w:val="16"/>
                <w:lang w:eastAsia="tr-TR"/>
              </w:rPr>
            </w:pPr>
            <w:r w:rsidRPr="00B05B3A">
              <w:rPr>
                <w:rFonts w:eastAsia="Times New Roman" w:cstheme="minorHAnsi"/>
                <w:b/>
                <w:color w:val="000000"/>
                <w:sz w:val="16"/>
                <w:szCs w:val="16"/>
                <w:lang w:val="en-GB" w:bidi="en-US"/>
              </w:rPr>
              <w:t>Total</w:t>
            </w:r>
          </w:p>
        </w:tc>
      </w:tr>
      <w:tr w:rsidR="00233CB7" w:rsidRPr="000730AA" w14:paraId="39334A48" w14:textId="77777777" w:rsidTr="006377C3">
        <w:trPr>
          <w:trHeight w:val="169"/>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7E7C4666" w14:textId="77777777" w:rsidR="00233CB7" w:rsidRPr="000730AA" w:rsidRDefault="00233CB7" w:rsidP="006377C3">
            <w:pPr>
              <w:spacing w:after="0" w:line="240" w:lineRule="auto"/>
              <w:rPr>
                <w:rFonts w:eastAsia="Times New Roman"/>
                <w:b/>
                <w:bCs/>
                <w:color w:val="000000"/>
                <w:sz w:val="16"/>
                <w:szCs w:val="16"/>
                <w:lang w:eastAsia="tr-TR"/>
              </w:rPr>
            </w:pPr>
            <w:r w:rsidRPr="00B05B3A">
              <w:rPr>
                <w:rFonts w:eastAsia="Times New Roman" w:cstheme="minorHAnsi"/>
                <w:b/>
                <w:color w:val="000000"/>
                <w:sz w:val="16"/>
                <w:szCs w:val="16"/>
                <w:lang w:val="en-GB" w:bidi="en-US"/>
              </w:rPr>
              <w:t>Transmission Network</w:t>
            </w:r>
          </w:p>
        </w:tc>
        <w:tc>
          <w:tcPr>
            <w:tcW w:w="0" w:type="auto"/>
            <w:tcBorders>
              <w:top w:val="nil"/>
              <w:left w:val="nil"/>
              <w:bottom w:val="single" w:sz="8" w:space="0" w:color="auto"/>
              <w:right w:val="single" w:sz="8" w:space="0" w:color="auto"/>
            </w:tcBorders>
            <w:shd w:val="clear" w:color="auto" w:fill="auto"/>
            <w:noWrap/>
            <w:vAlign w:val="center"/>
            <w:hideMark/>
          </w:tcPr>
          <w:p w14:paraId="00A5C26D"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2.645,58</w:t>
            </w:r>
          </w:p>
        </w:tc>
        <w:tc>
          <w:tcPr>
            <w:tcW w:w="0" w:type="auto"/>
            <w:tcBorders>
              <w:top w:val="nil"/>
              <w:left w:val="nil"/>
              <w:bottom w:val="single" w:sz="8" w:space="0" w:color="auto"/>
              <w:right w:val="single" w:sz="8" w:space="0" w:color="auto"/>
            </w:tcBorders>
            <w:shd w:val="clear" w:color="auto" w:fill="auto"/>
            <w:noWrap/>
            <w:vAlign w:val="center"/>
            <w:hideMark/>
          </w:tcPr>
          <w:p w14:paraId="72207D60"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2.671,96</w:t>
            </w:r>
          </w:p>
        </w:tc>
        <w:tc>
          <w:tcPr>
            <w:tcW w:w="0" w:type="auto"/>
            <w:tcBorders>
              <w:top w:val="nil"/>
              <w:left w:val="nil"/>
              <w:bottom w:val="single" w:sz="8" w:space="0" w:color="auto"/>
              <w:right w:val="single" w:sz="8" w:space="0" w:color="auto"/>
            </w:tcBorders>
            <w:shd w:val="clear" w:color="auto" w:fill="auto"/>
            <w:noWrap/>
            <w:vAlign w:val="center"/>
            <w:hideMark/>
          </w:tcPr>
          <w:p w14:paraId="6376CB67"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1.494,26</w:t>
            </w:r>
          </w:p>
        </w:tc>
        <w:tc>
          <w:tcPr>
            <w:tcW w:w="0" w:type="auto"/>
            <w:tcBorders>
              <w:top w:val="nil"/>
              <w:left w:val="nil"/>
              <w:bottom w:val="single" w:sz="8" w:space="0" w:color="auto"/>
              <w:right w:val="single" w:sz="8" w:space="0" w:color="auto"/>
            </w:tcBorders>
            <w:shd w:val="clear" w:color="auto" w:fill="auto"/>
            <w:noWrap/>
            <w:vAlign w:val="center"/>
            <w:hideMark/>
          </w:tcPr>
          <w:p w14:paraId="5F6619A4"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730,60</w:t>
            </w:r>
          </w:p>
        </w:tc>
        <w:tc>
          <w:tcPr>
            <w:tcW w:w="0" w:type="auto"/>
            <w:tcBorders>
              <w:top w:val="nil"/>
              <w:left w:val="nil"/>
              <w:bottom w:val="single" w:sz="8" w:space="0" w:color="auto"/>
              <w:right w:val="single" w:sz="8" w:space="0" w:color="auto"/>
            </w:tcBorders>
            <w:shd w:val="clear" w:color="auto" w:fill="auto"/>
            <w:noWrap/>
            <w:vAlign w:val="center"/>
            <w:hideMark/>
          </w:tcPr>
          <w:p w14:paraId="6AF27FA4"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683,49</w:t>
            </w:r>
          </w:p>
        </w:tc>
        <w:tc>
          <w:tcPr>
            <w:tcW w:w="0" w:type="auto"/>
            <w:tcBorders>
              <w:top w:val="nil"/>
              <w:left w:val="nil"/>
              <w:bottom w:val="single" w:sz="8" w:space="0" w:color="auto"/>
              <w:right w:val="single" w:sz="8" w:space="0" w:color="auto"/>
            </w:tcBorders>
            <w:shd w:val="clear" w:color="auto" w:fill="auto"/>
            <w:noWrap/>
            <w:vAlign w:val="center"/>
            <w:hideMark/>
          </w:tcPr>
          <w:p w14:paraId="7417B953"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458,27</w:t>
            </w:r>
          </w:p>
        </w:tc>
        <w:tc>
          <w:tcPr>
            <w:tcW w:w="0" w:type="auto"/>
            <w:tcBorders>
              <w:top w:val="nil"/>
              <w:left w:val="nil"/>
              <w:bottom w:val="single" w:sz="8" w:space="0" w:color="auto"/>
              <w:right w:val="single" w:sz="8" w:space="0" w:color="auto"/>
            </w:tcBorders>
            <w:shd w:val="clear" w:color="auto" w:fill="auto"/>
            <w:noWrap/>
            <w:vAlign w:val="center"/>
            <w:hideMark/>
          </w:tcPr>
          <w:p w14:paraId="4D2DA401"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480,31</w:t>
            </w:r>
          </w:p>
        </w:tc>
        <w:tc>
          <w:tcPr>
            <w:tcW w:w="0" w:type="auto"/>
            <w:tcBorders>
              <w:top w:val="nil"/>
              <w:left w:val="nil"/>
              <w:bottom w:val="single" w:sz="8" w:space="0" w:color="auto"/>
              <w:right w:val="single" w:sz="8" w:space="0" w:color="auto"/>
            </w:tcBorders>
            <w:shd w:val="clear" w:color="auto" w:fill="auto"/>
            <w:noWrap/>
            <w:vAlign w:val="center"/>
            <w:hideMark/>
          </w:tcPr>
          <w:p w14:paraId="6AF9A822"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386,57</w:t>
            </w:r>
          </w:p>
        </w:tc>
        <w:tc>
          <w:tcPr>
            <w:tcW w:w="0" w:type="auto"/>
            <w:tcBorders>
              <w:top w:val="nil"/>
              <w:left w:val="nil"/>
              <w:bottom w:val="single" w:sz="8" w:space="0" w:color="auto"/>
              <w:right w:val="single" w:sz="8" w:space="0" w:color="auto"/>
            </w:tcBorders>
            <w:shd w:val="clear" w:color="auto" w:fill="auto"/>
            <w:noWrap/>
            <w:vAlign w:val="center"/>
            <w:hideMark/>
          </w:tcPr>
          <w:p w14:paraId="06B3FE2A"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350,70</w:t>
            </w:r>
          </w:p>
        </w:tc>
        <w:tc>
          <w:tcPr>
            <w:tcW w:w="0" w:type="auto"/>
            <w:tcBorders>
              <w:top w:val="nil"/>
              <w:left w:val="nil"/>
              <w:bottom w:val="single" w:sz="8" w:space="0" w:color="auto"/>
              <w:right w:val="single" w:sz="8" w:space="0" w:color="auto"/>
            </w:tcBorders>
            <w:shd w:val="clear" w:color="auto" w:fill="auto"/>
            <w:noWrap/>
            <w:vAlign w:val="center"/>
            <w:hideMark/>
          </w:tcPr>
          <w:p w14:paraId="422A549E"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429,57</w:t>
            </w:r>
          </w:p>
        </w:tc>
        <w:tc>
          <w:tcPr>
            <w:tcW w:w="0" w:type="auto"/>
            <w:tcBorders>
              <w:top w:val="nil"/>
              <w:left w:val="nil"/>
              <w:bottom w:val="single" w:sz="8" w:space="0" w:color="auto"/>
              <w:right w:val="single" w:sz="8" w:space="0" w:color="auto"/>
            </w:tcBorders>
            <w:shd w:val="clear" w:color="auto" w:fill="auto"/>
            <w:noWrap/>
            <w:vAlign w:val="center"/>
            <w:hideMark/>
          </w:tcPr>
          <w:p w14:paraId="6CFD168D"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800,94</w:t>
            </w:r>
          </w:p>
        </w:tc>
        <w:tc>
          <w:tcPr>
            <w:tcW w:w="0" w:type="auto"/>
            <w:tcBorders>
              <w:top w:val="nil"/>
              <w:left w:val="nil"/>
              <w:bottom w:val="single" w:sz="8" w:space="0" w:color="auto"/>
              <w:right w:val="single" w:sz="8" w:space="0" w:color="auto"/>
            </w:tcBorders>
            <w:shd w:val="clear" w:color="auto" w:fill="auto"/>
            <w:noWrap/>
            <w:vAlign w:val="center"/>
            <w:hideMark/>
          </w:tcPr>
          <w:p w14:paraId="4457014E"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2.178,27</w:t>
            </w:r>
          </w:p>
        </w:tc>
        <w:tc>
          <w:tcPr>
            <w:tcW w:w="0" w:type="auto"/>
            <w:tcBorders>
              <w:top w:val="nil"/>
              <w:left w:val="nil"/>
              <w:bottom w:val="single" w:sz="8" w:space="0" w:color="auto"/>
              <w:right w:val="single" w:sz="8" w:space="0" w:color="auto"/>
            </w:tcBorders>
            <w:shd w:val="clear" w:color="auto" w:fill="auto"/>
            <w:noWrap/>
            <w:vAlign w:val="center"/>
            <w:hideMark/>
          </w:tcPr>
          <w:p w14:paraId="58D9DE55"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13.310,53</w:t>
            </w:r>
          </w:p>
        </w:tc>
      </w:tr>
      <w:tr w:rsidR="00233CB7" w:rsidRPr="000730AA" w14:paraId="61BB1611" w14:textId="77777777" w:rsidTr="006377C3">
        <w:trPr>
          <w:trHeight w:val="169"/>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7FB5791B" w14:textId="77777777" w:rsidR="00233CB7" w:rsidRPr="000730AA" w:rsidRDefault="00233CB7" w:rsidP="006377C3">
            <w:pPr>
              <w:spacing w:after="0" w:line="240" w:lineRule="auto"/>
              <w:rPr>
                <w:rFonts w:eastAsia="Times New Roman"/>
                <w:b/>
                <w:bCs/>
                <w:color w:val="000000"/>
                <w:sz w:val="16"/>
                <w:szCs w:val="16"/>
                <w:lang w:eastAsia="tr-TR"/>
              </w:rPr>
            </w:pPr>
            <w:r w:rsidRPr="00B05B3A">
              <w:rPr>
                <w:rFonts w:eastAsia="Times New Roman" w:cstheme="minorHAnsi"/>
                <w:b/>
                <w:color w:val="000000"/>
                <w:sz w:val="16"/>
                <w:szCs w:val="16"/>
                <w:lang w:val="en-GB" w:bidi="en-US"/>
              </w:rPr>
              <w:t>Road Tanker</w:t>
            </w:r>
          </w:p>
        </w:tc>
        <w:tc>
          <w:tcPr>
            <w:tcW w:w="0" w:type="auto"/>
            <w:tcBorders>
              <w:top w:val="nil"/>
              <w:left w:val="nil"/>
              <w:bottom w:val="single" w:sz="8" w:space="0" w:color="auto"/>
              <w:right w:val="single" w:sz="8" w:space="0" w:color="auto"/>
            </w:tcBorders>
            <w:shd w:val="clear" w:color="auto" w:fill="auto"/>
            <w:noWrap/>
            <w:vAlign w:val="center"/>
            <w:hideMark/>
          </w:tcPr>
          <w:p w14:paraId="6FF3EF8D"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34,05</w:t>
            </w:r>
          </w:p>
        </w:tc>
        <w:tc>
          <w:tcPr>
            <w:tcW w:w="0" w:type="auto"/>
            <w:tcBorders>
              <w:top w:val="nil"/>
              <w:left w:val="nil"/>
              <w:bottom w:val="single" w:sz="8" w:space="0" w:color="auto"/>
              <w:right w:val="single" w:sz="8" w:space="0" w:color="auto"/>
            </w:tcBorders>
            <w:shd w:val="clear" w:color="auto" w:fill="auto"/>
            <w:noWrap/>
            <w:vAlign w:val="center"/>
            <w:hideMark/>
          </w:tcPr>
          <w:p w14:paraId="7C39E00B"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32,60</w:t>
            </w:r>
          </w:p>
        </w:tc>
        <w:tc>
          <w:tcPr>
            <w:tcW w:w="0" w:type="auto"/>
            <w:tcBorders>
              <w:top w:val="nil"/>
              <w:left w:val="nil"/>
              <w:bottom w:val="single" w:sz="8" w:space="0" w:color="auto"/>
              <w:right w:val="single" w:sz="8" w:space="0" w:color="auto"/>
            </w:tcBorders>
            <w:shd w:val="clear" w:color="auto" w:fill="auto"/>
            <w:noWrap/>
            <w:vAlign w:val="center"/>
            <w:hideMark/>
          </w:tcPr>
          <w:p w14:paraId="5354EE85"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31,46</w:t>
            </w:r>
          </w:p>
        </w:tc>
        <w:tc>
          <w:tcPr>
            <w:tcW w:w="0" w:type="auto"/>
            <w:tcBorders>
              <w:top w:val="nil"/>
              <w:left w:val="nil"/>
              <w:bottom w:val="single" w:sz="8" w:space="0" w:color="auto"/>
              <w:right w:val="single" w:sz="8" w:space="0" w:color="auto"/>
            </w:tcBorders>
            <w:shd w:val="clear" w:color="auto" w:fill="auto"/>
            <w:noWrap/>
            <w:vAlign w:val="center"/>
            <w:hideMark/>
          </w:tcPr>
          <w:p w14:paraId="7C4F4D23"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31,60</w:t>
            </w:r>
          </w:p>
        </w:tc>
        <w:tc>
          <w:tcPr>
            <w:tcW w:w="0" w:type="auto"/>
            <w:tcBorders>
              <w:top w:val="nil"/>
              <w:left w:val="nil"/>
              <w:bottom w:val="single" w:sz="8" w:space="0" w:color="auto"/>
              <w:right w:val="single" w:sz="8" w:space="0" w:color="auto"/>
            </w:tcBorders>
            <w:shd w:val="clear" w:color="auto" w:fill="auto"/>
            <w:noWrap/>
            <w:vAlign w:val="center"/>
            <w:hideMark/>
          </w:tcPr>
          <w:p w14:paraId="094F3C57"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37,23</w:t>
            </w:r>
          </w:p>
        </w:tc>
        <w:tc>
          <w:tcPr>
            <w:tcW w:w="0" w:type="auto"/>
            <w:tcBorders>
              <w:top w:val="nil"/>
              <w:left w:val="nil"/>
              <w:bottom w:val="single" w:sz="8" w:space="0" w:color="auto"/>
              <w:right w:val="single" w:sz="8" w:space="0" w:color="auto"/>
            </w:tcBorders>
            <w:shd w:val="clear" w:color="auto" w:fill="auto"/>
            <w:noWrap/>
            <w:vAlign w:val="center"/>
            <w:hideMark/>
          </w:tcPr>
          <w:p w14:paraId="3FCA9C90"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31,55</w:t>
            </w:r>
          </w:p>
        </w:tc>
        <w:tc>
          <w:tcPr>
            <w:tcW w:w="0" w:type="auto"/>
            <w:tcBorders>
              <w:top w:val="nil"/>
              <w:left w:val="nil"/>
              <w:bottom w:val="single" w:sz="8" w:space="0" w:color="auto"/>
              <w:right w:val="single" w:sz="8" w:space="0" w:color="auto"/>
            </w:tcBorders>
            <w:shd w:val="clear" w:color="auto" w:fill="auto"/>
            <w:noWrap/>
            <w:vAlign w:val="center"/>
            <w:hideMark/>
          </w:tcPr>
          <w:p w14:paraId="5AE51AAD"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39,42</w:t>
            </w:r>
          </w:p>
        </w:tc>
        <w:tc>
          <w:tcPr>
            <w:tcW w:w="0" w:type="auto"/>
            <w:tcBorders>
              <w:top w:val="nil"/>
              <w:left w:val="nil"/>
              <w:bottom w:val="single" w:sz="8" w:space="0" w:color="auto"/>
              <w:right w:val="single" w:sz="8" w:space="0" w:color="auto"/>
            </w:tcBorders>
            <w:shd w:val="clear" w:color="auto" w:fill="auto"/>
            <w:noWrap/>
            <w:vAlign w:val="center"/>
            <w:hideMark/>
          </w:tcPr>
          <w:p w14:paraId="223D3AF0"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41,78</w:t>
            </w:r>
          </w:p>
        </w:tc>
        <w:tc>
          <w:tcPr>
            <w:tcW w:w="0" w:type="auto"/>
            <w:tcBorders>
              <w:top w:val="nil"/>
              <w:left w:val="nil"/>
              <w:bottom w:val="single" w:sz="8" w:space="0" w:color="auto"/>
              <w:right w:val="single" w:sz="8" w:space="0" w:color="auto"/>
            </w:tcBorders>
            <w:shd w:val="clear" w:color="auto" w:fill="auto"/>
            <w:noWrap/>
            <w:vAlign w:val="center"/>
            <w:hideMark/>
          </w:tcPr>
          <w:p w14:paraId="220AC5BB"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42,66</w:t>
            </w:r>
          </w:p>
        </w:tc>
        <w:tc>
          <w:tcPr>
            <w:tcW w:w="0" w:type="auto"/>
            <w:tcBorders>
              <w:top w:val="nil"/>
              <w:left w:val="nil"/>
              <w:bottom w:val="single" w:sz="8" w:space="0" w:color="auto"/>
              <w:right w:val="single" w:sz="8" w:space="0" w:color="auto"/>
            </w:tcBorders>
            <w:shd w:val="clear" w:color="auto" w:fill="auto"/>
            <w:noWrap/>
            <w:vAlign w:val="center"/>
            <w:hideMark/>
          </w:tcPr>
          <w:p w14:paraId="125067C9"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46,44</w:t>
            </w:r>
          </w:p>
        </w:tc>
        <w:tc>
          <w:tcPr>
            <w:tcW w:w="0" w:type="auto"/>
            <w:tcBorders>
              <w:top w:val="nil"/>
              <w:left w:val="nil"/>
              <w:bottom w:val="single" w:sz="8" w:space="0" w:color="auto"/>
              <w:right w:val="single" w:sz="8" w:space="0" w:color="auto"/>
            </w:tcBorders>
            <w:shd w:val="clear" w:color="auto" w:fill="auto"/>
            <w:noWrap/>
            <w:vAlign w:val="center"/>
            <w:hideMark/>
          </w:tcPr>
          <w:p w14:paraId="31AA3D1F"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38,69</w:t>
            </w:r>
          </w:p>
        </w:tc>
        <w:tc>
          <w:tcPr>
            <w:tcW w:w="0" w:type="auto"/>
            <w:tcBorders>
              <w:top w:val="nil"/>
              <w:left w:val="nil"/>
              <w:bottom w:val="single" w:sz="8" w:space="0" w:color="auto"/>
              <w:right w:val="single" w:sz="8" w:space="0" w:color="auto"/>
            </w:tcBorders>
            <w:shd w:val="clear" w:color="auto" w:fill="auto"/>
            <w:noWrap/>
            <w:vAlign w:val="center"/>
            <w:hideMark/>
          </w:tcPr>
          <w:p w14:paraId="6AF7A374"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43,62</w:t>
            </w:r>
          </w:p>
        </w:tc>
        <w:tc>
          <w:tcPr>
            <w:tcW w:w="0" w:type="auto"/>
            <w:tcBorders>
              <w:top w:val="nil"/>
              <w:left w:val="nil"/>
              <w:bottom w:val="single" w:sz="8" w:space="0" w:color="auto"/>
              <w:right w:val="single" w:sz="8" w:space="0" w:color="auto"/>
            </w:tcBorders>
            <w:shd w:val="clear" w:color="auto" w:fill="auto"/>
            <w:noWrap/>
            <w:vAlign w:val="center"/>
            <w:hideMark/>
          </w:tcPr>
          <w:p w14:paraId="39468723"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451,10</w:t>
            </w:r>
          </w:p>
        </w:tc>
      </w:tr>
      <w:tr w:rsidR="00233CB7" w:rsidRPr="000730AA" w14:paraId="6FBF58AE" w14:textId="77777777" w:rsidTr="006377C3">
        <w:trPr>
          <w:trHeight w:val="169"/>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614A6789" w14:textId="77777777" w:rsidR="00233CB7" w:rsidRPr="000730AA" w:rsidRDefault="00233CB7" w:rsidP="006377C3">
            <w:pPr>
              <w:spacing w:after="0" w:line="240" w:lineRule="auto"/>
              <w:rPr>
                <w:rFonts w:eastAsia="Times New Roman"/>
                <w:b/>
                <w:bCs/>
                <w:color w:val="000000"/>
                <w:sz w:val="16"/>
                <w:szCs w:val="16"/>
                <w:lang w:eastAsia="tr-TR"/>
              </w:rPr>
            </w:pPr>
            <w:r w:rsidRPr="00B05B3A">
              <w:rPr>
                <w:rFonts w:eastAsia="Times New Roman" w:cstheme="minorHAnsi"/>
                <w:b/>
                <w:color w:val="000000"/>
                <w:sz w:val="16"/>
                <w:szCs w:val="16"/>
                <w:lang w:val="en-GB" w:bidi="en-US"/>
              </w:rPr>
              <w:t>Total</w:t>
            </w:r>
          </w:p>
        </w:tc>
        <w:tc>
          <w:tcPr>
            <w:tcW w:w="0" w:type="auto"/>
            <w:tcBorders>
              <w:top w:val="nil"/>
              <w:left w:val="nil"/>
              <w:bottom w:val="single" w:sz="8" w:space="0" w:color="auto"/>
              <w:right w:val="single" w:sz="8" w:space="0" w:color="auto"/>
            </w:tcBorders>
            <w:shd w:val="clear" w:color="auto" w:fill="auto"/>
            <w:noWrap/>
            <w:vAlign w:val="center"/>
            <w:hideMark/>
          </w:tcPr>
          <w:p w14:paraId="7E72D90B"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2.679,63</w:t>
            </w:r>
          </w:p>
        </w:tc>
        <w:tc>
          <w:tcPr>
            <w:tcW w:w="0" w:type="auto"/>
            <w:tcBorders>
              <w:top w:val="nil"/>
              <w:left w:val="nil"/>
              <w:bottom w:val="single" w:sz="8" w:space="0" w:color="auto"/>
              <w:right w:val="single" w:sz="8" w:space="0" w:color="auto"/>
            </w:tcBorders>
            <w:shd w:val="clear" w:color="auto" w:fill="auto"/>
            <w:noWrap/>
            <w:vAlign w:val="center"/>
            <w:hideMark/>
          </w:tcPr>
          <w:p w14:paraId="16FD78E1"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2.704,56</w:t>
            </w:r>
          </w:p>
        </w:tc>
        <w:tc>
          <w:tcPr>
            <w:tcW w:w="0" w:type="auto"/>
            <w:tcBorders>
              <w:top w:val="nil"/>
              <w:left w:val="nil"/>
              <w:bottom w:val="single" w:sz="8" w:space="0" w:color="auto"/>
              <w:right w:val="single" w:sz="8" w:space="0" w:color="auto"/>
            </w:tcBorders>
            <w:shd w:val="clear" w:color="auto" w:fill="auto"/>
            <w:noWrap/>
            <w:vAlign w:val="center"/>
            <w:hideMark/>
          </w:tcPr>
          <w:p w14:paraId="15130936"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1.525,73</w:t>
            </w:r>
          </w:p>
        </w:tc>
        <w:tc>
          <w:tcPr>
            <w:tcW w:w="0" w:type="auto"/>
            <w:tcBorders>
              <w:top w:val="nil"/>
              <w:left w:val="nil"/>
              <w:bottom w:val="single" w:sz="8" w:space="0" w:color="auto"/>
              <w:right w:val="single" w:sz="8" w:space="0" w:color="auto"/>
            </w:tcBorders>
            <w:shd w:val="clear" w:color="auto" w:fill="auto"/>
            <w:noWrap/>
            <w:vAlign w:val="center"/>
            <w:hideMark/>
          </w:tcPr>
          <w:p w14:paraId="16551C4F"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762,20</w:t>
            </w:r>
          </w:p>
        </w:tc>
        <w:tc>
          <w:tcPr>
            <w:tcW w:w="0" w:type="auto"/>
            <w:tcBorders>
              <w:top w:val="nil"/>
              <w:left w:val="nil"/>
              <w:bottom w:val="single" w:sz="8" w:space="0" w:color="auto"/>
              <w:right w:val="single" w:sz="8" w:space="0" w:color="auto"/>
            </w:tcBorders>
            <w:shd w:val="clear" w:color="auto" w:fill="auto"/>
            <w:noWrap/>
            <w:vAlign w:val="center"/>
            <w:hideMark/>
          </w:tcPr>
          <w:p w14:paraId="5A2BC54F"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720,72</w:t>
            </w:r>
          </w:p>
        </w:tc>
        <w:tc>
          <w:tcPr>
            <w:tcW w:w="0" w:type="auto"/>
            <w:tcBorders>
              <w:top w:val="nil"/>
              <w:left w:val="nil"/>
              <w:bottom w:val="single" w:sz="8" w:space="0" w:color="auto"/>
              <w:right w:val="single" w:sz="8" w:space="0" w:color="auto"/>
            </w:tcBorders>
            <w:shd w:val="clear" w:color="auto" w:fill="auto"/>
            <w:noWrap/>
            <w:vAlign w:val="center"/>
            <w:hideMark/>
          </w:tcPr>
          <w:p w14:paraId="5C3D53E5"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489,82</w:t>
            </w:r>
          </w:p>
        </w:tc>
        <w:tc>
          <w:tcPr>
            <w:tcW w:w="0" w:type="auto"/>
            <w:tcBorders>
              <w:top w:val="nil"/>
              <w:left w:val="nil"/>
              <w:bottom w:val="single" w:sz="8" w:space="0" w:color="auto"/>
              <w:right w:val="single" w:sz="8" w:space="0" w:color="auto"/>
            </w:tcBorders>
            <w:shd w:val="clear" w:color="auto" w:fill="auto"/>
            <w:noWrap/>
            <w:vAlign w:val="center"/>
            <w:hideMark/>
          </w:tcPr>
          <w:p w14:paraId="37C85D1F"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519,73</w:t>
            </w:r>
          </w:p>
        </w:tc>
        <w:tc>
          <w:tcPr>
            <w:tcW w:w="0" w:type="auto"/>
            <w:tcBorders>
              <w:top w:val="nil"/>
              <w:left w:val="nil"/>
              <w:bottom w:val="single" w:sz="8" w:space="0" w:color="auto"/>
              <w:right w:val="single" w:sz="8" w:space="0" w:color="auto"/>
            </w:tcBorders>
            <w:shd w:val="clear" w:color="auto" w:fill="auto"/>
            <w:noWrap/>
            <w:vAlign w:val="center"/>
            <w:hideMark/>
          </w:tcPr>
          <w:p w14:paraId="1CA93B71"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428,35</w:t>
            </w:r>
          </w:p>
        </w:tc>
        <w:tc>
          <w:tcPr>
            <w:tcW w:w="0" w:type="auto"/>
            <w:tcBorders>
              <w:top w:val="nil"/>
              <w:left w:val="nil"/>
              <w:bottom w:val="single" w:sz="8" w:space="0" w:color="auto"/>
              <w:right w:val="single" w:sz="8" w:space="0" w:color="auto"/>
            </w:tcBorders>
            <w:shd w:val="clear" w:color="auto" w:fill="auto"/>
            <w:noWrap/>
            <w:vAlign w:val="center"/>
            <w:hideMark/>
          </w:tcPr>
          <w:p w14:paraId="235A14FA"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393,36</w:t>
            </w:r>
          </w:p>
        </w:tc>
        <w:tc>
          <w:tcPr>
            <w:tcW w:w="0" w:type="auto"/>
            <w:tcBorders>
              <w:top w:val="nil"/>
              <w:left w:val="nil"/>
              <w:bottom w:val="single" w:sz="8" w:space="0" w:color="auto"/>
              <w:right w:val="single" w:sz="8" w:space="0" w:color="auto"/>
            </w:tcBorders>
            <w:shd w:val="clear" w:color="auto" w:fill="auto"/>
            <w:noWrap/>
            <w:vAlign w:val="center"/>
            <w:hideMark/>
          </w:tcPr>
          <w:p w14:paraId="51E373C4"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476,00</w:t>
            </w:r>
          </w:p>
        </w:tc>
        <w:tc>
          <w:tcPr>
            <w:tcW w:w="0" w:type="auto"/>
            <w:tcBorders>
              <w:top w:val="nil"/>
              <w:left w:val="nil"/>
              <w:bottom w:val="single" w:sz="8" w:space="0" w:color="auto"/>
              <w:right w:val="single" w:sz="8" w:space="0" w:color="auto"/>
            </w:tcBorders>
            <w:shd w:val="clear" w:color="auto" w:fill="auto"/>
            <w:noWrap/>
            <w:vAlign w:val="center"/>
            <w:hideMark/>
          </w:tcPr>
          <w:p w14:paraId="1DDD01D8"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839,63</w:t>
            </w:r>
          </w:p>
        </w:tc>
        <w:tc>
          <w:tcPr>
            <w:tcW w:w="0" w:type="auto"/>
            <w:tcBorders>
              <w:top w:val="nil"/>
              <w:left w:val="nil"/>
              <w:bottom w:val="single" w:sz="8" w:space="0" w:color="auto"/>
              <w:right w:val="single" w:sz="8" w:space="0" w:color="auto"/>
            </w:tcBorders>
            <w:shd w:val="clear" w:color="auto" w:fill="auto"/>
            <w:noWrap/>
            <w:vAlign w:val="center"/>
            <w:hideMark/>
          </w:tcPr>
          <w:p w14:paraId="429C7490"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2.221,90</w:t>
            </w:r>
          </w:p>
        </w:tc>
        <w:tc>
          <w:tcPr>
            <w:tcW w:w="0" w:type="auto"/>
            <w:tcBorders>
              <w:top w:val="nil"/>
              <w:left w:val="nil"/>
              <w:bottom w:val="single" w:sz="8" w:space="0" w:color="auto"/>
              <w:right w:val="single" w:sz="8" w:space="0" w:color="auto"/>
            </w:tcBorders>
            <w:shd w:val="clear" w:color="auto" w:fill="auto"/>
            <w:noWrap/>
            <w:vAlign w:val="center"/>
            <w:hideMark/>
          </w:tcPr>
          <w:p w14:paraId="0730A1E4"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13.761,63</w:t>
            </w:r>
          </w:p>
        </w:tc>
      </w:tr>
    </w:tbl>
    <w:p w14:paraId="1AB9F589" w14:textId="77777777" w:rsidR="00233CB7" w:rsidRPr="000730AA" w:rsidRDefault="00233CB7" w:rsidP="00233CB7"/>
    <w:p w14:paraId="08DE7E12" w14:textId="3CE21C69" w:rsidR="00233CB7" w:rsidRDefault="00233CB7" w:rsidP="00233CB7"/>
    <w:p w14:paraId="03B22210" w14:textId="4A970BBA" w:rsidR="00233CB7" w:rsidRPr="000730AA" w:rsidRDefault="00233CB7" w:rsidP="00233CB7">
      <w:pPr>
        <w:pStyle w:val="AnaBalklar"/>
        <w:rPr>
          <w:rFonts w:cs="Times New Roman"/>
        </w:rPr>
      </w:pPr>
      <w:bookmarkStart w:id="158" w:name="_Toc175755011"/>
      <w:r w:rsidRPr="000730AA">
        <w:rPr>
          <w:rFonts w:cs="Times New Roman"/>
        </w:rPr>
        <w:t xml:space="preserve">4. </w:t>
      </w:r>
      <w:r>
        <w:rPr>
          <w:rFonts w:cs="Times New Roman"/>
        </w:rPr>
        <w:t>Wholesale</w:t>
      </w:r>
      <w:bookmarkEnd w:id="158"/>
    </w:p>
    <w:p w14:paraId="63D182B9" w14:textId="77777777" w:rsidR="00233CB7" w:rsidRPr="002A2A8A" w:rsidRDefault="00233CB7" w:rsidP="00233CB7">
      <w:pPr>
        <w:tabs>
          <w:tab w:val="left" w:pos="993"/>
        </w:tabs>
        <w:autoSpaceDE w:val="0"/>
        <w:autoSpaceDN w:val="0"/>
        <w:adjustRightInd w:val="0"/>
        <w:spacing w:before="120" w:after="120" w:line="360" w:lineRule="auto"/>
        <w:jc w:val="both"/>
        <w:rPr>
          <w:rFonts w:eastAsia="Times New Roman"/>
          <w:color w:val="000000"/>
          <w:lang w:val="en-GB" w:eastAsia="tr-TR"/>
        </w:rPr>
      </w:pPr>
      <w:r w:rsidRPr="002A2A8A">
        <w:rPr>
          <w:rFonts w:eastAsia="Times New Roman"/>
          <w:lang w:val="en-GB" w:bidi="en-US"/>
        </w:rPr>
        <w:t>Sale of imported or domestically produced natural gas to CNG, import, export, distribution and other wholesale companies and eligible consumers throughout the country are carried out by legal entities that have obtained a wholesale license from our Authority. Legal entities holding import licenses carry out wholesale activities without the obligation to obtain a wholesale license.</w:t>
      </w:r>
    </w:p>
    <w:p w14:paraId="7790D4E9" w14:textId="77777777" w:rsidR="00233CB7" w:rsidRPr="002A2A8A" w:rsidRDefault="00233CB7" w:rsidP="00233CB7">
      <w:pPr>
        <w:spacing w:after="0" w:line="360" w:lineRule="auto"/>
        <w:jc w:val="both"/>
        <w:rPr>
          <w:rFonts w:eastAsia="Times New Roman"/>
          <w:color w:val="000000"/>
          <w:lang w:val="en-GB" w:eastAsia="tr-TR"/>
        </w:rPr>
      </w:pPr>
      <w:r w:rsidRPr="002A2A8A">
        <w:rPr>
          <w:rFonts w:eastAsia="Times New Roman"/>
          <w:color w:val="000000"/>
          <w:lang w:val="en-GB" w:bidi="en-US"/>
        </w:rPr>
        <w:t xml:space="preserve">As can be seen in Figure 4.1, </w:t>
      </w:r>
      <w:r>
        <w:rPr>
          <w:rFonts w:eastAsia="Times New Roman"/>
          <w:color w:val="000000"/>
          <w:lang w:val="en-GB" w:bidi="en-US"/>
        </w:rPr>
        <w:t>89</w:t>
      </w:r>
      <w:r w:rsidRPr="002A2A8A">
        <w:rPr>
          <w:rFonts w:eastAsia="Times New Roman"/>
          <w:color w:val="000000"/>
          <w:lang w:val="en-GB" w:bidi="en-US"/>
        </w:rPr>
        <w:t>,0</w:t>
      </w:r>
      <w:r>
        <w:rPr>
          <w:rFonts w:eastAsia="Times New Roman"/>
          <w:color w:val="000000"/>
          <w:lang w:val="en-GB" w:bidi="en-US"/>
        </w:rPr>
        <w:t>3</w:t>
      </w:r>
      <w:r w:rsidRPr="002A2A8A">
        <w:rPr>
          <w:rFonts w:eastAsia="Times New Roman"/>
          <w:color w:val="000000"/>
          <w:lang w:val="en-GB" w:bidi="en-US"/>
        </w:rPr>
        <w:t>% of Türkiye's total natural gas supply of 5</w:t>
      </w:r>
      <w:r>
        <w:rPr>
          <w:rFonts w:eastAsia="Times New Roman"/>
          <w:color w:val="000000"/>
          <w:lang w:val="en-GB" w:bidi="en-US"/>
        </w:rPr>
        <w:t>1</w:t>
      </w:r>
      <w:r w:rsidRPr="002A2A8A">
        <w:rPr>
          <w:rFonts w:eastAsia="Times New Roman"/>
          <w:color w:val="000000"/>
          <w:lang w:val="en-GB" w:bidi="en-US"/>
        </w:rPr>
        <w:t>.</w:t>
      </w:r>
      <w:r>
        <w:rPr>
          <w:rFonts w:eastAsia="Times New Roman"/>
          <w:color w:val="000000"/>
          <w:lang w:val="en-GB" w:bidi="en-US"/>
        </w:rPr>
        <w:t>291</w:t>
      </w:r>
      <w:r w:rsidRPr="002A2A8A">
        <w:rPr>
          <w:rFonts w:eastAsia="Times New Roman"/>
          <w:color w:val="000000"/>
          <w:lang w:val="en-GB" w:bidi="en-US"/>
        </w:rPr>
        <w:t>,</w:t>
      </w:r>
      <w:r>
        <w:rPr>
          <w:rFonts w:eastAsia="Times New Roman"/>
          <w:color w:val="000000"/>
          <w:lang w:val="en-GB" w:bidi="en-US"/>
        </w:rPr>
        <w:t>05</w:t>
      </w:r>
      <w:r w:rsidRPr="002A2A8A">
        <w:rPr>
          <w:rFonts w:eastAsia="Times New Roman"/>
          <w:color w:val="000000"/>
          <w:lang w:val="en-GB" w:bidi="en-US"/>
        </w:rPr>
        <w:t xml:space="preserve"> million Sm</w:t>
      </w:r>
      <w:r w:rsidRPr="002A2A8A">
        <w:rPr>
          <w:rFonts w:eastAsia="Times New Roman"/>
          <w:color w:val="000000"/>
          <w:vertAlign w:val="superscript"/>
          <w:lang w:val="en-GB" w:bidi="en-US"/>
        </w:rPr>
        <w:t>3</w:t>
      </w:r>
      <w:r w:rsidRPr="002A2A8A">
        <w:rPr>
          <w:rFonts w:eastAsia="Times New Roman"/>
          <w:color w:val="000000"/>
          <w:lang w:val="en-GB" w:bidi="en-US"/>
        </w:rPr>
        <w:t xml:space="preserve"> in 202</w:t>
      </w:r>
      <w:r>
        <w:rPr>
          <w:rFonts w:eastAsia="Times New Roman"/>
          <w:color w:val="000000"/>
          <w:lang w:val="en-GB" w:bidi="en-US"/>
        </w:rPr>
        <w:t>3</w:t>
      </w:r>
      <w:r w:rsidRPr="002A2A8A">
        <w:rPr>
          <w:rFonts w:eastAsia="Times New Roman"/>
          <w:color w:val="000000"/>
          <w:lang w:val="en-GB" w:bidi="en-US"/>
        </w:rPr>
        <w:t xml:space="preserve"> was met by BOTAŞ, </w:t>
      </w:r>
      <w:r>
        <w:rPr>
          <w:rFonts w:eastAsia="Times New Roman"/>
          <w:color w:val="000000"/>
          <w:lang w:val="en-GB" w:bidi="en-US"/>
        </w:rPr>
        <w:t>9</w:t>
      </w:r>
      <w:r w:rsidRPr="002A2A8A">
        <w:rPr>
          <w:rFonts w:eastAsia="Times New Roman"/>
          <w:color w:val="000000"/>
          <w:lang w:val="en-GB" w:bidi="en-US"/>
        </w:rPr>
        <w:t>,</w:t>
      </w:r>
      <w:r>
        <w:rPr>
          <w:rFonts w:eastAsia="Times New Roman"/>
          <w:color w:val="000000"/>
          <w:lang w:val="en-GB" w:bidi="en-US"/>
        </w:rPr>
        <w:t>4</w:t>
      </w:r>
      <w:r w:rsidRPr="002A2A8A">
        <w:rPr>
          <w:rFonts w:eastAsia="Times New Roman"/>
          <w:color w:val="000000"/>
          <w:lang w:val="en-GB" w:bidi="en-US"/>
        </w:rPr>
        <w:t xml:space="preserve">0% by other companies holding import licenses (those that have imported) and </w:t>
      </w:r>
      <w:r>
        <w:rPr>
          <w:rFonts w:eastAsia="Times New Roman"/>
          <w:color w:val="000000"/>
          <w:lang w:val="en-GB" w:bidi="en-US"/>
        </w:rPr>
        <w:t>1,57</w:t>
      </w:r>
      <w:r w:rsidRPr="002A2A8A">
        <w:rPr>
          <w:rFonts w:eastAsia="Times New Roman"/>
          <w:color w:val="000000"/>
          <w:lang w:val="en-GB" w:bidi="en-US"/>
        </w:rPr>
        <w:t xml:space="preserve">% by wholesale companies engaged in production. </w:t>
      </w:r>
    </w:p>
    <w:p w14:paraId="0A44E975" w14:textId="77777777" w:rsidR="00233CB7" w:rsidRPr="000730AA" w:rsidRDefault="00233CB7" w:rsidP="00233CB7">
      <w:pPr>
        <w:spacing w:after="0" w:line="360" w:lineRule="auto"/>
        <w:jc w:val="both"/>
        <w:rPr>
          <w:rFonts w:eastAsia="Times New Roman"/>
          <w:color w:val="000000"/>
          <w:lang w:eastAsia="tr-TR"/>
        </w:rPr>
      </w:pPr>
    </w:p>
    <w:p w14:paraId="10BCD5E5" w14:textId="77777777" w:rsidR="00233CB7" w:rsidRPr="000730AA" w:rsidRDefault="00233CB7" w:rsidP="00233CB7">
      <w:pPr>
        <w:spacing w:after="0" w:line="360" w:lineRule="auto"/>
        <w:jc w:val="both"/>
        <w:rPr>
          <w:rFonts w:eastAsia="Times New Roman"/>
          <w:color w:val="000000"/>
          <w:lang w:eastAsia="tr-TR"/>
        </w:rPr>
      </w:pPr>
      <w:r w:rsidRPr="000730AA">
        <w:rPr>
          <w:noProof/>
          <w:lang w:eastAsia="tr-TR"/>
        </w:rPr>
        <w:drawing>
          <wp:inline distT="0" distB="0" distL="0" distR="0" wp14:anchorId="0CBCFAAD" wp14:editId="48E97BD7">
            <wp:extent cx="5991225" cy="2990850"/>
            <wp:effectExtent l="0" t="0" r="9525" b="0"/>
            <wp:docPr id="890585502" name="Grafik 89058550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376661FF" w14:textId="77777777" w:rsidR="00233CB7" w:rsidRPr="00904E46" w:rsidRDefault="00233CB7" w:rsidP="00F747C2">
      <w:pPr>
        <w:pStyle w:val="Balk6"/>
        <w:ind w:left="0" w:firstLine="0"/>
        <w:rPr>
          <w:lang w:val="en-GB" w:bidi="en-US"/>
        </w:rPr>
      </w:pPr>
      <w:bookmarkStart w:id="159" w:name="_Toc141715946"/>
      <w:bookmarkStart w:id="160" w:name="_Toc177026481"/>
      <w:r w:rsidRPr="00904E46">
        <w:rPr>
          <w:lang w:val="en-GB" w:bidi="en-US"/>
        </w:rPr>
        <w:t xml:space="preserve">Figure 4.1: </w:t>
      </w:r>
      <w:bookmarkStart w:id="161" w:name="_Hlk173843683"/>
      <w:r w:rsidRPr="00904E46">
        <w:rPr>
          <w:lang w:val="en-GB" w:bidi="en-US"/>
        </w:rPr>
        <w:t>Shares of Importing Companies and Production Companies in Natural Gas Supply in 2023 (%)</w:t>
      </w:r>
      <w:bookmarkEnd w:id="159"/>
      <w:bookmarkEnd w:id="160"/>
      <w:bookmarkEnd w:id="161"/>
    </w:p>
    <w:p w14:paraId="04645A7F" w14:textId="77777777" w:rsidR="00233CB7" w:rsidRDefault="00233CB7" w:rsidP="00233CB7">
      <w:pPr>
        <w:tabs>
          <w:tab w:val="left" w:pos="993"/>
        </w:tabs>
        <w:autoSpaceDE w:val="0"/>
        <w:autoSpaceDN w:val="0"/>
        <w:adjustRightInd w:val="0"/>
        <w:spacing w:before="120" w:after="120" w:line="360" w:lineRule="auto"/>
        <w:jc w:val="both"/>
        <w:rPr>
          <w:rFonts w:eastAsia="Times New Roman"/>
          <w:color w:val="000000"/>
          <w:lang w:val="en-GB" w:bidi="en-US"/>
        </w:rPr>
      </w:pPr>
    </w:p>
    <w:p w14:paraId="18F07602" w14:textId="77777777" w:rsidR="00233CB7" w:rsidRDefault="00233CB7" w:rsidP="00233CB7">
      <w:pPr>
        <w:tabs>
          <w:tab w:val="left" w:pos="993"/>
        </w:tabs>
        <w:autoSpaceDE w:val="0"/>
        <w:autoSpaceDN w:val="0"/>
        <w:adjustRightInd w:val="0"/>
        <w:spacing w:before="120" w:after="120" w:line="360" w:lineRule="auto"/>
        <w:jc w:val="both"/>
        <w:rPr>
          <w:rFonts w:eastAsia="Times New Roman"/>
          <w:color w:val="000000"/>
          <w:lang w:val="en-GB" w:bidi="en-US"/>
        </w:rPr>
      </w:pPr>
      <w:r w:rsidRPr="002A2A8A">
        <w:rPr>
          <w:rFonts w:eastAsia="Times New Roman"/>
          <w:color w:val="000000"/>
          <w:lang w:val="en-GB" w:bidi="en-US"/>
        </w:rPr>
        <w:lastRenderedPageBreak/>
        <w:t>The liberal market model envisaged in the Law is based on the creation of competition in the wholesale market, which has competitive dynamics, and in this context, it is important to increase the number of market players in the wholesale market and prevent dominant structures.</w:t>
      </w:r>
    </w:p>
    <w:p w14:paraId="5BEBE339" w14:textId="77777777" w:rsidR="00233CB7" w:rsidRPr="002A2A8A" w:rsidRDefault="00233CB7" w:rsidP="00233CB7">
      <w:pPr>
        <w:tabs>
          <w:tab w:val="left" w:pos="993"/>
        </w:tabs>
        <w:autoSpaceDE w:val="0"/>
        <w:autoSpaceDN w:val="0"/>
        <w:adjustRightInd w:val="0"/>
        <w:spacing w:before="120" w:after="120" w:line="360" w:lineRule="auto"/>
        <w:jc w:val="both"/>
        <w:rPr>
          <w:rFonts w:eastAsia="Times New Roman"/>
          <w:color w:val="000000"/>
          <w:lang w:val="en-GB" w:eastAsia="tr-TR"/>
        </w:rPr>
      </w:pPr>
      <w:r w:rsidRPr="002A2A8A">
        <w:rPr>
          <w:rFonts w:eastAsia="Times New Roman"/>
          <w:color w:val="000000"/>
          <w:lang w:val="en-GB" w:bidi="en-US"/>
        </w:rPr>
        <w:t>As of the end of 202</w:t>
      </w:r>
      <w:r>
        <w:rPr>
          <w:rFonts w:eastAsia="Times New Roman"/>
          <w:color w:val="000000"/>
          <w:lang w:val="en-GB" w:bidi="en-US"/>
        </w:rPr>
        <w:t>3</w:t>
      </w:r>
      <w:r w:rsidRPr="002A2A8A">
        <w:rPr>
          <w:rFonts w:eastAsia="Times New Roman"/>
          <w:color w:val="000000"/>
          <w:lang w:val="en-GB" w:bidi="en-US"/>
        </w:rPr>
        <w:t xml:space="preserve">, there are </w:t>
      </w:r>
      <w:r>
        <w:rPr>
          <w:rFonts w:eastAsia="Times New Roman"/>
          <w:color w:val="000000"/>
          <w:lang w:val="en-GB" w:bidi="en-US"/>
        </w:rPr>
        <w:t>52</w:t>
      </w:r>
      <w:r w:rsidRPr="002A2A8A">
        <w:rPr>
          <w:rFonts w:eastAsia="Times New Roman"/>
          <w:color w:val="000000"/>
          <w:lang w:val="en-GB" w:bidi="en-US"/>
        </w:rPr>
        <w:t xml:space="preserve"> companies with wholesale licenses. 10 of them are companies engaged in natural gas production and </w:t>
      </w:r>
      <w:r>
        <w:rPr>
          <w:rFonts w:eastAsia="Times New Roman"/>
          <w:color w:val="000000"/>
          <w:lang w:val="en-GB" w:bidi="en-US"/>
        </w:rPr>
        <w:t>8</w:t>
      </w:r>
      <w:r w:rsidRPr="002A2A8A">
        <w:rPr>
          <w:rFonts w:eastAsia="Times New Roman"/>
          <w:color w:val="000000"/>
          <w:lang w:val="en-GB" w:bidi="en-US"/>
        </w:rPr>
        <w:t xml:space="preserve"> of them were actually engaged in natural gas production activities in 202</w:t>
      </w:r>
      <w:r>
        <w:rPr>
          <w:rFonts w:eastAsia="Times New Roman"/>
          <w:color w:val="000000"/>
          <w:lang w:val="en-GB" w:bidi="en-US"/>
        </w:rPr>
        <w:t>3</w:t>
      </w:r>
      <w:r w:rsidRPr="002A2A8A">
        <w:rPr>
          <w:rFonts w:eastAsia="Times New Roman"/>
          <w:color w:val="000000"/>
          <w:lang w:val="en-GB" w:bidi="en-US"/>
        </w:rPr>
        <w:t>. In 202</w:t>
      </w:r>
      <w:r>
        <w:rPr>
          <w:rFonts w:eastAsia="Times New Roman"/>
          <w:color w:val="000000"/>
          <w:lang w:val="en-GB" w:bidi="en-US"/>
        </w:rPr>
        <w:t>3</w:t>
      </w:r>
      <w:r w:rsidRPr="002A2A8A">
        <w:rPr>
          <w:rFonts w:eastAsia="Times New Roman"/>
          <w:color w:val="000000"/>
          <w:lang w:val="en-GB" w:bidi="en-US"/>
        </w:rPr>
        <w:t>, Simge Otomotiv Turizm Ticaret ve Sanayi Limited Şirketi, which holds a wholesale (Auto LNG) license, continued its auto LNG operations, which started for the first time in 2020.</w:t>
      </w:r>
    </w:p>
    <w:p w14:paraId="0378D9E7" w14:textId="77777777" w:rsidR="00233CB7" w:rsidRDefault="00233CB7" w:rsidP="00325361">
      <w:pPr>
        <w:autoSpaceDE w:val="0"/>
        <w:autoSpaceDN w:val="0"/>
        <w:spacing w:before="120" w:after="120" w:line="360" w:lineRule="auto"/>
        <w:jc w:val="both"/>
        <w:rPr>
          <w:rFonts w:eastAsia="Times New Roman"/>
          <w:color w:val="000000"/>
          <w:lang w:val="en-GB" w:bidi="en-US"/>
        </w:rPr>
      </w:pPr>
      <w:r w:rsidRPr="002A2A8A">
        <w:rPr>
          <w:rFonts w:eastAsia="Times New Roman"/>
          <w:color w:val="000000"/>
          <w:lang w:val="en-GB" w:bidi="en-US"/>
        </w:rPr>
        <w:t>As is known, in addition to companies holding wholesale licenses, companies holding import licenses also carry out wholesale activities. In this context, companies holdi</w:t>
      </w:r>
      <w:r>
        <w:rPr>
          <w:rFonts w:eastAsia="Times New Roman"/>
          <w:color w:val="000000"/>
          <w:lang w:val="en-GB" w:bidi="en-US"/>
        </w:rPr>
        <w:t>ng import licenses are examined:</w:t>
      </w:r>
    </w:p>
    <w:p w14:paraId="40ED28CE" w14:textId="77777777" w:rsidR="00325361" w:rsidRPr="00325361" w:rsidRDefault="00233CB7" w:rsidP="00233CB7">
      <w:pPr>
        <w:pStyle w:val="ListeParagraf"/>
        <w:numPr>
          <w:ilvl w:val="0"/>
          <w:numId w:val="21"/>
        </w:numPr>
        <w:autoSpaceDE w:val="0"/>
        <w:autoSpaceDN w:val="0"/>
        <w:spacing w:before="120" w:after="120" w:line="360" w:lineRule="auto"/>
        <w:jc w:val="both"/>
        <w:rPr>
          <w:color w:val="000000"/>
          <w:lang w:val="en-GB" w:eastAsia="tr-TR"/>
        </w:rPr>
      </w:pPr>
      <w:r w:rsidRPr="005A05F1">
        <w:rPr>
          <w:rFonts w:eastAsia="Times New Roman"/>
          <w:color w:val="000000"/>
          <w:lang w:val="en-GB" w:bidi="en-US"/>
        </w:rPr>
        <w:t>As of the end of 202</w:t>
      </w:r>
      <w:r>
        <w:rPr>
          <w:rFonts w:eastAsia="Times New Roman"/>
          <w:color w:val="000000"/>
          <w:lang w:val="en-GB" w:bidi="en-US"/>
        </w:rPr>
        <w:t>3</w:t>
      </w:r>
      <w:r w:rsidRPr="005A05F1">
        <w:rPr>
          <w:rFonts w:eastAsia="Times New Roman"/>
          <w:color w:val="000000"/>
          <w:lang w:val="en-GB" w:bidi="en-US"/>
        </w:rPr>
        <w:t>, there were 1</w:t>
      </w:r>
      <w:r>
        <w:rPr>
          <w:rFonts w:eastAsia="Times New Roman"/>
          <w:color w:val="000000"/>
          <w:lang w:val="en-GB" w:bidi="en-US"/>
        </w:rPr>
        <w:t>4</w:t>
      </w:r>
      <w:r w:rsidRPr="005A05F1">
        <w:rPr>
          <w:rFonts w:eastAsia="Times New Roman"/>
          <w:color w:val="000000"/>
          <w:lang w:val="en-GB" w:bidi="en-US"/>
        </w:rPr>
        <w:t xml:space="preserve"> import (long-term) licenses. Of the </w:t>
      </w:r>
      <w:r>
        <w:rPr>
          <w:rFonts w:eastAsia="Times New Roman"/>
          <w:color w:val="000000"/>
          <w:lang w:val="en-GB" w:bidi="en-US"/>
        </w:rPr>
        <w:t>4</w:t>
      </w:r>
      <w:r w:rsidRPr="005A05F1">
        <w:rPr>
          <w:rFonts w:eastAsia="Times New Roman"/>
          <w:color w:val="000000"/>
          <w:lang w:val="en-GB" w:bidi="en-US"/>
        </w:rPr>
        <w:t xml:space="preserve"> companies with </w:t>
      </w:r>
      <w:r>
        <w:rPr>
          <w:rFonts w:eastAsia="Times New Roman"/>
          <w:color w:val="000000"/>
          <w:lang w:val="en-GB" w:bidi="en-US"/>
        </w:rPr>
        <w:t>7</w:t>
      </w:r>
      <w:r w:rsidRPr="005A05F1">
        <w:rPr>
          <w:rFonts w:eastAsia="Times New Roman"/>
          <w:color w:val="000000"/>
          <w:lang w:val="en-GB" w:bidi="en-US"/>
        </w:rPr>
        <w:t xml:space="preserve"> long-term import licenses, 1 company has no operations, 3 companies (Kibar, Akfel and Bosphorus Gaz) imported gas through long-term import contracts and the remaining 4 companies wholesaled the gas they procured domestically.</w:t>
      </w:r>
    </w:p>
    <w:p w14:paraId="4E4C1E60" w14:textId="77B39F24" w:rsidR="00233CB7" w:rsidRPr="005B5AD5" w:rsidRDefault="00233CB7" w:rsidP="00325361">
      <w:pPr>
        <w:pStyle w:val="ListeParagraf"/>
        <w:autoSpaceDE w:val="0"/>
        <w:autoSpaceDN w:val="0"/>
        <w:spacing w:before="120" w:after="120" w:line="360" w:lineRule="auto"/>
        <w:ind w:left="1068"/>
        <w:jc w:val="both"/>
        <w:rPr>
          <w:color w:val="000000"/>
          <w:lang w:val="en-GB" w:eastAsia="tr-TR"/>
        </w:rPr>
      </w:pPr>
      <w:r w:rsidRPr="005A05F1">
        <w:rPr>
          <w:rFonts w:eastAsia="Times New Roman"/>
          <w:color w:val="000000"/>
          <w:lang w:val="en-GB" w:bidi="en-US"/>
        </w:rPr>
        <w:t xml:space="preserve"> </w:t>
      </w:r>
    </w:p>
    <w:p w14:paraId="59363033" w14:textId="77777777" w:rsidR="00233CB7" w:rsidRPr="005A05F1" w:rsidRDefault="00233CB7" w:rsidP="00233CB7">
      <w:pPr>
        <w:pStyle w:val="ListeParagraf"/>
        <w:numPr>
          <w:ilvl w:val="0"/>
          <w:numId w:val="21"/>
        </w:numPr>
        <w:autoSpaceDE w:val="0"/>
        <w:autoSpaceDN w:val="0"/>
        <w:spacing w:before="120" w:after="120" w:line="360" w:lineRule="auto"/>
        <w:jc w:val="both"/>
        <w:rPr>
          <w:color w:val="000000"/>
          <w:lang w:val="en-GB" w:eastAsia="tr-TR"/>
        </w:rPr>
      </w:pPr>
      <w:r w:rsidRPr="005A05F1">
        <w:rPr>
          <w:rFonts w:eastAsia="Times New Roman"/>
          <w:color w:val="000000"/>
          <w:lang w:val="en-GB" w:bidi="en-US"/>
        </w:rPr>
        <w:t>As of end of 202</w:t>
      </w:r>
      <w:r>
        <w:rPr>
          <w:rFonts w:eastAsia="Times New Roman"/>
          <w:color w:val="000000"/>
          <w:lang w:val="en-GB" w:bidi="en-US"/>
        </w:rPr>
        <w:t>3</w:t>
      </w:r>
      <w:r w:rsidRPr="005A05F1">
        <w:rPr>
          <w:rFonts w:eastAsia="Times New Roman"/>
          <w:color w:val="000000"/>
          <w:lang w:val="en-GB" w:bidi="en-US"/>
        </w:rPr>
        <w:t>, there are 6</w:t>
      </w:r>
      <w:r>
        <w:rPr>
          <w:rFonts w:eastAsia="Times New Roman"/>
          <w:color w:val="000000"/>
          <w:lang w:val="en-GB" w:bidi="en-US"/>
        </w:rPr>
        <w:t>8</w:t>
      </w:r>
      <w:r w:rsidRPr="005A05F1">
        <w:rPr>
          <w:rFonts w:eastAsia="Times New Roman"/>
          <w:color w:val="000000"/>
          <w:lang w:val="en-GB" w:bidi="en-US"/>
        </w:rPr>
        <w:t xml:space="preserve"> companies holding import (spot) licenses. In 202</w:t>
      </w:r>
      <w:r>
        <w:rPr>
          <w:rFonts w:eastAsia="Times New Roman"/>
          <w:color w:val="000000"/>
          <w:lang w:val="en-GB" w:bidi="en-US"/>
        </w:rPr>
        <w:t>3</w:t>
      </w:r>
      <w:r w:rsidRPr="005A05F1">
        <w:rPr>
          <w:rFonts w:eastAsia="Times New Roman"/>
          <w:color w:val="000000"/>
          <w:lang w:val="en-GB" w:bidi="en-US"/>
        </w:rPr>
        <w:t>, only BOTAŞ and Socar Energy imported spot pipeline gas/LNG. The remaining 6</w:t>
      </w:r>
      <w:r>
        <w:rPr>
          <w:rFonts w:eastAsia="Times New Roman"/>
          <w:color w:val="000000"/>
          <w:lang w:val="en-GB" w:bidi="en-US"/>
        </w:rPr>
        <w:t xml:space="preserve">5 </w:t>
      </w:r>
      <w:r w:rsidRPr="005A05F1">
        <w:rPr>
          <w:rFonts w:eastAsia="Times New Roman"/>
          <w:color w:val="000000"/>
          <w:lang w:val="en-GB" w:bidi="en-US"/>
        </w:rPr>
        <w:t>companies, 12 companies were engaged in the wholesale of gas supplied domestically. The remaining 5</w:t>
      </w:r>
      <w:r>
        <w:rPr>
          <w:rFonts w:eastAsia="Times New Roman"/>
          <w:color w:val="000000"/>
          <w:lang w:val="en-GB" w:bidi="en-US"/>
        </w:rPr>
        <w:t>3</w:t>
      </w:r>
      <w:r w:rsidRPr="005A05F1">
        <w:rPr>
          <w:rFonts w:eastAsia="Times New Roman"/>
          <w:color w:val="000000"/>
          <w:lang w:val="en-GB" w:bidi="en-US"/>
        </w:rPr>
        <w:t xml:space="preserve"> companies did not operate within the context of their licenses in 202</w:t>
      </w:r>
      <w:r>
        <w:rPr>
          <w:rFonts w:eastAsia="Times New Roman"/>
          <w:color w:val="000000"/>
          <w:lang w:val="en-GB" w:bidi="en-US"/>
        </w:rPr>
        <w:t>3</w:t>
      </w:r>
      <w:r w:rsidRPr="005A05F1">
        <w:rPr>
          <w:rFonts w:eastAsia="Times New Roman"/>
          <w:color w:val="000000"/>
          <w:lang w:val="en-GB" w:bidi="en-US"/>
        </w:rPr>
        <w:t>.</w:t>
      </w:r>
    </w:p>
    <w:p w14:paraId="0EE400E1" w14:textId="77777777" w:rsidR="00233CB7" w:rsidRDefault="00233CB7" w:rsidP="00233CB7">
      <w:pPr>
        <w:spacing w:line="360" w:lineRule="auto"/>
        <w:ind w:left="708"/>
        <w:jc w:val="both"/>
        <w:rPr>
          <w:color w:val="000000"/>
          <w:lang w:eastAsia="tr-TR"/>
        </w:rPr>
      </w:pPr>
    </w:p>
    <w:p w14:paraId="519D1593" w14:textId="77777777" w:rsidR="00233CB7" w:rsidRDefault="00233CB7" w:rsidP="00233CB7">
      <w:pPr>
        <w:spacing w:line="360" w:lineRule="auto"/>
        <w:jc w:val="both"/>
      </w:pPr>
    </w:p>
    <w:p w14:paraId="50D8A9E2" w14:textId="77777777" w:rsidR="00A67351" w:rsidRDefault="00A67351" w:rsidP="00233CB7">
      <w:pPr>
        <w:spacing w:line="360" w:lineRule="auto"/>
        <w:jc w:val="both"/>
      </w:pPr>
    </w:p>
    <w:p w14:paraId="73EC906A" w14:textId="77777777" w:rsidR="00A67351" w:rsidRDefault="00A67351" w:rsidP="00233CB7">
      <w:pPr>
        <w:spacing w:line="360" w:lineRule="auto"/>
        <w:jc w:val="both"/>
      </w:pPr>
    </w:p>
    <w:p w14:paraId="06CD1EE9" w14:textId="77777777" w:rsidR="00A67351" w:rsidRDefault="00A67351" w:rsidP="00233CB7">
      <w:pPr>
        <w:spacing w:line="360" w:lineRule="auto"/>
        <w:jc w:val="both"/>
      </w:pPr>
    </w:p>
    <w:p w14:paraId="3404B933" w14:textId="77777777" w:rsidR="00A67351" w:rsidRPr="000730AA" w:rsidRDefault="00A67351" w:rsidP="00233CB7">
      <w:pPr>
        <w:spacing w:line="360" w:lineRule="auto"/>
        <w:jc w:val="both"/>
      </w:pPr>
    </w:p>
    <w:p w14:paraId="12519520" w14:textId="77777777" w:rsidR="00233CB7" w:rsidRPr="005B5AD5" w:rsidRDefault="00233CB7" w:rsidP="00233CB7">
      <w:pPr>
        <w:pStyle w:val="11ilebalayanlar"/>
        <w:rPr>
          <w:lang w:val="en-GB"/>
        </w:rPr>
      </w:pPr>
      <w:bookmarkStart w:id="162" w:name="_Toc141799059"/>
      <w:bookmarkStart w:id="163" w:name="_Toc175755012"/>
      <w:r w:rsidRPr="005B5AD5">
        <w:rPr>
          <w:lang w:val="en-GB" w:bidi="en-US"/>
        </w:rPr>
        <w:lastRenderedPageBreak/>
        <w:t>4.1 Organized Wholesale</w:t>
      </w:r>
      <w:bookmarkEnd w:id="162"/>
      <w:bookmarkEnd w:id="163"/>
    </w:p>
    <w:p w14:paraId="5ED2B59B" w14:textId="77777777" w:rsidR="00233CB7" w:rsidRDefault="00233CB7" w:rsidP="00233CB7">
      <w:pPr>
        <w:tabs>
          <w:tab w:val="left" w:pos="993"/>
        </w:tabs>
        <w:autoSpaceDE w:val="0"/>
        <w:autoSpaceDN w:val="0"/>
        <w:adjustRightInd w:val="0"/>
        <w:spacing w:before="120" w:after="120" w:line="360" w:lineRule="auto"/>
        <w:jc w:val="both"/>
        <w:rPr>
          <w:rFonts w:eastAsia="Times New Roman"/>
          <w:color w:val="000000"/>
          <w:lang w:val="en-GB" w:bidi="en-US"/>
        </w:rPr>
      </w:pPr>
      <w:r w:rsidRPr="002A2A8A">
        <w:rPr>
          <w:rFonts w:eastAsia="Times New Roman"/>
          <w:color w:val="000000"/>
          <w:lang w:val="en-GB" w:bidi="en-US"/>
        </w:rPr>
        <w:t>The Regulation on Organized Wholesale Natural Gas Market was published in the Official Gazette dated 31/03/2017 and numbered 30024 and the Operating Procedures and Principles of Organized Wholesale Natural Gas Market were published in the Official Gazette dated 23/09/2017 and numbered 30189 and entered into force. Therefore, the Organized Wholesale Natural Gas Sales Market (OTSP), which allows natural gas transmission system users to trade on a continuous trade basis (a trade mechanism where purchase and sale offers are matched instantaneously) and to eliminate their imbalances, started its operations on 01/09/2018.  With the commissioning of OTSP, Türkiye became the first country in the region to open an exchange where natural gas can be traded on a da</w:t>
      </w:r>
      <w:r>
        <w:rPr>
          <w:rFonts w:eastAsia="Times New Roman"/>
          <w:color w:val="000000"/>
          <w:lang w:val="en-GB" w:bidi="en-US"/>
        </w:rPr>
        <w:t>ily basis. The Turkish Natural Gas Reference P</w:t>
      </w:r>
      <w:r w:rsidRPr="002A2A8A">
        <w:rPr>
          <w:rFonts w:eastAsia="Times New Roman"/>
          <w:color w:val="000000"/>
          <w:lang w:val="en-GB" w:bidi="en-US"/>
        </w:rPr>
        <w:t xml:space="preserve">rice (GRF), which is formed by pricing gas in a competitive market under objective and transparent conditions, will serve as an important signal for new investments to be made in our country and will contribute significantly to our country's goals of becoming a natural gas trading center. </w:t>
      </w:r>
    </w:p>
    <w:p w14:paraId="548DD200" w14:textId="6070FA61" w:rsidR="00233CB7" w:rsidRDefault="00233CB7" w:rsidP="00233CB7">
      <w:pPr>
        <w:tabs>
          <w:tab w:val="left" w:pos="993"/>
        </w:tabs>
        <w:autoSpaceDE w:val="0"/>
        <w:autoSpaceDN w:val="0"/>
        <w:adjustRightInd w:val="0"/>
        <w:spacing w:before="120" w:after="120" w:line="360" w:lineRule="auto"/>
        <w:jc w:val="both"/>
        <w:rPr>
          <w:rFonts w:eastAsia="Times New Roman"/>
          <w:color w:val="000000"/>
          <w:lang w:val="en-GB" w:bidi="en-US"/>
        </w:rPr>
      </w:pPr>
      <w:r w:rsidRPr="002A2A8A">
        <w:rPr>
          <w:rFonts w:eastAsia="Times New Roman"/>
          <w:color w:val="000000"/>
          <w:lang w:val="en-GB" w:bidi="en-US"/>
        </w:rPr>
        <w:t>Furthermore, as the market reached a certain maturity, weekly products were introduced with a legislative amendment in 2020.  Within this context, the Natural Gas Futures Market (VGP), which offers market participants the opportunity to manage their portfolios flexibly within the scope of risk management and is expected to enable active gas trade by taking advantage of price differences and is the product of a long work in this direction, started its activities on October 01, 2021. In addition to daily and weekly products, the introduction of monthly, quarterly and annual products offered under the VGP will increase product diversity and liquidity in the OTSP, support the intensification of market activities and the increase in trading volumes, and thus ensure the development of the market. During 2022, a total of 21 license holders (1 transmission, 15 import, 5 wholesale) traded in the market. Table 4.1 presents the gas volumes traded in the natural gas organized wholesale market by month in 202</w:t>
      </w:r>
      <w:r w:rsidR="00325361">
        <w:rPr>
          <w:rFonts w:eastAsia="Times New Roman"/>
          <w:color w:val="000000"/>
          <w:lang w:val="en-GB" w:bidi="en-US"/>
        </w:rPr>
        <w:t>3</w:t>
      </w:r>
      <w:r w:rsidRPr="002A2A8A">
        <w:rPr>
          <w:rFonts w:eastAsia="Times New Roman"/>
          <w:color w:val="000000"/>
          <w:lang w:val="en-GB" w:bidi="en-US"/>
        </w:rPr>
        <w:t>.</w:t>
      </w:r>
    </w:p>
    <w:p w14:paraId="5FBE29E8" w14:textId="77777777" w:rsidR="00233CB7" w:rsidRPr="000730AA" w:rsidRDefault="00233CB7" w:rsidP="00233CB7">
      <w:pPr>
        <w:tabs>
          <w:tab w:val="left" w:pos="993"/>
        </w:tabs>
        <w:autoSpaceDE w:val="0"/>
        <w:autoSpaceDN w:val="0"/>
        <w:adjustRightInd w:val="0"/>
        <w:spacing w:before="120" w:after="120" w:line="360" w:lineRule="auto"/>
        <w:jc w:val="both"/>
        <w:rPr>
          <w:rFonts w:eastAsia="Times New Roman"/>
          <w:color w:val="000000"/>
          <w:lang w:eastAsia="tr-TR"/>
        </w:rPr>
      </w:pPr>
    </w:p>
    <w:p w14:paraId="1D5A964E" w14:textId="77777777" w:rsidR="00233CB7" w:rsidRPr="00904E46" w:rsidRDefault="00233CB7" w:rsidP="00BB6E10">
      <w:pPr>
        <w:pStyle w:val="Balk5"/>
        <w:jc w:val="center"/>
        <w:rPr>
          <w:lang w:val="en-GB" w:bidi="en-US"/>
        </w:rPr>
      </w:pPr>
      <w:bookmarkStart w:id="164" w:name="_Toc141799496"/>
      <w:bookmarkStart w:id="165" w:name="_Toc177026520"/>
      <w:r w:rsidRPr="00904E46">
        <w:rPr>
          <w:lang w:val="en-GB" w:bidi="en-US"/>
        </w:rPr>
        <w:t>Table 4.1: Amount of Gas Traded in The Organized Wholesale Market by Month in 2023 (Million Sm</w:t>
      </w:r>
      <w:r w:rsidRPr="00BB6E10">
        <w:rPr>
          <w:lang w:val="en-GB" w:bidi="en-US"/>
        </w:rPr>
        <w:t>3</w:t>
      </w:r>
      <w:r w:rsidRPr="00904E46">
        <w:rPr>
          <w:lang w:val="en-GB" w:bidi="en-US"/>
        </w:rPr>
        <w:t>)</w:t>
      </w:r>
      <w:bookmarkEnd w:id="164"/>
      <w:bookmarkEnd w:id="165"/>
    </w:p>
    <w:tbl>
      <w:tblPr>
        <w:tblW w:w="9667" w:type="dxa"/>
        <w:tblInd w:w="-10" w:type="dxa"/>
        <w:tblCellMar>
          <w:left w:w="70" w:type="dxa"/>
          <w:right w:w="70" w:type="dxa"/>
        </w:tblCellMar>
        <w:tblLook w:val="04A0" w:firstRow="1" w:lastRow="0" w:firstColumn="1" w:lastColumn="0" w:noHBand="0" w:noVBand="1"/>
      </w:tblPr>
      <w:tblGrid>
        <w:gridCol w:w="809"/>
        <w:gridCol w:w="709"/>
        <w:gridCol w:w="789"/>
        <w:gridCol w:w="603"/>
        <w:gridCol w:w="505"/>
        <w:gridCol w:w="500"/>
        <w:gridCol w:w="580"/>
        <w:gridCol w:w="580"/>
        <w:gridCol w:w="630"/>
        <w:gridCol w:w="878"/>
        <w:gridCol w:w="700"/>
        <w:gridCol w:w="851"/>
        <w:gridCol w:w="833"/>
        <w:gridCol w:w="700"/>
      </w:tblGrid>
      <w:tr w:rsidR="00233CB7" w:rsidRPr="000730AA" w14:paraId="1A53052C" w14:textId="77777777" w:rsidTr="006377C3">
        <w:trPr>
          <w:trHeight w:val="263"/>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3744ECD4" w14:textId="77777777" w:rsidR="00233CB7" w:rsidRPr="000730AA" w:rsidRDefault="00233CB7" w:rsidP="006377C3">
            <w:pPr>
              <w:spacing w:after="0" w:line="240" w:lineRule="auto"/>
              <w:jc w:val="center"/>
              <w:rPr>
                <w:rFonts w:eastAsia="Times New Roman"/>
                <w:b/>
                <w:bCs/>
                <w:color w:val="000000"/>
                <w:sz w:val="16"/>
                <w:szCs w:val="16"/>
                <w:lang w:eastAsia="tr-TR"/>
              </w:rPr>
            </w:pPr>
            <w:r w:rsidRPr="000730AA">
              <w:rPr>
                <w:rFonts w:eastAsia="Times New Roman"/>
                <w:b/>
                <w:bCs/>
                <w:color w:val="000000"/>
                <w:sz w:val="16"/>
                <w:szCs w:val="16"/>
                <w:lang w:eastAsia="tr-TR"/>
              </w:rPr>
              <w:t>2023</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A3E4739" w14:textId="77777777" w:rsidR="00233CB7" w:rsidRPr="000730AA" w:rsidRDefault="00233CB7" w:rsidP="006377C3">
            <w:pPr>
              <w:spacing w:after="0" w:line="240" w:lineRule="auto"/>
              <w:jc w:val="center"/>
              <w:rPr>
                <w:rFonts w:eastAsia="Times New Roman"/>
                <w:b/>
                <w:bCs/>
                <w:color w:val="000000"/>
                <w:sz w:val="16"/>
                <w:szCs w:val="16"/>
                <w:lang w:eastAsia="tr-TR"/>
              </w:rPr>
            </w:pPr>
            <w:r w:rsidRPr="00330233">
              <w:rPr>
                <w:rFonts w:eastAsia="Times New Roman" w:cstheme="minorHAnsi"/>
                <w:b/>
                <w:color w:val="000000"/>
                <w:sz w:val="16"/>
                <w:szCs w:val="16"/>
                <w:lang w:val="en-GB" w:bidi="en-US"/>
              </w:rPr>
              <w:t>January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23F371C" w14:textId="77777777" w:rsidR="00233CB7" w:rsidRPr="000730AA" w:rsidRDefault="00233CB7" w:rsidP="006377C3">
            <w:pPr>
              <w:spacing w:after="0" w:line="240" w:lineRule="auto"/>
              <w:jc w:val="center"/>
              <w:rPr>
                <w:rFonts w:eastAsia="Times New Roman"/>
                <w:b/>
                <w:bCs/>
                <w:color w:val="000000"/>
                <w:sz w:val="16"/>
                <w:szCs w:val="16"/>
                <w:lang w:eastAsia="tr-TR"/>
              </w:rPr>
            </w:pPr>
            <w:r w:rsidRPr="00330233">
              <w:rPr>
                <w:rFonts w:eastAsia="Times New Roman" w:cstheme="minorHAnsi"/>
                <w:b/>
                <w:color w:val="000000"/>
                <w:sz w:val="16"/>
                <w:szCs w:val="16"/>
                <w:lang w:val="en-GB" w:bidi="en-US"/>
              </w:rPr>
              <w:t>February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E323277" w14:textId="77777777" w:rsidR="00233CB7" w:rsidRPr="000730AA" w:rsidRDefault="00233CB7" w:rsidP="006377C3">
            <w:pPr>
              <w:spacing w:after="0" w:line="240" w:lineRule="auto"/>
              <w:jc w:val="center"/>
              <w:rPr>
                <w:rFonts w:eastAsia="Times New Roman"/>
                <w:b/>
                <w:bCs/>
                <w:color w:val="000000"/>
                <w:sz w:val="16"/>
                <w:szCs w:val="16"/>
                <w:lang w:eastAsia="tr-TR"/>
              </w:rPr>
            </w:pPr>
            <w:r w:rsidRPr="00330233">
              <w:rPr>
                <w:rFonts w:eastAsia="Times New Roman" w:cstheme="minorHAnsi"/>
                <w:b/>
                <w:color w:val="000000"/>
                <w:sz w:val="16"/>
                <w:szCs w:val="16"/>
                <w:lang w:val="en-GB" w:bidi="en-US"/>
              </w:rPr>
              <w:t>March</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6C704D3" w14:textId="77777777" w:rsidR="00233CB7" w:rsidRPr="000730AA" w:rsidRDefault="00233CB7" w:rsidP="006377C3">
            <w:pPr>
              <w:spacing w:after="0" w:line="240" w:lineRule="auto"/>
              <w:jc w:val="center"/>
              <w:rPr>
                <w:rFonts w:eastAsia="Times New Roman"/>
                <w:b/>
                <w:bCs/>
                <w:color w:val="000000"/>
                <w:sz w:val="16"/>
                <w:szCs w:val="16"/>
                <w:lang w:eastAsia="tr-TR"/>
              </w:rPr>
            </w:pPr>
            <w:r w:rsidRPr="00330233">
              <w:rPr>
                <w:rFonts w:eastAsia="Times New Roman" w:cstheme="minorHAnsi"/>
                <w:b/>
                <w:color w:val="000000"/>
                <w:sz w:val="16"/>
                <w:szCs w:val="16"/>
                <w:lang w:val="en-GB" w:bidi="en-US"/>
              </w:rPr>
              <w:t>April</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C110DC2" w14:textId="77777777" w:rsidR="00233CB7" w:rsidRPr="000730AA" w:rsidRDefault="00233CB7" w:rsidP="006377C3">
            <w:pPr>
              <w:spacing w:after="0" w:line="240" w:lineRule="auto"/>
              <w:jc w:val="center"/>
              <w:rPr>
                <w:rFonts w:eastAsia="Times New Roman"/>
                <w:b/>
                <w:bCs/>
                <w:color w:val="000000"/>
                <w:sz w:val="16"/>
                <w:szCs w:val="16"/>
                <w:lang w:eastAsia="tr-TR"/>
              </w:rPr>
            </w:pPr>
            <w:r w:rsidRPr="00330233">
              <w:rPr>
                <w:rFonts w:eastAsia="Times New Roman" w:cstheme="minorHAnsi"/>
                <w:b/>
                <w:color w:val="000000"/>
                <w:sz w:val="16"/>
                <w:szCs w:val="16"/>
                <w:lang w:val="en-GB" w:bidi="en-US"/>
              </w:rPr>
              <w:t>May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3549B607" w14:textId="77777777" w:rsidR="00233CB7" w:rsidRPr="000730AA" w:rsidRDefault="00233CB7" w:rsidP="006377C3">
            <w:pPr>
              <w:spacing w:after="0" w:line="240" w:lineRule="auto"/>
              <w:jc w:val="center"/>
              <w:rPr>
                <w:rFonts w:eastAsia="Times New Roman"/>
                <w:b/>
                <w:bCs/>
                <w:color w:val="000000"/>
                <w:sz w:val="16"/>
                <w:szCs w:val="16"/>
                <w:lang w:eastAsia="tr-TR"/>
              </w:rPr>
            </w:pPr>
            <w:r w:rsidRPr="00330233">
              <w:rPr>
                <w:rFonts w:eastAsia="Times New Roman" w:cstheme="minorHAnsi"/>
                <w:b/>
                <w:color w:val="000000"/>
                <w:sz w:val="16"/>
                <w:szCs w:val="16"/>
                <w:lang w:val="en-GB" w:bidi="en-US"/>
              </w:rPr>
              <w:t>June</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7D8E968" w14:textId="77777777" w:rsidR="00233CB7" w:rsidRPr="000730AA" w:rsidRDefault="00233CB7" w:rsidP="006377C3">
            <w:pPr>
              <w:spacing w:after="0" w:line="240" w:lineRule="auto"/>
              <w:jc w:val="center"/>
              <w:rPr>
                <w:rFonts w:eastAsia="Times New Roman"/>
                <w:b/>
                <w:bCs/>
                <w:color w:val="000000"/>
                <w:sz w:val="16"/>
                <w:szCs w:val="16"/>
                <w:lang w:eastAsia="tr-TR"/>
              </w:rPr>
            </w:pPr>
            <w:r w:rsidRPr="00330233">
              <w:rPr>
                <w:rFonts w:eastAsia="Times New Roman" w:cstheme="minorHAnsi"/>
                <w:b/>
                <w:color w:val="000000"/>
                <w:sz w:val="16"/>
                <w:szCs w:val="16"/>
                <w:lang w:val="en-GB" w:bidi="en-US"/>
              </w:rPr>
              <w:t>July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77F23D6" w14:textId="77777777" w:rsidR="00233CB7" w:rsidRPr="000730AA" w:rsidRDefault="00233CB7" w:rsidP="006377C3">
            <w:pPr>
              <w:spacing w:after="0" w:line="240" w:lineRule="auto"/>
              <w:jc w:val="center"/>
              <w:rPr>
                <w:rFonts w:eastAsia="Times New Roman"/>
                <w:b/>
                <w:bCs/>
                <w:color w:val="000000"/>
                <w:sz w:val="16"/>
                <w:szCs w:val="16"/>
                <w:lang w:eastAsia="tr-TR"/>
              </w:rPr>
            </w:pPr>
            <w:r w:rsidRPr="00330233">
              <w:rPr>
                <w:rFonts w:eastAsia="Times New Roman" w:cstheme="minorHAnsi"/>
                <w:b/>
                <w:color w:val="000000"/>
                <w:sz w:val="16"/>
                <w:szCs w:val="16"/>
                <w:lang w:val="en-GB" w:bidi="en-US"/>
              </w:rPr>
              <w:t>August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338E6F2E" w14:textId="77777777" w:rsidR="00233CB7" w:rsidRPr="000730AA" w:rsidRDefault="00233CB7" w:rsidP="006377C3">
            <w:pPr>
              <w:spacing w:after="0" w:line="240" w:lineRule="auto"/>
              <w:jc w:val="center"/>
              <w:rPr>
                <w:rFonts w:eastAsia="Times New Roman"/>
                <w:b/>
                <w:bCs/>
                <w:color w:val="000000"/>
                <w:sz w:val="16"/>
                <w:szCs w:val="16"/>
                <w:lang w:eastAsia="tr-TR"/>
              </w:rPr>
            </w:pPr>
            <w:r w:rsidRPr="00330233">
              <w:rPr>
                <w:rFonts w:eastAsia="Times New Roman" w:cstheme="minorHAnsi"/>
                <w:b/>
                <w:color w:val="000000"/>
                <w:sz w:val="16"/>
                <w:szCs w:val="16"/>
                <w:lang w:val="en-GB" w:bidi="en-US"/>
              </w:rPr>
              <w:t>September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A4C1884" w14:textId="77777777" w:rsidR="00233CB7" w:rsidRPr="000730AA" w:rsidRDefault="00233CB7" w:rsidP="006377C3">
            <w:pPr>
              <w:spacing w:after="0" w:line="240" w:lineRule="auto"/>
              <w:jc w:val="center"/>
              <w:rPr>
                <w:rFonts w:eastAsia="Times New Roman"/>
                <w:b/>
                <w:bCs/>
                <w:color w:val="000000"/>
                <w:sz w:val="16"/>
                <w:szCs w:val="16"/>
                <w:lang w:eastAsia="tr-TR"/>
              </w:rPr>
            </w:pPr>
            <w:r w:rsidRPr="00330233">
              <w:rPr>
                <w:rFonts w:eastAsia="Times New Roman" w:cstheme="minorHAnsi"/>
                <w:b/>
                <w:color w:val="000000"/>
                <w:sz w:val="16"/>
                <w:szCs w:val="16"/>
                <w:lang w:val="en-GB" w:bidi="en-US"/>
              </w:rPr>
              <w:t>October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45573DE" w14:textId="77777777" w:rsidR="00233CB7" w:rsidRPr="000730AA" w:rsidRDefault="00233CB7" w:rsidP="006377C3">
            <w:pPr>
              <w:spacing w:after="0" w:line="240" w:lineRule="auto"/>
              <w:jc w:val="center"/>
              <w:rPr>
                <w:rFonts w:eastAsia="Times New Roman"/>
                <w:b/>
                <w:bCs/>
                <w:color w:val="000000"/>
                <w:sz w:val="16"/>
                <w:szCs w:val="16"/>
                <w:lang w:eastAsia="tr-TR"/>
              </w:rPr>
            </w:pPr>
            <w:r w:rsidRPr="00330233">
              <w:rPr>
                <w:rFonts w:eastAsia="Times New Roman" w:cstheme="minorHAnsi"/>
                <w:b/>
                <w:color w:val="000000"/>
                <w:sz w:val="16"/>
                <w:szCs w:val="16"/>
                <w:lang w:val="en-GB" w:bidi="en-US"/>
              </w:rPr>
              <w:t>November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D4AE57C" w14:textId="77777777" w:rsidR="00233CB7" w:rsidRPr="000730AA" w:rsidRDefault="00233CB7" w:rsidP="006377C3">
            <w:pPr>
              <w:spacing w:after="0" w:line="240" w:lineRule="auto"/>
              <w:jc w:val="center"/>
              <w:rPr>
                <w:rFonts w:eastAsia="Times New Roman"/>
                <w:b/>
                <w:bCs/>
                <w:color w:val="000000"/>
                <w:sz w:val="16"/>
                <w:szCs w:val="16"/>
                <w:lang w:eastAsia="tr-TR"/>
              </w:rPr>
            </w:pPr>
            <w:r w:rsidRPr="00330233">
              <w:rPr>
                <w:rFonts w:eastAsia="Times New Roman" w:cstheme="minorHAnsi"/>
                <w:b/>
                <w:color w:val="000000"/>
                <w:sz w:val="16"/>
                <w:szCs w:val="16"/>
                <w:lang w:val="en-GB" w:bidi="en-US"/>
              </w:rPr>
              <w:t>December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D52BE14" w14:textId="77777777" w:rsidR="00233CB7" w:rsidRPr="000730AA" w:rsidRDefault="00233CB7" w:rsidP="006377C3">
            <w:pPr>
              <w:spacing w:after="0" w:line="240" w:lineRule="auto"/>
              <w:jc w:val="center"/>
              <w:rPr>
                <w:rFonts w:eastAsia="Times New Roman"/>
                <w:b/>
                <w:bCs/>
                <w:color w:val="000000"/>
                <w:sz w:val="16"/>
                <w:szCs w:val="16"/>
                <w:lang w:eastAsia="tr-TR"/>
              </w:rPr>
            </w:pPr>
            <w:r w:rsidRPr="00330233">
              <w:rPr>
                <w:rFonts w:eastAsia="Times New Roman" w:cstheme="minorHAnsi"/>
                <w:b/>
                <w:color w:val="000000"/>
                <w:sz w:val="16"/>
                <w:szCs w:val="16"/>
                <w:lang w:val="en-GB" w:bidi="en-US"/>
              </w:rPr>
              <w:t>Total</w:t>
            </w:r>
          </w:p>
        </w:tc>
      </w:tr>
      <w:tr w:rsidR="00233CB7" w:rsidRPr="000730AA" w14:paraId="1DAB7846" w14:textId="77777777" w:rsidTr="006377C3">
        <w:trPr>
          <w:trHeight w:val="263"/>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7DFA1EDB" w14:textId="77777777" w:rsidR="00233CB7" w:rsidRPr="000730AA" w:rsidRDefault="00233CB7" w:rsidP="006377C3">
            <w:pPr>
              <w:spacing w:after="0" w:line="240" w:lineRule="auto"/>
              <w:jc w:val="center"/>
              <w:rPr>
                <w:rFonts w:eastAsia="Times New Roman"/>
                <w:b/>
                <w:bCs/>
                <w:color w:val="000000"/>
                <w:sz w:val="16"/>
                <w:szCs w:val="16"/>
                <w:lang w:eastAsia="tr-TR"/>
              </w:rPr>
            </w:pPr>
            <w:r w:rsidRPr="00330233">
              <w:rPr>
                <w:rFonts w:eastAsia="Times New Roman" w:cstheme="minorHAnsi"/>
                <w:b/>
                <w:color w:val="000000"/>
                <w:sz w:val="16"/>
                <w:szCs w:val="16"/>
                <w:lang w:val="en-GB" w:bidi="en-US"/>
              </w:rPr>
              <w:t>Trade Amount</w:t>
            </w:r>
          </w:p>
        </w:tc>
        <w:tc>
          <w:tcPr>
            <w:tcW w:w="0" w:type="auto"/>
            <w:tcBorders>
              <w:top w:val="nil"/>
              <w:left w:val="nil"/>
              <w:bottom w:val="single" w:sz="8" w:space="0" w:color="F9B074"/>
              <w:right w:val="single" w:sz="8" w:space="0" w:color="F9B074"/>
            </w:tcBorders>
            <w:shd w:val="clear" w:color="000000" w:fill="FDE4D0"/>
            <w:vAlign w:val="center"/>
            <w:hideMark/>
          </w:tcPr>
          <w:p w14:paraId="7F7EA866"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128,85</w:t>
            </w:r>
          </w:p>
        </w:tc>
        <w:tc>
          <w:tcPr>
            <w:tcW w:w="0" w:type="auto"/>
            <w:tcBorders>
              <w:top w:val="nil"/>
              <w:left w:val="nil"/>
              <w:bottom w:val="single" w:sz="8" w:space="0" w:color="F9B074"/>
              <w:right w:val="single" w:sz="8" w:space="0" w:color="F9B074"/>
            </w:tcBorders>
            <w:shd w:val="clear" w:color="000000" w:fill="FDE4D0"/>
            <w:vAlign w:val="center"/>
            <w:hideMark/>
          </w:tcPr>
          <w:p w14:paraId="390F402D"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83,64</w:t>
            </w:r>
          </w:p>
        </w:tc>
        <w:tc>
          <w:tcPr>
            <w:tcW w:w="0" w:type="auto"/>
            <w:tcBorders>
              <w:top w:val="nil"/>
              <w:left w:val="nil"/>
              <w:bottom w:val="single" w:sz="8" w:space="0" w:color="F9B074"/>
              <w:right w:val="single" w:sz="8" w:space="0" w:color="F9B074"/>
            </w:tcBorders>
            <w:shd w:val="clear" w:color="000000" w:fill="FDE4D0"/>
            <w:vAlign w:val="center"/>
            <w:hideMark/>
          </w:tcPr>
          <w:p w14:paraId="191DC036"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107,25</w:t>
            </w:r>
          </w:p>
        </w:tc>
        <w:tc>
          <w:tcPr>
            <w:tcW w:w="0" w:type="auto"/>
            <w:tcBorders>
              <w:top w:val="nil"/>
              <w:left w:val="nil"/>
              <w:bottom w:val="single" w:sz="8" w:space="0" w:color="F9B074"/>
              <w:right w:val="single" w:sz="8" w:space="0" w:color="F9B074"/>
            </w:tcBorders>
            <w:shd w:val="clear" w:color="000000" w:fill="FDE4D0"/>
            <w:vAlign w:val="center"/>
            <w:hideMark/>
          </w:tcPr>
          <w:p w14:paraId="2563A47F"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92,20</w:t>
            </w:r>
          </w:p>
        </w:tc>
        <w:tc>
          <w:tcPr>
            <w:tcW w:w="0" w:type="auto"/>
            <w:tcBorders>
              <w:top w:val="nil"/>
              <w:left w:val="nil"/>
              <w:bottom w:val="single" w:sz="8" w:space="0" w:color="F9B074"/>
              <w:right w:val="single" w:sz="8" w:space="0" w:color="F9B074"/>
            </w:tcBorders>
            <w:shd w:val="clear" w:color="000000" w:fill="FDE4D0"/>
            <w:vAlign w:val="center"/>
            <w:hideMark/>
          </w:tcPr>
          <w:p w14:paraId="7AAA5D8C"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86,47</w:t>
            </w:r>
          </w:p>
        </w:tc>
        <w:tc>
          <w:tcPr>
            <w:tcW w:w="0" w:type="auto"/>
            <w:tcBorders>
              <w:top w:val="nil"/>
              <w:left w:val="nil"/>
              <w:bottom w:val="single" w:sz="8" w:space="0" w:color="F9B074"/>
              <w:right w:val="single" w:sz="8" w:space="0" w:color="F9B074"/>
            </w:tcBorders>
            <w:shd w:val="clear" w:color="000000" w:fill="FDE4D0"/>
            <w:vAlign w:val="center"/>
            <w:hideMark/>
          </w:tcPr>
          <w:p w14:paraId="74D3B3A6"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126,96</w:t>
            </w:r>
          </w:p>
        </w:tc>
        <w:tc>
          <w:tcPr>
            <w:tcW w:w="0" w:type="auto"/>
            <w:tcBorders>
              <w:top w:val="nil"/>
              <w:left w:val="nil"/>
              <w:bottom w:val="single" w:sz="8" w:space="0" w:color="F9B074"/>
              <w:right w:val="single" w:sz="8" w:space="0" w:color="F9B074"/>
            </w:tcBorders>
            <w:shd w:val="clear" w:color="000000" w:fill="FDE4D0"/>
            <w:vAlign w:val="center"/>
            <w:hideMark/>
          </w:tcPr>
          <w:p w14:paraId="789FE7CE"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108,54</w:t>
            </w:r>
          </w:p>
        </w:tc>
        <w:tc>
          <w:tcPr>
            <w:tcW w:w="0" w:type="auto"/>
            <w:tcBorders>
              <w:top w:val="nil"/>
              <w:left w:val="nil"/>
              <w:bottom w:val="single" w:sz="8" w:space="0" w:color="F9B074"/>
              <w:right w:val="single" w:sz="8" w:space="0" w:color="F9B074"/>
            </w:tcBorders>
            <w:shd w:val="clear" w:color="000000" w:fill="FDE4D0"/>
            <w:vAlign w:val="center"/>
            <w:hideMark/>
          </w:tcPr>
          <w:p w14:paraId="298CB775"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127,13</w:t>
            </w:r>
          </w:p>
        </w:tc>
        <w:tc>
          <w:tcPr>
            <w:tcW w:w="0" w:type="auto"/>
            <w:tcBorders>
              <w:top w:val="nil"/>
              <w:left w:val="nil"/>
              <w:bottom w:val="single" w:sz="8" w:space="0" w:color="F9B074"/>
              <w:right w:val="single" w:sz="8" w:space="0" w:color="F9B074"/>
            </w:tcBorders>
            <w:shd w:val="clear" w:color="000000" w:fill="FDE4D0"/>
            <w:vAlign w:val="center"/>
            <w:hideMark/>
          </w:tcPr>
          <w:p w14:paraId="1666D375"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43,00</w:t>
            </w:r>
          </w:p>
        </w:tc>
        <w:tc>
          <w:tcPr>
            <w:tcW w:w="0" w:type="auto"/>
            <w:tcBorders>
              <w:top w:val="nil"/>
              <w:left w:val="nil"/>
              <w:bottom w:val="single" w:sz="8" w:space="0" w:color="F9B074"/>
              <w:right w:val="single" w:sz="8" w:space="0" w:color="F9B074"/>
            </w:tcBorders>
            <w:shd w:val="clear" w:color="000000" w:fill="FDE4D0"/>
            <w:vAlign w:val="center"/>
            <w:hideMark/>
          </w:tcPr>
          <w:p w14:paraId="01CADBB7"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49,92</w:t>
            </w:r>
          </w:p>
        </w:tc>
        <w:tc>
          <w:tcPr>
            <w:tcW w:w="0" w:type="auto"/>
            <w:tcBorders>
              <w:top w:val="nil"/>
              <w:left w:val="nil"/>
              <w:bottom w:val="single" w:sz="8" w:space="0" w:color="F9B074"/>
              <w:right w:val="single" w:sz="8" w:space="0" w:color="F9B074"/>
            </w:tcBorders>
            <w:shd w:val="clear" w:color="000000" w:fill="FDE4D0"/>
            <w:vAlign w:val="center"/>
            <w:hideMark/>
          </w:tcPr>
          <w:p w14:paraId="5E5BB566"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39,81</w:t>
            </w:r>
          </w:p>
        </w:tc>
        <w:tc>
          <w:tcPr>
            <w:tcW w:w="0" w:type="auto"/>
            <w:tcBorders>
              <w:top w:val="nil"/>
              <w:left w:val="nil"/>
              <w:bottom w:val="single" w:sz="8" w:space="0" w:color="F9B074"/>
              <w:right w:val="single" w:sz="8" w:space="0" w:color="F9B074"/>
            </w:tcBorders>
            <w:shd w:val="clear" w:color="000000" w:fill="FDE4D0"/>
            <w:vAlign w:val="center"/>
            <w:hideMark/>
          </w:tcPr>
          <w:p w14:paraId="7F4AF38D"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41,50</w:t>
            </w:r>
          </w:p>
        </w:tc>
        <w:tc>
          <w:tcPr>
            <w:tcW w:w="0" w:type="auto"/>
            <w:tcBorders>
              <w:top w:val="nil"/>
              <w:left w:val="nil"/>
              <w:bottom w:val="single" w:sz="8" w:space="0" w:color="F9B074"/>
              <w:right w:val="single" w:sz="8" w:space="0" w:color="F9B074"/>
            </w:tcBorders>
            <w:shd w:val="clear" w:color="000000" w:fill="FDE4D0"/>
            <w:vAlign w:val="center"/>
            <w:hideMark/>
          </w:tcPr>
          <w:p w14:paraId="796E75D5" w14:textId="77777777" w:rsidR="00233CB7" w:rsidRPr="000730AA" w:rsidRDefault="00233CB7" w:rsidP="006377C3">
            <w:pPr>
              <w:spacing w:after="0" w:line="240" w:lineRule="auto"/>
              <w:jc w:val="center"/>
              <w:rPr>
                <w:rFonts w:eastAsia="Times New Roman"/>
                <w:color w:val="000000"/>
                <w:sz w:val="16"/>
                <w:szCs w:val="16"/>
                <w:lang w:eastAsia="tr-TR"/>
              </w:rPr>
            </w:pPr>
            <w:r w:rsidRPr="000730AA">
              <w:rPr>
                <w:rFonts w:eastAsia="Times New Roman"/>
                <w:color w:val="000000"/>
                <w:sz w:val="16"/>
                <w:szCs w:val="16"/>
                <w:lang w:eastAsia="tr-TR"/>
              </w:rPr>
              <w:t>1.035,25</w:t>
            </w:r>
          </w:p>
        </w:tc>
      </w:tr>
    </w:tbl>
    <w:p w14:paraId="5631CDB3" w14:textId="77777777" w:rsidR="00233CB7" w:rsidRPr="000730AA" w:rsidRDefault="00233CB7" w:rsidP="00233CB7"/>
    <w:p w14:paraId="4FAD35AD" w14:textId="77777777" w:rsidR="00233CB7" w:rsidRPr="000730AA" w:rsidRDefault="00233CB7" w:rsidP="00233CB7"/>
    <w:p w14:paraId="42F10C08" w14:textId="74F4E899" w:rsidR="00233CB7" w:rsidRPr="000730AA" w:rsidRDefault="004A17AA" w:rsidP="00233CB7">
      <w:r>
        <w:rPr>
          <w:noProof/>
        </w:rPr>
        <w:lastRenderedPageBreak/>
        <w:drawing>
          <wp:inline distT="0" distB="0" distL="0" distR="0" wp14:anchorId="728C3EEC" wp14:editId="236143C5">
            <wp:extent cx="5939790" cy="2708910"/>
            <wp:effectExtent l="0" t="0" r="3810" b="15240"/>
            <wp:docPr id="448938081" name="Grafik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467751C" w14:textId="77777777" w:rsidR="00233CB7" w:rsidRPr="00904E46" w:rsidRDefault="00233CB7" w:rsidP="00F747C2">
      <w:pPr>
        <w:pStyle w:val="Balk6"/>
        <w:ind w:left="0" w:firstLine="0"/>
        <w:rPr>
          <w:lang w:val="en-GB" w:bidi="en-US"/>
        </w:rPr>
      </w:pPr>
      <w:bookmarkStart w:id="166" w:name="_Toc141715947"/>
      <w:bookmarkStart w:id="167" w:name="_Toc177026482"/>
      <w:r w:rsidRPr="00904E46">
        <w:rPr>
          <w:lang w:val="en-GB" w:bidi="en-US"/>
        </w:rPr>
        <w:t xml:space="preserve">Figure 4.2: </w:t>
      </w:r>
      <w:bookmarkStart w:id="168" w:name="_Hlk173843706"/>
      <w:r w:rsidRPr="00904E46">
        <w:rPr>
          <w:lang w:val="en-GB" w:bidi="en-US"/>
        </w:rPr>
        <w:t>Amount of Additional Balancing Gas (Million Sm</w:t>
      </w:r>
      <w:r w:rsidRPr="00F747C2">
        <w:rPr>
          <w:lang w:val="en-GB" w:bidi="en-US"/>
        </w:rPr>
        <w:t>3</w:t>
      </w:r>
      <w:r w:rsidRPr="00904E46">
        <w:rPr>
          <w:lang w:val="en-GB" w:bidi="en-US"/>
        </w:rPr>
        <w:t>) Performed by BOTAŞ in the Organized Wholesale Market by Months in 202</w:t>
      </w:r>
      <w:bookmarkEnd w:id="166"/>
      <w:r w:rsidRPr="00904E46">
        <w:rPr>
          <w:lang w:val="en-GB" w:bidi="en-US"/>
        </w:rPr>
        <w:t>3</w:t>
      </w:r>
      <w:bookmarkEnd w:id="167"/>
      <w:bookmarkEnd w:id="168"/>
    </w:p>
    <w:p w14:paraId="000483B9" w14:textId="77777777" w:rsidR="00233CB7" w:rsidRPr="000730AA" w:rsidRDefault="00233CB7" w:rsidP="00233CB7">
      <w:pPr>
        <w:pStyle w:val="Balk6"/>
        <w:rPr>
          <w:lang w:eastAsia="tr-TR"/>
        </w:rPr>
      </w:pPr>
    </w:p>
    <w:p w14:paraId="483E0DCC" w14:textId="77777777" w:rsidR="00233CB7" w:rsidRPr="005B5AD5" w:rsidRDefault="00233CB7" w:rsidP="00233CB7">
      <w:pPr>
        <w:pStyle w:val="11ilebalayanlar"/>
        <w:rPr>
          <w:lang w:val="en-GB" w:bidi="en-US"/>
        </w:rPr>
      </w:pPr>
      <w:bookmarkStart w:id="169" w:name="_Toc141799060"/>
      <w:bookmarkStart w:id="170" w:name="_Toc175755013"/>
      <w:r w:rsidRPr="005B5AD5">
        <w:rPr>
          <w:lang w:val="en-GB" w:bidi="en-US"/>
        </w:rPr>
        <w:t>4.2 Wholesale with Pipelines</w:t>
      </w:r>
      <w:bookmarkEnd w:id="169"/>
      <w:bookmarkEnd w:id="170"/>
    </w:p>
    <w:p w14:paraId="0FA430CB" w14:textId="2F25AD78" w:rsidR="00233CB7" w:rsidRPr="00904E46" w:rsidRDefault="00233CB7" w:rsidP="00233CB7">
      <w:pPr>
        <w:tabs>
          <w:tab w:val="left" w:pos="993"/>
        </w:tabs>
        <w:spacing w:before="120" w:after="120" w:line="360" w:lineRule="auto"/>
        <w:jc w:val="both"/>
        <w:rPr>
          <w:rFonts w:eastAsia="Times New Roman"/>
          <w:noProof/>
          <w:lang w:val="en-GB" w:eastAsia="tr-TR"/>
        </w:rPr>
      </w:pPr>
      <w:r w:rsidRPr="002A2A8A">
        <w:rPr>
          <w:rFonts w:eastAsia="Times New Roman"/>
          <w:noProof/>
          <w:lang w:val="en-GB" w:bidi="en-US"/>
        </w:rPr>
        <w:t>In 202</w:t>
      </w:r>
      <w:r w:rsidR="00325361">
        <w:rPr>
          <w:rFonts w:eastAsia="Times New Roman"/>
          <w:noProof/>
          <w:lang w:val="en-GB" w:bidi="en-US"/>
        </w:rPr>
        <w:t>3</w:t>
      </w:r>
      <w:r w:rsidRPr="002A2A8A">
        <w:rPr>
          <w:rFonts w:eastAsia="Times New Roman"/>
          <w:noProof/>
          <w:lang w:val="en-GB" w:bidi="en-US"/>
        </w:rPr>
        <w:t xml:space="preserve">, wholesale sales were carried out by pipelines by </w:t>
      </w:r>
      <w:r>
        <w:rPr>
          <w:rFonts w:eastAsia="Times New Roman"/>
          <w:noProof/>
          <w:lang w:val="en-GB" w:bidi="en-US"/>
        </w:rPr>
        <w:t>28</w:t>
      </w:r>
      <w:r w:rsidRPr="002A2A8A">
        <w:rPr>
          <w:rFonts w:eastAsia="Times New Roman"/>
          <w:noProof/>
          <w:lang w:val="en-GB" w:bidi="en-US"/>
        </w:rPr>
        <w:t xml:space="preserve"> license companies Some of these license holders are natural gas producers, some are natural gas importers, and some are license holders that do not produce or import natural gas but sell gas by purchasing natural gas from the companies that supply natural gas. The amounts of pipeline gas sales by license type are shown in Table 4.2. </w:t>
      </w:r>
    </w:p>
    <w:p w14:paraId="28F08961" w14:textId="77777777" w:rsidR="00233CB7" w:rsidRPr="00904E46" w:rsidRDefault="00233CB7" w:rsidP="00BB6E10">
      <w:pPr>
        <w:pStyle w:val="Balk5"/>
        <w:jc w:val="center"/>
        <w:rPr>
          <w:lang w:val="en-GB" w:bidi="en-US"/>
        </w:rPr>
      </w:pPr>
      <w:bookmarkStart w:id="171" w:name="_Toc141799497"/>
      <w:bookmarkStart w:id="172" w:name="_Toc177026521"/>
      <w:r w:rsidRPr="00904E46">
        <w:rPr>
          <w:lang w:val="en-GB" w:bidi="en-US"/>
        </w:rPr>
        <w:t>Table 4.2: Wholesale Pipeline Gas Sales by License Type (Million Sm</w:t>
      </w:r>
      <w:r w:rsidRPr="00BB6E10">
        <w:rPr>
          <w:lang w:val="en-GB" w:bidi="en-US"/>
        </w:rPr>
        <w:t>3</w:t>
      </w:r>
      <w:r w:rsidRPr="00904E46">
        <w:rPr>
          <w:lang w:val="en-GB" w:bidi="en-US"/>
        </w:rPr>
        <w:t>)</w:t>
      </w:r>
      <w:bookmarkEnd w:id="171"/>
      <w:bookmarkEnd w:id="172"/>
    </w:p>
    <w:tbl>
      <w:tblPr>
        <w:tblW w:w="9962" w:type="dxa"/>
        <w:tblCellMar>
          <w:left w:w="70" w:type="dxa"/>
          <w:right w:w="70" w:type="dxa"/>
        </w:tblCellMar>
        <w:tblLook w:val="04A0" w:firstRow="1" w:lastRow="0" w:firstColumn="1" w:lastColumn="0" w:noHBand="0" w:noVBand="1"/>
      </w:tblPr>
      <w:tblGrid>
        <w:gridCol w:w="3676"/>
        <w:gridCol w:w="2909"/>
        <w:gridCol w:w="3377"/>
      </w:tblGrid>
      <w:tr w:rsidR="00233CB7" w:rsidRPr="000730AA" w14:paraId="2CF78C9A" w14:textId="77777777" w:rsidTr="006377C3">
        <w:trPr>
          <w:trHeight w:val="579"/>
        </w:trPr>
        <w:tc>
          <w:tcPr>
            <w:tcW w:w="3676" w:type="dxa"/>
            <w:tcBorders>
              <w:top w:val="single" w:sz="8" w:space="0" w:color="auto"/>
              <w:left w:val="single" w:sz="8" w:space="0" w:color="auto"/>
              <w:bottom w:val="single" w:sz="8" w:space="0" w:color="auto"/>
              <w:right w:val="single" w:sz="8" w:space="0" w:color="auto"/>
            </w:tcBorders>
            <w:shd w:val="clear" w:color="000000" w:fill="BDD6EE"/>
            <w:vAlign w:val="center"/>
          </w:tcPr>
          <w:p w14:paraId="2ED31978" w14:textId="77777777" w:rsidR="00233CB7" w:rsidRPr="000730AA" w:rsidRDefault="00233CB7" w:rsidP="006377C3">
            <w:pPr>
              <w:spacing w:after="0" w:line="240" w:lineRule="auto"/>
              <w:jc w:val="center"/>
              <w:rPr>
                <w:rFonts w:eastAsia="Times New Roman"/>
                <w:b/>
                <w:bCs/>
                <w:color w:val="000000"/>
                <w:lang w:eastAsia="tr-TR"/>
              </w:rPr>
            </w:pPr>
            <w:r w:rsidRPr="00330233">
              <w:rPr>
                <w:rFonts w:eastAsia="Times New Roman" w:cstheme="minorHAnsi"/>
                <w:b/>
                <w:color w:val="000000"/>
                <w:lang w:val="en-GB" w:bidi="en-US"/>
              </w:rPr>
              <w:t>License Type</w:t>
            </w:r>
          </w:p>
        </w:tc>
        <w:tc>
          <w:tcPr>
            <w:tcW w:w="2909" w:type="dxa"/>
            <w:tcBorders>
              <w:top w:val="single" w:sz="8" w:space="0" w:color="auto"/>
              <w:left w:val="nil"/>
              <w:bottom w:val="single" w:sz="8" w:space="0" w:color="auto"/>
              <w:right w:val="single" w:sz="8" w:space="0" w:color="auto"/>
            </w:tcBorders>
            <w:shd w:val="clear" w:color="000000" w:fill="BDD6EE"/>
            <w:vAlign w:val="center"/>
            <w:hideMark/>
          </w:tcPr>
          <w:p w14:paraId="7384D227" w14:textId="77777777" w:rsidR="00233CB7" w:rsidRPr="000730AA" w:rsidRDefault="00233CB7" w:rsidP="006377C3">
            <w:pPr>
              <w:spacing w:after="0" w:line="240" w:lineRule="auto"/>
              <w:jc w:val="center"/>
              <w:rPr>
                <w:rFonts w:eastAsia="Times New Roman"/>
                <w:b/>
                <w:bCs/>
                <w:color w:val="000000"/>
                <w:lang w:eastAsia="tr-TR"/>
              </w:rPr>
            </w:pPr>
            <w:r w:rsidRPr="00330233">
              <w:rPr>
                <w:rFonts w:eastAsia="Times New Roman" w:cstheme="minorHAnsi"/>
                <w:b/>
                <w:color w:val="000000"/>
                <w:lang w:val="en-GB" w:bidi="en-US"/>
              </w:rPr>
              <w:t>Number of Companies Selling to Licensed Companies</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497F1FE6" w14:textId="77777777" w:rsidR="00233CB7" w:rsidRPr="000730AA" w:rsidRDefault="00233CB7" w:rsidP="006377C3">
            <w:pPr>
              <w:spacing w:after="0" w:line="240" w:lineRule="auto"/>
              <w:jc w:val="center"/>
              <w:rPr>
                <w:rFonts w:eastAsia="Times New Roman"/>
                <w:b/>
                <w:bCs/>
                <w:color w:val="000000"/>
                <w:lang w:eastAsia="tr-TR"/>
              </w:rPr>
            </w:pPr>
            <w:r w:rsidRPr="00330233">
              <w:rPr>
                <w:rFonts w:eastAsia="Times New Roman" w:cstheme="minorHAnsi"/>
                <w:b/>
                <w:color w:val="000000"/>
                <w:lang w:val="en-GB" w:bidi="en-US"/>
              </w:rPr>
              <w:t>Sales Amount to Licensed Companies</w:t>
            </w:r>
          </w:p>
        </w:tc>
      </w:tr>
      <w:tr w:rsidR="00233CB7" w:rsidRPr="000730AA" w14:paraId="78F199C7" w14:textId="77777777" w:rsidTr="006377C3">
        <w:trPr>
          <w:trHeight w:val="296"/>
        </w:trPr>
        <w:tc>
          <w:tcPr>
            <w:tcW w:w="3676" w:type="dxa"/>
            <w:tcBorders>
              <w:top w:val="nil"/>
              <w:left w:val="single" w:sz="8" w:space="0" w:color="auto"/>
              <w:bottom w:val="single" w:sz="8" w:space="0" w:color="auto"/>
              <w:right w:val="single" w:sz="8" w:space="0" w:color="auto"/>
            </w:tcBorders>
            <w:vAlign w:val="center"/>
          </w:tcPr>
          <w:p w14:paraId="2FD9C5D0" w14:textId="77777777" w:rsidR="00233CB7" w:rsidRPr="000730AA" w:rsidRDefault="00233CB7" w:rsidP="006377C3">
            <w:pPr>
              <w:spacing w:after="0" w:line="240" w:lineRule="auto"/>
              <w:jc w:val="both"/>
              <w:rPr>
                <w:rFonts w:eastAsia="Times New Roman"/>
                <w:color w:val="000000"/>
                <w:lang w:eastAsia="tr-TR"/>
              </w:rPr>
            </w:pPr>
            <w:r w:rsidRPr="00330233">
              <w:rPr>
                <w:rFonts w:eastAsia="Times New Roman" w:cstheme="minorHAnsi"/>
                <w:color w:val="000000"/>
                <w:lang w:val="en-GB" w:bidi="en-US"/>
              </w:rPr>
              <w:t>Long Term Import License</w:t>
            </w:r>
          </w:p>
        </w:tc>
        <w:tc>
          <w:tcPr>
            <w:tcW w:w="2909" w:type="dxa"/>
            <w:tcBorders>
              <w:top w:val="nil"/>
              <w:left w:val="nil"/>
              <w:bottom w:val="single" w:sz="8" w:space="0" w:color="auto"/>
              <w:right w:val="single" w:sz="8" w:space="0" w:color="auto"/>
            </w:tcBorders>
            <w:shd w:val="clear" w:color="auto" w:fill="auto"/>
            <w:noWrap/>
            <w:vAlign w:val="center"/>
            <w:hideMark/>
          </w:tcPr>
          <w:p w14:paraId="50869C8C"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w:t>
            </w:r>
          </w:p>
        </w:tc>
        <w:tc>
          <w:tcPr>
            <w:tcW w:w="0" w:type="auto"/>
            <w:tcBorders>
              <w:top w:val="nil"/>
              <w:left w:val="nil"/>
              <w:bottom w:val="single" w:sz="8" w:space="0" w:color="auto"/>
              <w:right w:val="single" w:sz="8" w:space="0" w:color="auto"/>
            </w:tcBorders>
            <w:shd w:val="clear" w:color="auto" w:fill="auto"/>
            <w:noWrap/>
            <w:vAlign w:val="center"/>
            <w:hideMark/>
          </w:tcPr>
          <w:p w14:paraId="5730747C"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34.619,49</w:t>
            </w:r>
          </w:p>
        </w:tc>
      </w:tr>
      <w:tr w:rsidR="00233CB7" w:rsidRPr="000730AA" w14:paraId="63E0C8C0" w14:textId="77777777" w:rsidTr="006377C3">
        <w:trPr>
          <w:trHeight w:val="296"/>
        </w:trPr>
        <w:tc>
          <w:tcPr>
            <w:tcW w:w="3676" w:type="dxa"/>
            <w:tcBorders>
              <w:top w:val="nil"/>
              <w:left w:val="single" w:sz="8" w:space="0" w:color="auto"/>
              <w:bottom w:val="single" w:sz="8" w:space="0" w:color="auto"/>
              <w:right w:val="single" w:sz="8" w:space="0" w:color="auto"/>
            </w:tcBorders>
            <w:vAlign w:val="center"/>
          </w:tcPr>
          <w:p w14:paraId="67A5543D" w14:textId="77777777" w:rsidR="00233CB7" w:rsidRPr="000730AA" w:rsidRDefault="00233CB7" w:rsidP="006377C3">
            <w:pPr>
              <w:spacing w:after="0" w:line="240" w:lineRule="auto"/>
              <w:jc w:val="both"/>
              <w:rPr>
                <w:rFonts w:eastAsia="Times New Roman"/>
                <w:color w:val="000000"/>
                <w:lang w:eastAsia="tr-TR"/>
              </w:rPr>
            </w:pPr>
            <w:r w:rsidRPr="00330233">
              <w:rPr>
                <w:rFonts w:eastAsia="Times New Roman" w:cstheme="minorHAnsi"/>
                <w:color w:val="000000"/>
                <w:lang w:val="en-GB" w:bidi="en-US"/>
              </w:rPr>
              <w:t>Wholesale License (Non-producer)</w:t>
            </w:r>
          </w:p>
        </w:tc>
        <w:tc>
          <w:tcPr>
            <w:tcW w:w="2909" w:type="dxa"/>
            <w:tcBorders>
              <w:top w:val="nil"/>
              <w:left w:val="nil"/>
              <w:bottom w:val="single" w:sz="8" w:space="0" w:color="auto"/>
              <w:right w:val="single" w:sz="8" w:space="0" w:color="auto"/>
            </w:tcBorders>
            <w:shd w:val="clear" w:color="auto" w:fill="auto"/>
            <w:noWrap/>
            <w:vAlign w:val="center"/>
            <w:hideMark/>
          </w:tcPr>
          <w:p w14:paraId="4C9D8632"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w:t>
            </w:r>
          </w:p>
        </w:tc>
        <w:tc>
          <w:tcPr>
            <w:tcW w:w="0" w:type="auto"/>
            <w:tcBorders>
              <w:top w:val="nil"/>
              <w:left w:val="nil"/>
              <w:bottom w:val="single" w:sz="8" w:space="0" w:color="auto"/>
              <w:right w:val="single" w:sz="8" w:space="0" w:color="auto"/>
            </w:tcBorders>
            <w:shd w:val="clear" w:color="auto" w:fill="auto"/>
            <w:noWrap/>
            <w:vAlign w:val="center"/>
            <w:hideMark/>
          </w:tcPr>
          <w:p w14:paraId="5232046E"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1.800,59</w:t>
            </w:r>
          </w:p>
        </w:tc>
      </w:tr>
      <w:tr w:rsidR="00233CB7" w:rsidRPr="000730AA" w14:paraId="175EC2E6" w14:textId="77777777" w:rsidTr="006377C3">
        <w:trPr>
          <w:trHeight w:val="296"/>
        </w:trPr>
        <w:tc>
          <w:tcPr>
            <w:tcW w:w="3676" w:type="dxa"/>
            <w:tcBorders>
              <w:top w:val="nil"/>
              <w:left w:val="single" w:sz="8" w:space="0" w:color="auto"/>
              <w:bottom w:val="single" w:sz="8" w:space="0" w:color="auto"/>
              <w:right w:val="single" w:sz="8" w:space="0" w:color="auto"/>
            </w:tcBorders>
            <w:vAlign w:val="center"/>
          </w:tcPr>
          <w:p w14:paraId="418250F5" w14:textId="77777777" w:rsidR="00233CB7" w:rsidRPr="000730AA" w:rsidRDefault="00233CB7" w:rsidP="006377C3">
            <w:pPr>
              <w:spacing w:after="0" w:line="240" w:lineRule="auto"/>
              <w:jc w:val="both"/>
              <w:rPr>
                <w:rFonts w:eastAsia="Times New Roman"/>
                <w:color w:val="000000"/>
                <w:lang w:eastAsia="tr-TR"/>
              </w:rPr>
            </w:pPr>
            <w:r w:rsidRPr="00330233">
              <w:rPr>
                <w:rFonts w:eastAsia="Times New Roman" w:cstheme="minorHAnsi"/>
                <w:color w:val="000000"/>
                <w:lang w:val="en-GB" w:bidi="en-US"/>
              </w:rPr>
              <w:t>Spot (LNG) Import License</w:t>
            </w:r>
          </w:p>
        </w:tc>
        <w:tc>
          <w:tcPr>
            <w:tcW w:w="2909" w:type="dxa"/>
            <w:tcBorders>
              <w:top w:val="nil"/>
              <w:left w:val="nil"/>
              <w:bottom w:val="single" w:sz="8" w:space="0" w:color="auto"/>
              <w:right w:val="single" w:sz="8" w:space="0" w:color="auto"/>
            </w:tcBorders>
            <w:shd w:val="clear" w:color="auto" w:fill="auto"/>
            <w:noWrap/>
            <w:vAlign w:val="center"/>
            <w:hideMark/>
          </w:tcPr>
          <w:p w14:paraId="3F688D5D"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13</w:t>
            </w:r>
          </w:p>
        </w:tc>
        <w:tc>
          <w:tcPr>
            <w:tcW w:w="0" w:type="auto"/>
            <w:tcBorders>
              <w:top w:val="nil"/>
              <w:left w:val="nil"/>
              <w:bottom w:val="single" w:sz="8" w:space="0" w:color="auto"/>
              <w:right w:val="single" w:sz="8" w:space="0" w:color="auto"/>
            </w:tcBorders>
            <w:shd w:val="clear" w:color="auto" w:fill="auto"/>
            <w:noWrap/>
            <w:vAlign w:val="center"/>
            <w:hideMark/>
          </w:tcPr>
          <w:p w14:paraId="2903F1C4"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1.156,29</w:t>
            </w:r>
          </w:p>
        </w:tc>
      </w:tr>
      <w:tr w:rsidR="00233CB7" w:rsidRPr="000730AA" w14:paraId="0EDF152F" w14:textId="77777777" w:rsidTr="006377C3">
        <w:trPr>
          <w:trHeight w:val="296"/>
        </w:trPr>
        <w:tc>
          <w:tcPr>
            <w:tcW w:w="3676" w:type="dxa"/>
            <w:tcBorders>
              <w:top w:val="nil"/>
              <w:left w:val="single" w:sz="8" w:space="0" w:color="auto"/>
              <w:bottom w:val="single" w:sz="8" w:space="0" w:color="auto"/>
              <w:right w:val="single" w:sz="8" w:space="0" w:color="auto"/>
            </w:tcBorders>
            <w:vAlign w:val="center"/>
          </w:tcPr>
          <w:p w14:paraId="2967AB1A" w14:textId="77777777" w:rsidR="00233CB7" w:rsidRPr="000730AA" w:rsidRDefault="00233CB7" w:rsidP="006377C3">
            <w:pPr>
              <w:spacing w:after="0" w:line="240" w:lineRule="auto"/>
              <w:rPr>
                <w:rFonts w:eastAsia="Times New Roman"/>
                <w:color w:val="000000"/>
                <w:lang w:eastAsia="tr-TR"/>
              </w:rPr>
            </w:pPr>
            <w:r w:rsidRPr="00330233">
              <w:rPr>
                <w:rFonts w:eastAsia="Times New Roman" w:cstheme="minorHAnsi"/>
                <w:color w:val="000000"/>
                <w:lang w:val="en-GB" w:bidi="en-US"/>
              </w:rPr>
              <w:t>Wholesale License (Producer)</w:t>
            </w:r>
          </w:p>
        </w:tc>
        <w:tc>
          <w:tcPr>
            <w:tcW w:w="2909" w:type="dxa"/>
            <w:tcBorders>
              <w:top w:val="nil"/>
              <w:left w:val="nil"/>
              <w:bottom w:val="single" w:sz="8" w:space="0" w:color="auto"/>
              <w:right w:val="single" w:sz="8" w:space="0" w:color="auto"/>
            </w:tcBorders>
            <w:shd w:val="clear" w:color="auto" w:fill="auto"/>
            <w:noWrap/>
            <w:vAlign w:val="center"/>
            <w:hideMark/>
          </w:tcPr>
          <w:p w14:paraId="091BCB1B"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7</w:t>
            </w:r>
          </w:p>
        </w:tc>
        <w:tc>
          <w:tcPr>
            <w:tcW w:w="0" w:type="auto"/>
            <w:tcBorders>
              <w:top w:val="nil"/>
              <w:left w:val="nil"/>
              <w:bottom w:val="single" w:sz="8" w:space="0" w:color="auto"/>
              <w:right w:val="single" w:sz="8" w:space="0" w:color="auto"/>
            </w:tcBorders>
            <w:shd w:val="clear" w:color="auto" w:fill="auto"/>
            <w:noWrap/>
            <w:vAlign w:val="center"/>
            <w:hideMark/>
          </w:tcPr>
          <w:p w14:paraId="0A4B894D"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630,53</w:t>
            </w:r>
          </w:p>
        </w:tc>
      </w:tr>
      <w:tr w:rsidR="00233CB7" w:rsidRPr="000730AA" w14:paraId="4753E5FC" w14:textId="77777777" w:rsidTr="006377C3">
        <w:trPr>
          <w:trHeight w:val="296"/>
        </w:trPr>
        <w:tc>
          <w:tcPr>
            <w:tcW w:w="3676" w:type="dxa"/>
            <w:tcBorders>
              <w:top w:val="nil"/>
              <w:left w:val="single" w:sz="8" w:space="0" w:color="auto"/>
              <w:bottom w:val="single" w:sz="8" w:space="0" w:color="auto"/>
              <w:right w:val="single" w:sz="8" w:space="0" w:color="auto"/>
            </w:tcBorders>
            <w:vAlign w:val="center"/>
          </w:tcPr>
          <w:p w14:paraId="1F3C671F" w14:textId="77777777" w:rsidR="00233CB7" w:rsidRPr="000730AA" w:rsidRDefault="00233CB7" w:rsidP="006377C3">
            <w:pPr>
              <w:spacing w:after="0" w:line="240" w:lineRule="auto"/>
              <w:jc w:val="both"/>
              <w:rPr>
                <w:rFonts w:eastAsia="Times New Roman"/>
                <w:b/>
                <w:bCs/>
                <w:color w:val="000000"/>
                <w:lang w:eastAsia="tr-TR"/>
              </w:rPr>
            </w:pPr>
            <w:r w:rsidRPr="00330233">
              <w:rPr>
                <w:rFonts w:eastAsia="Times New Roman" w:cstheme="minorHAnsi"/>
                <w:b/>
                <w:color w:val="000000"/>
                <w:lang w:val="en-GB" w:bidi="en-US"/>
              </w:rPr>
              <w:t>Total</w:t>
            </w:r>
          </w:p>
        </w:tc>
        <w:tc>
          <w:tcPr>
            <w:tcW w:w="2909" w:type="dxa"/>
            <w:tcBorders>
              <w:top w:val="nil"/>
              <w:left w:val="nil"/>
              <w:bottom w:val="single" w:sz="8" w:space="0" w:color="auto"/>
              <w:right w:val="single" w:sz="8" w:space="0" w:color="auto"/>
            </w:tcBorders>
            <w:shd w:val="clear" w:color="auto" w:fill="auto"/>
            <w:noWrap/>
            <w:vAlign w:val="center"/>
            <w:hideMark/>
          </w:tcPr>
          <w:p w14:paraId="6B4CC8D5"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28</w:t>
            </w:r>
          </w:p>
        </w:tc>
        <w:tc>
          <w:tcPr>
            <w:tcW w:w="0" w:type="auto"/>
            <w:tcBorders>
              <w:top w:val="nil"/>
              <w:left w:val="nil"/>
              <w:bottom w:val="single" w:sz="8" w:space="0" w:color="auto"/>
              <w:right w:val="single" w:sz="8" w:space="0" w:color="auto"/>
            </w:tcBorders>
            <w:shd w:val="clear" w:color="auto" w:fill="auto"/>
            <w:noWrap/>
            <w:vAlign w:val="center"/>
            <w:hideMark/>
          </w:tcPr>
          <w:p w14:paraId="7BC17289"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38.206,90</w:t>
            </w:r>
          </w:p>
        </w:tc>
      </w:tr>
    </w:tbl>
    <w:p w14:paraId="78AAC3E5" w14:textId="77777777" w:rsidR="00233CB7" w:rsidRPr="000730AA" w:rsidRDefault="00233CB7" w:rsidP="00233CB7"/>
    <w:p w14:paraId="4A2A0FBE" w14:textId="77777777" w:rsidR="00233CB7" w:rsidRPr="000730AA" w:rsidRDefault="00233CB7" w:rsidP="00233CB7"/>
    <w:p w14:paraId="4AAAC710" w14:textId="77777777" w:rsidR="00233CB7" w:rsidRDefault="00233CB7" w:rsidP="00233CB7"/>
    <w:p w14:paraId="14A37EE4" w14:textId="77777777" w:rsidR="00233CB7" w:rsidRDefault="00233CB7" w:rsidP="00233CB7"/>
    <w:p w14:paraId="5F47AEA4" w14:textId="77777777" w:rsidR="00233CB7" w:rsidRPr="000730AA" w:rsidRDefault="00233CB7" w:rsidP="00233CB7"/>
    <w:p w14:paraId="5C03C429" w14:textId="77777777" w:rsidR="00233CB7" w:rsidRPr="005B5AD5" w:rsidRDefault="00233CB7" w:rsidP="00233CB7">
      <w:pPr>
        <w:pStyle w:val="11ilebalayanlar"/>
        <w:rPr>
          <w:lang w:val="en-GB"/>
        </w:rPr>
      </w:pPr>
      <w:bookmarkStart w:id="173" w:name="_Toc141799061"/>
      <w:bookmarkStart w:id="174" w:name="_Toc175755014"/>
      <w:r w:rsidRPr="005B5AD5">
        <w:rPr>
          <w:lang w:val="en-GB" w:bidi="en-US"/>
        </w:rPr>
        <w:t>4.3 Wholesale of LNG</w:t>
      </w:r>
      <w:bookmarkEnd w:id="173"/>
      <w:bookmarkEnd w:id="174"/>
    </w:p>
    <w:p w14:paraId="17893908" w14:textId="5E35858F" w:rsidR="00233CB7" w:rsidRDefault="00233CB7" w:rsidP="00233CB7">
      <w:pPr>
        <w:tabs>
          <w:tab w:val="left" w:pos="993"/>
        </w:tabs>
        <w:spacing w:before="120" w:after="120" w:line="360" w:lineRule="auto"/>
        <w:jc w:val="both"/>
        <w:rPr>
          <w:rFonts w:eastAsia="Times New Roman"/>
          <w:color w:val="000000"/>
          <w:lang w:val="en-GB" w:bidi="en-US"/>
        </w:rPr>
      </w:pPr>
      <w:r w:rsidRPr="002A2A8A">
        <w:rPr>
          <w:rFonts w:eastAsia="Times New Roman"/>
          <w:color w:val="000000"/>
          <w:lang w:val="en-GB" w:bidi="en-US"/>
        </w:rPr>
        <w:t xml:space="preserve">Where it is not technically and economically feasible to transport natural gas through pipelines, natural gas is used as LNG and natural gas sold as LNG is delivered to </w:t>
      </w:r>
      <w:r w:rsidR="00554D05">
        <w:rPr>
          <w:rFonts w:eastAsia="Times New Roman"/>
          <w:color w:val="000000"/>
          <w:lang w:val="en-GB" w:bidi="en-US"/>
        </w:rPr>
        <w:t>end user</w:t>
      </w:r>
      <w:r w:rsidRPr="002A2A8A">
        <w:rPr>
          <w:rFonts w:eastAsia="Times New Roman"/>
          <w:color w:val="000000"/>
          <w:lang w:val="en-GB" w:bidi="en-US"/>
        </w:rPr>
        <w:t>s by land tankers.</w:t>
      </w:r>
    </w:p>
    <w:p w14:paraId="065D9D1C" w14:textId="77777777" w:rsidR="00233CB7" w:rsidRDefault="00233CB7" w:rsidP="00233CB7">
      <w:pPr>
        <w:tabs>
          <w:tab w:val="left" w:pos="993"/>
        </w:tabs>
        <w:spacing w:before="120" w:after="120" w:line="360" w:lineRule="auto"/>
        <w:jc w:val="both"/>
        <w:rPr>
          <w:rFonts w:eastAsia="Times New Roman"/>
          <w:color w:val="000000"/>
          <w:lang w:val="en-GB" w:bidi="en-US"/>
        </w:rPr>
      </w:pPr>
      <w:r w:rsidRPr="002A2A8A">
        <w:rPr>
          <w:rFonts w:eastAsia="Times New Roman"/>
          <w:color w:val="000000"/>
          <w:lang w:val="en-GB" w:bidi="en-US"/>
        </w:rPr>
        <w:t>Wholesale and import license holders, which sell a portion of the natural gas imported by importer companies in the form of LNG to the market from Marmara Ereğlisi and Aliağa LNG Terminals in the form of LNG an</w:t>
      </w:r>
      <w:r>
        <w:rPr>
          <w:rFonts w:eastAsia="Times New Roman"/>
          <w:color w:val="000000"/>
          <w:lang w:val="en-GB" w:bidi="en-US"/>
        </w:rPr>
        <w:t>d via onshore tankers, sold 794,04</w:t>
      </w:r>
      <w:r w:rsidRPr="002A2A8A">
        <w:rPr>
          <w:rFonts w:eastAsia="Times New Roman"/>
          <w:color w:val="000000"/>
          <w:lang w:val="en-GB" w:bidi="en-US"/>
        </w:rPr>
        <w:t xml:space="preserve"> million Sm</w:t>
      </w:r>
      <w:r w:rsidRPr="002A2A8A">
        <w:rPr>
          <w:rFonts w:eastAsia="Times New Roman"/>
          <w:color w:val="000000"/>
          <w:vertAlign w:val="superscript"/>
          <w:lang w:val="en-GB" w:bidi="en-US"/>
        </w:rPr>
        <w:t>3</w:t>
      </w:r>
      <w:r w:rsidRPr="002A2A8A">
        <w:rPr>
          <w:rFonts w:eastAsia="Times New Roman"/>
          <w:color w:val="000000"/>
          <w:lang w:val="en-GB" w:bidi="en-US"/>
        </w:rPr>
        <w:t xml:space="preserve"> in 202</w:t>
      </w:r>
      <w:r>
        <w:rPr>
          <w:rFonts w:eastAsia="Times New Roman"/>
          <w:color w:val="000000"/>
          <w:lang w:val="en-GB" w:bidi="en-US"/>
        </w:rPr>
        <w:t>3</w:t>
      </w:r>
      <w:r w:rsidRPr="002A2A8A">
        <w:rPr>
          <w:rFonts w:eastAsia="Times New Roman"/>
          <w:color w:val="000000"/>
          <w:lang w:val="en-GB" w:bidi="en-US"/>
        </w:rPr>
        <w:t>. In 202</w:t>
      </w:r>
      <w:r>
        <w:rPr>
          <w:rFonts w:eastAsia="Times New Roman"/>
          <w:color w:val="000000"/>
          <w:lang w:val="en-GB" w:bidi="en-US"/>
        </w:rPr>
        <w:t>3</w:t>
      </w:r>
      <w:r w:rsidRPr="002A2A8A">
        <w:rPr>
          <w:rFonts w:eastAsia="Times New Roman"/>
          <w:color w:val="000000"/>
          <w:lang w:val="en-GB" w:bidi="en-US"/>
        </w:rPr>
        <w:t xml:space="preserve">, wholesale natural gas sales in LNG form by </w:t>
      </w:r>
      <w:r>
        <w:rPr>
          <w:rFonts w:eastAsia="Times New Roman"/>
          <w:color w:val="000000"/>
          <w:lang w:val="en-GB" w:bidi="en-US"/>
        </w:rPr>
        <w:t>9</w:t>
      </w:r>
      <w:r w:rsidRPr="002A2A8A">
        <w:rPr>
          <w:rFonts w:eastAsia="Times New Roman"/>
          <w:color w:val="000000"/>
          <w:lang w:val="en-GB" w:bidi="en-US"/>
        </w:rPr>
        <w:t xml:space="preserve"> license holders are shown in Table 4.3 by license types. </w:t>
      </w:r>
    </w:p>
    <w:p w14:paraId="11E20788" w14:textId="77777777" w:rsidR="00233CB7" w:rsidRDefault="00233CB7" w:rsidP="00233CB7">
      <w:pPr>
        <w:tabs>
          <w:tab w:val="left" w:pos="993"/>
        </w:tabs>
        <w:spacing w:before="120" w:after="120" w:line="360" w:lineRule="auto"/>
        <w:jc w:val="both"/>
        <w:rPr>
          <w:rFonts w:eastAsia="Times New Roman"/>
          <w:color w:val="000000"/>
          <w:lang w:val="en-GB" w:bidi="en-US"/>
        </w:rPr>
      </w:pPr>
    </w:p>
    <w:p w14:paraId="5060ED4C" w14:textId="77777777" w:rsidR="00233CB7" w:rsidRPr="00904E46" w:rsidRDefault="00233CB7" w:rsidP="00233CB7">
      <w:pPr>
        <w:pStyle w:val="Balk5"/>
        <w:jc w:val="center"/>
        <w:rPr>
          <w:lang w:val="en-GB" w:bidi="en-US"/>
        </w:rPr>
      </w:pPr>
      <w:bookmarkStart w:id="175" w:name="_Toc141799498"/>
      <w:bookmarkStart w:id="176" w:name="_Toc177026522"/>
      <w:r w:rsidRPr="00904E46">
        <w:rPr>
          <w:lang w:val="en-GB" w:bidi="en-US"/>
        </w:rPr>
        <w:t>Table 4.3:  Amount of Wholesale Sales as LNG by License Type (Million Sm</w:t>
      </w:r>
      <w:r w:rsidRPr="00BB6E10">
        <w:rPr>
          <w:lang w:val="en-GB" w:bidi="en-US"/>
        </w:rPr>
        <w:t>3</w:t>
      </w:r>
      <w:r w:rsidRPr="00904E46">
        <w:rPr>
          <w:lang w:val="en-GB" w:bidi="en-US"/>
        </w:rPr>
        <w:t>)</w:t>
      </w:r>
      <w:bookmarkEnd w:id="175"/>
      <w:bookmarkEnd w:id="176"/>
    </w:p>
    <w:tbl>
      <w:tblPr>
        <w:tblW w:w="9334" w:type="dxa"/>
        <w:tblCellMar>
          <w:left w:w="70" w:type="dxa"/>
          <w:right w:w="70" w:type="dxa"/>
        </w:tblCellMar>
        <w:tblLook w:val="04A0" w:firstRow="1" w:lastRow="0" w:firstColumn="1" w:lastColumn="0" w:noHBand="0" w:noVBand="1"/>
      </w:tblPr>
      <w:tblGrid>
        <w:gridCol w:w="2184"/>
        <w:gridCol w:w="4110"/>
        <w:gridCol w:w="3040"/>
      </w:tblGrid>
      <w:tr w:rsidR="00233CB7" w:rsidRPr="000730AA" w14:paraId="7FECC993" w14:textId="77777777" w:rsidTr="006377C3">
        <w:trPr>
          <w:trHeight w:val="1275"/>
        </w:trPr>
        <w:tc>
          <w:tcPr>
            <w:tcW w:w="0" w:type="auto"/>
            <w:tcBorders>
              <w:top w:val="single" w:sz="8" w:space="0" w:color="auto"/>
              <w:left w:val="single" w:sz="8" w:space="0" w:color="auto"/>
              <w:bottom w:val="single" w:sz="8" w:space="0" w:color="auto"/>
              <w:right w:val="single" w:sz="8" w:space="0" w:color="auto"/>
            </w:tcBorders>
            <w:shd w:val="clear" w:color="000000" w:fill="BDD6EE"/>
            <w:vAlign w:val="center"/>
          </w:tcPr>
          <w:p w14:paraId="317C6A4E" w14:textId="77777777" w:rsidR="00233CB7" w:rsidRPr="000730AA" w:rsidRDefault="00233CB7" w:rsidP="006377C3">
            <w:pPr>
              <w:spacing w:after="0" w:line="240" w:lineRule="auto"/>
              <w:jc w:val="center"/>
              <w:rPr>
                <w:rFonts w:eastAsia="Times New Roman"/>
                <w:b/>
                <w:bCs/>
                <w:color w:val="000000"/>
                <w:lang w:eastAsia="tr-TR"/>
              </w:rPr>
            </w:pPr>
            <w:r w:rsidRPr="00330233">
              <w:rPr>
                <w:rFonts w:eastAsia="Times New Roman" w:cstheme="minorHAnsi"/>
                <w:b/>
                <w:color w:val="000000"/>
                <w:lang w:val="en-GB" w:bidi="en-US"/>
              </w:rPr>
              <w:t>License Type</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0D07092E" w14:textId="77777777" w:rsidR="00233CB7" w:rsidRPr="000730AA" w:rsidRDefault="00233CB7" w:rsidP="006377C3">
            <w:pPr>
              <w:spacing w:after="0" w:line="240" w:lineRule="auto"/>
              <w:jc w:val="center"/>
              <w:rPr>
                <w:rFonts w:eastAsia="Times New Roman"/>
                <w:b/>
                <w:bCs/>
                <w:color w:val="000000"/>
                <w:lang w:eastAsia="tr-TR"/>
              </w:rPr>
            </w:pPr>
            <w:r w:rsidRPr="00330233">
              <w:rPr>
                <w:rFonts w:eastAsia="Times New Roman" w:cstheme="minorHAnsi"/>
                <w:b/>
                <w:color w:val="000000"/>
                <w:lang w:val="en-GB" w:bidi="en-US"/>
              </w:rPr>
              <w:t>Number of Companies Selling to Licensed Companies</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61F7F131" w14:textId="77777777" w:rsidR="00233CB7" w:rsidRPr="000730AA" w:rsidRDefault="00233CB7" w:rsidP="006377C3">
            <w:pPr>
              <w:spacing w:after="0" w:line="240" w:lineRule="auto"/>
              <w:jc w:val="center"/>
              <w:rPr>
                <w:rFonts w:eastAsia="Times New Roman"/>
                <w:b/>
                <w:bCs/>
                <w:color w:val="000000"/>
                <w:lang w:eastAsia="tr-TR"/>
              </w:rPr>
            </w:pPr>
            <w:r w:rsidRPr="00330233">
              <w:rPr>
                <w:rFonts w:eastAsia="Times New Roman" w:cstheme="minorHAnsi"/>
                <w:b/>
                <w:color w:val="000000"/>
                <w:lang w:val="en-GB" w:bidi="en-US"/>
              </w:rPr>
              <w:t>Sales Amount to Licensed Companies</w:t>
            </w:r>
          </w:p>
        </w:tc>
      </w:tr>
      <w:tr w:rsidR="00233CB7" w:rsidRPr="000730AA" w14:paraId="1F8AC277" w14:textId="77777777" w:rsidTr="006377C3">
        <w:trPr>
          <w:trHeight w:val="315"/>
        </w:trPr>
        <w:tc>
          <w:tcPr>
            <w:tcW w:w="0" w:type="auto"/>
            <w:tcBorders>
              <w:top w:val="nil"/>
              <w:left w:val="single" w:sz="8" w:space="0" w:color="auto"/>
              <w:bottom w:val="single" w:sz="8" w:space="0" w:color="auto"/>
              <w:right w:val="single" w:sz="8" w:space="0" w:color="auto"/>
            </w:tcBorders>
            <w:vAlign w:val="center"/>
          </w:tcPr>
          <w:p w14:paraId="39FE185E" w14:textId="77777777" w:rsidR="00233CB7" w:rsidRPr="000730AA" w:rsidRDefault="00233CB7" w:rsidP="004A17AA">
            <w:pPr>
              <w:spacing w:after="0" w:line="240" w:lineRule="auto"/>
              <w:rPr>
                <w:rFonts w:eastAsia="Times New Roman"/>
                <w:color w:val="000000"/>
                <w:lang w:eastAsia="tr-TR"/>
              </w:rPr>
            </w:pPr>
            <w:r w:rsidRPr="00330233">
              <w:rPr>
                <w:rFonts w:eastAsia="Times New Roman" w:cstheme="minorHAnsi"/>
                <w:color w:val="000000"/>
                <w:lang w:val="en-GB" w:bidi="en-US"/>
              </w:rPr>
              <w:t>Import (Spot) License</w:t>
            </w:r>
          </w:p>
        </w:tc>
        <w:tc>
          <w:tcPr>
            <w:tcW w:w="0" w:type="auto"/>
            <w:tcBorders>
              <w:top w:val="nil"/>
              <w:left w:val="nil"/>
              <w:bottom w:val="single" w:sz="8" w:space="0" w:color="auto"/>
              <w:right w:val="single" w:sz="8" w:space="0" w:color="auto"/>
            </w:tcBorders>
            <w:shd w:val="clear" w:color="auto" w:fill="auto"/>
            <w:noWrap/>
            <w:vAlign w:val="center"/>
            <w:hideMark/>
          </w:tcPr>
          <w:p w14:paraId="63F9B3AD"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w:t>
            </w:r>
          </w:p>
        </w:tc>
        <w:tc>
          <w:tcPr>
            <w:tcW w:w="0" w:type="auto"/>
            <w:tcBorders>
              <w:top w:val="nil"/>
              <w:left w:val="nil"/>
              <w:bottom w:val="single" w:sz="8" w:space="0" w:color="auto"/>
              <w:right w:val="single" w:sz="8" w:space="0" w:color="auto"/>
            </w:tcBorders>
            <w:shd w:val="clear" w:color="auto" w:fill="auto"/>
            <w:noWrap/>
            <w:vAlign w:val="center"/>
            <w:hideMark/>
          </w:tcPr>
          <w:p w14:paraId="7D6ED267"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157,38</w:t>
            </w:r>
          </w:p>
        </w:tc>
      </w:tr>
      <w:tr w:rsidR="00233CB7" w:rsidRPr="000730AA" w14:paraId="2E146854" w14:textId="77777777" w:rsidTr="006377C3">
        <w:trPr>
          <w:trHeight w:val="315"/>
        </w:trPr>
        <w:tc>
          <w:tcPr>
            <w:tcW w:w="0" w:type="auto"/>
            <w:tcBorders>
              <w:top w:val="nil"/>
              <w:left w:val="single" w:sz="8" w:space="0" w:color="auto"/>
              <w:bottom w:val="single" w:sz="8" w:space="0" w:color="auto"/>
              <w:right w:val="single" w:sz="8" w:space="0" w:color="auto"/>
            </w:tcBorders>
            <w:vAlign w:val="center"/>
          </w:tcPr>
          <w:p w14:paraId="29530B40" w14:textId="77777777" w:rsidR="00233CB7" w:rsidRPr="000730AA" w:rsidRDefault="00233CB7" w:rsidP="006377C3">
            <w:pPr>
              <w:spacing w:after="0" w:line="240" w:lineRule="auto"/>
              <w:jc w:val="both"/>
              <w:rPr>
                <w:rFonts w:eastAsia="Times New Roman"/>
                <w:color w:val="000000"/>
                <w:lang w:eastAsia="tr-TR"/>
              </w:rPr>
            </w:pPr>
            <w:r w:rsidRPr="00330233">
              <w:rPr>
                <w:rFonts w:eastAsia="Times New Roman" w:cstheme="minorHAnsi"/>
                <w:color w:val="000000"/>
                <w:lang w:val="en-GB" w:bidi="en-US"/>
              </w:rPr>
              <w:t>Long Term Import License</w:t>
            </w:r>
          </w:p>
        </w:tc>
        <w:tc>
          <w:tcPr>
            <w:tcW w:w="0" w:type="auto"/>
            <w:tcBorders>
              <w:top w:val="nil"/>
              <w:left w:val="nil"/>
              <w:bottom w:val="single" w:sz="8" w:space="0" w:color="auto"/>
              <w:right w:val="single" w:sz="8" w:space="0" w:color="auto"/>
            </w:tcBorders>
            <w:shd w:val="clear" w:color="auto" w:fill="auto"/>
            <w:noWrap/>
            <w:vAlign w:val="center"/>
            <w:hideMark/>
          </w:tcPr>
          <w:p w14:paraId="71E35CAE"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w:t>
            </w:r>
          </w:p>
        </w:tc>
        <w:tc>
          <w:tcPr>
            <w:tcW w:w="0" w:type="auto"/>
            <w:tcBorders>
              <w:top w:val="nil"/>
              <w:left w:val="nil"/>
              <w:bottom w:val="single" w:sz="8" w:space="0" w:color="auto"/>
              <w:right w:val="single" w:sz="8" w:space="0" w:color="auto"/>
            </w:tcBorders>
            <w:shd w:val="clear" w:color="auto" w:fill="auto"/>
            <w:noWrap/>
            <w:vAlign w:val="center"/>
            <w:hideMark/>
          </w:tcPr>
          <w:p w14:paraId="3A677586"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601,67</w:t>
            </w:r>
          </w:p>
        </w:tc>
      </w:tr>
      <w:tr w:rsidR="00233CB7" w:rsidRPr="000730AA" w14:paraId="26B119DC" w14:textId="77777777" w:rsidTr="006377C3">
        <w:trPr>
          <w:trHeight w:val="315"/>
        </w:trPr>
        <w:tc>
          <w:tcPr>
            <w:tcW w:w="0" w:type="auto"/>
            <w:tcBorders>
              <w:top w:val="nil"/>
              <w:left w:val="single" w:sz="8" w:space="0" w:color="auto"/>
              <w:bottom w:val="single" w:sz="8" w:space="0" w:color="auto"/>
              <w:right w:val="single" w:sz="8" w:space="0" w:color="auto"/>
            </w:tcBorders>
            <w:vAlign w:val="center"/>
          </w:tcPr>
          <w:p w14:paraId="5FF31F67" w14:textId="77777777" w:rsidR="00233CB7" w:rsidRPr="000730AA" w:rsidRDefault="00233CB7" w:rsidP="006377C3">
            <w:pPr>
              <w:spacing w:after="0" w:line="240" w:lineRule="auto"/>
              <w:jc w:val="both"/>
              <w:rPr>
                <w:rFonts w:eastAsia="Times New Roman"/>
                <w:color w:val="000000"/>
                <w:lang w:eastAsia="tr-TR"/>
              </w:rPr>
            </w:pPr>
            <w:r w:rsidRPr="00330233">
              <w:rPr>
                <w:rFonts w:eastAsia="Times New Roman" w:cstheme="minorHAnsi"/>
                <w:color w:val="000000"/>
                <w:lang w:val="en-GB" w:bidi="en-US"/>
              </w:rPr>
              <w:t xml:space="preserve">Wholesale License </w:t>
            </w:r>
          </w:p>
        </w:tc>
        <w:tc>
          <w:tcPr>
            <w:tcW w:w="0" w:type="auto"/>
            <w:tcBorders>
              <w:top w:val="nil"/>
              <w:left w:val="nil"/>
              <w:bottom w:val="single" w:sz="8" w:space="0" w:color="auto"/>
              <w:right w:val="single" w:sz="8" w:space="0" w:color="auto"/>
            </w:tcBorders>
            <w:shd w:val="clear" w:color="auto" w:fill="auto"/>
            <w:noWrap/>
            <w:vAlign w:val="center"/>
            <w:hideMark/>
          </w:tcPr>
          <w:p w14:paraId="0D0897CD"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6</w:t>
            </w:r>
          </w:p>
        </w:tc>
        <w:tc>
          <w:tcPr>
            <w:tcW w:w="0" w:type="auto"/>
            <w:tcBorders>
              <w:top w:val="nil"/>
              <w:left w:val="nil"/>
              <w:bottom w:val="single" w:sz="8" w:space="0" w:color="auto"/>
              <w:right w:val="single" w:sz="8" w:space="0" w:color="auto"/>
            </w:tcBorders>
            <w:shd w:val="clear" w:color="auto" w:fill="auto"/>
            <w:noWrap/>
            <w:vAlign w:val="center"/>
            <w:hideMark/>
          </w:tcPr>
          <w:p w14:paraId="1DB43DBC"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34,99</w:t>
            </w:r>
          </w:p>
        </w:tc>
      </w:tr>
      <w:tr w:rsidR="00233CB7" w:rsidRPr="000730AA" w14:paraId="6466D259" w14:textId="77777777" w:rsidTr="006377C3">
        <w:trPr>
          <w:trHeight w:val="315"/>
        </w:trPr>
        <w:tc>
          <w:tcPr>
            <w:tcW w:w="0" w:type="auto"/>
            <w:tcBorders>
              <w:top w:val="nil"/>
              <w:left w:val="single" w:sz="8" w:space="0" w:color="auto"/>
              <w:bottom w:val="single" w:sz="8" w:space="0" w:color="auto"/>
              <w:right w:val="single" w:sz="8" w:space="0" w:color="auto"/>
            </w:tcBorders>
            <w:vAlign w:val="center"/>
          </w:tcPr>
          <w:p w14:paraId="7339C81D" w14:textId="77777777" w:rsidR="00233CB7" w:rsidRPr="000730AA" w:rsidRDefault="00233CB7" w:rsidP="006377C3">
            <w:pPr>
              <w:spacing w:after="0" w:line="240" w:lineRule="auto"/>
              <w:jc w:val="both"/>
              <w:rPr>
                <w:rFonts w:eastAsia="Times New Roman"/>
                <w:b/>
                <w:bCs/>
                <w:color w:val="000000"/>
                <w:lang w:eastAsia="tr-TR"/>
              </w:rPr>
            </w:pPr>
            <w:r w:rsidRPr="00330233">
              <w:rPr>
                <w:rFonts w:eastAsia="Times New Roman" w:cstheme="minorHAnsi"/>
                <w:b/>
                <w:color w:val="000000"/>
                <w:lang w:val="en-GB" w:bidi="en-US"/>
              </w:rPr>
              <w:t>Total</w:t>
            </w:r>
          </w:p>
        </w:tc>
        <w:tc>
          <w:tcPr>
            <w:tcW w:w="0" w:type="auto"/>
            <w:tcBorders>
              <w:top w:val="nil"/>
              <w:left w:val="nil"/>
              <w:bottom w:val="single" w:sz="8" w:space="0" w:color="auto"/>
              <w:right w:val="single" w:sz="8" w:space="0" w:color="auto"/>
            </w:tcBorders>
            <w:shd w:val="clear" w:color="auto" w:fill="auto"/>
            <w:noWrap/>
            <w:vAlign w:val="center"/>
            <w:hideMark/>
          </w:tcPr>
          <w:p w14:paraId="0ABEED69"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9</w:t>
            </w:r>
          </w:p>
        </w:tc>
        <w:tc>
          <w:tcPr>
            <w:tcW w:w="0" w:type="auto"/>
            <w:tcBorders>
              <w:top w:val="nil"/>
              <w:left w:val="nil"/>
              <w:bottom w:val="single" w:sz="8" w:space="0" w:color="auto"/>
              <w:right w:val="single" w:sz="8" w:space="0" w:color="auto"/>
            </w:tcBorders>
            <w:shd w:val="clear" w:color="auto" w:fill="auto"/>
            <w:noWrap/>
            <w:vAlign w:val="center"/>
            <w:hideMark/>
          </w:tcPr>
          <w:p w14:paraId="59A685C6"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794,04</w:t>
            </w:r>
          </w:p>
        </w:tc>
      </w:tr>
    </w:tbl>
    <w:p w14:paraId="57A07CDE" w14:textId="77777777" w:rsidR="00233CB7" w:rsidRPr="000730AA" w:rsidRDefault="00233CB7" w:rsidP="00233CB7">
      <w:pPr>
        <w:rPr>
          <w:rFonts w:eastAsiaTheme="majorEastAsia"/>
          <w:b/>
          <w:color w:val="000000" w:themeColor="text1"/>
        </w:rPr>
      </w:pPr>
    </w:p>
    <w:p w14:paraId="42E33700" w14:textId="77777777" w:rsidR="00233CB7" w:rsidRPr="00CB4298" w:rsidRDefault="00233CB7" w:rsidP="00233CB7">
      <w:pPr>
        <w:pStyle w:val="11ilebalayanlar"/>
        <w:jc w:val="both"/>
        <w:rPr>
          <w:lang w:val="en-GB"/>
        </w:rPr>
      </w:pPr>
      <w:bookmarkStart w:id="177" w:name="_Toc141799062"/>
      <w:bookmarkStart w:id="178" w:name="_Toc175755015"/>
      <w:r w:rsidRPr="00CB4298">
        <w:rPr>
          <w:lang w:val="en-GB" w:bidi="en-US"/>
        </w:rPr>
        <w:t>4.4 Natural Gas Trade between Licensees Operating in the Natural Gas Market</w:t>
      </w:r>
      <w:bookmarkEnd w:id="177"/>
      <w:bookmarkEnd w:id="178"/>
    </w:p>
    <w:p w14:paraId="24C145C3" w14:textId="48894A64" w:rsidR="00233CB7" w:rsidRPr="00A67351" w:rsidRDefault="00233CB7" w:rsidP="00233CB7">
      <w:pPr>
        <w:spacing w:after="0" w:line="360" w:lineRule="auto"/>
        <w:jc w:val="both"/>
        <w:rPr>
          <w:rFonts w:eastAsia="Times New Roman"/>
          <w:lang w:val="en-GB" w:bidi="en-US"/>
        </w:rPr>
      </w:pPr>
      <w:r w:rsidRPr="002A2A8A">
        <w:rPr>
          <w:rFonts w:eastAsia="Times New Roman"/>
          <w:lang w:val="en-GB" w:bidi="en-US"/>
        </w:rPr>
        <w:t>Table 4.4 shows the amount of gas sold by the companies operating in the natural gas market among themselves in 202</w:t>
      </w:r>
      <w:r>
        <w:rPr>
          <w:rFonts w:eastAsia="Times New Roman"/>
          <w:lang w:val="en-GB" w:bidi="en-US"/>
        </w:rPr>
        <w:t>3.</w:t>
      </w:r>
    </w:p>
    <w:p w14:paraId="259E09E8" w14:textId="77777777" w:rsidR="00233CB7" w:rsidRPr="00904E46" w:rsidRDefault="00233CB7" w:rsidP="00233CB7">
      <w:pPr>
        <w:pStyle w:val="Balk5"/>
        <w:jc w:val="center"/>
        <w:rPr>
          <w:lang w:val="en-GB" w:bidi="en-US"/>
        </w:rPr>
      </w:pPr>
      <w:bookmarkStart w:id="179" w:name="_Toc141799499"/>
      <w:bookmarkStart w:id="180" w:name="_Toc177026523"/>
      <w:r w:rsidRPr="00904E46">
        <w:rPr>
          <w:lang w:val="en-GB" w:bidi="en-US"/>
        </w:rPr>
        <w:t>Table 4.4: In 2023, Total Natural Gas Sales Amount of Licensees Operating in the Natural Gas Market by License Types (Million Sm</w:t>
      </w:r>
      <w:r w:rsidRPr="00BB6E10">
        <w:rPr>
          <w:lang w:val="en-GB" w:bidi="en-US"/>
        </w:rPr>
        <w:t>3</w:t>
      </w:r>
      <w:r w:rsidRPr="00904E46">
        <w:rPr>
          <w:lang w:val="en-GB" w:bidi="en-US"/>
        </w:rPr>
        <w:t>)</w:t>
      </w:r>
      <w:bookmarkEnd w:id="179"/>
      <w:bookmarkEnd w:id="180"/>
    </w:p>
    <w:tbl>
      <w:tblPr>
        <w:tblW w:w="6643" w:type="dxa"/>
        <w:jc w:val="center"/>
        <w:tblCellMar>
          <w:left w:w="70" w:type="dxa"/>
          <w:right w:w="70" w:type="dxa"/>
        </w:tblCellMar>
        <w:tblLook w:val="04A0" w:firstRow="1" w:lastRow="0" w:firstColumn="1" w:lastColumn="0" w:noHBand="0" w:noVBand="1"/>
      </w:tblPr>
      <w:tblGrid>
        <w:gridCol w:w="4140"/>
        <w:gridCol w:w="2503"/>
      </w:tblGrid>
      <w:tr w:rsidR="00233CB7" w:rsidRPr="000730AA" w14:paraId="4002183F" w14:textId="77777777" w:rsidTr="006377C3">
        <w:trPr>
          <w:trHeight w:val="369"/>
          <w:jc w:val="center"/>
        </w:trPr>
        <w:tc>
          <w:tcPr>
            <w:tcW w:w="4140" w:type="dxa"/>
            <w:tcBorders>
              <w:top w:val="single" w:sz="4" w:space="0" w:color="D3D3D3"/>
              <w:left w:val="single" w:sz="4" w:space="0" w:color="D3D3D3"/>
              <w:bottom w:val="single" w:sz="4" w:space="0" w:color="D3D3D3"/>
              <w:right w:val="single" w:sz="4" w:space="0" w:color="D3D3D3"/>
            </w:tcBorders>
            <w:shd w:val="clear" w:color="6E9ECA" w:fill="6E9ECA"/>
          </w:tcPr>
          <w:p w14:paraId="3AEEC85F" w14:textId="77777777" w:rsidR="00233CB7" w:rsidRPr="00CB4298" w:rsidRDefault="00233CB7" w:rsidP="006377C3">
            <w:pPr>
              <w:spacing w:after="0" w:line="240" w:lineRule="auto"/>
              <w:rPr>
                <w:rFonts w:eastAsia="Times New Roman"/>
                <w:b/>
                <w:bCs/>
                <w:color w:val="FFFFFF"/>
                <w:sz w:val="20"/>
                <w:szCs w:val="20"/>
                <w:lang w:eastAsia="tr-TR"/>
              </w:rPr>
            </w:pPr>
            <w:r w:rsidRPr="00CB4298">
              <w:rPr>
                <w:rFonts w:eastAsia="Times New Roman" w:cstheme="minorHAnsi"/>
                <w:b/>
                <w:color w:val="FFFFFF"/>
                <w:sz w:val="20"/>
                <w:szCs w:val="20"/>
                <w:lang w:val="en-GB" w:bidi="en-US"/>
              </w:rPr>
              <w:t>License Type</w:t>
            </w:r>
          </w:p>
        </w:tc>
        <w:tc>
          <w:tcPr>
            <w:tcW w:w="2503" w:type="dxa"/>
            <w:tcBorders>
              <w:top w:val="single" w:sz="4" w:space="0" w:color="D3D3D3"/>
              <w:left w:val="nil"/>
              <w:bottom w:val="single" w:sz="4" w:space="0" w:color="D3D3D3"/>
              <w:right w:val="single" w:sz="4" w:space="0" w:color="D3D3D3"/>
            </w:tcBorders>
            <w:shd w:val="clear" w:color="6E9ECA" w:fill="6E9ECA"/>
            <w:hideMark/>
          </w:tcPr>
          <w:p w14:paraId="7589BC1A" w14:textId="77777777" w:rsidR="00233CB7" w:rsidRPr="000730AA" w:rsidRDefault="00233CB7" w:rsidP="006377C3">
            <w:pPr>
              <w:spacing w:after="0" w:line="240" w:lineRule="auto"/>
              <w:rPr>
                <w:rFonts w:eastAsia="Times New Roman"/>
                <w:b/>
                <w:bCs/>
                <w:color w:val="FFFFFF"/>
                <w:sz w:val="20"/>
                <w:szCs w:val="20"/>
                <w:lang w:eastAsia="tr-TR"/>
              </w:rPr>
            </w:pPr>
            <w:r>
              <w:rPr>
                <w:rFonts w:eastAsia="Times New Roman"/>
                <w:b/>
                <w:bCs/>
                <w:color w:val="FFFFFF"/>
                <w:sz w:val="20"/>
                <w:szCs w:val="20"/>
                <w:lang w:eastAsia="tr-TR"/>
              </w:rPr>
              <w:t>Amount</w:t>
            </w:r>
          </w:p>
        </w:tc>
      </w:tr>
      <w:tr w:rsidR="00233CB7" w:rsidRPr="000730AA" w14:paraId="22C5AF1B" w14:textId="77777777" w:rsidTr="006377C3">
        <w:trPr>
          <w:trHeight w:val="369"/>
          <w:jc w:val="center"/>
        </w:trPr>
        <w:tc>
          <w:tcPr>
            <w:tcW w:w="4140" w:type="dxa"/>
            <w:tcBorders>
              <w:top w:val="nil"/>
              <w:left w:val="single" w:sz="4" w:space="0" w:color="D3D3D3"/>
              <w:bottom w:val="single" w:sz="4" w:space="0" w:color="D3D3D3"/>
              <w:right w:val="single" w:sz="4" w:space="0" w:color="D3D3D3"/>
            </w:tcBorders>
          </w:tcPr>
          <w:p w14:paraId="2B690AD2" w14:textId="77777777" w:rsidR="00233CB7" w:rsidRPr="00CB4298" w:rsidRDefault="00233CB7" w:rsidP="006377C3">
            <w:pPr>
              <w:spacing w:after="0" w:line="240" w:lineRule="auto"/>
              <w:jc w:val="center"/>
              <w:rPr>
                <w:rFonts w:eastAsia="Times New Roman"/>
                <w:b/>
                <w:bCs/>
                <w:color w:val="000000"/>
                <w:sz w:val="20"/>
                <w:szCs w:val="20"/>
                <w:lang w:eastAsia="tr-TR"/>
              </w:rPr>
            </w:pPr>
            <w:r w:rsidRPr="00CB4298">
              <w:rPr>
                <w:rFonts w:eastAsia="Times New Roman" w:cstheme="minorHAnsi"/>
                <w:b/>
                <w:color w:val="000000"/>
                <w:sz w:val="20"/>
                <w:szCs w:val="20"/>
                <w:lang w:val="en-GB" w:bidi="en-US"/>
              </w:rPr>
              <w:t>Import License</w:t>
            </w:r>
          </w:p>
        </w:tc>
        <w:tc>
          <w:tcPr>
            <w:tcW w:w="2503" w:type="dxa"/>
            <w:tcBorders>
              <w:top w:val="nil"/>
              <w:left w:val="nil"/>
              <w:bottom w:val="single" w:sz="4" w:space="0" w:color="D3D3D3"/>
              <w:right w:val="single" w:sz="4" w:space="0" w:color="D3D3D3"/>
            </w:tcBorders>
            <w:shd w:val="clear" w:color="auto" w:fill="auto"/>
            <w:hideMark/>
          </w:tcPr>
          <w:p w14:paraId="77D0DD46" w14:textId="77777777" w:rsidR="00233CB7" w:rsidRPr="000730AA" w:rsidRDefault="00233CB7" w:rsidP="006377C3">
            <w:pPr>
              <w:spacing w:after="0" w:line="240" w:lineRule="auto"/>
              <w:jc w:val="right"/>
              <w:rPr>
                <w:rFonts w:eastAsia="Times New Roman"/>
                <w:color w:val="333333"/>
                <w:sz w:val="20"/>
                <w:szCs w:val="20"/>
                <w:lang w:eastAsia="tr-TR"/>
              </w:rPr>
            </w:pPr>
            <w:r w:rsidRPr="000730AA">
              <w:rPr>
                <w:rFonts w:eastAsia="Times New Roman"/>
                <w:color w:val="333333"/>
                <w:sz w:val="20"/>
                <w:szCs w:val="20"/>
                <w:lang w:eastAsia="tr-TR"/>
              </w:rPr>
              <w:t>182,27</w:t>
            </w:r>
          </w:p>
        </w:tc>
      </w:tr>
      <w:tr w:rsidR="00233CB7" w:rsidRPr="000730AA" w14:paraId="396AB6FD" w14:textId="77777777" w:rsidTr="006377C3">
        <w:trPr>
          <w:trHeight w:val="369"/>
          <w:jc w:val="center"/>
        </w:trPr>
        <w:tc>
          <w:tcPr>
            <w:tcW w:w="4140" w:type="dxa"/>
            <w:tcBorders>
              <w:top w:val="nil"/>
              <w:left w:val="single" w:sz="4" w:space="0" w:color="D3D3D3"/>
              <w:bottom w:val="single" w:sz="4" w:space="0" w:color="D3D3D3"/>
              <w:right w:val="single" w:sz="4" w:space="0" w:color="D3D3D3"/>
            </w:tcBorders>
          </w:tcPr>
          <w:p w14:paraId="14DB6F36" w14:textId="77777777" w:rsidR="00233CB7" w:rsidRPr="00CB4298" w:rsidRDefault="00233CB7" w:rsidP="006377C3">
            <w:pPr>
              <w:spacing w:after="0" w:line="240" w:lineRule="auto"/>
              <w:jc w:val="center"/>
              <w:rPr>
                <w:rFonts w:eastAsia="Times New Roman"/>
                <w:b/>
                <w:bCs/>
                <w:color w:val="000000"/>
                <w:sz w:val="20"/>
                <w:szCs w:val="20"/>
                <w:lang w:eastAsia="tr-TR"/>
              </w:rPr>
            </w:pPr>
            <w:r w:rsidRPr="00CB4298">
              <w:rPr>
                <w:rFonts w:eastAsia="Times New Roman" w:cstheme="minorHAnsi"/>
                <w:b/>
                <w:color w:val="000000"/>
                <w:sz w:val="20"/>
                <w:szCs w:val="20"/>
                <w:lang w:val="en-GB" w:bidi="en-US"/>
              </w:rPr>
              <w:t xml:space="preserve">Wholesale License </w:t>
            </w:r>
          </w:p>
        </w:tc>
        <w:tc>
          <w:tcPr>
            <w:tcW w:w="2503" w:type="dxa"/>
            <w:tcBorders>
              <w:top w:val="nil"/>
              <w:left w:val="nil"/>
              <w:bottom w:val="single" w:sz="4" w:space="0" w:color="D3D3D3"/>
              <w:right w:val="single" w:sz="4" w:space="0" w:color="D3D3D3"/>
            </w:tcBorders>
            <w:shd w:val="clear" w:color="auto" w:fill="auto"/>
            <w:hideMark/>
          </w:tcPr>
          <w:p w14:paraId="41461A46" w14:textId="77777777" w:rsidR="00233CB7" w:rsidRPr="000730AA" w:rsidRDefault="00233CB7" w:rsidP="006377C3">
            <w:pPr>
              <w:spacing w:after="0" w:line="240" w:lineRule="auto"/>
              <w:jc w:val="right"/>
              <w:rPr>
                <w:rFonts w:eastAsia="Times New Roman"/>
                <w:color w:val="333333"/>
                <w:sz w:val="20"/>
                <w:szCs w:val="20"/>
                <w:lang w:eastAsia="tr-TR"/>
              </w:rPr>
            </w:pPr>
            <w:r w:rsidRPr="000730AA">
              <w:rPr>
                <w:rFonts w:eastAsia="Times New Roman"/>
                <w:color w:val="333333"/>
                <w:sz w:val="20"/>
                <w:szCs w:val="20"/>
                <w:lang w:eastAsia="tr-TR"/>
              </w:rPr>
              <w:t>36.671,40</w:t>
            </w:r>
          </w:p>
        </w:tc>
      </w:tr>
      <w:tr w:rsidR="00233CB7" w:rsidRPr="000730AA" w14:paraId="5DA3A079" w14:textId="77777777" w:rsidTr="006377C3">
        <w:trPr>
          <w:trHeight w:val="369"/>
          <w:jc w:val="center"/>
        </w:trPr>
        <w:tc>
          <w:tcPr>
            <w:tcW w:w="4140" w:type="dxa"/>
            <w:tcBorders>
              <w:top w:val="nil"/>
              <w:left w:val="single" w:sz="4" w:space="0" w:color="D3D3D3"/>
              <w:bottom w:val="single" w:sz="4" w:space="0" w:color="D3D3D3"/>
              <w:right w:val="single" w:sz="4" w:space="0" w:color="D3D3D3"/>
            </w:tcBorders>
          </w:tcPr>
          <w:p w14:paraId="4DFACD4B" w14:textId="77777777" w:rsidR="00233CB7" w:rsidRPr="00CB4298" w:rsidRDefault="00233CB7" w:rsidP="006377C3">
            <w:pPr>
              <w:spacing w:after="0" w:line="240" w:lineRule="auto"/>
              <w:jc w:val="center"/>
              <w:rPr>
                <w:rFonts w:eastAsia="Times New Roman"/>
                <w:b/>
                <w:bCs/>
                <w:color w:val="000000"/>
                <w:sz w:val="20"/>
                <w:szCs w:val="20"/>
                <w:lang w:eastAsia="tr-TR"/>
              </w:rPr>
            </w:pPr>
            <w:r w:rsidRPr="00CB4298">
              <w:rPr>
                <w:rFonts w:eastAsia="Times New Roman" w:cstheme="minorHAnsi"/>
                <w:b/>
                <w:color w:val="000000"/>
                <w:sz w:val="20"/>
                <w:szCs w:val="20"/>
                <w:lang w:val="en-GB" w:bidi="en-US"/>
              </w:rPr>
              <w:t>Distribution License</w:t>
            </w:r>
          </w:p>
        </w:tc>
        <w:tc>
          <w:tcPr>
            <w:tcW w:w="2503" w:type="dxa"/>
            <w:tcBorders>
              <w:top w:val="nil"/>
              <w:left w:val="nil"/>
              <w:bottom w:val="single" w:sz="4" w:space="0" w:color="D3D3D3"/>
              <w:right w:val="single" w:sz="4" w:space="0" w:color="D3D3D3"/>
            </w:tcBorders>
            <w:shd w:val="clear" w:color="auto" w:fill="auto"/>
            <w:hideMark/>
          </w:tcPr>
          <w:p w14:paraId="29A297BB" w14:textId="77777777" w:rsidR="00233CB7" w:rsidRPr="000730AA" w:rsidRDefault="00233CB7" w:rsidP="006377C3">
            <w:pPr>
              <w:spacing w:after="0" w:line="240" w:lineRule="auto"/>
              <w:jc w:val="right"/>
              <w:rPr>
                <w:rFonts w:eastAsia="Times New Roman"/>
                <w:color w:val="333333"/>
                <w:sz w:val="20"/>
                <w:szCs w:val="20"/>
                <w:lang w:eastAsia="tr-TR"/>
              </w:rPr>
            </w:pPr>
            <w:r w:rsidRPr="000730AA">
              <w:rPr>
                <w:rFonts w:eastAsia="Times New Roman"/>
                <w:color w:val="333333"/>
                <w:sz w:val="20"/>
                <w:szCs w:val="20"/>
                <w:lang w:eastAsia="tr-TR"/>
              </w:rPr>
              <w:t>197,92</w:t>
            </w:r>
          </w:p>
        </w:tc>
      </w:tr>
      <w:tr w:rsidR="00233CB7" w:rsidRPr="000730AA" w14:paraId="47DA9A4C" w14:textId="77777777" w:rsidTr="006377C3">
        <w:trPr>
          <w:trHeight w:val="369"/>
          <w:jc w:val="center"/>
        </w:trPr>
        <w:tc>
          <w:tcPr>
            <w:tcW w:w="4140" w:type="dxa"/>
            <w:tcBorders>
              <w:top w:val="nil"/>
              <w:left w:val="single" w:sz="4" w:space="0" w:color="D3D3D3"/>
              <w:bottom w:val="single" w:sz="4" w:space="0" w:color="D3D3D3"/>
              <w:right w:val="single" w:sz="4" w:space="0" w:color="D3D3D3"/>
            </w:tcBorders>
          </w:tcPr>
          <w:p w14:paraId="69501CFE" w14:textId="77777777" w:rsidR="00233CB7" w:rsidRPr="00CB4298" w:rsidRDefault="00233CB7" w:rsidP="006377C3">
            <w:pPr>
              <w:spacing w:after="0" w:line="240" w:lineRule="auto"/>
              <w:jc w:val="center"/>
              <w:rPr>
                <w:rFonts w:eastAsia="Times New Roman"/>
                <w:b/>
                <w:bCs/>
                <w:color w:val="000000"/>
                <w:sz w:val="20"/>
                <w:szCs w:val="20"/>
                <w:lang w:eastAsia="tr-TR"/>
              </w:rPr>
            </w:pPr>
            <w:r w:rsidRPr="00CB4298">
              <w:rPr>
                <w:rFonts w:eastAsia="Times New Roman" w:cstheme="minorHAnsi"/>
                <w:b/>
                <w:color w:val="000000"/>
                <w:sz w:val="20"/>
                <w:szCs w:val="20"/>
                <w:lang w:val="en-GB" w:bidi="en-US"/>
              </w:rPr>
              <w:t>CNG License</w:t>
            </w:r>
          </w:p>
        </w:tc>
        <w:tc>
          <w:tcPr>
            <w:tcW w:w="2503" w:type="dxa"/>
            <w:tcBorders>
              <w:top w:val="nil"/>
              <w:left w:val="nil"/>
              <w:bottom w:val="single" w:sz="4" w:space="0" w:color="D3D3D3"/>
              <w:right w:val="single" w:sz="4" w:space="0" w:color="D3D3D3"/>
            </w:tcBorders>
            <w:shd w:val="clear" w:color="auto" w:fill="auto"/>
            <w:hideMark/>
          </w:tcPr>
          <w:p w14:paraId="417530B6" w14:textId="77777777" w:rsidR="00233CB7" w:rsidRPr="000730AA" w:rsidRDefault="00233CB7" w:rsidP="006377C3">
            <w:pPr>
              <w:spacing w:after="0" w:line="240" w:lineRule="auto"/>
              <w:jc w:val="right"/>
              <w:rPr>
                <w:rFonts w:eastAsia="Times New Roman"/>
                <w:color w:val="333333"/>
                <w:sz w:val="20"/>
                <w:szCs w:val="20"/>
                <w:lang w:eastAsia="tr-TR"/>
              </w:rPr>
            </w:pPr>
            <w:r w:rsidRPr="000730AA">
              <w:rPr>
                <w:rFonts w:eastAsia="Times New Roman"/>
                <w:color w:val="333333"/>
                <w:sz w:val="20"/>
                <w:szCs w:val="20"/>
                <w:lang w:eastAsia="tr-TR"/>
              </w:rPr>
              <w:t>2.466,85</w:t>
            </w:r>
          </w:p>
        </w:tc>
      </w:tr>
      <w:tr w:rsidR="00233CB7" w:rsidRPr="000730AA" w14:paraId="67FBAF5D" w14:textId="77777777" w:rsidTr="006377C3">
        <w:trPr>
          <w:trHeight w:val="369"/>
          <w:jc w:val="center"/>
        </w:trPr>
        <w:tc>
          <w:tcPr>
            <w:tcW w:w="4140" w:type="dxa"/>
            <w:tcBorders>
              <w:top w:val="nil"/>
              <w:left w:val="single" w:sz="4" w:space="0" w:color="D3D3D3"/>
              <w:bottom w:val="single" w:sz="4" w:space="0" w:color="D3D3D3"/>
              <w:right w:val="single" w:sz="4" w:space="0" w:color="D3D3D3"/>
            </w:tcBorders>
            <w:shd w:val="clear" w:color="6E9ECA" w:fill="6E9ECA"/>
          </w:tcPr>
          <w:p w14:paraId="285E29D5" w14:textId="77777777" w:rsidR="00233CB7" w:rsidRPr="00CB4298" w:rsidRDefault="00233CB7" w:rsidP="006377C3">
            <w:pPr>
              <w:spacing w:after="0" w:line="240" w:lineRule="auto"/>
              <w:jc w:val="right"/>
              <w:rPr>
                <w:rFonts w:eastAsia="Times New Roman"/>
                <w:b/>
                <w:bCs/>
                <w:color w:val="000000"/>
                <w:sz w:val="20"/>
                <w:szCs w:val="20"/>
                <w:lang w:eastAsia="tr-TR"/>
              </w:rPr>
            </w:pPr>
            <w:r w:rsidRPr="00CB4298">
              <w:rPr>
                <w:rFonts w:eastAsia="Times New Roman" w:cstheme="minorHAnsi"/>
                <w:b/>
                <w:color w:val="000000"/>
                <w:sz w:val="20"/>
                <w:szCs w:val="20"/>
                <w:lang w:val="en-GB" w:bidi="en-US"/>
              </w:rPr>
              <w:t>Total Trade</w:t>
            </w:r>
          </w:p>
        </w:tc>
        <w:tc>
          <w:tcPr>
            <w:tcW w:w="2503" w:type="dxa"/>
            <w:tcBorders>
              <w:top w:val="nil"/>
              <w:left w:val="nil"/>
              <w:bottom w:val="single" w:sz="4" w:space="0" w:color="D3D3D3"/>
              <w:right w:val="single" w:sz="4" w:space="0" w:color="D3D3D3"/>
            </w:tcBorders>
            <w:shd w:val="clear" w:color="6E9ECA" w:fill="6E9ECA"/>
            <w:hideMark/>
          </w:tcPr>
          <w:p w14:paraId="3F778A26" w14:textId="77777777" w:rsidR="00233CB7" w:rsidRPr="000730AA" w:rsidRDefault="00233CB7" w:rsidP="006377C3">
            <w:pPr>
              <w:spacing w:after="0" w:line="240" w:lineRule="auto"/>
              <w:jc w:val="right"/>
              <w:rPr>
                <w:rFonts w:eastAsia="Times New Roman"/>
                <w:b/>
                <w:bCs/>
                <w:color w:val="333333"/>
                <w:sz w:val="20"/>
                <w:szCs w:val="20"/>
                <w:lang w:eastAsia="tr-TR"/>
              </w:rPr>
            </w:pPr>
            <w:r w:rsidRPr="000730AA">
              <w:rPr>
                <w:rFonts w:eastAsia="Times New Roman"/>
                <w:b/>
                <w:bCs/>
                <w:color w:val="333333"/>
                <w:sz w:val="20"/>
                <w:szCs w:val="20"/>
                <w:lang w:eastAsia="tr-TR"/>
              </w:rPr>
              <w:t>39.518,44</w:t>
            </w:r>
          </w:p>
        </w:tc>
      </w:tr>
    </w:tbl>
    <w:p w14:paraId="3D8381A4" w14:textId="77777777" w:rsidR="00233CB7" w:rsidRPr="000730AA" w:rsidRDefault="00233CB7" w:rsidP="00233CB7"/>
    <w:p w14:paraId="791137E8" w14:textId="77777777" w:rsidR="00233CB7" w:rsidRPr="002A2A8A" w:rsidRDefault="00233CB7" w:rsidP="00233CB7">
      <w:pPr>
        <w:jc w:val="both"/>
        <w:rPr>
          <w:lang w:val="en-GB"/>
        </w:rPr>
      </w:pPr>
      <w:r w:rsidRPr="002A2A8A">
        <w:rPr>
          <w:rFonts w:eastAsia="Times New Roman"/>
          <w:lang w:val="en-GB" w:bidi="en-US"/>
        </w:rPr>
        <w:lastRenderedPageBreak/>
        <w:t>In 202</w:t>
      </w:r>
      <w:r>
        <w:rPr>
          <w:rFonts w:eastAsia="Times New Roman"/>
          <w:lang w:val="en-GB" w:bidi="en-US"/>
        </w:rPr>
        <w:t>3</w:t>
      </w:r>
      <w:r w:rsidRPr="002A2A8A">
        <w:rPr>
          <w:rFonts w:eastAsia="Times New Roman"/>
          <w:lang w:val="en-GB" w:bidi="en-US"/>
        </w:rPr>
        <w:t>, 9</w:t>
      </w:r>
      <w:r>
        <w:rPr>
          <w:rFonts w:eastAsia="Times New Roman"/>
          <w:lang w:val="en-GB" w:bidi="en-US"/>
        </w:rPr>
        <w:t>2</w:t>
      </w:r>
      <w:r w:rsidRPr="002A2A8A">
        <w:rPr>
          <w:rFonts w:eastAsia="Times New Roman"/>
          <w:lang w:val="en-GB" w:bidi="en-US"/>
        </w:rPr>
        <w:t>,</w:t>
      </w:r>
      <w:r>
        <w:rPr>
          <w:rFonts w:eastAsia="Times New Roman"/>
          <w:lang w:val="en-GB" w:bidi="en-US"/>
        </w:rPr>
        <w:t>80</w:t>
      </w:r>
      <w:r w:rsidRPr="002A2A8A">
        <w:rPr>
          <w:rFonts w:eastAsia="Times New Roman"/>
          <w:lang w:val="en-GB" w:bidi="en-US"/>
        </w:rPr>
        <w:t xml:space="preserve">% of the sales to license holders were made by companies holding import licenses and </w:t>
      </w:r>
      <w:r>
        <w:rPr>
          <w:rFonts w:eastAsia="Times New Roman"/>
          <w:lang w:val="en-GB" w:bidi="en-US"/>
        </w:rPr>
        <w:t>6,24</w:t>
      </w:r>
      <w:r w:rsidRPr="002A2A8A">
        <w:rPr>
          <w:rFonts w:eastAsia="Times New Roman"/>
          <w:lang w:val="en-GB" w:bidi="en-US"/>
        </w:rPr>
        <w:t>% by companies holding wholesale licenses.</w:t>
      </w:r>
      <w:r>
        <w:rPr>
          <w:rFonts w:eastAsia="Times New Roman"/>
          <w:lang w:val="en-GB" w:bidi="en-US"/>
        </w:rPr>
        <w:t xml:space="preserve"> </w:t>
      </w:r>
      <w:r w:rsidRPr="002A2A8A">
        <w:rPr>
          <w:rFonts w:eastAsia="Times New Roman"/>
          <w:lang w:val="en-GB" w:bidi="en-US"/>
        </w:rPr>
        <w:t>Table 4.5 shows the 10 companies that provided the highest gas supply among the 7</w:t>
      </w:r>
      <w:r>
        <w:rPr>
          <w:rFonts w:eastAsia="Times New Roman"/>
          <w:lang w:val="en-GB" w:bidi="en-US"/>
        </w:rPr>
        <w:t>3</w:t>
      </w:r>
      <w:r w:rsidRPr="002A2A8A">
        <w:rPr>
          <w:rFonts w:eastAsia="Times New Roman"/>
          <w:lang w:val="en-GB" w:bidi="en-US"/>
        </w:rPr>
        <w:t xml:space="preserve"> companies that offered 3</w:t>
      </w:r>
      <w:r>
        <w:rPr>
          <w:rFonts w:eastAsia="Times New Roman"/>
          <w:lang w:val="en-GB" w:bidi="en-US"/>
        </w:rPr>
        <w:t>9</w:t>
      </w:r>
      <w:r w:rsidRPr="002A2A8A">
        <w:rPr>
          <w:rFonts w:eastAsia="Times New Roman"/>
          <w:lang w:val="en-GB" w:bidi="en-US"/>
        </w:rPr>
        <w:t>.</w:t>
      </w:r>
      <w:r>
        <w:rPr>
          <w:rFonts w:eastAsia="Times New Roman"/>
          <w:lang w:val="en-GB" w:bidi="en-US"/>
        </w:rPr>
        <w:t>518</w:t>
      </w:r>
      <w:r w:rsidRPr="002A2A8A">
        <w:rPr>
          <w:rFonts w:eastAsia="Times New Roman"/>
          <w:lang w:val="en-GB" w:bidi="en-US"/>
        </w:rPr>
        <w:t>,</w:t>
      </w:r>
      <w:r>
        <w:rPr>
          <w:rFonts w:eastAsia="Times New Roman"/>
          <w:lang w:val="en-GB" w:bidi="en-US"/>
        </w:rPr>
        <w:t>44</w:t>
      </w:r>
      <w:r w:rsidRPr="002A2A8A">
        <w:rPr>
          <w:rFonts w:eastAsia="Segoe UI"/>
          <w:color w:val="333333"/>
          <w:lang w:val="en-GB" w:bidi="en-US"/>
        </w:rPr>
        <w:t xml:space="preserve"> million Sm</w:t>
      </w:r>
      <w:r w:rsidRPr="002A2A8A">
        <w:rPr>
          <w:rFonts w:eastAsia="Segoe UI"/>
          <w:color w:val="333333"/>
          <w:vertAlign w:val="superscript"/>
          <w:lang w:val="en-GB" w:bidi="en-US"/>
        </w:rPr>
        <w:t>3</w:t>
      </w:r>
      <w:r w:rsidRPr="002A2A8A">
        <w:rPr>
          <w:rFonts w:eastAsia="Segoe UI"/>
          <w:color w:val="333333"/>
          <w:lang w:val="en-GB" w:bidi="en-US"/>
        </w:rPr>
        <w:t xml:space="preserve"> of gas for sale.</w:t>
      </w:r>
    </w:p>
    <w:p w14:paraId="249ABC7D" w14:textId="77777777" w:rsidR="00233CB7" w:rsidRPr="00904E46" w:rsidRDefault="00233CB7" w:rsidP="00233CB7">
      <w:pPr>
        <w:jc w:val="both"/>
      </w:pPr>
    </w:p>
    <w:p w14:paraId="5F3DCEF7" w14:textId="77777777" w:rsidR="00233CB7" w:rsidRPr="00904E46" w:rsidRDefault="00233CB7" w:rsidP="00233CB7">
      <w:pPr>
        <w:pStyle w:val="Balk5"/>
        <w:jc w:val="center"/>
        <w:rPr>
          <w:lang w:val="en-GB" w:bidi="en-US"/>
        </w:rPr>
      </w:pPr>
      <w:bookmarkStart w:id="181" w:name="_Toc141799500"/>
      <w:bookmarkStart w:id="182" w:name="_Toc177026524"/>
      <w:r w:rsidRPr="00904E46">
        <w:rPr>
          <w:lang w:val="en-GB" w:bidi="en-US"/>
        </w:rPr>
        <w:t>Table 4.5: Sales Shares of the 10 Companies Selling the Most Natural Gas to Licensees Operating in the Natural Gas Market in 2023 (Million Sm</w:t>
      </w:r>
      <w:r w:rsidRPr="00BB6E10">
        <w:rPr>
          <w:lang w:val="en-GB" w:bidi="en-US"/>
        </w:rPr>
        <w:t>3</w:t>
      </w:r>
      <w:r w:rsidRPr="00904E46">
        <w:rPr>
          <w:lang w:val="en-GB" w:bidi="en-US"/>
        </w:rPr>
        <w:t>)</w:t>
      </w:r>
      <w:bookmarkEnd w:id="181"/>
      <w:bookmarkEnd w:id="182"/>
    </w:p>
    <w:tbl>
      <w:tblPr>
        <w:tblW w:w="10133" w:type="dxa"/>
        <w:tblInd w:w="-431" w:type="dxa"/>
        <w:tblCellMar>
          <w:left w:w="70" w:type="dxa"/>
          <w:right w:w="70" w:type="dxa"/>
        </w:tblCellMar>
        <w:tblLook w:val="04A0" w:firstRow="1" w:lastRow="0" w:firstColumn="1" w:lastColumn="0" w:noHBand="0" w:noVBand="1"/>
      </w:tblPr>
      <w:tblGrid>
        <w:gridCol w:w="7158"/>
        <w:gridCol w:w="1585"/>
        <w:gridCol w:w="1390"/>
      </w:tblGrid>
      <w:tr w:rsidR="00233CB7" w:rsidRPr="000730AA" w14:paraId="3E2CADEA" w14:textId="77777777" w:rsidTr="006377C3">
        <w:trPr>
          <w:trHeight w:val="454"/>
        </w:trPr>
        <w:tc>
          <w:tcPr>
            <w:tcW w:w="7158"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6139C57A" w14:textId="77777777" w:rsidR="00233CB7" w:rsidRPr="000730AA" w:rsidRDefault="00233CB7" w:rsidP="006377C3">
            <w:pPr>
              <w:spacing w:after="0" w:line="240" w:lineRule="auto"/>
              <w:rPr>
                <w:rFonts w:eastAsia="Times New Roman"/>
                <w:b/>
                <w:bCs/>
                <w:color w:val="000000"/>
                <w:lang w:eastAsia="tr-TR"/>
              </w:rPr>
            </w:pPr>
            <w:r w:rsidRPr="00330233">
              <w:rPr>
                <w:rFonts w:eastAsia="Times New Roman" w:cstheme="minorHAnsi"/>
                <w:b/>
                <w:color w:val="000000"/>
                <w:lang w:val="en-GB" w:bidi="en-US"/>
              </w:rPr>
              <w:t>Company Name</w:t>
            </w:r>
          </w:p>
        </w:tc>
        <w:tc>
          <w:tcPr>
            <w:tcW w:w="1585" w:type="dxa"/>
            <w:tcBorders>
              <w:top w:val="single" w:sz="4" w:space="0" w:color="auto"/>
              <w:left w:val="nil"/>
              <w:bottom w:val="single" w:sz="4" w:space="0" w:color="auto"/>
              <w:right w:val="single" w:sz="4" w:space="0" w:color="auto"/>
            </w:tcBorders>
            <w:shd w:val="clear" w:color="000000" w:fill="DCE6F1"/>
            <w:noWrap/>
            <w:vAlign w:val="center"/>
            <w:hideMark/>
          </w:tcPr>
          <w:p w14:paraId="0059BACE" w14:textId="77777777" w:rsidR="00233CB7" w:rsidRPr="000730AA" w:rsidRDefault="00233CB7" w:rsidP="006377C3">
            <w:pPr>
              <w:spacing w:after="0" w:line="240" w:lineRule="auto"/>
              <w:rPr>
                <w:rFonts w:eastAsia="Times New Roman"/>
                <w:b/>
                <w:bCs/>
                <w:color w:val="000000"/>
                <w:lang w:eastAsia="tr-TR"/>
              </w:rPr>
            </w:pPr>
            <w:r w:rsidRPr="00330233">
              <w:rPr>
                <w:rFonts w:eastAsia="Times New Roman" w:cstheme="minorHAnsi"/>
                <w:b/>
                <w:color w:val="000000"/>
                <w:lang w:val="en-GB" w:bidi="en-US"/>
              </w:rPr>
              <w:t>Amount of Sales</w:t>
            </w:r>
          </w:p>
        </w:tc>
        <w:tc>
          <w:tcPr>
            <w:tcW w:w="1390" w:type="dxa"/>
            <w:tcBorders>
              <w:top w:val="single" w:sz="4" w:space="0" w:color="auto"/>
              <w:left w:val="nil"/>
              <w:bottom w:val="single" w:sz="4" w:space="0" w:color="auto"/>
              <w:right w:val="single" w:sz="4" w:space="0" w:color="auto"/>
            </w:tcBorders>
            <w:shd w:val="clear" w:color="000000" w:fill="DCE6F1"/>
            <w:noWrap/>
            <w:vAlign w:val="center"/>
            <w:hideMark/>
          </w:tcPr>
          <w:p w14:paraId="0D603061" w14:textId="77777777" w:rsidR="00233CB7" w:rsidRPr="000730AA" w:rsidRDefault="00233CB7" w:rsidP="006377C3">
            <w:pPr>
              <w:spacing w:after="0" w:line="240" w:lineRule="auto"/>
              <w:rPr>
                <w:rFonts w:eastAsia="Times New Roman"/>
                <w:b/>
                <w:bCs/>
                <w:color w:val="000000"/>
                <w:lang w:eastAsia="tr-TR"/>
              </w:rPr>
            </w:pPr>
            <w:r w:rsidRPr="00330233">
              <w:rPr>
                <w:rFonts w:eastAsia="Times New Roman" w:cstheme="minorHAnsi"/>
                <w:b/>
                <w:color w:val="000000"/>
                <w:lang w:val="en-GB" w:bidi="en-US"/>
              </w:rPr>
              <w:t>Share (%)</w:t>
            </w:r>
          </w:p>
        </w:tc>
      </w:tr>
      <w:tr w:rsidR="00233CB7" w:rsidRPr="000730AA" w14:paraId="54B3146E" w14:textId="77777777" w:rsidTr="006377C3">
        <w:trPr>
          <w:trHeight w:val="450"/>
        </w:trPr>
        <w:tc>
          <w:tcPr>
            <w:tcW w:w="7158" w:type="dxa"/>
            <w:tcBorders>
              <w:top w:val="nil"/>
              <w:left w:val="single" w:sz="4" w:space="0" w:color="auto"/>
              <w:bottom w:val="single" w:sz="4" w:space="0" w:color="auto"/>
              <w:right w:val="single" w:sz="4" w:space="0" w:color="auto"/>
            </w:tcBorders>
            <w:shd w:val="clear" w:color="auto" w:fill="auto"/>
            <w:vAlign w:val="bottom"/>
            <w:hideMark/>
          </w:tcPr>
          <w:p w14:paraId="5318C673"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BOTAŞ BORU HATLARI İLE PETROL TAŞIMA ANONİM ŞİRKETİ</w:t>
            </w:r>
          </w:p>
        </w:tc>
        <w:tc>
          <w:tcPr>
            <w:tcW w:w="1585" w:type="dxa"/>
            <w:tcBorders>
              <w:top w:val="nil"/>
              <w:left w:val="nil"/>
              <w:bottom w:val="single" w:sz="4" w:space="0" w:color="auto"/>
              <w:right w:val="single" w:sz="4" w:space="0" w:color="auto"/>
            </w:tcBorders>
            <w:shd w:val="clear" w:color="auto" w:fill="auto"/>
            <w:noWrap/>
            <w:vAlign w:val="bottom"/>
            <w:hideMark/>
          </w:tcPr>
          <w:p w14:paraId="78821107"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31.085,52 </w:t>
            </w:r>
          </w:p>
        </w:tc>
        <w:tc>
          <w:tcPr>
            <w:tcW w:w="1390" w:type="dxa"/>
            <w:tcBorders>
              <w:top w:val="nil"/>
              <w:left w:val="nil"/>
              <w:bottom w:val="single" w:sz="4" w:space="0" w:color="auto"/>
              <w:right w:val="single" w:sz="4" w:space="0" w:color="auto"/>
            </w:tcBorders>
            <w:shd w:val="clear" w:color="auto" w:fill="auto"/>
            <w:noWrap/>
            <w:vAlign w:val="bottom"/>
            <w:hideMark/>
          </w:tcPr>
          <w:p w14:paraId="30D41EEC"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78,66 </w:t>
            </w:r>
          </w:p>
        </w:tc>
      </w:tr>
      <w:tr w:rsidR="00233CB7" w:rsidRPr="000730AA" w14:paraId="72B1D5A3" w14:textId="77777777" w:rsidTr="006377C3">
        <w:trPr>
          <w:trHeight w:val="432"/>
        </w:trPr>
        <w:tc>
          <w:tcPr>
            <w:tcW w:w="7158" w:type="dxa"/>
            <w:tcBorders>
              <w:top w:val="nil"/>
              <w:left w:val="single" w:sz="4" w:space="0" w:color="auto"/>
              <w:bottom w:val="single" w:sz="4" w:space="0" w:color="auto"/>
              <w:right w:val="single" w:sz="4" w:space="0" w:color="auto"/>
            </w:tcBorders>
            <w:shd w:val="clear" w:color="auto" w:fill="auto"/>
            <w:noWrap/>
            <w:vAlign w:val="bottom"/>
            <w:hideMark/>
          </w:tcPr>
          <w:p w14:paraId="7523B1D9"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AKFEL GAZ SANAYİ VE TİCARET ANONİM ŞİRKETİ</w:t>
            </w:r>
          </w:p>
        </w:tc>
        <w:tc>
          <w:tcPr>
            <w:tcW w:w="1585" w:type="dxa"/>
            <w:tcBorders>
              <w:top w:val="nil"/>
              <w:left w:val="nil"/>
              <w:bottom w:val="single" w:sz="4" w:space="0" w:color="auto"/>
              <w:right w:val="single" w:sz="4" w:space="0" w:color="auto"/>
            </w:tcBorders>
            <w:shd w:val="clear" w:color="auto" w:fill="auto"/>
            <w:noWrap/>
            <w:vAlign w:val="bottom"/>
            <w:hideMark/>
          </w:tcPr>
          <w:p w14:paraId="756AD5A1"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1.802,50 </w:t>
            </w:r>
          </w:p>
        </w:tc>
        <w:tc>
          <w:tcPr>
            <w:tcW w:w="1390" w:type="dxa"/>
            <w:tcBorders>
              <w:top w:val="nil"/>
              <w:left w:val="nil"/>
              <w:bottom w:val="single" w:sz="4" w:space="0" w:color="auto"/>
              <w:right w:val="single" w:sz="4" w:space="0" w:color="auto"/>
            </w:tcBorders>
            <w:shd w:val="clear" w:color="auto" w:fill="auto"/>
            <w:noWrap/>
            <w:vAlign w:val="bottom"/>
            <w:hideMark/>
          </w:tcPr>
          <w:p w14:paraId="1E926ED0"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4,56 </w:t>
            </w:r>
          </w:p>
        </w:tc>
      </w:tr>
      <w:tr w:rsidR="00233CB7" w:rsidRPr="000730AA" w14:paraId="780DD098" w14:textId="77777777" w:rsidTr="006377C3">
        <w:trPr>
          <w:trHeight w:val="432"/>
        </w:trPr>
        <w:tc>
          <w:tcPr>
            <w:tcW w:w="7158" w:type="dxa"/>
            <w:tcBorders>
              <w:top w:val="nil"/>
              <w:left w:val="single" w:sz="4" w:space="0" w:color="auto"/>
              <w:bottom w:val="single" w:sz="4" w:space="0" w:color="auto"/>
              <w:right w:val="single" w:sz="4" w:space="0" w:color="auto"/>
            </w:tcBorders>
            <w:shd w:val="clear" w:color="auto" w:fill="auto"/>
            <w:noWrap/>
            <w:vAlign w:val="bottom"/>
            <w:hideMark/>
          </w:tcPr>
          <w:p w14:paraId="2B5DB146"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BOSPHORUS GAZ CORPORATİON ANONİM ŞİRKETİ</w:t>
            </w:r>
          </w:p>
        </w:tc>
        <w:tc>
          <w:tcPr>
            <w:tcW w:w="1585" w:type="dxa"/>
            <w:tcBorders>
              <w:top w:val="nil"/>
              <w:left w:val="nil"/>
              <w:bottom w:val="single" w:sz="4" w:space="0" w:color="auto"/>
              <w:right w:val="single" w:sz="4" w:space="0" w:color="auto"/>
            </w:tcBorders>
            <w:shd w:val="clear" w:color="auto" w:fill="auto"/>
            <w:noWrap/>
            <w:vAlign w:val="bottom"/>
            <w:hideMark/>
          </w:tcPr>
          <w:p w14:paraId="44668300"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1.451,19 </w:t>
            </w:r>
          </w:p>
        </w:tc>
        <w:tc>
          <w:tcPr>
            <w:tcW w:w="1390" w:type="dxa"/>
            <w:tcBorders>
              <w:top w:val="nil"/>
              <w:left w:val="nil"/>
              <w:bottom w:val="single" w:sz="4" w:space="0" w:color="auto"/>
              <w:right w:val="single" w:sz="4" w:space="0" w:color="auto"/>
            </w:tcBorders>
            <w:shd w:val="clear" w:color="auto" w:fill="auto"/>
            <w:noWrap/>
            <w:vAlign w:val="bottom"/>
            <w:hideMark/>
          </w:tcPr>
          <w:p w14:paraId="2BBC7629"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3,67 </w:t>
            </w:r>
          </w:p>
        </w:tc>
      </w:tr>
      <w:tr w:rsidR="00233CB7" w:rsidRPr="000730AA" w14:paraId="1B2CDE68" w14:textId="77777777" w:rsidTr="006377C3">
        <w:trPr>
          <w:trHeight w:val="432"/>
        </w:trPr>
        <w:tc>
          <w:tcPr>
            <w:tcW w:w="7158" w:type="dxa"/>
            <w:tcBorders>
              <w:top w:val="nil"/>
              <w:left w:val="single" w:sz="4" w:space="0" w:color="auto"/>
              <w:bottom w:val="single" w:sz="4" w:space="0" w:color="auto"/>
              <w:right w:val="single" w:sz="4" w:space="0" w:color="auto"/>
            </w:tcBorders>
            <w:shd w:val="clear" w:color="auto" w:fill="auto"/>
            <w:noWrap/>
            <w:vAlign w:val="bottom"/>
            <w:hideMark/>
          </w:tcPr>
          <w:p w14:paraId="45083EEB"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SOCAR ENERJİ TİCARET ANONİM ŞİRKETİ</w:t>
            </w:r>
          </w:p>
        </w:tc>
        <w:tc>
          <w:tcPr>
            <w:tcW w:w="1585" w:type="dxa"/>
            <w:tcBorders>
              <w:top w:val="nil"/>
              <w:left w:val="nil"/>
              <w:bottom w:val="single" w:sz="4" w:space="0" w:color="auto"/>
              <w:right w:val="single" w:sz="4" w:space="0" w:color="auto"/>
            </w:tcBorders>
            <w:shd w:val="clear" w:color="auto" w:fill="auto"/>
            <w:noWrap/>
            <w:vAlign w:val="bottom"/>
            <w:hideMark/>
          </w:tcPr>
          <w:p w14:paraId="6862A632"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1.167,58 </w:t>
            </w:r>
          </w:p>
        </w:tc>
        <w:tc>
          <w:tcPr>
            <w:tcW w:w="1390" w:type="dxa"/>
            <w:tcBorders>
              <w:top w:val="nil"/>
              <w:left w:val="nil"/>
              <w:bottom w:val="single" w:sz="4" w:space="0" w:color="auto"/>
              <w:right w:val="single" w:sz="4" w:space="0" w:color="auto"/>
            </w:tcBorders>
            <w:shd w:val="clear" w:color="auto" w:fill="auto"/>
            <w:noWrap/>
            <w:vAlign w:val="bottom"/>
            <w:hideMark/>
          </w:tcPr>
          <w:p w14:paraId="2B8EAA6D"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2,95 </w:t>
            </w:r>
          </w:p>
        </w:tc>
      </w:tr>
      <w:tr w:rsidR="00233CB7" w:rsidRPr="000730AA" w14:paraId="3793CB69" w14:textId="77777777" w:rsidTr="006377C3">
        <w:trPr>
          <w:trHeight w:val="432"/>
        </w:trPr>
        <w:tc>
          <w:tcPr>
            <w:tcW w:w="7158" w:type="dxa"/>
            <w:tcBorders>
              <w:top w:val="nil"/>
              <w:left w:val="single" w:sz="4" w:space="0" w:color="auto"/>
              <w:bottom w:val="single" w:sz="4" w:space="0" w:color="auto"/>
              <w:right w:val="single" w:sz="4" w:space="0" w:color="auto"/>
            </w:tcBorders>
            <w:shd w:val="clear" w:color="auto" w:fill="auto"/>
            <w:noWrap/>
            <w:vAlign w:val="bottom"/>
            <w:hideMark/>
          </w:tcPr>
          <w:p w14:paraId="235D0836"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SOCAR TURKEY PETROKİMYA ANONİM ŞİRKETİ</w:t>
            </w:r>
          </w:p>
        </w:tc>
        <w:tc>
          <w:tcPr>
            <w:tcW w:w="1585" w:type="dxa"/>
            <w:tcBorders>
              <w:top w:val="nil"/>
              <w:left w:val="nil"/>
              <w:bottom w:val="single" w:sz="4" w:space="0" w:color="auto"/>
              <w:right w:val="single" w:sz="4" w:space="0" w:color="auto"/>
            </w:tcBorders>
            <w:shd w:val="clear" w:color="auto" w:fill="auto"/>
            <w:noWrap/>
            <w:vAlign w:val="bottom"/>
            <w:hideMark/>
          </w:tcPr>
          <w:p w14:paraId="4310BD95"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1.118,84 </w:t>
            </w:r>
          </w:p>
        </w:tc>
        <w:tc>
          <w:tcPr>
            <w:tcW w:w="1390" w:type="dxa"/>
            <w:tcBorders>
              <w:top w:val="nil"/>
              <w:left w:val="nil"/>
              <w:bottom w:val="single" w:sz="4" w:space="0" w:color="auto"/>
              <w:right w:val="single" w:sz="4" w:space="0" w:color="auto"/>
            </w:tcBorders>
            <w:shd w:val="clear" w:color="auto" w:fill="auto"/>
            <w:noWrap/>
            <w:vAlign w:val="bottom"/>
            <w:hideMark/>
          </w:tcPr>
          <w:p w14:paraId="7445DF48"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2,83 </w:t>
            </w:r>
          </w:p>
        </w:tc>
      </w:tr>
      <w:tr w:rsidR="00233CB7" w:rsidRPr="000730AA" w14:paraId="48156B6A" w14:textId="77777777" w:rsidTr="006377C3">
        <w:trPr>
          <w:trHeight w:val="432"/>
        </w:trPr>
        <w:tc>
          <w:tcPr>
            <w:tcW w:w="7158" w:type="dxa"/>
            <w:tcBorders>
              <w:top w:val="nil"/>
              <w:left w:val="single" w:sz="4" w:space="0" w:color="auto"/>
              <w:bottom w:val="single" w:sz="4" w:space="0" w:color="auto"/>
              <w:right w:val="single" w:sz="4" w:space="0" w:color="auto"/>
            </w:tcBorders>
            <w:shd w:val="clear" w:color="auto" w:fill="auto"/>
            <w:noWrap/>
            <w:vAlign w:val="bottom"/>
            <w:hideMark/>
          </w:tcPr>
          <w:p w14:paraId="3BEF5788"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KİBAR ENERJİ ANONİM ŞİRKETİ</w:t>
            </w:r>
          </w:p>
        </w:tc>
        <w:tc>
          <w:tcPr>
            <w:tcW w:w="1585" w:type="dxa"/>
            <w:tcBorders>
              <w:top w:val="nil"/>
              <w:left w:val="nil"/>
              <w:bottom w:val="single" w:sz="4" w:space="0" w:color="auto"/>
              <w:right w:val="single" w:sz="4" w:space="0" w:color="auto"/>
            </w:tcBorders>
            <w:shd w:val="clear" w:color="auto" w:fill="auto"/>
            <w:noWrap/>
            <w:vAlign w:val="bottom"/>
            <w:hideMark/>
          </w:tcPr>
          <w:p w14:paraId="67FDD4D2"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1.018,53 </w:t>
            </w:r>
          </w:p>
        </w:tc>
        <w:tc>
          <w:tcPr>
            <w:tcW w:w="1390" w:type="dxa"/>
            <w:tcBorders>
              <w:top w:val="nil"/>
              <w:left w:val="nil"/>
              <w:bottom w:val="single" w:sz="4" w:space="0" w:color="auto"/>
              <w:right w:val="single" w:sz="4" w:space="0" w:color="auto"/>
            </w:tcBorders>
            <w:shd w:val="clear" w:color="auto" w:fill="auto"/>
            <w:noWrap/>
            <w:vAlign w:val="bottom"/>
            <w:hideMark/>
          </w:tcPr>
          <w:p w14:paraId="0FDA6305"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2,58 </w:t>
            </w:r>
          </w:p>
        </w:tc>
      </w:tr>
      <w:tr w:rsidR="00233CB7" w:rsidRPr="000730AA" w14:paraId="71E0E189" w14:textId="77777777" w:rsidTr="006377C3">
        <w:trPr>
          <w:trHeight w:val="432"/>
        </w:trPr>
        <w:tc>
          <w:tcPr>
            <w:tcW w:w="7158" w:type="dxa"/>
            <w:tcBorders>
              <w:top w:val="nil"/>
              <w:left w:val="single" w:sz="4" w:space="0" w:color="auto"/>
              <w:bottom w:val="single" w:sz="4" w:space="0" w:color="auto"/>
              <w:right w:val="single" w:sz="4" w:space="0" w:color="auto"/>
            </w:tcBorders>
            <w:shd w:val="clear" w:color="auto" w:fill="auto"/>
            <w:noWrap/>
            <w:vAlign w:val="bottom"/>
            <w:hideMark/>
          </w:tcPr>
          <w:p w14:paraId="78C6AEFA"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TÜRKİYE PETROLLERİ ANONİM ORTAKLIĞI</w:t>
            </w:r>
          </w:p>
        </w:tc>
        <w:tc>
          <w:tcPr>
            <w:tcW w:w="1585" w:type="dxa"/>
            <w:tcBorders>
              <w:top w:val="nil"/>
              <w:left w:val="nil"/>
              <w:bottom w:val="single" w:sz="4" w:space="0" w:color="auto"/>
              <w:right w:val="single" w:sz="4" w:space="0" w:color="auto"/>
            </w:tcBorders>
            <w:shd w:val="clear" w:color="auto" w:fill="auto"/>
            <w:noWrap/>
            <w:vAlign w:val="bottom"/>
            <w:hideMark/>
          </w:tcPr>
          <w:p w14:paraId="7933951E"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580,32 </w:t>
            </w:r>
          </w:p>
        </w:tc>
        <w:tc>
          <w:tcPr>
            <w:tcW w:w="1390" w:type="dxa"/>
            <w:tcBorders>
              <w:top w:val="nil"/>
              <w:left w:val="nil"/>
              <w:bottom w:val="single" w:sz="4" w:space="0" w:color="auto"/>
              <w:right w:val="single" w:sz="4" w:space="0" w:color="auto"/>
            </w:tcBorders>
            <w:shd w:val="clear" w:color="auto" w:fill="auto"/>
            <w:noWrap/>
            <w:vAlign w:val="bottom"/>
            <w:hideMark/>
          </w:tcPr>
          <w:p w14:paraId="4AEC9A1B"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1,47 </w:t>
            </w:r>
          </w:p>
        </w:tc>
      </w:tr>
      <w:tr w:rsidR="00233CB7" w:rsidRPr="000730AA" w14:paraId="2EE407B6" w14:textId="77777777" w:rsidTr="006377C3">
        <w:trPr>
          <w:trHeight w:val="432"/>
        </w:trPr>
        <w:tc>
          <w:tcPr>
            <w:tcW w:w="7158" w:type="dxa"/>
            <w:tcBorders>
              <w:top w:val="nil"/>
              <w:left w:val="single" w:sz="4" w:space="0" w:color="auto"/>
              <w:bottom w:val="single" w:sz="4" w:space="0" w:color="auto"/>
              <w:right w:val="single" w:sz="4" w:space="0" w:color="auto"/>
            </w:tcBorders>
            <w:shd w:val="clear" w:color="auto" w:fill="auto"/>
            <w:noWrap/>
            <w:vAlign w:val="bottom"/>
            <w:hideMark/>
          </w:tcPr>
          <w:p w14:paraId="5B393BE7"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ELA DOĞAL GAZ ANONİM ŞİRKETİ</w:t>
            </w:r>
          </w:p>
        </w:tc>
        <w:tc>
          <w:tcPr>
            <w:tcW w:w="1585" w:type="dxa"/>
            <w:tcBorders>
              <w:top w:val="nil"/>
              <w:left w:val="nil"/>
              <w:bottom w:val="single" w:sz="4" w:space="0" w:color="auto"/>
              <w:right w:val="single" w:sz="4" w:space="0" w:color="auto"/>
            </w:tcBorders>
            <w:shd w:val="clear" w:color="auto" w:fill="auto"/>
            <w:noWrap/>
            <w:vAlign w:val="bottom"/>
            <w:hideMark/>
          </w:tcPr>
          <w:p w14:paraId="3DBC05ED"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394,54 </w:t>
            </w:r>
          </w:p>
        </w:tc>
        <w:tc>
          <w:tcPr>
            <w:tcW w:w="1390" w:type="dxa"/>
            <w:tcBorders>
              <w:top w:val="nil"/>
              <w:left w:val="nil"/>
              <w:bottom w:val="single" w:sz="4" w:space="0" w:color="auto"/>
              <w:right w:val="single" w:sz="4" w:space="0" w:color="auto"/>
            </w:tcBorders>
            <w:shd w:val="clear" w:color="auto" w:fill="auto"/>
            <w:noWrap/>
            <w:vAlign w:val="bottom"/>
            <w:hideMark/>
          </w:tcPr>
          <w:p w14:paraId="713C3C59"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1,00 </w:t>
            </w:r>
          </w:p>
        </w:tc>
      </w:tr>
      <w:tr w:rsidR="00233CB7" w:rsidRPr="000730AA" w14:paraId="5E78C1A5" w14:textId="77777777" w:rsidTr="006377C3">
        <w:trPr>
          <w:trHeight w:val="432"/>
        </w:trPr>
        <w:tc>
          <w:tcPr>
            <w:tcW w:w="7158" w:type="dxa"/>
            <w:tcBorders>
              <w:top w:val="nil"/>
              <w:left w:val="single" w:sz="4" w:space="0" w:color="auto"/>
              <w:bottom w:val="single" w:sz="4" w:space="0" w:color="auto"/>
              <w:right w:val="single" w:sz="4" w:space="0" w:color="auto"/>
            </w:tcBorders>
            <w:shd w:val="clear" w:color="auto" w:fill="auto"/>
            <w:noWrap/>
            <w:vAlign w:val="bottom"/>
            <w:hideMark/>
          </w:tcPr>
          <w:p w14:paraId="7D08A1D0"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ZORLU DOĞAL GAZ TEDARİK TİCARET ANONİM ŞİRKETİ</w:t>
            </w:r>
          </w:p>
        </w:tc>
        <w:tc>
          <w:tcPr>
            <w:tcW w:w="1585" w:type="dxa"/>
            <w:tcBorders>
              <w:top w:val="nil"/>
              <w:left w:val="nil"/>
              <w:bottom w:val="single" w:sz="4" w:space="0" w:color="auto"/>
              <w:right w:val="single" w:sz="4" w:space="0" w:color="auto"/>
            </w:tcBorders>
            <w:shd w:val="clear" w:color="auto" w:fill="auto"/>
            <w:noWrap/>
            <w:vAlign w:val="bottom"/>
            <w:hideMark/>
          </w:tcPr>
          <w:p w14:paraId="4F349A74"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227,19 </w:t>
            </w:r>
          </w:p>
        </w:tc>
        <w:tc>
          <w:tcPr>
            <w:tcW w:w="1390" w:type="dxa"/>
            <w:tcBorders>
              <w:top w:val="nil"/>
              <w:left w:val="nil"/>
              <w:bottom w:val="single" w:sz="4" w:space="0" w:color="auto"/>
              <w:right w:val="single" w:sz="4" w:space="0" w:color="auto"/>
            </w:tcBorders>
            <w:shd w:val="clear" w:color="auto" w:fill="auto"/>
            <w:noWrap/>
            <w:vAlign w:val="bottom"/>
            <w:hideMark/>
          </w:tcPr>
          <w:p w14:paraId="30163194"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0,57 </w:t>
            </w:r>
          </w:p>
        </w:tc>
      </w:tr>
      <w:tr w:rsidR="00233CB7" w:rsidRPr="000730AA" w14:paraId="3A6F65E3" w14:textId="77777777" w:rsidTr="006377C3">
        <w:trPr>
          <w:trHeight w:val="432"/>
        </w:trPr>
        <w:tc>
          <w:tcPr>
            <w:tcW w:w="7158" w:type="dxa"/>
            <w:tcBorders>
              <w:top w:val="nil"/>
              <w:left w:val="single" w:sz="4" w:space="0" w:color="auto"/>
              <w:bottom w:val="single" w:sz="4" w:space="0" w:color="auto"/>
              <w:right w:val="single" w:sz="4" w:space="0" w:color="auto"/>
            </w:tcBorders>
            <w:shd w:val="clear" w:color="auto" w:fill="auto"/>
            <w:noWrap/>
            <w:vAlign w:val="bottom"/>
            <w:hideMark/>
          </w:tcPr>
          <w:p w14:paraId="59A9D0B3"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EGE GAZ ANONİM ŞİRKETİ</w:t>
            </w:r>
          </w:p>
        </w:tc>
        <w:tc>
          <w:tcPr>
            <w:tcW w:w="1585" w:type="dxa"/>
            <w:tcBorders>
              <w:top w:val="nil"/>
              <w:left w:val="nil"/>
              <w:bottom w:val="single" w:sz="4" w:space="0" w:color="auto"/>
              <w:right w:val="single" w:sz="4" w:space="0" w:color="auto"/>
            </w:tcBorders>
            <w:shd w:val="clear" w:color="auto" w:fill="auto"/>
            <w:noWrap/>
            <w:vAlign w:val="bottom"/>
            <w:hideMark/>
          </w:tcPr>
          <w:p w14:paraId="62B8433C"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157,29 </w:t>
            </w:r>
          </w:p>
        </w:tc>
        <w:tc>
          <w:tcPr>
            <w:tcW w:w="1390" w:type="dxa"/>
            <w:tcBorders>
              <w:top w:val="nil"/>
              <w:left w:val="nil"/>
              <w:bottom w:val="single" w:sz="4" w:space="0" w:color="auto"/>
              <w:right w:val="single" w:sz="4" w:space="0" w:color="auto"/>
            </w:tcBorders>
            <w:shd w:val="clear" w:color="auto" w:fill="auto"/>
            <w:noWrap/>
            <w:vAlign w:val="bottom"/>
            <w:hideMark/>
          </w:tcPr>
          <w:p w14:paraId="51F83754"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 xml:space="preserve">             0,40 </w:t>
            </w:r>
          </w:p>
        </w:tc>
      </w:tr>
    </w:tbl>
    <w:p w14:paraId="5EA47D2B" w14:textId="77777777" w:rsidR="00233CB7" w:rsidRPr="000730AA" w:rsidRDefault="00233CB7" w:rsidP="00233CB7"/>
    <w:p w14:paraId="6762D44D" w14:textId="77777777" w:rsidR="00233CB7" w:rsidRDefault="00233CB7" w:rsidP="00233CB7">
      <w:pPr>
        <w:jc w:val="both"/>
        <w:rPr>
          <w:rFonts w:eastAsia="Times New Roman"/>
          <w:lang w:val="en-GB" w:bidi="en-US"/>
        </w:rPr>
      </w:pPr>
      <w:r w:rsidRPr="002A2A8A">
        <w:rPr>
          <w:rFonts w:eastAsia="Times New Roman"/>
          <w:lang w:val="en-GB" w:bidi="en-US"/>
        </w:rPr>
        <w:t>Table 4.6 shows the amount of gas purchased by licensees operating in the natural gas market from other licensees in 202</w:t>
      </w:r>
      <w:r>
        <w:rPr>
          <w:rFonts w:eastAsia="Times New Roman"/>
          <w:lang w:val="en-GB" w:bidi="en-US"/>
        </w:rPr>
        <w:t>3</w:t>
      </w:r>
      <w:r w:rsidRPr="002A2A8A">
        <w:rPr>
          <w:rFonts w:eastAsia="Times New Roman"/>
          <w:lang w:val="en-GB" w:bidi="en-US"/>
        </w:rPr>
        <w:t xml:space="preserve">. </w:t>
      </w:r>
    </w:p>
    <w:p w14:paraId="667F270D" w14:textId="77777777" w:rsidR="00233CB7" w:rsidRPr="000730AA" w:rsidRDefault="00233CB7" w:rsidP="00233CB7">
      <w:pPr>
        <w:jc w:val="both"/>
      </w:pPr>
    </w:p>
    <w:p w14:paraId="370A1815" w14:textId="77777777" w:rsidR="00233CB7" w:rsidRPr="00BB6E10" w:rsidRDefault="00233CB7" w:rsidP="00233CB7">
      <w:pPr>
        <w:pStyle w:val="Balk5"/>
        <w:jc w:val="center"/>
        <w:rPr>
          <w:lang w:val="en-GB" w:bidi="en-US"/>
        </w:rPr>
      </w:pPr>
      <w:bookmarkStart w:id="183" w:name="_Toc141799501"/>
      <w:bookmarkStart w:id="184" w:name="_Toc177026525"/>
      <w:r w:rsidRPr="00BB6E10">
        <w:rPr>
          <w:lang w:val="en-GB" w:bidi="en-US"/>
        </w:rPr>
        <w:t>Table 4.6: Total Amount of Natural Gas Purchased by Licensees Operating in the Natural Gas Market from Other Licensees in 2023 (Million Sm3)</w:t>
      </w:r>
      <w:bookmarkEnd w:id="183"/>
      <w:bookmarkEnd w:id="184"/>
    </w:p>
    <w:tbl>
      <w:tblPr>
        <w:tblW w:w="6966" w:type="dxa"/>
        <w:jc w:val="center"/>
        <w:tblCellMar>
          <w:left w:w="70" w:type="dxa"/>
          <w:right w:w="70" w:type="dxa"/>
        </w:tblCellMar>
        <w:tblLook w:val="04A0" w:firstRow="1" w:lastRow="0" w:firstColumn="1" w:lastColumn="0" w:noHBand="0" w:noVBand="1"/>
      </w:tblPr>
      <w:tblGrid>
        <w:gridCol w:w="4484"/>
        <w:gridCol w:w="2482"/>
      </w:tblGrid>
      <w:tr w:rsidR="00233CB7" w:rsidRPr="000730AA" w14:paraId="15D7896B" w14:textId="77777777" w:rsidTr="006377C3">
        <w:trPr>
          <w:trHeight w:val="275"/>
          <w:jc w:val="center"/>
        </w:trPr>
        <w:tc>
          <w:tcPr>
            <w:tcW w:w="4484" w:type="dxa"/>
            <w:tcBorders>
              <w:top w:val="single" w:sz="4" w:space="0" w:color="D3D3D3"/>
              <w:left w:val="single" w:sz="4" w:space="0" w:color="D3D3D3"/>
              <w:bottom w:val="single" w:sz="4" w:space="0" w:color="D3D3D3"/>
              <w:right w:val="single" w:sz="4" w:space="0" w:color="D3D3D3"/>
            </w:tcBorders>
            <w:shd w:val="clear" w:color="6E9ECA" w:fill="6E9ECA"/>
          </w:tcPr>
          <w:p w14:paraId="194AA8DC" w14:textId="77777777" w:rsidR="00233CB7" w:rsidRPr="00CB2927" w:rsidRDefault="00233CB7" w:rsidP="006377C3">
            <w:pPr>
              <w:spacing w:after="0" w:line="240" w:lineRule="auto"/>
              <w:rPr>
                <w:rFonts w:eastAsia="Times New Roman"/>
                <w:b/>
                <w:bCs/>
                <w:color w:val="FFFFFF"/>
                <w:sz w:val="22"/>
                <w:szCs w:val="22"/>
                <w:lang w:eastAsia="tr-TR"/>
              </w:rPr>
            </w:pPr>
            <w:r w:rsidRPr="00CB2927">
              <w:rPr>
                <w:rFonts w:eastAsia="Times New Roman" w:cstheme="minorHAnsi"/>
                <w:b/>
                <w:color w:val="FFFFFF"/>
                <w:sz w:val="22"/>
                <w:szCs w:val="22"/>
                <w:lang w:val="en-GB" w:bidi="en-US"/>
              </w:rPr>
              <w:t>License Type</w:t>
            </w:r>
          </w:p>
        </w:tc>
        <w:tc>
          <w:tcPr>
            <w:tcW w:w="2482" w:type="dxa"/>
            <w:tcBorders>
              <w:top w:val="single" w:sz="4" w:space="0" w:color="D3D3D3"/>
              <w:left w:val="nil"/>
              <w:bottom w:val="single" w:sz="4" w:space="0" w:color="D3D3D3"/>
              <w:right w:val="single" w:sz="4" w:space="0" w:color="D3D3D3"/>
            </w:tcBorders>
            <w:shd w:val="clear" w:color="6E9ECA" w:fill="6E9ECA"/>
            <w:hideMark/>
          </w:tcPr>
          <w:p w14:paraId="603CC17C" w14:textId="77777777" w:rsidR="00233CB7" w:rsidRPr="000730AA" w:rsidRDefault="00233CB7" w:rsidP="006377C3">
            <w:pPr>
              <w:spacing w:after="0" w:line="240" w:lineRule="auto"/>
              <w:jc w:val="right"/>
              <w:rPr>
                <w:rFonts w:eastAsia="Times New Roman"/>
                <w:b/>
                <w:bCs/>
                <w:color w:val="FFFFFF"/>
                <w:sz w:val="20"/>
                <w:szCs w:val="20"/>
                <w:lang w:eastAsia="tr-TR"/>
              </w:rPr>
            </w:pPr>
            <w:r>
              <w:rPr>
                <w:rFonts w:eastAsia="Times New Roman"/>
                <w:b/>
                <w:bCs/>
                <w:color w:val="FFFFFF"/>
                <w:sz w:val="20"/>
                <w:szCs w:val="20"/>
                <w:lang w:eastAsia="tr-TR"/>
              </w:rPr>
              <w:t>Amount</w:t>
            </w:r>
          </w:p>
        </w:tc>
      </w:tr>
      <w:tr w:rsidR="00233CB7" w:rsidRPr="000730AA" w14:paraId="2BEEF858" w14:textId="77777777" w:rsidTr="006377C3">
        <w:trPr>
          <w:trHeight w:val="275"/>
          <w:jc w:val="center"/>
        </w:trPr>
        <w:tc>
          <w:tcPr>
            <w:tcW w:w="4484" w:type="dxa"/>
            <w:tcBorders>
              <w:top w:val="nil"/>
              <w:left w:val="single" w:sz="4" w:space="0" w:color="D3D3D3"/>
              <w:bottom w:val="single" w:sz="4" w:space="0" w:color="D3D3D3"/>
              <w:right w:val="single" w:sz="4" w:space="0" w:color="D3D3D3"/>
            </w:tcBorders>
          </w:tcPr>
          <w:p w14:paraId="08BF7968" w14:textId="77777777" w:rsidR="00233CB7" w:rsidRPr="00CB2927" w:rsidRDefault="00233CB7" w:rsidP="006377C3">
            <w:pPr>
              <w:spacing w:after="0" w:line="240" w:lineRule="auto"/>
              <w:jc w:val="center"/>
              <w:rPr>
                <w:rFonts w:eastAsia="Times New Roman"/>
                <w:b/>
                <w:bCs/>
                <w:color w:val="000000"/>
                <w:sz w:val="22"/>
                <w:szCs w:val="22"/>
                <w:lang w:eastAsia="tr-TR"/>
              </w:rPr>
            </w:pPr>
            <w:r w:rsidRPr="00CB2927">
              <w:rPr>
                <w:rFonts w:eastAsia="Times New Roman" w:cstheme="minorHAnsi"/>
                <w:b/>
                <w:color w:val="000000"/>
                <w:sz w:val="22"/>
                <w:szCs w:val="22"/>
                <w:lang w:val="en-GB" w:bidi="en-US"/>
              </w:rPr>
              <w:t>Distribution License</w:t>
            </w:r>
          </w:p>
        </w:tc>
        <w:tc>
          <w:tcPr>
            <w:tcW w:w="2482" w:type="dxa"/>
            <w:tcBorders>
              <w:top w:val="nil"/>
              <w:left w:val="nil"/>
              <w:bottom w:val="single" w:sz="4" w:space="0" w:color="D3D3D3"/>
              <w:right w:val="single" w:sz="4" w:space="0" w:color="D3D3D3"/>
            </w:tcBorders>
            <w:shd w:val="clear" w:color="auto" w:fill="auto"/>
            <w:hideMark/>
          </w:tcPr>
          <w:p w14:paraId="34A152B7" w14:textId="77777777" w:rsidR="00233CB7" w:rsidRPr="000730AA" w:rsidRDefault="00233CB7" w:rsidP="006377C3">
            <w:pPr>
              <w:spacing w:after="0" w:line="240" w:lineRule="auto"/>
              <w:jc w:val="right"/>
              <w:rPr>
                <w:rFonts w:eastAsia="Times New Roman"/>
                <w:color w:val="333333"/>
                <w:sz w:val="20"/>
                <w:szCs w:val="20"/>
                <w:lang w:eastAsia="tr-TR"/>
              </w:rPr>
            </w:pPr>
            <w:r w:rsidRPr="000730AA">
              <w:rPr>
                <w:rFonts w:eastAsia="Times New Roman"/>
                <w:color w:val="333333"/>
                <w:sz w:val="20"/>
                <w:szCs w:val="20"/>
                <w:lang w:eastAsia="tr-TR"/>
              </w:rPr>
              <w:t>28.386,51</w:t>
            </w:r>
          </w:p>
        </w:tc>
      </w:tr>
      <w:tr w:rsidR="00233CB7" w:rsidRPr="000730AA" w14:paraId="22CA5C52" w14:textId="77777777" w:rsidTr="006377C3">
        <w:trPr>
          <w:trHeight w:val="275"/>
          <w:jc w:val="center"/>
        </w:trPr>
        <w:tc>
          <w:tcPr>
            <w:tcW w:w="4484" w:type="dxa"/>
            <w:tcBorders>
              <w:top w:val="nil"/>
              <w:left w:val="single" w:sz="4" w:space="0" w:color="D3D3D3"/>
              <w:bottom w:val="single" w:sz="4" w:space="0" w:color="D3D3D3"/>
              <w:right w:val="single" w:sz="4" w:space="0" w:color="D3D3D3"/>
            </w:tcBorders>
          </w:tcPr>
          <w:p w14:paraId="09BA14D9" w14:textId="77777777" w:rsidR="00233CB7" w:rsidRPr="00CB2927" w:rsidRDefault="00233CB7" w:rsidP="006377C3">
            <w:pPr>
              <w:spacing w:after="0" w:line="240" w:lineRule="auto"/>
              <w:jc w:val="center"/>
              <w:rPr>
                <w:rFonts w:eastAsia="Times New Roman"/>
                <w:b/>
                <w:bCs/>
                <w:color w:val="000000"/>
                <w:sz w:val="22"/>
                <w:szCs w:val="22"/>
                <w:lang w:eastAsia="tr-TR"/>
              </w:rPr>
            </w:pPr>
            <w:r w:rsidRPr="00CB2927">
              <w:rPr>
                <w:rFonts w:eastAsia="Times New Roman" w:cstheme="minorHAnsi"/>
                <w:b/>
                <w:color w:val="000000"/>
                <w:sz w:val="22"/>
                <w:szCs w:val="22"/>
                <w:lang w:val="en-GB" w:bidi="en-US"/>
              </w:rPr>
              <w:t>Import License</w:t>
            </w:r>
          </w:p>
        </w:tc>
        <w:tc>
          <w:tcPr>
            <w:tcW w:w="2482" w:type="dxa"/>
            <w:tcBorders>
              <w:top w:val="nil"/>
              <w:left w:val="nil"/>
              <w:bottom w:val="single" w:sz="4" w:space="0" w:color="D3D3D3"/>
              <w:right w:val="single" w:sz="4" w:space="0" w:color="D3D3D3"/>
            </w:tcBorders>
            <w:shd w:val="clear" w:color="auto" w:fill="auto"/>
            <w:hideMark/>
          </w:tcPr>
          <w:p w14:paraId="42BE8A3F" w14:textId="77777777" w:rsidR="00233CB7" w:rsidRPr="000730AA" w:rsidRDefault="00233CB7" w:rsidP="006377C3">
            <w:pPr>
              <w:spacing w:after="0" w:line="240" w:lineRule="auto"/>
              <w:jc w:val="right"/>
              <w:rPr>
                <w:rFonts w:eastAsia="Times New Roman"/>
                <w:color w:val="333333"/>
                <w:sz w:val="20"/>
                <w:szCs w:val="20"/>
                <w:lang w:eastAsia="tr-TR"/>
              </w:rPr>
            </w:pPr>
            <w:r w:rsidRPr="000730AA">
              <w:rPr>
                <w:rFonts w:eastAsia="Times New Roman"/>
                <w:color w:val="333333"/>
                <w:sz w:val="20"/>
                <w:szCs w:val="20"/>
                <w:lang w:eastAsia="tr-TR"/>
              </w:rPr>
              <w:t>5.506,48</w:t>
            </w:r>
          </w:p>
        </w:tc>
      </w:tr>
      <w:tr w:rsidR="00233CB7" w:rsidRPr="000730AA" w14:paraId="2C180ED4" w14:textId="77777777" w:rsidTr="006377C3">
        <w:trPr>
          <w:trHeight w:val="275"/>
          <w:jc w:val="center"/>
        </w:trPr>
        <w:tc>
          <w:tcPr>
            <w:tcW w:w="4484" w:type="dxa"/>
            <w:tcBorders>
              <w:top w:val="nil"/>
              <w:left w:val="single" w:sz="4" w:space="0" w:color="D3D3D3"/>
              <w:bottom w:val="single" w:sz="4" w:space="0" w:color="D3D3D3"/>
              <w:right w:val="single" w:sz="4" w:space="0" w:color="D3D3D3"/>
            </w:tcBorders>
          </w:tcPr>
          <w:p w14:paraId="48446990" w14:textId="77777777" w:rsidR="00233CB7" w:rsidRPr="00CB2927" w:rsidRDefault="00233CB7" w:rsidP="006377C3">
            <w:pPr>
              <w:spacing w:after="0" w:line="240" w:lineRule="auto"/>
              <w:jc w:val="center"/>
              <w:rPr>
                <w:rFonts w:eastAsia="Times New Roman"/>
                <w:b/>
                <w:bCs/>
                <w:color w:val="000000"/>
                <w:sz w:val="22"/>
                <w:szCs w:val="22"/>
                <w:lang w:eastAsia="tr-TR"/>
              </w:rPr>
            </w:pPr>
            <w:r w:rsidRPr="00CB2927">
              <w:rPr>
                <w:rFonts w:eastAsia="Times New Roman" w:cstheme="minorHAnsi"/>
                <w:b/>
                <w:color w:val="000000"/>
                <w:sz w:val="22"/>
                <w:szCs w:val="22"/>
                <w:lang w:val="en-GB" w:bidi="en-US"/>
              </w:rPr>
              <w:t xml:space="preserve">Wholesale License </w:t>
            </w:r>
          </w:p>
        </w:tc>
        <w:tc>
          <w:tcPr>
            <w:tcW w:w="2482" w:type="dxa"/>
            <w:tcBorders>
              <w:top w:val="nil"/>
              <w:left w:val="nil"/>
              <w:bottom w:val="single" w:sz="4" w:space="0" w:color="D3D3D3"/>
              <w:right w:val="single" w:sz="4" w:space="0" w:color="D3D3D3"/>
            </w:tcBorders>
            <w:shd w:val="clear" w:color="auto" w:fill="auto"/>
            <w:hideMark/>
          </w:tcPr>
          <w:p w14:paraId="0392A6DD" w14:textId="77777777" w:rsidR="00233CB7" w:rsidRPr="000730AA" w:rsidRDefault="00233CB7" w:rsidP="006377C3">
            <w:pPr>
              <w:spacing w:after="0" w:line="240" w:lineRule="auto"/>
              <w:jc w:val="right"/>
              <w:rPr>
                <w:rFonts w:eastAsia="Times New Roman"/>
                <w:color w:val="333333"/>
                <w:sz w:val="20"/>
                <w:szCs w:val="20"/>
                <w:lang w:eastAsia="tr-TR"/>
              </w:rPr>
            </w:pPr>
            <w:r w:rsidRPr="000730AA">
              <w:rPr>
                <w:rFonts w:eastAsia="Times New Roman"/>
                <w:color w:val="333333"/>
                <w:sz w:val="20"/>
                <w:szCs w:val="20"/>
                <w:lang w:eastAsia="tr-TR"/>
              </w:rPr>
              <w:t>373,55</w:t>
            </w:r>
          </w:p>
        </w:tc>
      </w:tr>
      <w:tr w:rsidR="00233CB7" w:rsidRPr="000730AA" w14:paraId="73D06495" w14:textId="77777777" w:rsidTr="006377C3">
        <w:trPr>
          <w:trHeight w:val="275"/>
          <w:jc w:val="center"/>
        </w:trPr>
        <w:tc>
          <w:tcPr>
            <w:tcW w:w="4484" w:type="dxa"/>
            <w:tcBorders>
              <w:top w:val="nil"/>
              <w:left w:val="single" w:sz="4" w:space="0" w:color="D3D3D3"/>
              <w:bottom w:val="single" w:sz="4" w:space="0" w:color="D3D3D3"/>
              <w:right w:val="single" w:sz="4" w:space="0" w:color="D3D3D3"/>
            </w:tcBorders>
          </w:tcPr>
          <w:p w14:paraId="31FDAABE" w14:textId="77777777" w:rsidR="00233CB7" w:rsidRPr="00CB2927" w:rsidRDefault="00233CB7" w:rsidP="006377C3">
            <w:pPr>
              <w:spacing w:after="0" w:line="240" w:lineRule="auto"/>
              <w:jc w:val="center"/>
              <w:rPr>
                <w:rFonts w:eastAsia="Times New Roman"/>
                <w:b/>
                <w:bCs/>
                <w:color w:val="000000"/>
                <w:sz w:val="22"/>
                <w:szCs w:val="22"/>
                <w:lang w:eastAsia="tr-TR"/>
              </w:rPr>
            </w:pPr>
            <w:r w:rsidRPr="00CB2927">
              <w:rPr>
                <w:rFonts w:eastAsia="Times New Roman" w:cstheme="minorHAnsi"/>
                <w:b/>
                <w:color w:val="000000"/>
                <w:sz w:val="22"/>
                <w:szCs w:val="22"/>
                <w:lang w:val="en-GB" w:bidi="en-US"/>
              </w:rPr>
              <w:t>Export License</w:t>
            </w:r>
          </w:p>
        </w:tc>
        <w:tc>
          <w:tcPr>
            <w:tcW w:w="2482" w:type="dxa"/>
            <w:tcBorders>
              <w:top w:val="nil"/>
              <w:left w:val="nil"/>
              <w:bottom w:val="single" w:sz="4" w:space="0" w:color="D3D3D3"/>
              <w:right w:val="single" w:sz="4" w:space="0" w:color="D3D3D3"/>
            </w:tcBorders>
            <w:shd w:val="clear" w:color="auto" w:fill="auto"/>
            <w:hideMark/>
          </w:tcPr>
          <w:p w14:paraId="6B8BF8B0" w14:textId="77777777" w:rsidR="00233CB7" w:rsidRPr="000730AA" w:rsidRDefault="00233CB7" w:rsidP="006377C3">
            <w:pPr>
              <w:spacing w:after="0" w:line="240" w:lineRule="auto"/>
              <w:jc w:val="right"/>
              <w:rPr>
                <w:rFonts w:eastAsia="Times New Roman"/>
                <w:color w:val="333333"/>
                <w:sz w:val="20"/>
                <w:szCs w:val="20"/>
                <w:lang w:eastAsia="tr-TR"/>
              </w:rPr>
            </w:pPr>
            <w:r w:rsidRPr="000730AA">
              <w:rPr>
                <w:rFonts w:eastAsia="Times New Roman"/>
                <w:color w:val="333333"/>
                <w:sz w:val="20"/>
                <w:szCs w:val="20"/>
                <w:lang w:eastAsia="tr-TR"/>
              </w:rPr>
              <w:t>3.269,83</w:t>
            </w:r>
          </w:p>
        </w:tc>
      </w:tr>
      <w:tr w:rsidR="00233CB7" w:rsidRPr="000730AA" w14:paraId="2C89A309" w14:textId="77777777" w:rsidTr="006377C3">
        <w:trPr>
          <w:trHeight w:val="275"/>
          <w:jc w:val="center"/>
        </w:trPr>
        <w:tc>
          <w:tcPr>
            <w:tcW w:w="4484" w:type="dxa"/>
            <w:tcBorders>
              <w:top w:val="nil"/>
              <w:left w:val="single" w:sz="4" w:space="0" w:color="D3D3D3"/>
              <w:bottom w:val="single" w:sz="4" w:space="0" w:color="D3D3D3"/>
              <w:right w:val="single" w:sz="4" w:space="0" w:color="D3D3D3"/>
            </w:tcBorders>
          </w:tcPr>
          <w:p w14:paraId="1CAF90A8" w14:textId="77777777" w:rsidR="00233CB7" w:rsidRPr="00CB2927" w:rsidRDefault="00233CB7" w:rsidP="006377C3">
            <w:pPr>
              <w:spacing w:after="0" w:line="240" w:lineRule="auto"/>
              <w:jc w:val="center"/>
              <w:rPr>
                <w:rFonts w:eastAsia="Times New Roman"/>
                <w:b/>
                <w:bCs/>
                <w:color w:val="000000"/>
                <w:sz w:val="22"/>
                <w:szCs w:val="22"/>
                <w:lang w:eastAsia="tr-TR"/>
              </w:rPr>
            </w:pPr>
            <w:r w:rsidRPr="00CB2927">
              <w:rPr>
                <w:rFonts w:eastAsia="Times New Roman" w:cstheme="minorHAnsi"/>
                <w:b/>
                <w:color w:val="000000"/>
                <w:sz w:val="22"/>
                <w:szCs w:val="22"/>
                <w:lang w:val="en-GB" w:bidi="en-US"/>
              </w:rPr>
              <w:t>CNG License</w:t>
            </w:r>
          </w:p>
        </w:tc>
        <w:tc>
          <w:tcPr>
            <w:tcW w:w="2482" w:type="dxa"/>
            <w:tcBorders>
              <w:top w:val="nil"/>
              <w:left w:val="nil"/>
              <w:bottom w:val="single" w:sz="4" w:space="0" w:color="D3D3D3"/>
              <w:right w:val="single" w:sz="4" w:space="0" w:color="D3D3D3"/>
            </w:tcBorders>
            <w:shd w:val="clear" w:color="auto" w:fill="auto"/>
            <w:hideMark/>
          </w:tcPr>
          <w:p w14:paraId="164D3F7F" w14:textId="77777777" w:rsidR="00233CB7" w:rsidRPr="000730AA" w:rsidRDefault="00233CB7" w:rsidP="006377C3">
            <w:pPr>
              <w:spacing w:after="0" w:line="240" w:lineRule="auto"/>
              <w:jc w:val="right"/>
              <w:rPr>
                <w:rFonts w:eastAsia="Times New Roman"/>
                <w:color w:val="333333"/>
                <w:sz w:val="20"/>
                <w:szCs w:val="20"/>
                <w:lang w:eastAsia="tr-TR"/>
              </w:rPr>
            </w:pPr>
            <w:r w:rsidRPr="000730AA">
              <w:rPr>
                <w:rFonts w:eastAsia="Times New Roman"/>
                <w:color w:val="333333"/>
                <w:sz w:val="20"/>
                <w:szCs w:val="20"/>
                <w:lang w:eastAsia="tr-TR"/>
              </w:rPr>
              <w:t>914,25</w:t>
            </w:r>
          </w:p>
        </w:tc>
      </w:tr>
      <w:tr w:rsidR="00233CB7" w:rsidRPr="000730AA" w14:paraId="12C578A2" w14:textId="77777777" w:rsidTr="006377C3">
        <w:trPr>
          <w:trHeight w:val="468"/>
          <w:jc w:val="center"/>
        </w:trPr>
        <w:tc>
          <w:tcPr>
            <w:tcW w:w="4484" w:type="dxa"/>
            <w:tcBorders>
              <w:top w:val="nil"/>
              <w:left w:val="single" w:sz="4" w:space="0" w:color="D3D3D3"/>
              <w:bottom w:val="single" w:sz="4" w:space="0" w:color="D3D3D3"/>
              <w:right w:val="single" w:sz="4" w:space="0" w:color="D3D3D3"/>
            </w:tcBorders>
            <w:shd w:val="clear" w:color="6E9ECA" w:fill="6E9ECA"/>
          </w:tcPr>
          <w:p w14:paraId="37405714" w14:textId="77777777" w:rsidR="00233CB7" w:rsidRPr="00CB2927" w:rsidRDefault="00233CB7" w:rsidP="006377C3">
            <w:pPr>
              <w:spacing w:after="0" w:line="240" w:lineRule="auto"/>
              <w:jc w:val="right"/>
              <w:rPr>
                <w:rFonts w:eastAsia="Times New Roman"/>
                <w:b/>
                <w:bCs/>
                <w:color w:val="000000"/>
                <w:sz w:val="22"/>
                <w:szCs w:val="22"/>
                <w:lang w:eastAsia="tr-TR"/>
              </w:rPr>
            </w:pPr>
            <w:r w:rsidRPr="00CB2927">
              <w:rPr>
                <w:rFonts w:eastAsia="Times New Roman" w:cstheme="minorHAnsi"/>
                <w:b/>
                <w:color w:val="000000"/>
                <w:sz w:val="22"/>
                <w:szCs w:val="22"/>
                <w:lang w:val="en-GB" w:bidi="en-US"/>
              </w:rPr>
              <w:t>Total Trade</w:t>
            </w:r>
          </w:p>
        </w:tc>
        <w:tc>
          <w:tcPr>
            <w:tcW w:w="2482" w:type="dxa"/>
            <w:tcBorders>
              <w:top w:val="nil"/>
              <w:left w:val="nil"/>
              <w:bottom w:val="single" w:sz="4" w:space="0" w:color="D3D3D3"/>
              <w:right w:val="single" w:sz="4" w:space="0" w:color="D3D3D3"/>
            </w:tcBorders>
            <w:shd w:val="clear" w:color="6E9ECA" w:fill="6E9ECA"/>
            <w:hideMark/>
          </w:tcPr>
          <w:p w14:paraId="3A5966B1" w14:textId="77777777" w:rsidR="00233CB7" w:rsidRPr="000730AA" w:rsidRDefault="00233CB7" w:rsidP="006377C3">
            <w:pPr>
              <w:spacing w:after="0" w:line="240" w:lineRule="auto"/>
              <w:jc w:val="right"/>
              <w:rPr>
                <w:rFonts w:eastAsia="Times New Roman"/>
                <w:b/>
                <w:bCs/>
                <w:color w:val="333333"/>
                <w:sz w:val="20"/>
                <w:szCs w:val="20"/>
                <w:lang w:eastAsia="tr-TR"/>
              </w:rPr>
            </w:pPr>
            <w:r w:rsidRPr="000730AA">
              <w:rPr>
                <w:rFonts w:eastAsia="Times New Roman"/>
                <w:b/>
                <w:bCs/>
                <w:color w:val="333333"/>
                <w:sz w:val="20"/>
                <w:szCs w:val="20"/>
                <w:lang w:eastAsia="tr-TR"/>
              </w:rPr>
              <w:t>38.450,61</w:t>
            </w:r>
          </w:p>
        </w:tc>
      </w:tr>
    </w:tbl>
    <w:p w14:paraId="3CB19AA5" w14:textId="77777777" w:rsidR="00233CB7" w:rsidRPr="000730AA" w:rsidRDefault="00233CB7" w:rsidP="00233CB7"/>
    <w:p w14:paraId="048683D6" w14:textId="77777777" w:rsidR="00233CB7" w:rsidRPr="002A2A8A" w:rsidRDefault="00233CB7" w:rsidP="00233CB7">
      <w:pPr>
        <w:jc w:val="both"/>
        <w:rPr>
          <w:lang w:val="en-GB"/>
        </w:rPr>
      </w:pPr>
      <w:r w:rsidRPr="002A2A8A">
        <w:rPr>
          <w:rFonts w:eastAsia="Times New Roman"/>
          <w:lang w:val="en-GB" w:bidi="en-US"/>
        </w:rPr>
        <w:lastRenderedPageBreak/>
        <w:t>In 202</w:t>
      </w:r>
      <w:r>
        <w:rPr>
          <w:rFonts w:eastAsia="Times New Roman"/>
          <w:lang w:val="en-GB" w:bidi="en-US"/>
        </w:rPr>
        <w:t>3</w:t>
      </w:r>
      <w:r w:rsidRPr="002A2A8A">
        <w:rPr>
          <w:rFonts w:eastAsia="Times New Roman"/>
          <w:lang w:val="en-GB" w:bidi="en-US"/>
        </w:rPr>
        <w:t>, with 7</w:t>
      </w:r>
      <w:r>
        <w:rPr>
          <w:rFonts w:eastAsia="Times New Roman"/>
          <w:lang w:val="en-GB" w:bidi="en-US"/>
        </w:rPr>
        <w:t>3</w:t>
      </w:r>
      <w:r w:rsidRPr="002A2A8A">
        <w:rPr>
          <w:rFonts w:eastAsia="Times New Roman"/>
          <w:lang w:val="en-GB" w:bidi="en-US"/>
        </w:rPr>
        <w:t>,8</w:t>
      </w:r>
      <w:r>
        <w:rPr>
          <w:rFonts w:eastAsia="Times New Roman"/>
          <w:lang w:val="en-GB" w:bidi="en-US"/>
        </w:rPr>
        <w:t>3</w:t>
      </w:r>
      <w:r w:rsidRPr="002A2A8A">
        <w:rPr>
          <w:rFonts w:eastAsia="Times New Roman"/>
          <w:lang w:val="en-GB" w:bidi="en-US"/>
        </w:rPr>
        <w:t xml:space="preserve">%, distribution license holders were the largest purchasers of natural gas. Distribution license holders are followed by import license holders with </w:t>
      </w:r>
      <w:r>
        <w:rPr>
          <w:rFonts w:eastAsia="Times New Roman"/>
          <w:lang w:val="en-GB" w:bidi="en-US"/>
        </w:rPr>
        <w:t>14,32</w:t>
      </w:r>
      <w:r w:rsidRPr="002A2A8A">
        <w:rPr>
          <w:rFonts w:eastAsia="Times New Roman"/>
          <w:lang w:val="en-GB" w:bidi="en-US"/>
        </w:rPr>
        <w:t>%.</w:t>
      </w:r>
      <w:r>
        <w:rPr>
          <w:rFonts w:eastAsia="Times New Roman"/>
          <w:lang w:val="en-GB" w:bidi="en-US"/>
        </w:rPr>
        <w:t xml:space="preserve"> </w:t>
      </w:r>
      <w:r w:rsidRPr="002A2A8A">
        <w:rPr>
          <w:rFonts w:eastAsia="Times New Roman"/>
          <w:lang w:val="en-GB" w:bidi="en-US"/>
        </w:rPr>
        <w:t>Table 4.7 shows the top 10 companies among 1</w:t>
      </w:r>
      <w:r>
        <w:rPr>
          <w:rFonts w:eastAsia="Times New Roman"/>
          <w:lang w:val="en-GB" w:bidi="en-US"/>
        </w:rPr>
        <w:t>27</w:t>
      </w:r>
      <w:r w:rsidRPr="002A2A8A">
        <w:rPr>
          <w:rFonts w:eastAsia="Times New Roman"/>
          <w:lang w:val="en-GB" w:bidi="en-US"/>
        </w:rPr>
        <w:t xml:space="preserve"> companies that purchase natural gas from the domestic market.</w:t>
      </w:r>
    </w:p>
    <w:p w14:paraId="39497DC0" w14:textId="77777777" w:rsidR="00233CB7" w:rsidRPr="000730AA" w:rsidRDefault="00233CB7" w:rsidP="00233CB7">
      <w:pPr>
        <w:jc w:val="both"/>
      </w:pPr>
    </w:p>
    <w:p w14:paraId="5369F33C" w14:textId="77777777" w:rsidR="00233CB7" w:rsidRPr="00BB6E10" w:rsidRDefault="00233CB7" w:rsidP="00BB6E10">
      <w:pPr>
        <w:pStyle w:val="Balk5"/>
        <w:jc w:val="center"/>
        <w:rPr>
          <w:lang w:val="en-GB" w:bidi="en-US"/>
        </w:rPr>
      </w:pPr>
      <w:bookmarkStart w:id="185" w:name="_Toc141799502"/>
      <w:bookmarkStart w:id="186" w:name="_Toc177026526"/>
      <w:r w:rsidRPr="00BB6E10">
        <w:rPr>
          <w:lang w:val="en-GB" w:bidi="en-US"/>
        </w:rPr>
        <w:t>Table 4.7: Purchase Shares of 10 Companies Having Natural Gas Licenses That Purchase The Most Natural Gas From Licensees Operating In The Natural Gas Market In 2023 (Million Sm3)</w:t>
      </w:r>
      <w:bookmarkEnd w:id="185"/>
      <w:bookmarkEnd w:id="186"/>
    </w:p>
    <w:tbl>
      <w:tblPr>
        <w:tblW w:w="9619" w:type="dxa"/>
        <w:tblInd w:w="-10" w:type="dxa"/>
        <w:tblCellMar>
          <w:left w:w="70" w:type="dxa"/>
          <w:right w:w="70" w:type="dxa"/>
        </w:tblCellMar>
        <w:tblLook w:val="04A0" w:firstRow="1" w:lastRow="0" w:firstColumn="1" w:lastColumn="0" w:noHBand="0" w:noVBand="1"/>
      </w:tblPr>
      <w:tblGrid>
        <w:gridCol w:w="7303"/>
        <w:gridCol w:w="1374"/>
        <w:gridCol w:w="942"/>
      </w:tblGrid>
      <w:tr w:rsidR="00233CB7" w:rsidRPr="000730AA" w14:paraId="08AA4ED1" w14:textId="77777777" w:rsidTr="006377C3">
        <w:trPr>
          <w:trHeight w:val="364"/>
        </w:trPr>
        <w:tc>
          <w:tcPr>
            <w:tcW w:w="7303"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14:paraId="22A51F63" w14:textId="77777777" w:rsidR="00233CB7" w:rsidRPr="000730AA" w:rsidRDefault="00233CB7" w:rsidP="006377C3">
            <w:pPr>
              <w:spacing w:after="0" w:line="240" w:lineRule="auto"/>
              <w:rPr>
                <w:rFonts w:eastAsia="Times New Roman"/>
                <w:b/>
                <w:bCs/>
                <w:color w:val="000000"/>
                <w:lang w:eastAsia="tr-TR"/>
              </w:rPr>
            </w:pPr>
            <w:r w:rsidRPr="00F15AD6">
              <w:rPr>
                <w:rFonts w:eastAsia="Times New Roman" w:cstheme="minorHAnsi"/>
                <w:b/>
                <w:color w:val="000000"/>
                <w:lang w:val="en-GB" w:bidi="en-US"/>
              </w:rPr>
              <w:t>Trade Name</w:t>
            </w:r>
          </w:p>
        </w:tc>
        <w:tc>
          <w:tcPr>
            <w:tcW w:w="1374" w:type="dxa"/>
            <w:tcBorders>
              <w:top w:val="single" w:sz="8" w:space="0" w:color="auto"/>
              <w:left w:val="nil"/>
              <w:bottom w:val="single" w:sz="8" w:space="0" w:color="auto"/>
              <w:right w:val="single" w:sz="8" w:space="0" w:color="auto"/>
            </w:tcBorders>
            <w:shd w:val="clear" w:color="000000" w:fill="DCE6F1"/>
            <w:noWrap/>
            <w:vAlign w:val="center"/>
            <w:hideMark/>
          </w:tcPr>
          <w:p w14:paraId="33B1E398" w14:textId="77777777" w:rsidR="00233CB7" w:rsidRPr="000730AA" w:rsidRDefault="00233CB7" w:rsidP="006377C3">
            <w:pPr>
              <w:spacing w:after="0" w:line="240" w:lineRule="auto"/>
              <w:jc w:val="center"/>
              <w:rPr>
                <w:rFonts w:eastAsia="Times New Roman"/>
                <w:b/>
                <w:bCs/>
                <w:color w:val="000000"/>
                <w:lang w:eastAsia="tr-TR"/>
              </w:rPr>
            </w:pPr>
            <w:r w:rsidRPr="00F15AD6">
              <w:rPr>
                <w:rFonts w:eastAsia="Times New Roman" w:cstheme="minorHAnsi"/>
                <w:b/>
                <w:color w:val="000000"/>
                <w:lang w:val="en-GB" w:bidi="en-US"/>
              </w:rPr>
              <w:t>Amount of Sales</w:t>
            </w:r>
          </w:p>
        </w:tc>
        <w:tc>
          <w:tcPr>
            <w:tcW w:w="942" w:type="dxa"/>
            <w:tcBorders>
              <w:top w:val="single" w:sz="8" w:space="0" w:color="auto"/>
              <w:left w:val="nil"/>
              <w:bottom w:val="single" w:sz="8" w:space="0" w:color="auto"/>
              <w:right w:val="single" w:sz="8" w:space="0" w:color="auto"/>
            </w:tcBorders>
            <w:shd w:val="clear" w:color="000000" w:fill="DCE6F1"/>
            <w:noWrap/>
            <w:vAlign w:val="center"/>
            <w:hideMark/>
          </w:tcPr>
          <w:p w14:paraId="4A7514C3" w14:textId="77777777" w:rsidR="00233CB7" w:rsidRPr="000730AA" w:rsidRDefault="00233CB7" w:rsidP="006377C3">
            <w:pPr>
              <w:spacing w:after="0" w:line="240" w:lineRule="auto"/>
              <w:jc w:val="center"/>
              <w:rPr>
                <w:rFonts w:eastAsia="Times New Roman"/>
                <w:b/>
                <w:bCs/>
                <w:color w:val="000000"/>
                <w:lang w:eastAsia="tr-TR"/>
              </w:rPr>
            </w:pPr>
            <w:r w:rsidRPr="00F15AD6">
              <w:rPr>
                <w:rFonts w:eastAsia="Times New Roman" w:cstheme="minorHAnsi"/>
                <w:b/>
                <w:color w:val="000000"/>
                <w:lang w:val="en-GB" w:bidi="en-US"/>
              </w:rPr>
              <w:t>Share (%)</w:t>
            </w:r>
          </w:p>
        </w:tc>
      </w:tr>
      <w:tr w:rsidR="00233CB7" w:rsidRPr="000730AA" w14:paraId="010CBF03" w14:textId="77777777" w:rsidTr="006377C3">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089E5077"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İGDAŞ İSTANBUL GAZ DAĞITIM SANAYİ VE TİCARET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3C81A2F9"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6.855,18</w:t>
            </w:r>
          </w:p>
        </w:tc>
        <w:tc>
          <w:tcPr>
            <w:tcW w:w="942" w:type="dxa"/>
            <w:tcBorders>
              <w:top w:val="nil"/>
              <w:left w:val="nil"/>
              <w:bottom w:val="single" w:sz="8" w:space="0" w:color="auto"/>
              <w:right w:val="single" w:sz="8" w:space="0" w:color="auto"/>
            </w:tcBorders>
            <w:shd w:val="clear" w:color="auto" w:fill="auto"/>
            <w:noWrap/>
            <w:vAlign w:val="center"/>
            <w:hideMark/>
          </w:tcPr>
          <w:p w14:paraId="5455F7B5"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18,26</w:t>
            </w:r>
          </w:p>
        </w:tc>
      </w:tr>
      <w:tr w:rsidR="00233CB7" w:rsidRPr="000730AA" w14:paraId="5269A34B" w14:textId="77777777" w:rsidTr="006377C3">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61088AEA"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BAŞKENT DOĞALGAZ DAĞITIM GAYRİMENKUL YATIRIM ORTAKLIĞI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1FC60F06"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3.005,42</w:t>
            </w:r>
          </w:p>
        </w:tc>
        <w:tc>
          <w:tcPr>
            <w:tcW w:w="942" w:type="dxa"/>
            <w:tcBorders>
              <w:top w:val="nil"/>
              <w:left w:val="nil"/>
              <w:bottom w:val="single" w:sz="8" w:space="0" w:color="auto"/>
              <w:right w:val="single" w:sz="8" w:space="0" w:color="auto"/>
            </w:tcBorders>
            <w:shd w:val="clear" w:color="auto" w:fill="auto"/>
            <w:noWrap/>
            <w:vAlign w:val="center"/>
            <w:hideMark/>
          </w:tcPr>
          <w:p w14:paraId="0C3B1A39"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8,01</w:t>
            </w:r>
          </w:p>
        </w:tc>
      </w:tr>
      <w:tr w:rsidR="00233CB7" w:rsidRPr="000730AA" w14:paraId="7FCF5A99" w14:textId="77777777" w:rsidTr="006377C3">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39AA62FE"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SOCAR ENERJİ TİCARET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58A46F95"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1.663,33</w:t>
            </w:r>
          </w:p>
        </w:tc>
        <w:tc>
          <w:tcPr>
            <w:tcW w:w="942" w:type="dxa"/>
            <w:tcBorders>
              <w:top w:val="nil"/>
              <w:left w:val="nil"/>
              <w:bottom w:val="single" w:sz="8" w:space="0" w:color="auto"/>
              <w:right w:val="single" w:sz="8" w:space="0" w:color="auto"/>
            </w:tcBorders>
            <w:shd w:val="clear" w:color="auto" w:fill="auto"/>
            <w:noWrap/>
            <w:vAlign w:val="center"/>
            <w:hideMark/>
          </w:tcPr>
          <w:p w14:paraId="375981A5"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4,43</w:t>
            </w:r>
          </w:p>
        </w:tc>
      </w:tr>
      <w:tr w:rsidR="00233CB7" w:rsidRPr="000730AA" w14:paraId="5EA3A889" w14:textId="77777777" w:rsidTr="006377C3">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50D3A09C"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İZMİR DOĞALGAZ DAĞITIM TİCARET VE TAAHHÜT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61C5526B"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1.202,45</w:t>
            </w:r>
          </w:p>
        </w:tc>
        <w:tc>
          <w:tcPr>
            <w:tcW w:w="942" w:type="dxa"/>
            <w:tcBorders>
              <w:top w:val="nil"/>
              <w:left w:val="nil"/>
              <w:bottom w:val="single" w:sz="8" w:space="0" w:color="auto"/>
              <w:right w:val="single" w:sz="8" w:space="0" w:color="auto"/>
            </w:tcBorders>
            <w:shd w:val="clear" w:color="auto" w:fill="auto"/>
            <w:noWrap/>
            <w:vAlign w:val="center"/>
            <w:hideMark/>
          </w:tcPr>
          <w:p w14:paraId="69F7B33A"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3,20</w:t>
            </w:r>
          </w:p>
        </w:tc>
      </w:tr>
      <w:tr w:rsidR="00233CB7" w:rsidRPr="000730AA" w14:paraId="0EF13E5C" w14:textId="77777777" w:rsidTr="006377C3">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47858243"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SOCAR TURKEY PETROKİMYA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67E30CCB"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1.118,84</w:t>
            </w:r>
          </w:p>
        </w:tc>
        <w:tc>
          <w:tcPr>
            <w:tcW w:w="942" w:type="dxa"/>
            <w:tcBorders>
              <w:top w:val="nil"/>
              <w:left w:val="nil"/>
              <w:bottom w:val="single" w:sz="8" w:space="0" w:color="auto"/>
              <w:right w:val="single" w:sz="8" w:space="0" w:color="auto"/>
            </w:tcBorders>
            <w:shd w:val="clear" w:color="auto" w:fill="auto"/>
            <w:noWrap/>
            <w:vAlign w:val="center"/>
            <w:hideMark/>
          </w:tcPr>
          <w:p w14:paraId="0C6EBA64"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2,98</w:t>
            </w:r>
          </w:p>
        </w:tc>
      </w:tr>
      <w:tr w:rsidR="00233CB7" w:rsidRPr="000730AA" w14:paraId="249E370E" w14:textId="77777777" w:rsidTr="006377C3">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57F21375"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BURSA ŞEHİRİÇİ DOĞAL GAZ DAĞITIM TİCARET VE TAAH.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7CE146A4"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1.023,14</w:t>
            </w:r>
          </w:p>
        </w:tc>
        <w:tc>
          <w:tcPr>
            <w:tcW w:w="942" w:type="dxa"/>
            <w:tcBorders>
              <w:top w:val="nil"/>
              <w:left w:val="nil"/>
              <w:bottom w:val="single" w:sz="8" w:space="0" w:color="auto"/>
              <w:right w:val="single" w:sz="8" w:space="0" w:color="auto"/>
            </w:tcBorders>
            <w:shd w:val="clear" w:color="auto" w:fill="auto"/>
            <w:noWrap/>
            <w:vAlign w:val="center"/>
            <w:hideMark/>
          </w:tcPr>
          <w:p w14:paraId="69600B4B"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2,73</w:t>
            </w:r>
          </w:p>
        </w:tc>
      </w:tr>
      <w:tr w:rsidR="00233CB7" w:rsidRPr="000730AA" w14:paraId="62795B04" w14:textId="77777777" w:rsidTr="006377C3">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64B2E2C2"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PALGAZ DOĞAL GAZ DAĞITIM SANAYİ VE TİCARET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3DB2220A"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1.004,90</w:t>
            </w:r>
          </w:p>
        </w:tc>
        <w:tc>
          <w:tcPr>
            <w:tcW w:w="942" w:type="dxa"/>
            <w:tcBorders>
              <w:top w:val="nil"/>
              <w:left w:val="nil"/>
              <w:bottom w:val="single" w:sz="8" w:space="0" w:color="auto"/>
              <w:right w:val="single" w:sz="8" w:space="0" w:color="auto"/>
            </w:tcBorders>
            <w:shd w:val="clear" w:color="auto" w:fill="auto"/>
            <w:noWrap/>
            <w:vAlign w:val="center"/>
            <w:hideMark/>
          </w:tcPr>
          <w:p w14:paraId="75D0B33E"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2,68</w:t>
            </w:r>
          </w:p>
        </w:tc>
      </w:tr>
      <w:tr w:rsidR="00233CB7" w:rsidRPr="000730AA" w14:paraId="12B67F83" w14:textId="77777777" w:rsidTr="006377C3">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64A58E47"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TRAKYA BÖLGESİ DOĞAL GAZ DAĞITIM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3E50343A"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913,55</w:t>
            </w:r>
          </w:p>
        </w:tc>
        <w:tc>
          <w:tcPr>
            <w:tcW w:w="942" w:type="dxa"/>
            <w:tcBorders>
              <w:top w:val="nil"/>
              <w:left w:val="nil"/>
              <w:bottom w:val="single" w:sz="8" w:space="0" w:color="auto"/>
              <w:right w:val="single" w:sz="8" w:space="0" w:color="auto"/>
            </w:tcBorders>
            <w:shd w:val="clear" w:color="auto" w:fill="auto"/>
            <w:noWrap/>
            <w:vAlign w:val="center"/>
            <w:hideMark/>
          </w:tcPr>
          <w:p w14:paraId="25F06745"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2,43</w:t>
            </w:r>
          </w:p>
        </w:tc>
      </w:tr>
      <w:tr w:rsidR="00233CB7" w:rsidRPr="000730AA" w14:paraId="410AD612" w14:textId="77777777" w:rsidTr="006377C3">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7E4675F7"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İZGAZ İZMİT GAZ DAĞITIM SANAYİ VE TİCARET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70287977"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787,68</w:t>
            </w:r>
          </w:p>
        </w:tc>
        <w:tc>
          <w:tcPr>
            <w:tcW w:w="942" w:type="dxa"/>
            <w:tcBorders>
              <w:top w:val="nil"/>
              <w:left w:val="nil"/>
              <w:bottom w:val="single" w:sz="8" w:space="0" w:color="auto"/>
              <w:right w:val="single" w:sz="8" w:space="0" w:color="auto"/>
            </w:tcBorders>
            <w:shd w:val="clear" w:color="auto" w:fill="auto"/>
            <w:noWrap/>
            <w:vAlign w:val="center"/>
            <w:hideMark/>
          </w:tcPr>
          <w:p w14:paraId="5BC8CA6E"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2,10</w:t>
            </w:r>
          </w:p>
        </w:tc>
      </w:tr>
      <w:tr w:rsidR="00233CB7" w:rsidRPr="000730AA" w14:paraId="17FBB923" w14:textId="77777777" w:rsidTr="006377C3">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57C350E5" w14:textId="77777777" w:rsidR="00233CB7" w:rsidRPr="000730AA" w:rsidRDefault="00233CB7" w:rsidP="006377C3">
            <w:pPr>
              <w:spacing w:after="0" w:line="240" w:lineRule="auto"/>
              <w:rPr>
                <w:rFonts w:eastAsia="Times New Roman"/>
                <w:color w:val="000000"/>
                <w:lang w:eastAsia="tr-TR"/>
              </w:rPr>
            </w:pPr>
            <w:r w:rsidRPr="000730AA">
              <w:rPr>
                <w:rFonts w:eastAsia="Times New Roman"/>
                <w:color w:val="000000"/>
                <w:lang w:eastAsia="tr-TR"/>
              </w:rPr>
              <w:t>ENERYA KONYA GAZ DAĞITIM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7B0351A8"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722,92</w:t>
            </w:r>
          </w:p>
        </w:tc>
        <w:tc>
          <w:tcPr>
            <w:tcW w:w="942" w:type="dxa"/>
            <w:tcBorders>
              <w:top w:val="nil"/>
              <w:left w:val="nil"/>
              <w:bottom w:val="single" w:sz="8" w:space="0" w:color="auto"/>
              <w:right w:val="single" w:sz="8" w:space="0" w:color="auto"/>
            </w:tcBorders>
            <w:shd w:val="clear" w:color="auto" w:fill="auto"/>
            <w:noWrap/>
            <w:vAlign w:val="center"/>
            <w:hideMark/>
          </w:tcPr>
          <w:p w14:paraId="49608C85"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1,93</w:t>
            </w:r>
          </w:p>
        </w:tc>
      </w:tr>
    </w:tbl>
    <w:p w14:paraId="2EFA3FFE" w14:textId="77777777" w:rsidR="00233CB7" w:rsidRPr="002A2A8A" w:rsidRDefault="00233CB7" w:rsidP="00233CB7">
      <w:pPr>
        <w:rPr>
          <w:b/>
          <w:sz w:val="20"/>
          <w:szCs w:val="20"/>
          <w:highlight w:val="yellow"/>
          <w:lang w:val="en-GB"/>
        </w:rPr>
      </w:pPr>
      <w:r w:rsidRPr="002A2A8A">
        <w:rPr>
          <w:rFonts w:eastAsia="Times New Roman"/>
          <w:i/>
          <w:sz w:val="20"/>
          <w:szCs w:val="20"/>
          <w:lang w:val="en-GB" w:bidi="en-US"/>
        </w:rPr>
        <w:t>* Natural gas purchase by BOTAŞ within the scope of transmission license is excluded.</w:t>
      </w:r>
    </w:p>
    <w:p w14:paraId="5175C9AA" w14:textId="77777777" w:rsidR="00233CB7" w:rsidRDefault="00233CB7" w:rsidP="00233CB7"/>
    <w:p w14:paraId="2EC66928" w14:textId="77777777" w:rsidR="00233CB7" w:rsidRDefault="00233CB7" w:rsidP="00233CB7">
      <w:r>
        <w:br w:type="page"/>
      </w:r>
    </w:p>
    <w:p w14:paraId="7439CF9E" w14:textId="77777777" w:rsidR="00233CB7" w:rsidRDefault="00233CB7" w:rsidP="00233CB7">
      <w:pPr>
        <w:pStyle w:val="AnaBalklar"/>
        <w:rPr>
          <w:rFonts w:cs="Times New Roman"/>
          <w:lang w:val="en-GB" w:bidi="en-US"/>
        </w:rPr>
      </w:pPr>
      <w:bookmarkStart w:id="187" w:name="_Toc141799063"/>
      <w:bookmarkStart w:id="188" w:name="_Toc175755016"/>
      <w:r>
        <w:rPr>
          <w:rFonts w:cs="Times New Roman"/>
          <w:lang w:val="en-GB" w:bidi="en-US"/>
        </w:rPr>
        <w:lastRenderedPageBreak/>
        <w:t xml:space="preserve">5. Compressed </w:t>
      </w:r>
      <w:r w:rsidRPr="002A2A8A">
        <w:rPr>
          <w:rFonts w:cs="Times New Roman"/>
          <w:lang w:val="en-GB" w:bidi="en-US"/>
        </w:rPr>
        <w:t>Natural Gas (CNG)</w:t>
      </w:r>
      <w:bookmarkEnd w:id="187"/>
      <w:bookmarkEnd w:id="188"/>
    </w:p>
    <w:p w14:paraId="68DEDB94" w14:textId="77777777" w:rsidR="00233CB7" w:rsidRDefault="00233CB7" w:rsidP="00BA4707">
      <w:pPr>
        <w:spacing w:line="360" w:lineRule="auto"/>
        <w:jc w:val="both"/>
        <w:rPr>
          <w:rFonts w:ascii="Calibri" w:eastAsia="Calibri" w:hAnsi="Calibri" w:cs="Calibri"/>
          <w:color w:val="000000"/>
          <w:lang w:val="en-GB" w:bidi="en-US"/>
        </w:rPr>
      </w:pPr>
      <w:r w:rsidRPr="002A2A8A">
        <w:rPr>
          <w:rFonts w:eastAsia="Times New Roman"/>
          <w:lang w:val="en-GB" w:bidi="en-US"/>
        </w:rPr>
        <w:t>Companies holding a CNG licenses, according to the content of the license they have obtained, purchase and compress natural gas from suppliers, from the wellhead, national transmission network or urban distribution system, from suppliers, fill it into pressurized containers and sell it, and transport the compressed natural gas between cities by private vehicles, It carries out the activities of selling the compressed natural gas, which is supplied from CNG sales stations and/or purchased from wholesale companies engaged in production at the wellhead, compressed with compression equipment on the transportation vehicle and filled into pressurized containers, by reducing its pressure in places where transmission networks cannot reach.</w:t>
      </w:r>
      <w:r w:rsidRPr="002A2A8A">
        <w:rPr>
          <w:rFonts w:ascii="Calibri" w:eastAsia="Calibri" w:hAnsi="Calibri" w:cs="Calibri"/>
          <w:color w:val="000000"/>
          <w:lang w:val="en-GB" w:bidi="en-US"/>
        </w:rPr>
        <w:t xml:space="preserve"> </w:t>
      </w:r>
    </w:p>
    <w:p w14:paraId="489AAE48" w14:textId="77777777" w:rsidR="00233CB7" w:rsidRDefault="00233CB7" w:rsidP="00233CB7">
      <w:pPr>
        <w:spacing w:before="120" w:after="0" w:line="360" w:lineRule="auto"/>
        <w:jc w:val="both"/>
        <w:rPr>
          <w:rFonts w:eastAsia="Times New Roman"/>
          <w:lang w:val="en-GB" w:bidi="en-US"/>
        </w:rPr>
      </w:pPr>
      <w:r w:rsidRPr="002A2A8A">
        <w:rPr>
          <w:rFonts w:eastAsia="Times New Roman"/>
          <w:lang w:val="en-GB" w:bidi="en-US"/>
        </w:rPr>
        <w:t>In 202</w:t>
      </w:r>
      <w:r>
        <w:rPr>
          <w:rFonts w:eastAsia="Times New Roman"/>
          <w:lang w:val="en-GB" w:bidi="en-US"/>
        </w:rPr>
        <w:t>3</w:t>
      </w:r>
      <w:r w:rsidRPr="002A2A8A">
        <w:rPr>
          <w:rFonts w:eastAsia="Times New Roman"/>
          <w:lang w:val="en-GB" w:bidi="en-US"/>
        </w:rPr>
        <w:t>, a total of 3</w:t>
      </w:r>
      <w:r>
        <w:rPr>
          <w:rFonts w:eastAsia="Times New Roman"/>
          <w:lang w:val="en-GB" w:bidi="en-US"/>
        </w:rPr>
        <w:t>73</w:t>
      </w:r>
      <w:r w:rsidRPr="002A2A8A">
        <w:rPr>
          <w:rFonts w:eastAsia="Times New Roman"/>
          <w:lang w:val="en-GB" w:bidi="en-US"/>
        </w:rPr>
        <w:t>,</w:t>
      </w:r>
      <w:r>
        <w:rPr>
          <w:rFonts w:eastAsia="Times New Roman"/>
          <w:lang w:val="en-GB" w:bidi="en-US"/>
        </w:rPr>
        <w:t>55</w:t>
      </w:r>
      <w:r w:rsidRPr="002A2A8A">
        <w:rPr>
          <w:rFonts w:eastAsia="Times New Roman"/>
          <w:lang w:val="en-GB" w:bidi="en-US"/>
        </w:rPr>
        <w:t xml:space="preserve"> million Sm</w:t>
      </w:r>
      <w:r w:rsidRPr="002A2A8A">
        <w:rPr>
          <w:rFonts w:eastAsia="Times New Roman"/>
          <w:vertAlign w:val="superscript"/>
          <w:lang w:val="en-GB" w:bidi="en-US"/>
        </w:rPr>
        <w:t>3</w:t>
      </w:r>
      <w:r w:rsidRPr="002A2A8A">
        <w:rPr>
          <w:rFonts w:eastAsia="Times New Roman"/>
          <w:lang w:val="en-GB" w:bidi="en-US"/>
        </w:rPr>
        <w:t xml:space="preserve"> of natural gas was purchased for compression by CNG license holders. Of this amount, 0,78% was purchased in LNG form. The share of supplier companies' sales to CNG license holders by license type is shown in Figure 5.1.</w:t>
      </w:r>
    </w:p>
    <w:p w14:paraId="711CE11C" w14:textId="77777777" w:rsidR="00233CB7" w:rsidRPr="000730AA" w:rsidRDefault="00233CB7" w:rsidP="00233CB7">
      <w:pPr>
        <w:jc w:val="both"/>
      </w:pPr>
      <w:r w:rsidRPr="000730AA">
        <w:rPr>
          <w:noProof/>
          <w:lang w:eastAsia="tr-TR"/>
        </w:rPr>
        <w:drawing>
          <wp:inline distT="0" distB="0" distL="0" distR="0" wp14:anchorId="0F9614FB" wp14:editId="0BAF9710">
            <wp:extent cx="5876925" cy="4371975"/>
            <wp:effectExtent l="38100" t="57150" r="47625" b="47625"/>
            <wp:docPr id="455105649" name="Grafik 455105649">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7BF4F105" w14:textId="77777777" w:rsidR="00233CB7" w:rsidRPr="00904E46" w:rsidRDefault="00233CB7" w:rsidP="00F747C2">
      <w:pPr>
        <w:pStyle w:val="Balk6"/>
        <w:ind w:left="0" w:firstLine="0"/>
        <w:rPr>
          <w:lang w:val="en-GB" w:bidi="en-US"/>
        </w:rPr>
      </w:pPr>
      <w:bookmarkStart w:id="189" w:name="_Toc141715948"/>
      <w:bookmarkStart w:id="190" w:name="_Toc177026483"/>
      <w:r w:rsidRPr="00904E46">
        <w:rPr>
          <w:lang w:val="en-GB" w:bidi="en-US"/>
        </w:rPr>
        <w:t xml:space="preserve">Figure 5.1: </w:t>
      </w:r>
      <w:bookmarkStart w:id="191" w:name="_Hlk173843740"/>
      <w:r w:rsidRPr="00904E46">
        <w:rPr>
          <w:lang w:val="en-GB" w:bidi="en-US"/>
        </w:rPr>
        <w:t>Sales Shares of Supplier Companies to CNG Licensees by License Types (%)</w:t>
      </w:r>
      <w:bookmarkEnd w:id="189"/>
      <w:bookmarkEnd w:id="190"/>
      <w:bookmarkEnd w:id="191"/>
    </w:p>
    <w:p w14:paraId="7ECF44C6" w14:textId="77777777" w:rsidR="00233CB7" w:rsidRPr="000730AA" w:rsidRDefault="00233CB7" w:rsidP="00233CB7">
      <w:pPr>
        <w:jc w:val="center"/>
        <w:rPr>
          <w:b/>
        </w:rPr>
      </w:pPr>
    </w:p>
    <w:p w14:paraId="708E58C9" w14:textId="77777777" w:rsidR="00233CB7" w:rsidRPr="000730AA" w:rsidRDefault="00233CB7" w:rsidP="00233CB7">
      <w:pPr>
        <w:jc w:val="center"/>
        <w:rPr>
          <w:b/>
        </w:rPr>
      </w:pPr>
      <w:r w:rsidRPr="000730AA">
        <w:rPr>
          <w:noProof/>
          <w:lang w:eastAsia="tr-TR"/>
        </w:rPr>
        <w:lastRenderedPageBreak/>
        <w:drawing>
          <wp:inline distT="0" distB="0" distL="0" distR="0" wp14:anchorId="6A42E4ED" wp14:editId="227E7E08">
            <wp:extent cx="6143625" cy="3829050"/>
            <wp:effectExtent l="0" t="0" r="9525" b="0"/>
            <wp:docPr id="1075146092" name="Grafik 1075146092">
              <a:extLst xmlns:a="http://schemas.openxmlformats.org/drawingml/2006/main">
                <a:ext uri="{FF2B5EF4-FFF2-40B4-BE49-F238E27FC236}">
                  <a16:creationId xmlns:a16="http://schemas.microsoft.com/office/drawing/2014/main"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1FF116C6" w14:textId="380968AC" w:rsidR="00233CB7" w:rsidRPr="00904E46" w:rsidRDefault="00233CB7" w:rsidP="00F747C2">
      <w:pPr>
        <w:pStyle w:val="Balk6"/>
        <w:ind w:left="0" w:firstLine="0"/>
        <w:rPr>
          <w:lang w:val="en-GB" w:bidi="en-US"/>
        </w:rPr>
      </w:pPr>
      <w:bookmarkStart w:id="192" w:name="_Toc141715949"/>
      <w:bookmarkStart w:id="193" w:name="_Toc177026484"/>
      <w:r w:rsidRPr="00904E46">
        <w:rPr>
          <w:lang w:val="en-GB" w:bidi="en-US"/>
        </w:rPr>
        <w:t xml:space="preserve">Figure 5.2: </w:t>
      </w:r>
      <w:bookmarkStart w:id="194" w:name="_Hlk173843755"/>
      <w:r w:rsidRPr="00904E46">
        <w:rPr>
          <w:lang w:val="en-GB" w:bidi="en-US"/>
        </w:rPr>
        <w:t xml:space="preserve">Distribution of CNG Sales to End </w:t>
      </w:r>
      <w:r w:rsidR="001E16FC">
        <w:rPr>
          <w:lang w:val="en-GB" w:bidi="en-US"/>
        </w:rPr>
        <w:t>User</w:t>
      </w:r>
      <w:r w:rsidRPr="00904E46">
        <w:rPr>
          <w:lang w:val="en-GB" w:bidi="en-US"/>
        </w:rPr>
        <w:t>s in 2023 by License Type (%)</w:t>
      </w:r>
      <w:bookmarkEnd w:id="192"/>
      <w:bookmarkEnd w:id="193"/>
      <w:bookmarkEnd w:id="194"/>
    </w:p>
    <w:p w14:paraId="7F03783A" w14:textId="77777777" w:rsidR="00233CB7" w:rsidRPr="000730AA" w:rsidRDefault="00233CB7" w:rsidP="00233CB7">
      <w:pPr>
        <w:jc w:val="center"/>
        <w:rPr>
          <w:b/>
        </w:rPr>
      </w:pPr>
    </w:p>
    <w:p w14:paraId="43284228" w14:textId="2B1BB3EC" w:rsidR="00233CB7" w:rsidRDefault="00233CB7" w:rsidP="00594DF7">
      <w:pPr>
        <w:pStyle w:val="Tablo"/>
        <w:spacing w:after="0" w:line="360" w:lineRule="auto"/>
        <w:jc w:val="both"/>
        <w:rPr>
          <w:rFonts w:eastAsia="Times New Roman"/>
          <w:b w:val="0"/>
          <w:bCs/>
          <w:lang w:val="en-GB" w:bidi="en-US"/>
        </w:rPr>
      </w:pPr>
      <w:r w:rsidRPr="006B384A">
        <w:rPr>
          <w:rFonts w:eastAsia="Times New Roman"/>
          <w:b w:val="0"/>
          <w:bCs/>
          <w:lang w:val="en-GB" w:bidi="en-US"/>
        </w:rPr>
        <w:t>In 202</w:t>
      </w:r>
      <w:r>
        <w:rPr>
          <w:rFonts w:eastAsia="Times New Roman"/>
          <w:b w:val="0"/>
          <w:bCs/>
          <w:lang w:val="en-GB" w:bidi="en-US"/>
        </w:rPr>
        <w:t>3</w:t>
      </w:r>
      <w:r w:rsidRPr="006B384A">
        <w:rPr>
          <w:rFonts w:eastAsia="Times New Roman"/>
          <w:b w:val="0"/>
          <w:bCs/>
          <w:lang w:val="en-GB" w:bidi="en-US"/>
        </w:rPr>
        <w:t xml:space="preserve">, CNG license holders sold </w:t>
      </w:r>
      <w:r>
        <w:rPr>
          <w:rFonts w:eastAsia="Times New Roman"/>
          <w:b w:val="0"/>
          <w:bCs/>
          <w:lang w:val="en-GB" w:bidi="en-US"/>
        </w:rPr>
        <w:t>178,48</w:t>
      </w:r>
      <w:r w:rsidRPr="006B384A">
        <w:rPr>
          <w:rFonts w:eastAsia="Times New Roman"/>
          <w:b w:val="0"/>
          <w:bCs/>
          <w:lang w:val="en-GB" w:bidi="en-US"/>
        </w:rPr>
        <w:t xml:space="preserve"> million Sm</w:t>
      </w:r>
      <w:r w:rsidRPr="006B384A">
        <w:rPr>
          <w:rFonts w:eastAsia="Times New Roman"/>
          <w:b w:val="0"/>
          <w:bCs/>
          <w:vertAlign w:val="superscript"/>
          <w:lang w:val="en-GB" w:bidi="en-US"/>
        </w:rPr>
        <w:t>3</w:t>
      </w:r>
      <w:r w:rsidRPr="006B384A">
        <w:rPr>
          <w:rFonts w:eastAsia="Times New Roman"/>
          <w:b w:val="0"/>
          <w:bCs/>
          <w:lang w:val="en-GB" w:bidi="en-US"/>
        </w:rPr>
        <w:t xml:space="preserve"> of CNG to </w:t>
      </w:r>
      <w:r w:rsidR="00554D05">
        <w:rPr>
          <w:rFonts w:eastAsia="Times New Roman"/>
          <w:b w:val="0"/>
          <w:bCs/>
          <w:lang w:val="en-GB" w:bidi="en-US"/>
        </w:rPr>
        <w:t>end user</w:t>
      </w:r>
      <w:r w:rsidRPr="006B384A">
        <w:rPr>
          <w:rFonts w:eastAsia="Times New Roman"/>
          <w:b w:val="0"/>
          <w:bCs/>
          <w:lang w:val="en-GB" w:bidi="en-US"/>
        </w:rPr>
        <w:t>s. The distribution of this amount by license sub-type is shown in Figure 5.2. According to this figure, 81,</w:t>
      </w:r>
      <w:r>
        <w:rPr>
          <w:rFonts w:eastAsia="Times New Roman"/>
          <w:b w:val="0"/>
          <w:bCs/>
          <w:lang w:val="en-GB" w:bidi="en-US"/>
        </w:rPr>
        <w:t>73</w:t>
      </w:r>
      <w:r w:rsidRPr="006B384A">
        <w:rPr>
          <w:rFonts w:eastAsia="Times New Roman"/>
          <w:b w:val="0"/>
          <w:bCs/>
          <w:lang w:val="en-GB" w:bidi="en-US"/>
        </w:rPr>
        <w:t xml:space="preserve">% of sales to </w:t>
      </w:r>
      <w:r w:rsidR="00554D05">
        <w:rPr>
          <w:rFonts w:eastAsia="Times New Roman"/>
          <w:b w:val="0"/>
          <w:bCs/>
          <w:lang w:val="en-GB" w:bidi="en-US"/>
        </w:rPr>
        <w:t>end user</w:t>
      </w:r>
      <w:r w:rsidRPr="006B384A">
        <w:rPr>
          <w:rFonts w:eastAsia="Times New Roman"/>
          <w:b w:val="0"/>
          <w:bCs/>
          <w:lang w:val="en-GB" w:bidi="en-US"/>
        </w:rPr>
        <w:t>s were made by CNG Sales License holders. In 202</w:t>
      </w:r>
      <w:r>
        <w:rPr>
          <w:rFonts w:eastAsia="Times New Roman"/>
          <w:b w:val="0"/>
          <w:bCs/>
          <w:lang w:val="en-GB" w:bidi="en-US"/>
        </w:rPr>
        <w:t>3</w:t>
      </w:r>
      <w:r w:rsidRPr="006B384A">
        <w:rPr>
          <w:rFonts w:eastAsia="Times New Roman"/>
          <w:b w:val="0"/>
          <w:bCs/>
          <w:lang w:val="en-GB" w:bidi="en-US"/>
        </w:rPr>
        <w:t>, the share of sales made with Auto CNG licenses decreased to 6,8</w:t>
      </w:r>
      <w:r>
        <w:rPr>
          <w:rFonts w:eastAsia="Times New Roman"/>
          <w:b w:val="0"/>
          <w:bCs/>
          <w:lang w:val="en-GB" w:bidi="en-US"/>
        </w:rPr>
        <w:t>4</w:t>
      </w:r>
      <w:r w:rsidRPr="006B384A">
        <w:rPr>
          <w:rFonts w:eastAsia="Times New Roman"/>
          <w:b w:val="0"/>
          <w:bCs/>
          <w:lang w:val="en-GB" w:bidi="en-US"/>
        </w:rPr>
        <w:t xml:space="preserve">%. CNG sales volumes to </w:t>
      </w:r>
      <w:r w:rsidR="00554D05">
        <w:rPr>
          <w:rFonts w:eastAsia="Times New Roman"/>
          <w:b w:val="0"/>
          <w:bCs/>
          <w:lang w:val="en-GB" w:bidi="en-US"/>
        </w:rPr>
        <w:t>end user</w:t>
      </w:r>
      <w:r w:rsidRPr="006B384A">
        <w:rPr>
          <w:rFonts w:eastAsia="Times New Roman"/>
          <w:b w:val="0"/>
          <w:bCs/>
          <w:lang w:val="en-GB" w:bidi="en-US"/>
        </w:rPr>
        <w:t>s in 201</w:t>
      </w:r>
      <w:r>
        <w:rPr>
          <w:rFonts w:eastAsia="Times New Roman"/>
          <w:b w:val="0"/>
          <w:bCs/>
          <w:lang w:val="en-GB" w:bidi="en-US"/>
        </w:rPr>
        <w:t>3</w:t>
      </w:r>
      <w:r w:rsidRPr="006B384A">
        <w:rPr>
          <w:rFonts w:eastAsia="Times New Roman"/>
          <w:b w:val="0"/>
          <w:bCs/>
          <w:lang w:val="en-GB" w:bidi="en-US"/>
        </w:rPr>
        <w:t>-202</w:t>
      </w:r>
      <w:r>
        <w:rPr>
          <w:rFonts w:eastAsia="Times New Roman"/>
          <w:b w:val="0"/>
          <w:bCs/>
          <w:lang w:val="en-GB" w:bidi="en-US"/>
        </w:rPr>
        <w:t>3</w:t>
      </w:r>
      <w:r w:rsidRPr="006B384A">
        <w:rPr>
          <w:rFonts w:eastAsia="Times New Roman"/>
          <w:b w:val="0"/>
          <w:bCs/>
          <w:lang w:val="en-GB" w:bidi="en-US"/>
        </w:rPr>
        <w:t xml:space="preserve"> are shown in Table 5.1.</w:t>
      </w:r>
    </w:p>
    <w:p w14:paraId="7A7EC062" w14:textId="77777777" w:rsidR="00233CB7" w:rsidRPr="006B384A" w:rsidRDefault="00233CB7" w:rsidP="00233CB7">
      <w:pPr>
        <w:pStyle w:val="Tablo"/>
        <w:rPr>
          <w:b w:val="0"/>
          <w:bCs/>
        </w:rPr>
      </w:pPr>
    </w:p>
    <w:p w14:paraId="6BA77738" w14:textId="77777777" w:rsidR="00233CB7" w:rsidRPr="00BB6E10" w:rsidRDefault="00233CB7" w:rsidP="00233CB7">
      <w:pPr>
        <w:pStyle w:val="Balk5"/>
        <w:jc w:val="center"/>
        <w:rPr>
          <w:lang w:val="en-GB" w:bidi="en-US"/>
        </w:rPr>
      </w:pPr>
      <w:bookmarkStart w:id="195" w:name="_Toc141799503"/>
      <w:bookmarkStart w:id="196" w:name="_Toc177026527"/>
      <w:r w:rsidRPr="00BB6E10">
        <w:rPr>
          <w:lang w:val="en-GB" w:bidi="en-US"/>
        </w:rPr>
        <w:t>Table 5.</w:t>
      </w:r>
      <w:r w:rsidRPr="00BB6E10">
        <w:rPr>
          <w:lang w:val="en-GB" w:bidi="en-US"/>
        </w:rPr>
        <w:fldChar w:fldCharType="begin"/>
      </w:r>
      <w:r w:rsidRPr="00BB6E10">
        <w:rPr>
          <w:lang w:val="en-GB" w:bidi="en-US"/>
        </w:rPr>
        <w:instrText xml:space="preserve"> SEQ Tablo \* ARABIC \s 2 </w:instrText>
      </w:r>
      <w:r w:rsidRPr="00BB6E10">
        <w:rPr>
          <w:lang w:val="en-GB" w:bidi="en-US"/>
        </w:rPr>
        <w:fldChar w:fldCharType="separate"/>
      </w:r>
      <w:r w:rsidRPr="00BB6E10">
        <w:rPr>
          <w:lang w:val="en-GB" w:bidi="en-US"/>
        </w:rPr>
        <w:t>1</w:t>
      </w:r>
      <w:r w:rsidRPr="00BB6E10">
        <w:rPr>
          <w:lang w:val="en-GB" w:bidi="en-US"/>
        </w:rPr>
        <w:fldChar w:fldCharType="end"/>
      </w:r>
      <w:r w:rsidRPr="00BB6E10">
        <w:rPr>
          <w:lang w:val="en-GB" w:bidi="en-US"/>
        </w:rPr>
        <w:t>: CNG Sales Amounts for The Years 2013-2023 (Million Sm3)</w:t>
      </w:r>
      <w:bookmarkEnd w:id="195"/>
      <w:bookmarkEnd w:id="196"/>
    </w:p>
    <w:tbl>
      <w:tblPr>
        <w:tblW w:w="10264" w:type="dxa"/>
        <w:tblInd w:w="-10" w:type="dxa"/>
        <w:tblCellMar>
          <w:left w:w="70" w:type="dxa"/>
          <w:right w:w="70" w:type="dxa"/>
        </w:tblCellMar>
        <w:tblLook w:val="04A0" w:firstRow="1" w:lastRow="0" w:firstColumn="1" w:lastColumn="0" w:noHBand="0" w:noVBand="1"/>
      </w:tblPr>
      <w:tblGrid>
        <w:gridCol w:w="997"/>
        <w:gridCol w:w="667"/>
        <w:gridCol w:w="860"/>
        <w:gridCol w:w="860"/>
        <w:gridCol w:w="860"/>
        <w:gridCol w:w="860"/>
        <w:gridCol w:w="860"/>
        <w:gridCol w:w="860"/>
        <w:gridCol w:w="860"/>
        <w:gridCol w:w="860"/>
        <w:gridCol w:w="860"/>
        <w:gridCol w:w="860"/>
      </w:tblGrid>
      <w:tr w:rsidR="00233CB7" w:rsidRPr="000730AA" w14:paraId="53544368" w14:textId="77777777" w:rsidTr="006377C3">
        <w:trPr>
          <w:trHeight w:val="259"/>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129596DC" w14:textId="77777777" w:rsidR="00233CB7" w:rsidRPr="000730AA" w:rsidRDefault="00233CB7" w:rsidP="006377C3">
            <w:pPr>
              <w:spacing w:after="0" w:line="240" w:lineRule="auto"/>
              <w:jc w:val="center"/>
              <w:rPr>
                <w:rFonts w:eastAsia="Times New Roman"/>
                <w:b/>
                <w:bCs/>
                <w:color w:val="000000"/>
                <w:lang w:eastAsia="tr-TR"/>
              </w:rPr>
            </w:pPr>
            <w:r>
              <w:rPr>
                <w:rFonts w:eastAsia="Times New Roman"/>
                <w:b/>
                <w:bCs/>
                <w:color w:val="000000"/>
                <w:lang w:eastAsia="tr-TR"/>
              </w:rPr>
              <w:t>Years</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FC91E9C"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1A8125A"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2014</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17D4CBB5"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2015</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59979D65"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2016</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287DFFD6"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2017</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4CC8DE9"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2018</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66CDCF7"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2019</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965C7DA"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2020</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20B09AB0"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2021</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22B1706"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2022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A1F06CA"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2023</w:t>
            </w:r>
          </w:p>
        </w:tc>
      </w:tr>
      <w:tr w:rsidR="00233CB7" w:rsidRPr="000730AA" w14:paraId="2788AF3D" w14:textId="77777777" w:rsidTr="006377C3">
        <w:trPr>
          <w:trHeight w:val="259"/>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62AAC652" w14:textId="77777777" w:rsidR="00233CB7" w:rsidRPr="000730AA" w:rsidRDefault="00233CB7" w:rsidP="006377C3">
            <w:pPr>
              <w:spacing w:after="0" w:line="240" w:lineRule="auto"/>
              <w:jc w:val="center"/>
              <w:rPr>
                <w:rFonts w:eastAsia="Times New Roman"/>
                <w:color w:val="000000"/>
                <w:lang w:eastAsia="tr-TR"/>
              </w:rPr>
            </w:pPr>
            <w:r>
              <w:rPr>
                <w:rFonts w:eastAsia="Times New Roman"/>
                <w:color w:val="000000"/>
                <w:lang w:eastAsia="tr-TR"/>
              </w:rPr>
              <w:t>Amount</w:t>
            </w:r>
          </w:p>
        </w:tc>
        <w:tc>
          <w:tcPr>
            <w:tcW w:w="0" w:type="auto"/>
            <w:tcBorders>
              <w:top w:val="nil"/>
              <w:left w:val="nil"/>
              <w:bottom w:val="single" w:sz="8" w:space="0" w:color="F9B074"/>
              <w:right w:val="single" w:sz="8" w:space="0" w:color="F9B074"/>
            </w:tcBorders>
            <w:shd w:val="clear" w:color="000000" w:fill="FBCAA2"/>
            <w:vAlign w:val="center"/>
            <w:hideMark/>
          </w:tcPr>
          <w:p w14:paraId="4C8713F3"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76,6</w:t>
            </w:r>
          </w:p>
        </w:tc>
        <w:tc>
          <w:tcPr>
            <w:tcW w:w="0" w:type="auto"/>
            <w:tcBorders>
              <w:top w:val="nil"/>
              <w:left w:val="nil"/>
              <w:bottom w:val="single" w:sz="8" w:space="0" w:color="F9B074"/>
              <w:right w:val="single" w:sz="8" w:space="0" w:color="F9B074"/>
            </w:tcBorders>
            <w:shd w:val="clear" w:color="000000" w:fill="FBCAA2"/>
            <w:vAlign w:val="center"/>
            <w:hideMark/>
          </w:tcPr>
          <w:p w14:paraId="75153B26"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113,33</w:t>
            </w:r>
          </w:p>
        </w:tc>
        <w:tc>
          <w:tcPr>
            <w:tcW w:w="0" w:type="auto"/>
            <w:tcBorders>
              <w:top w:val="nil"/>
              <w:left w:val="nil"/>
              <w:bottom w:val="single" w:sz="8" w:space="0" w:color="F9B074"/>
              <w:right w:val="single" w:sz="8" w:space="0" w:color="F9B074"/>
            </w:tcBorders>
            <w:shd w:val="clear" w:color="000000" w:fill="FBCAA2"/>
            <w:vAlign w:val="center"/>
            <w:hideMark/>
          </w:tcPr>
          <w:p w14:paraId="4A8B13E5"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178,24</w:t>
            </w:r>
          </w:p>
        </w:tc>
        <w:tc>
          <w:tcPr>
            <w:tcW w:w="0" w:type="auto"/>
            <w:tcBorders>
              <w:top w:val="nil"/>
              <w:left w:val="nil"/>
              <w:bottom w:val="single" w:sz="8" w:space="0" w:color="F9B074"/>
              <w:right w:val="single" w:sz="8" w:space="0" w:color="F9B074"/>
            </w:tcBorders>
            <w:shd w:val="clear" w:color="000000" w:fill="FBCAA2"/>
            <w:vAlign w:val="center"/>
            <w:hideMark/>
          </w:tcPr>
          <w:p w14:paraId="54871208"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190,81</w:t>
            </w:r>
          </w:p>
        </w:tc>
        <w:tc>
          <w:tcPr>
            <w:tcW w:w="0" w:type="auto"/>
            <w:tcBorders>
              <w:top w:val="nil"/>
              <w:left w:val="nil"/>
              <w:bottom w:val="single" w:sz="8" w:space="0" w:color="F9B074"/>
              <w:right w:val="single" w:sz="8" w:space="0" w:color="F9B074"/>
            </w:tcBorders>
            <w:shd w:val="clear" w:color="000000" w:fill="FBCAA2"/>
            <w:vAlign w:val="center"/>
            <w:hideMark/>
          </w:tcPr>
          <w:p w14:paraId="5CCB8E94"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219,65</w:t>
            </w:r>
          </w:p>
        </w:tc>
        <w:tc>
          <w:tcPr>
            <w:tcW w:w="0" w:type="auto"/>
            <w:tcBorders>
              <w:top w:val="nil"/>
              <w:left w:val="nil"/>
              <w:bottom w:val="single" w:sz="8" w:space="0" w:color="F9B074"/>
              <w:right w:val="single" w:sz="8" w:space="0" w:color="F9B074"/>
            </w:tcBorders>
            <w:shd w:val="clear" w:color="000000" w:fill="FBCAA2"/>
            <w:vAlign w:val="center"/>
            <w:hideMark/>
          </w:tcPr>
          <w:p w14:paraId="08299D29"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211,84</w:t>
            </w:r>
          </w:p>
        </w:tc>
        <w:tc>
          <w:tcPr>
            <w:tcW w:w="0" w:type="auto"/>
            <w:tcBorders>
              <w:top w:val="nil"/>
              <w:left w:val="nil"/>
              <w:bottom w:val="single" w:sz="8" w:space="0" w:color="F9B074"/>
              <w:right w:val="single" w:sz="8" w:space="0" w:color="F9B074"/>
            </w:tcBorders>
            <w:shd w:val="clear" w:color="000000" w:fill="FBCAA2"/>
            <w:vAlign w:val="center"/>
            <w:hideMark/>
          </w:tcPr>
          <w:p w14:paraId="3F7ED5C2"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227,36</w:t>
            </w:r>
          </w:p>
        </w:tc>
        <w:tc>
          <w:tcPr>
            <w:tcW w:w="0" w:type="auto"/>
            <w:tcBorders>
              <w:top w:val="nil"/>
              <w:left w:val="nil"/>
              <w:bottom w:val="nil"/>
              <w:right w:val="single" w:sz="8" w:space="0" w:color="F9B074"/>
            </w:tcBorders>
            <w:shd w:val="clear" w:color="000000" w:fill="FBCAA2"/>
            <w:vAlign w:val="center"/>
            <w:hideMark/>
          </w:tcPr>
          <w:p w14:paraId="7FDB3F3A"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210,79</w:t>
            </w:r>
          </w:p>
        </w:tc>
        <w:tc>
          <w:tcPr>
            <w:tcW w:w="0" w:type="auto"/>
            <w:tcBorders>
              <w:top w:val="nil"/>
              <w:left w:val="nil"/>
              <w:bottom w:val="nil"/>
              <w:right w:val="single" w:sz="8" w:space="0" w:color="F9B074"/>
            </w:tcBorders>
            <w:shd w:val="clear" w:color="000000" w:fill="FBCAA2"/>
            <w:vAlign w:val="center"/>
            <w:hideMark/>
          </w:tcPr>
          <w:p w14:paraId="1915866A"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196,29</w:t>
            </w:r>
          </w:p>
        </w:tc>
        <w:tc>
          <w:tcPr>
            <w:tcW w:w="0" w:type="auto"/>
            <w:tcBorders>
              <w:top w:val="nil"/>
              <w:left w:val="nil"/>
              <w:bottom w:val="nil"/>
              <w:right w:val="single" w:sz="8" w:space="0" w:color="F9B074"/>
            </w:tcBorders>
            <w:shd w:val="clear" w:color="000000" w:fill="FBCAA2"/>
            <w:vAlign w:val="center"/>
            <w:hideMark/>
          </w:tcPr>
          <w:p w14:paraId="69D24B2D"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203,53</w:t>
            </w:r>
          </w:p>
        </w:tc>
        <w:tc>
          <w:tcPr>
            <w:tcW w:w="0" w:type="auto"/>
            <w:tcBorders>
              <w:top w:val="nil"/>
              <w:left w:val="nil"/>
              <w:bottom w:val="nil"/>
              <w:right w:val="single" w:sz="8" w:space="0" w:color="F9B074"/>
            </w:tcBorders>
            <w:shd w:val="clear" w:color="000000" w:fill="FBCAA2"/>
            <w:vAlign w:val="center"/>
            <w:hideMark/>
          </w:tcPr>
          <w:p w14:paraId="439ADFCE"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176,48</w:t>
            </w:r>
          </w:p>
        </w:tc>
      </w:tr>
    </w:tbl>
    <w:p w14:paraId="41B782FD" w14:textId="77777777" w:rsidR="00233CB7" w:rsidRPr="000730AA" w:rsidRDefault="00233CB7" w:rsidP="00233CB7"/>
    <w:p w14:paraId="3828F6DB" w14:textId="77777777" w:rsidR="00233CB7" w:rsidRPr="000730AA" w:rsidRDefault="00233CB7" w:rsidP="00233CB7"/>
    <w:p w14:paraId="16930C53" w14:textId="77777777" w:rsidR="00233CB7" w:rsidRPr="000730AA" w:rsidRDefault="00233CB7" w:rsidP="00233CB7"/>
    <w:p w14:paraId="224C7AAF" w14:textId="77777777" w:rsidR="00233CB7" w:rsidRPr="000730AA" w:rsidRDefault="00233CB7" w:rsidP="00233CB7"/>
    <w:p w14:paraId="6B0B5DB1" w14:textId="77777777" w:rsidR="00233CB7" w:rsidRPr="000730AA" w:rsidRDefault="00233CB7" w:rsidP="00233CB7"/>
    <w:p w14:paraId="2E165280" w14:textId="77777777" w:rsidR="00233CB7" w:rsidRDefault="00233CB7" w:rsidP="00233CB7"/>
    <w:p w14:paraId="05DA20C7" w14:textId="77777777" w:rsidR="00233CB7" w:rsidRPr="002A2A8A" w:rsidRDefault="00233CB7" w:rsidP="00233CB7">
      <w:pPr>
        <w:pStyle w:val="AnaBalklar"/>
        <w:rPr>
          <w:rFonts w:cs="Times New Roman"/>
          <w:lang w:val="en-GB"/>
        </w:rPr>
      </w:pPr>
      <w:bookmarkStart w:id="197" w:name="_Toc141799064"/>
      <w:bookmarkStart w:id="198" w:name="_Toc175755017"/>
      <w:r w:rsidRPr="002A2A8A">
        <w:rPr>
          <w:rFonts w:cs="Times New Roman"/>
          <w:lang w:val="en-GB" w:bidi="en-US"/>
        </w:rPr>
        <w:t>6. Transmission</w:t>
      </w:r>
      <w:bookmarkEnd w:id="197"/>
      <w:bookmarkEnd w:id="198"/>
    </w:p>
    <w:p w14:paraId="1C281C1C" w14:textId="77777777" w:rsidR="00233CB7" w:rsidRPr="000730AA" w:rsidRDefault="00233CB7" w:rsidP="00233CB7"/>
    <w:p w14:paraId="49CB0FEA" w14:textId="77777777" w:rsidR="00233CB7" w:rsidRDefault="00233CB7" w:rsidP="00233CB7">
      <w:pPr>
        <w:spacing w:after="0" w:line="360" w:lineRule="auto"/>
        <w:jc w:val="both"/>
      </w:pPr>
      <w:r w:rsidRPr="006B384A">
        <w:t>The transmission of natural gas via pipelines in Turkey is carried out by BOTAŞ. The Provisional Article 2 of the Natural Gas Market Law No. 4646 has been revised by Article 14 of the Law No. 7451, dated 04.04.2023, stipulating that BOTAŞ will continue to operate as a vertically integrated legal entity until its activities, in accordance with the provisions of the Law, are unbundled and restructured into a horizontally integrated legal entity.</w:t>
      </w:r>
    </w:p>
    <w:p w14:paraId="0E2E65FB" w14:textId="77777777" w:rsidR="00233CB7" w:rsidRDefault="00233CB7" w:rsidP="00BA4707">
      <w:pPr>
        <w:spacing w:line="360" w:lineRule="auto"/>
        <w:jc w:val="both"/>
        <w:rPr>
          <w:lang w:val="en-GB"/>
        </w:rPr>
      </w:pPr>
      <w:r w:rsidRPr="002A2A8A">
        <w:rPr>
          <w:rFonts w:eastAsia="Times New Roman"/>
          <w:lang w:val="en-GB" w:bidi="en-US"/>
        </w:rPr>
        <w:t>Third-party access to the grid, which means that companies other than the company that owns or operates the grid can transport gas through the transmission grid, creates competition as it means that they can enter the market. Under the rules of the relevant EU Directives and Regulations governing third party access to facilities, third party access to the transmission network is regulated and the grounds for denial of access to the network are prescribed. The Regulation on Natural Gas Market Transmission Network Operation, which was published in the Official Gazette dated 26.10.2002 and numbered 24918 in order to determine the procedures and principles to be included in the regulations on network operation to be prepared by transmission companies. The Regulation on Natural Gas Market Transmission Network Operation published in the Official Gazette dated 26.10.2002 and numbered 24918 covers the procedures and principles regarding the network operation such as entry to the system, notification of transportation amount and scheduling of transportation service, determination of transportation amount, interruption process, shipment control, system balancing, communication system, capacity allocation, natural gas delivery and measurement process within the scope of the regulations regarding the network operation to be prepared by transmission companies engaged in transmission activities through the natural gas pipeline network.</w:t>
      </w:r>
    </w:p>
    <w:p w14:paraId="250B0170" w14:textId="77777777" w:rsidR="00233CB7" w:rsidRDefault="00233CB7" w:rsidP="00233CB7">
      <w:pPr>
        <w:spacing w:after="0" w:line="360" w:lineRule="auto"/>
        <w:jc w:val="both"/>
      </w:pPr>
      <w:r w:rsidRPr="006B384A">
        <w:t>In this context, the BOTAŞ Network Operation Principles, which were prepared by BOTAŞ to document the rights and obligations of the parties involved in the transportation of natural gas via the Transmission Network and to address technical and operational issues related to the Transmission Network, came into force on 01.09.2004.</w:t>
      </w:r>
    </w:p>
    <w:p w14:paraId="3242E275" w14:textId="77777777" w:rsidR="00233CB7" w:rsidRPr="000730AA" w:rsidRDefault="00233CB7" w:rsidP="00233CB7">
      <w:pPr>
        <w:spacing w:after="0" w:line="360" w:lineRule="auto"/>
        <w:jc w:val="both"/>
      </w:pPr>
    </w:p>
    <w:p w14:paraId="4AF661E5" w14:textId="77777777" w:rsidR="00233CB7" w:rsidRPr="00D13447" w:rsidRDefault="00233CB7" w:rsidP="00233CB7">
      <w:pPr>
        <w:pStyle w:val="11ilebalayanlar"/>
        <w:rPr>
          <w:lang w:val="en-GB"/>
        </w:rPr>
      </w:pPr>
      <w:bookmarkStart w:id="199" w:name="_Toc141799065"/>
      <w:bookmarkStart w:id="200" w:name="_Toc175755018"/>
      <w:r w:rsidRPr="00D209C0">
        <w:rPr>
          <w:lang w:val="en-GB" w:bidi="en-US"/>
        </w:rPr>
        <w:lastRenderedPageBreak/>
        <w:t>6.1 Transmission via Pipelines</w:t>
      </w:r>
      <w:bookmarkEnd w:id="199"/>
      <w:bookmarkEnd w:id="200"/>
    </w:p>
    <w:p w14:paraId="69165B4A" w14:textId="3E68C85A" w:rsidR="00233CB7" w:rsidRPr="000730AA" w:rsidRDefault="00233CB7" w:rsidP="00233CB7">
      <w:pPr>
        <w:spacing w:after="0" w:line="360" w:lineRule="auto"/>
        <w:jc w:val="both"/>
      </w:pPr>
      <w:r w:rsidRPr="002A2A8A">
        <w:rPr>
          <w:rFonts w:eastAsia="Times New Roman"/>
          <w:lang w:val="en-GB" w:bidi="en-US"/>
        </w:rPr>
        <w:t>In 202</w:t>
      </w:r>
      <w:r>
        <w:rPr>
          <w:rFonts w:eastAsia="Times New Roman"/>
          <w:lang w:val="en-GB" w:bidi="en-US"/>
        </w:rPr>
        <w:t>3</w:t>
      </w:r>
      <w:r w:rsidRPr="002A2A8A">
        <w:rPr>
          <w:rFonts w:eastAsia="Times New Roman"/>
          <w:lang w:val="en-GB" w:bidi="en-US"/>
        </w:rPr>
        <w:t>, import and wholesale companies operating in the natural gas market physically injected approximately 5</w:t>
      </w:r>
      <w:r>
        <w:rPr>
          <w:rFonts w:eastAsia="Times New Roman"/>
          <w:lang w:val="en-GB" w:bidi="en-US"/>
        </w:rPr>
        <w:t>1</w:t>
      </w:r>
      <w:r w:rsidR="00BA4707">
        <w:rPr>
          <w:rFonts w:eastAsia="Times New Roman"/>
          <w:lang w:val="en-GB" w:bidi="en-US"/>
        </w:rPr>
        <w:t>,</w:t>
      </w:r>
      <w:r>
        <w:rPr>
          <w:rFonts w:eastAsia="Times New Roman"/>
          <w:lang w:val="en-GB" w:bidi="en-US"/>
        </w:rPr>
        <w:t>57</w:t>
      </w:r>
      <w:r w:rsidRPr="002A2A8A">
        <w:rPr>
          <w:rFonts w:eastAsia="Times New Roman"/>
          <w:lang w:val="en-GB" w:bidi="en-US"/>
        </w:rPr>
        <w:t xml:space="preserve"> billion Sm</w:t>
      </w:r>
      <w:r w:rsidRPr="00943FEB">
        <w:rPr>
          <w:rFonts w:eastAsia="Times New Roman"/>
          <w:vertAlign w:val="superscript"/>
          <w:lang w:val="en-GB" w:bidi="en-US"/>
        </w:rPr>
        <w:t>3</w:t>
      </w:r>
      <w:r w:rsidRPr="002A2A8A">
        <w:rPr>
          <w:rFonts w:eastAsia="Times New Roman"/>
          <w:lang w:val="en-GB" w:bidi="en-US"/>
        </w:rPr>
        <w:t xml:space="preserve"> of natural gas into the transmission network through 1</w:t>
      </w:r>
      <w:r>
        <w:rPr>
          <w:rFonts w:eastAsia="Times New Roman"/>
          <w:lang w:val="en-GB" w:bidi="en-US"/>
        </w:rPr>
        <w:t>5</w:t>
      </w:r>
      <w:r w:rsidRPr="002A2A8A">
        <w:rPr>
          <w:rFonts w:eastAsia="Times New Roman"/>
          <w:lang w:val="en-GB" w:bidi="en-US"/>
        </w:rPr>
        <w:t xml:space="preserve"> Entry Points (M. Ereğlisi LNG Terminal, Dörtyol FSRU, Durusu, Doğubeyazıt-Gürbulak, Azerbaijan-Türkgözü, EGEGAZ Aliağa LNG, K Marmara-Değirmenköy Depot, TPAO Çayağzı, ETKİ LNG, Tuz Gölü Depot, MARSA Gelibolu, TANAP Seyitgazi, Kıyıköy</w:t>
      </w:r>
      <w:r>
        <w:rPr>
          <w:rFonts w:eastAsia="Times New Roman"/>
          <w:lang w:val="en-GB" w:bidi="en-US"/>
        </w:rPr>
        <w:t>,</w:t>
      </w:r>
      <w:r w:rsidRPr="00D209C0">
        <w:t xml:space="preserve"> </w:t>
      </w:r>
      <w:r w:rsidRPr="000730AA">
        <w:t>Filyos Üretim,  Saros FSRU</w:t>
      </w:r>
      <w:r w:rsidRPr="002A2A8A">
        <w:rPr>
          <w:rFonts w:eastAsia="Times New Roman"/>
          <w:lang w:val="en-GB" w:bidi="en-US"/>
        </w:rPr>
        <w:t>). Of this input amount, 9</w:t>
      </w:r>
      <w:r>
        <w:rPr>
          <w:rFonts w:eastAsia="Times New Roman"/>
          <w:lang w:val="en-GB" w:bidi="en-US"/>
        </w:rPr>
        <w:t>0,75</w:t>
      </w:r>
      <w:r w:rsidRPr="002A2A8A">
        <w:rPr>
          <w:rFonts w:eastAsia="Times New Roman"/>
          <w:lang w:val="en-GB" w:bidi="en-US"/>
        </w:rPr>
        <w:t xml:space="preserve">% was realized by BOTAŞ and </w:t>
      </w:r>
      <w:r>
        <w:rPr>
          <w:rFonts w:eastAsia="Times New Roman"/>
          <w:lang w:val="en-GB" w:bidi="en-US"/>
        </w:rPr>
        <w:t>9</w:t>
      </w:r>
      <w:r w:rsidRPr="002A2A8A">
        <w:rPr>
          <w:rFonts w:eastAsia="Times New Roman"/>
          <w:lang w:val="en-GB" w:bidi="en-US"/>
        </w:rPr>
        <w:t>,</w:t>
      </w:r>
      <w:r>
        <w:rPr>
          <w:rFonts w:eastAsia="Times New Roman"/>
          <w:lang w:val="en-GB" w:bidi="en-US"/>
        </w:rPr>
        <w:t>25</w:t>
      </w:r>
      <w:r w:rsidRPr="002A2A8A">
        <w:rPr>
          <w:rFonts w:eastAsia="Times New Roman"/>
          <w:lang w:val="en-GB" w:bidi="en-US"/>
        </w:rPr>
        <w:t>% by private sector import and wholesale companies. On the other hand, approximately 5</w:t>
      </w:r>
      <w:r>
        <w:rPr>
          <w:rFonts w:eastAsia="Times New Roman"/>
          <w:lang w:val="en-GB" w:bidi="en-US"/>
        </w:rPr>
        <w:t>1,90</w:t>
      </w:r>
      <w:r w:rsidRPr="002A2A8A">
        <w:rPr>
          <w:rFonts w:eastAsia="Times New Roman"/>
          <w:lang w:val="en-GB" w:bidi="en-US"/>
        </w:rPr>
        <w:t xml:space="preserve"> billion Sm</w:t>
      </w:r>
      <w:r w:rsidRPr="002A2A8A">
        <w:rPr>
          <w:rFonts w:eastAsia="Times New Roman"/>
          <w:vertAlign w:val="superscript"/>
          <w:lang w:val="en-GB" w:bidi="en-US"/>
        </w:rPr>
        <w:t>3</w:t>
      </w:r>
      <w:r w:rsidRPr="002A2A8A">
        <w:rPr>
          <w:rFonts w:eastAsia="Times New Roman"/>
          <w:lang w:val="en-GB" w:bidi="en-US"/>
        </w:rPr>
        <w:t xml:space="preserve"> of physical natural gas was discharged from the transmission network in 202</w:t>
      </w:r>
      <w:r>
        <w:rPr>
          <w:rFonts w:eastAsia="Times New Roman"/>
          <w:lang w:val="en-GB" w:bidi="en-US"/>
        </w:rPr>
        <w:t>3</w:t>
      </w:r>
      <w:r w:rsidRPr="002A2A8A">
        <w:rPr>
          <w:rFonts w:eastAsia="Times New Roman"/>
          <w:lang w:val="en-GB" w:bidi="en-US"/>
        </w:rPr>
        <w:t>. Figure 6.1 shows the monthly distribution of the total amount of natural gas entering and leaving the transmission network in 202</w:t>
      </w:r>
      <w:r>
        <w:rPr>
          <w:rFonts w:eastAsia="Times New Roman"/>
          <w:lang w:val="en-GB" w:bidi="en-US"/>
        </w:rPr>
        <w:t>3</w:t>
      </w:r>
      <w:r w:rsidRPr="002A2A8A">
        <w:rPr>
          <w:rFonts w:eastAsia="Times New Roman"/>
          <w:lang w:val="en-GB" w:bidi="en-US"/>
        </w:rPr>
        <w:t>.</w:t>
      </w:r>
    </w:p>
    <w:p w14:paraId="19B92291" w14:textId="0DBBAE4A" w:rsidR="00233CB7" w:rsidRPr="000730AA" w:rsidRDefault="00E55B2E" w:rsidP="00233CB7">
      <w:pPr>
        <w:jc w:val="both"/>
      </w:pPr>
      <w:r>
        <w:rPr>
          <w:noProof/>
        </w:rPr>
        <w:drawing>
          <wp:inline distT="0" distB="0" distL="0" distR="0" wp14:anchorId="741A09B9" wp14:editId="1A4B3580">
            <wp:extent cx="6438900" cy="3360420"/>
            <wp:effectExtent l="0" t="0" r="0" b="11430"/>
            <wp:docPr id="1586507199" name="Grafik 1">
              <a:extLst xmlns:a="http://schemas.openxmlformats.org/drawingml/2006/main">
                <a:ext uri="{FF2B5EF4-FFF2-40B4-BE49-F238E27FC236}">
                  <a16:creationId xmlns:a16="http://schemas.microsoft.com/office/drawing/2014/main" id="{628AF3A5-9C31-4D12-AE2E-18040560BB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6E6FD1BD" w14:textId="77777777" w:rsidR="00233CB7" w:rsidRPr="00F747C2" w:rsidRDefault="00233CB7" w:rsidP="00F747C2">
      <w:pPr>
        <w:pStyle w:val="Balk6"/>
        <w:ind w:left="0" w:firstLine="0"/>
        <w:rPr>
          <w:lang w:val="en-GB" w:bidi="en-US"/>
        </w:rPr>
      </w:pPr>
      <w:bookmarkStart w:id="201" w:name="_Toc141715950"/>
      <w:bookmarkStart w:id="202" w:name="_Toc177026485"/>
      <w:r w:rsidRPr="00F747C2">
        <w:rPr>
          <w:lang w:val="en-GB" w:bidi="en-US"/>
        </w:rPr>
        <w:t xml:space="preserve">Figure 6.1: </w:t>
      </w:r>
      <w:bookmarkStart w:id="203" w:name="_Hlk173843774"/>
      <w:r w:rsidRPr="00F747C2">
        <w:rPr>
          <w:lang w:val="en-GB" w:bidi="en-US"/>
        </w:rPr>
        <w:t>Monthly Distribution of the Amount of Natural Gas Entering and Exiting the Transmission Network in 2023 (Million Sm3</w:t>
      </w:r>
      <w:r w:rsidRPr="00904E46">
        <w:rPr>
          <w:lang w:val="en-GB" w:bidi="en-US"/>
        </w:rPr>
        <w:t>)</w:t>
      </w:r>
      <w:bookmarkEnd w:id="201"/>
      <w:bookmarkEnd w:id="202"/>
      <w:bookmarkEnd w:id="203"/>
    </w:p>
    <w:p w14:paraId="52CE4149" w14:textId="77777777" w:rsidR="00233CB7" w:rsidRPr="000730AA" w:rsidRDefault="00233CB7" w:rsidP="00233CB7">
      <w:pPr>
        <w:jc w:val="both"/>
      </w:pPr>
    </w:p>
    <w:p w14:paraId="450D760F" w14:textId="6999FA4F" w:rsidR="00233CB7" w:rsidRDefault="00233CB7" w:rsidP="00594DF7">
      <w:pPr>
        <w:spacing w:after="0" w:line="360" w:lineRule="auto"/>
        <w:jc w:val="both"/>
        <w:rPr>
          <w:rFonts w:eastAsia="Times New Roman"/>
          <w:lang w:val="en-GB" w:bidi="en-US"/>
        </w:rPr>
      </w:pPr>
      <w:r w:rsidRPr="002A2A8A">
        <w:rPr>
          <w:rFonts w:eastAsia="Times New Roman"/>
          <w:lang w:val="en-GB" w:bidi="en-US"/>
        </w:rPr>
        <w:t>The highest daily withdrawal in the natural gas transmission network in 202</w:t>
      </w:r>
      <w:r>
        <w:rPr>
          <w:rFonts w:eastAsia="Times New Roman"/>
          <w:lang w:val="en-GB" w:bidi="en-US"/>
        </w:rPr>
        <w:t>3</w:t>
      </w:r>
      <w:r w:rsidRPr="002A2A8A">
        <w:rPr>
          <w:rFonts w:eastAsia="Times New Roman"/>
          <w:lang w:val="en-GB" w:bidi="en-US"/>
        </w:rPr>
        <w:t xml:space="preserve"> was 2</w:t>
      </w:r>
      <w:r>
        <w:rPr>
          <w:rFonts w:eastAsia="Times New Roman"/>
          <w:lang w:val="en-GB" w:bidi="en-US"/>
        </w:rPr>
        <w:t>59</w:t>
      </w:r>
      <w:r w:rsidRPr="002A2A8A">
        <w:rPr>
          <w:rFonts w:eastAsia="Times New Roman"/>
          <w:lang w:val="en-GB" w:bidi="en-US"/>
        </w:rPr>
        <w:t>,</w:t>
      </w:r>
      <w:r>
        <w:rPr>
          <w:rFonts w:eastAsia="Times New Roman"/>
          <w:lang w:val="en-GB" w:bidi="en-US"/>
        </w:rPr>
        <w:t>85</w:t>
      </w:r>
      <w:r w:rsidRPr="002A2A8A">
        <w:rPr>
          <w:rFonts w:eastAsia="Times New Roman"/>
          <w:lang w:val="en-GB" w:bidi="en-US"/>
        </w:rPr>
        <w:t xml:space="preserve"> million Sm</w:t>
      </w:r>
      <w:r w:rsidRPr="002A2A8A">
        <w:rPr>
          <w:rFonts w:eastAsia="Times New Roman"/>
          <w:vertAlign w:val="superscript"/>
          <w:lang w:val="en-GB" w:bidi="en-US"/>
        </w:rPr>
        <w:t xml:space="preserve">3 </w:t>
      </w:r>
      <w:r w:rsidRPr="002A2A8A">
        <w:rPr>
          <w:rFonts w:eastAsia="Times New Roman"/>
          <w:lang w:val="en-GB" w:bidi="en-US"/>
        </w:rPr>
        <w:t xml:space="preserve">on </w:t>
      </w:r>
      <w:r>
        <w:rPr>
          <w:rFonts w:eastAsia="Times New Roman"/>
          <w:lang w:val="en-GB" w:bidi="en-US"/>
        </w:rPr>
        <w:t>28</w:t>
      </w:r>
      <w:r w:rsidRPr="002A2A8A">
        <w:rPr>
          <w:rFonts w:eastAsia="Times New Roman"/>
          <w:lang w:val="en-GB" w:bidi="en-US"/>
        </w:rPr>
        <w:t>/0</w:t>
      </w:r>
      <w:r>
        <w:rPr>
          <w:rFonts w:eastAsia="Times New Roman"/>
          <w:lang w:val="en-GB" w:bidi="en-US"/>
        </w:rPr>
        <w:t>2</w:t>
      </w:r>
      <w:r w:rsidRPr="002A2A8A">
        <w:rPr>
          <w:rFonts w:eastAsia="Times New Roman"/>
          <w:lang w:val="en-GB" w:bidi="en-US"/>
        </w:rPr>
        <w:t>/202</w:t>
      </w:r>
      <w:r>
        <w:rPr>
          <w:rFonts w:eastAsia="Times New Roman"/>
          <w:lang w:val="en-GB" w:bidi="en-US"/>
        </w:rPr>
        <w:t>3</w:t>
      </w:r>
      <w:r w:rsidRPr="002A2A8A">
        <w:rPr>
          <w:rFonts w:eastAsia="Times New Roman"/>
          <w:lang w:val="en-GB" w:bidi="en-US"/>
        </w:rPr>
        <w:t>. The distribution of the highest daily withdrawals in the natural gas transmission network in 202</w:t>
      </w:r>
      <w:r>
        <w:rPr>
          <w:rFonts w:eastAsia="Times New Roman"/>
          <w:lang w:val="en-GB" w:bidi="en-US"/>
        </w:rPr>
        <w:t>3</w:t>
      </w:r>
      <w:r w:rsidRPr="002A2A8A">
        <w:rPr>
          <w:rFonts w:eastAsia="Times New Roman"/>
          <w:lang w:val="en-GB" w:bidi="en-US"/>
        </w:rPr>
        <w:t xml:space="preserve"> each month is shown in Figure 6.1.</w:t>
      </w:r>
    </w:p>
    <w:p w14:paraId="532485AF" w14:textId="1622C0D1" w:rsidR="00594DF7" w:rsidRDefault="00594DF7" w:rsidP="00594DF7">
      <w:pPr>
        <w:spacing w:after="0" w:line="360" w:lineRule="auto"/>
        <w:jc w:val="both"/>
        <w:rPr>
          <w:rFonts w:eastAsia="Times New Roman"/>
          <w:lang w:val="en-GB" w:bidi="en-US"/>
        </w:rPr>
      </w:pPr>
    </w:p>
    <w:p w14:paraId="4E4BBCDC" w14:textId="77777777" w:rsidR="00594DF7" w:rsidRPr="00A67351" w:rsidRDefault="00594DF7" w:rsidP="00594DF7">
      <w:pPr>
        <w:spacing w:after="0" w:line="360" w:lineRule="auto"/>
        <w:jc w:val="both"/>
        <w:rPr>
          <w:rFonts w:eastAsia="Times New Roman"/>
          <w:lang w:val="en-GB" w:bidi="en-US"/>
        </w:rPr>
      </w:pPr>
    </w:p>
    <w:p w14:paraId="3076EA8D" w14:textId="4FCE4F92" w:rsidR="00233CB7" w:rsidRPr="00BB6E10" w:rsidRDefault="00233CB7" w:rsidP="00233CB7">
      <w:pPr>
        <w:pStyle w:val="Balk5"/>
        <w:jc w:val="center"/>
        <w:rPr>
          <w:lang w:val="en-GB" w:bidi="en-US"/>
        </w:rPr>
      </w:pPr>
      <w:bookmarkStart w:id="204" w:name="_Toc141799504"/>
      <w:bookmarkStart w:id="205" w:name="_Toc177026528"/>
      <w:r w:rsidRPr="00BB6E10">
        <w:rPr>
          <w:lang w:val="en-GB" w:bidi="en-US"/>
        </w:rPr>
        <w:lastRenderedPageBreak/>
        <w:t xml:space="preserve">Table 6.1: Monthly Distribution of The Highest Daily </w:t>
      </w:r>
      <w:r w:rsidR="00C678A5" w:rsidRPr="00BB6E10">
        <w:rPr>
          <w:lang w:val="en-GB" w:bidi="en-US"/>
        </w:rPr>
        <w:t>Withdrawal</w:t>
      </w:r>
      <w:r w:rsidRPr="00BB6E10">
        <w:rPr>
          <w:lang w:val="en-GB" w:bidi="en-US"/>
        </w:rPr>
        <w:t xml:space="preserve"> Amount in 2023 (Million Sm3)</w:t>
      </w:r>
      <w:bookmarkEnd w:id="204"/>
      <w:bookmarkEnd w:id="205"/>
    </w:p>
    <w:tbl>
      <w:tblPr>
        <w:tblW w:w="11111" w:type="dxa"/>
        <w:tblInd w:w="-744" w:type="dxa"/>
        <w:tblCellMar>
          <w:left w:w="70" w:type="dxa"/>
          <w:right w:w="70" w:type="dxa"/>
        </w:tblCellMar>
        <w:tblLook w:val="04A0" w:firstRow="1" w:lastRow="0" w:firstColumn="1" w:lastColumn="0" w:noHBand="0" w:noVBand="1"/>
      </w:tblPr>
      <w:tblGrid>
        <w:gridCol w:w="1240"/>
        <w:gridCol w:w="820"/>
        <w:gridCol w:w="820"/>
        <w:gridCol w:w="820"/>
        <w:gridCol w:w="820"/>
        <w:gridCol w:w="820"/>
        <w:gridCol w:w="820"/>
        <w:gridCol w:w="851"/>
        <w:gridCol w:w="820"/>
        <w:gridCol w:w="910"/>
        <w:gridCol w:w="820"/>
        <w:gridCol w:w="900"/>
        <w:gridCol w:w="880"/>
      </w:tblGrid>
      <w:tr w:rsidR="00233CB7" w:rsidRPr="000730AA" w14:paraId="56A65507" w14:textId="77777777" w:rsidTr="006377C3">
        <w:trPr>
          <w:trHeight w:val="300"/>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10F98A" w14:textId="77777777" w:rsidR="00233CB7" w:rsidRPr="000730AA" w:rsidRDefault="00233CB7" w:rsidP="006377C3">
            <w:pPr>
              <w:spacing w:after="0" w:line="240" w:lineRule="auto"/>
              <w:rPr>
                <w:rFonts w:eastAsia="Times New Roman"/>
                <w:color w:val="000000"/>
                <w:sz w:val="20"/>
                <w:szCs w:val="20"/>
                <w:lang w:eastAsia="tr-TR"/>
              </w:rPr>
            </w:pPr>
            <w:r w:rsidRPr="000730AA">
              <w:rPr>
                <w:rFonts w:eastAsia="Times New Roman"/>
                <w:color w:val="000000"/>
                <w:sz w:val="20"/>
                <w:szCs w:val="20"/>
                <w:lang w:eastAsia="tr-TR"/>
              </w:rPr>
              <w:t> </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6F42068F" w14:textId="77777777" w:rsidR="00233CB7" w:rsidRPr="000730AA" w:rsidRDefault="00233CB7" w:rsidP="006377C3">
            <w:pPr>
              <w:spacing w:after="0" w:line="240" w:lineRule="auto"/>
              <w:rPr>
                <w:rFonts w:eastAsia="Times New Roman"/>
                <w:color w:val="000000"/>
                <w:sz w:val="20"/>
                <w:szCs w:val="20"/>
                <w:lang w:eastAsia="tr-TR"/>
              </w:rPr>
            </w:pPr>
            <w:r w:rsidRPr="00943FEB">
              <w:rPr>
                <w:rFonts w:eastAsia="Times New Roman" w:cstheme="minorHAnsi"/>
                <w:color w:val="000000"/>
                <w:sz w:val="18"/>
                <w:szCs w:val="18"/>
                <w:lang w:val="en-GB" w:bidi="en-US"/>
              </w:rPr>
              <w:t>January</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53029D93" w14:textId="77777777" w:rsidR="00233CB7" w:rsidRPr="000730AA" w:rsidRDefault="00233CB7" w:rsidP="006377C3">
            <w:pPr>
              <w:spacing w:after="0" w:line="240" w:lineRule="auto"/>
              <w:rPr>
                <w:rFonts w:eastAsia="Times New Roman"/>
                <w:color w:val="000000"/>
                <w:sz w:val="20"/>
                <w:szCs w:val="20"/>
                <w:lang w:eastAsia="tr-TR"/>
              </w:rPr>
            </w:pPr>
            <w:r w:rsidRPr="00943FEB">
              <w:rPr>
                <w:rFonts w:eastAsia="Times New Roman" w:cstheme="minorHAnsi"/>
                <w:color w:val="000000"/>
                <w:sz w:val="18"/>
                <w:szCs w:val="18"/>
                <w:lang w:val="en-GB" w:bidi="en-US"/>
              </w:rPr>
              <w:t>February</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2663F389" w14:textId="77777777" w:rsidR="00233CB7" w:rsidRPr="000730AA" w:rsidRDefault="00233CB7" w:rsidP="006377C3">
            <w:pPr>
              <w:spacing w:after="0" w:line="240" w:lineRule="auto"/>
              <w:rPr>
                <w:rFonts w:eastAsia="Times New Roman"/>
                <w:color w:val="000000"/>
                <w:sz w:val="20"/>
                <w:szCs w:val="20"/>
                <w:lang w:eastAsia="tr-TR"/>
              </w:rPr>
            </w:pPr>
            <w:r w:rsidRPr="00943FEB">
              <w:rPr>
                <w:rFonts w:eastAsia="Times New Roman" w:cstheme="minorHAnsi"/>
                <w:color w:val="000000"/>
                <w:sz w:val="18"/>
                <w:szCs w:val="18"/>
                <w:lang w:val="en-GB" w:bidi="en-US"/>
              </w:rPr>
              <w:t>March</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63828E28" w14:textId="77777777" w:rsidR="00233CB7" w:rsidRPr="000730AA" w:rsidRDefault="00233CB7" w:rsidP="006377C3">
            <w:pPr>
              <w:spacing w:after="0" w:line="240" w:lineRule="auto"/>
              <w:rPr>
                <w:rFonts w:eastAsia="Times New Roman"/>
                <w:color w:val="000000"/>
                <w:sz w:val="20"/>
                <w:szCs w:val="20"/>
                <w:lang w:eastAsia="tr-TR"/>
              </w:rPr>
            </w:pPr>
            <w:r w:rsidRPr="00943FEB">
              <w:rPr>
                <w:rFonts w:eastAsia="Times New Roman" w:cstheme="minorHAnsi"/>
                <w:color w:val="000000"/>
                <w:sz w:val="18"/>
                <w:szCs w:val="18"/>
                <w:lang w:val="en-GB" w:bidi="en-US"/>
              </w:rPr>
              <w:t>April</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229487FF" w14:textId="77777777" w:rsidR="00233CB7" w:rsidRPr="000730AA" w:rsidRDefault="00233CB7" w:rsidP="006377C3">
            <w:pPr>
              <w:spacing w:after="0" w:line="240" w:lineRule="auto"/>
              <w:rPr>
                <w:rFonts w:eastAsia="Times New Roman"/>
                <w:color w:val="000000"/>
                <w:sz w:val="20"/>
                <w:szCs w:val="20"/>
                <w:lang w:eastAsia="tr-TR"/>
              </w:rPr>
            </w:pPr>
            <w:r w:rsidRPr="00943FEB">
              <w:rPr>
                <w:rFonts w:eastAsia="Times New Roman" w:cstheme="minorHAnsi"/>
                <w:color w:val="000000"/>
                <w:sz w:val="18"/>
                <w:szCs w:val="18"/>
                <w:lang w:val="en-GB" w:bidi="en-US"/>
              </w:rPr>
              <w:t>May</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373217F4" w14:textId="77777777" w:rsidR="00233CB7" w:rsidRPr="000730AA" w:rsidRDefault="00233CB7" w:rsidP="006377C3">
            <w:pPr>
              <w:spacing w:after="0" w:line="240" w:lineRule="auto"/>
              <w:rPr>
                <w:rFonts w:eastAsia="Times New Roman"/>
                <w:color w:val="000000"/>
                <w:sz w:val="20"/>
                <w:szCs w:val="20"/>
                <w:lang w:eastAsia="tr-TR"/>
              </w:rPr>
            </w:pPr>
            <w:r w:rsidRPr="00943FEB">
              <w:rPr>
                <w:rFonts w:eastAsia="Times New Roman" w:cstheme="minorHAnsi"/>
                <w:color w:val="000000"/>
                <w:sz w:val="18"/>
                <w:szCs w:val="18"/>
                <w:lang w:val="en-GB" w:bidi="en-US"/>
              </w:rPr>
              <w:t>June</w:t>
            </w:r>
          </w:p>
        </w:tc>
        <w:tc>
          <w:tcPr>
            <w:tcW w:w="851" w:type="dxa"/>
            <w:tcBorders>
              <w:top w:val="single" w:sz="4" w:space="0" w:color="auto"/>
              <w:left w:val="nil"/>
              <w:bottom w:val="single" w:sz="4" w:space="0" w:color="auto"/>
              <w:right w:val="single" w:sz="4" w:space="0" w:color="auto"/>
            </w:tcBorders>
            <w:shd w:val="clear" w:color="000000" w:fill="C5D9F1"/>
            <w:noWrap/>
            <w:vAlign w:val="center"/>
            <w:hideMark/>
          </w:tcPr>
          <w:p w14:paraId="17CDCF13" w14:textId="77777777" w:rsidR="00233CB7" w:rsidRPr="000730AA" w:rsidRDefault="00233CB7" w:rsidP="006377C3">
            <w:pPr>
              <w:spacing w:after="0" w:line="240" w:lineRule="auto"/>
              <w:rPr>
                <w:rFonts w:eastAsia="Times New Roman"/>
                <w:color w:val="000000"/>
                <w:sz w:val="20"/>
                <w:szCs w:val="20"/>
                <w:lang w:eastAsia="tr-TR"/>
              </w:rPr>
            </w:pPr>
            <w:r w:rsidRPr="00943FEB">
              <w:rPr>
                <w:rFonts w:eastAsia="Times New Roman" w:cstheme="minorHAnsi"/>
                <w:color w:val="000000"/>
                <w:sz w:val="18"/>
                <w:szCs w:val="18"/>
                <w:lang w:val="en-GB" w:bidi="en-US"/>
              </w:rPr>
              <w:t>July</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4D8DC0CD" w14:textId="77777777" w:rsidR="00233CB7" w:rsidRPr="000730AA" w:rsidRDefault="00233CB7" w:rsidP="006377C3">
            <w:pPr>
              <w:spacing w:after="0" w:line="240" w:lineRule="auto"/>
              <w:rPr>
                <w:rFonts w:eastAsia="Times New Roman"/>
                <w:color w:val="000000"/>
                <w:sz w:val="20"/>
                <w:szCs w:val="20"/>
                <w:lang w:eastAsia="tr-TR"/>
              </w:rPr>
            </w:pPr>
            <w:r w:rsidRPr="00943FEB">
              <w:rPr>
                <w:rFonts w:eastAsia="Times New Roman" w:cstheme="minorHAnsi"/>
                <w:color w:val="000000"/>
                <w:sz w:val="18"/>
                <w:szCs w:val="18"/>
                <w:lang w:val="en-GB" w:bidi="en-US"/>
              </w:rPr>
              <w:t>August</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522A5B74" w14:textId="77777777" w:rsidR="00233CB7" w:rsidRPr="000730AA" w:rsidRDefault="00233CB7" w:rsidP="006377C3">
            <w:pPr>
              <w:spacing w:after="0" w:line="240" w:lineRule="auto"/>
              <w:rPr>
                <w:rFonts w:eastAsia="Times New Roman"/>
                <w:color w:val="000000"/>
                <w:sz w:val="20"/>
                <w:szCs w:val="20"/>
                <w:lang w:eastAsia="tr-TR"/>
              </w:rPr>
            </w:pPr>
            <w:r w:rsidRPr="00943FEB">
              <w:rPr>
                <w:rFonts w:eastAsia="Times New Roman" w:cstheme="minorHAnsi"/>
                <w:color w:val="000000"/>
                <w:sz w:val="18"/>
                <w:szCs w:val="18"/>
                <w:lang w:val="en-GB" w:bidi="en-US"/>
              </w:rPr>
              <w:t>September</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3E0348F5" w14:textId="77777777" w:rsidR="00233CB7" w:rsidRPr="000730AA" w:rsidRDefault="00233CB7" w:rsidP="006377C3">
            <w:pPr>
              <w:spacing w:after="0" w:line="240" w:lineRule="auto"/>
              <w:rPr>
                <w:rFonts w:eastAsia="Times New Roman"/>
                <w:color w:val="000000"/>
                <w:sz w:val="20"/>
                <w:szCs w:val="20"/>
                <w:lang w:eastAsia="tr-TR"/>
              </w:rPr>
            </w:pPr>
            <w:r w:rsidRPr="00943FEB">
              <w:rPr>
                <w:rFonts w:eastAsia="Times New Roman" w:cstheme="minorHAnsi"/>
                <w:color w:val="000000"/>
                <w:sz w:val="18"/>
                <w:szCs w:val="18"/>
                <w:lang w:val="en-GB" w:bidi="en-US"/>
              </w:rPr>
              <w:t>October</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1F12B459" w14:textId="77777777" w:rsidR="00233CB7" w:rsidRPr="000730AA" w:rsidRDefault="00233CB7" w:rsidP="006377C3">
            <w:pPr>
              <w:spacing w:after="0" w:line="240" w:lineRule="auto"/>
              <w:rPr>
                <w:rFonts w:eastAsia="Times New Roman"/>
                <w:color w:val="000000"/>
                <w:sz w:val="20"/>
                <w:szCs w:val="20"/>
                <w:lang w:eastAsia="tr-TR"/>
              </w:rPr>
            </w:pPr>
            <w:r w:rsidRPr="00943FEB">
              <w:rPr>
                <w:rFonts w:eastAsia="Times New Roman" w:cstheme="minorHAnsi"/>
                <w:color w:val="000000"/>
                <w:sz w:val="18"/>
                <w:szCs w:val="18"/>
                <w:lang w:val="en-GB" w:bidi="en-US"/>
              </w:rPr>
              <w:t>November</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2B9D8FE7" w14:textId="77777777" w:rsidR="00233CB7" w:rsidRPr="000730AA" w:rsidRDefault="00233CB7" w:rsidP="006377C3">
            <w:pPr>
              <w:spacing w:after="0" w:line="240" w:lineRule="auto"/>
              <w:rPr>
                <w:rFonts w:eastAsia="Times New Roman"/>
                <w:color w:val="000000"/>
                <w:sz w:val="20"/>
                <w:szCs w:val="20"/>
                <w:lang w:eastAsia="tr-TR"/>
              </w:rPr>
            </w:pPr>
            <w:r w:rsidRPr="00943FEB">
              <w:rPr>
                <w:rFonts w:eastAsia="Times New Roman" w:cstheme="minorHAnsi"/>
                <w:color w:val="000000"/>
                <w:sz w:val="18"/>
                <w:szCs w:val="18"/>
                <w:lang w:val="en-GB" w:bidi="en-US"/>
              </w:rPr>
              <w:t>December</w:t>
            </w:r>
          </w:p>
        </w:tc>
      </w:tr>
      <w:tr w:rsidR="00233CB7" w:rsidRPr="000730AA" w14:paraId="3D5D21CF" w14:textId="77777777" w:rsidTr="006377C3">
        <w:trPr>
          <w:trHeight w:val="1020"/>
        </w:trPr>
        <w:tc>
          <w:tcPr>
            <w:tcW w:w="1240" w:type="dxa"/>
            <w:tcBorders>
              <w:top w:val="nil"/>
              <w:left w:val="single" w:sz="4" w:space="0" w:color="auto"/>
              <w:bottom w:val="single" w:sz="4" w:space="0" w:color="auto"/>
              <w:right w:val="single" w:sz="4" w:space="0" w:color="auto"/>
            </w:tcBorders>
            <w:shd w:val="clear" w:color="000000" w:fill="C5D9F1"/>
            <w:vAlign w:val="center"/>
            <w:hideMark/>
          </w:tcPr>
          <w:p w14:paraId="4618CBA7" w14:textId="502AF56D" w:rsidR="00233CB7" w:rsidRPr="000730AA" w:rsidRDefault="00233CB7" w:rsidP="006377C3">
            <w:pPr>
              <w:spacing w:after="0" w:line="240" w:lineRule="auto"/>
              <w:rPr>
                <w:rFonts w:eastAsia="Times New Roman"/>
                <w:color w:val="000000"/>
                <w:sz w:val="20"/>
                <w:szCs w:val="20"/>
                <w:lang w:eastAsia="tr-TR"/>
              </w:rPr>
            </w:pPr>
            <w:r w:rsidRPr="00943FEB">
              <w:rPr>
                <w:rFonts w:eastAsia="Times New Roman" w:cstheme="minorHAnsi"/>
                <w:color w:val="000000"/>
                <w:sz w:val="18"/>
                <w:szCs w:val="18"/>
                <w:lang w:val="en-GB" w:bidi="en-US"/>
              </w:rPr>
              <w:t xml:space="preserve">Maximum </w:t>
            </w:r>
            <w:r w:rsidR="00C678A5">
              <w:rPr>
                <w:rFonts w:eastAsia="Times New Roman" w:cstheme="minorHAnsi"/>
                <w:color w:val="000000"/>
                <w:sz w:val="18"/>
                <w:szCs w:val="18"/>
                <w:lang w:val="en-GB" w:bidi="en-US"/>
              </w:rPr>
              <w:t>Withd</w:t>
            </w:r>
            <w:r w:rsidRPr="00943FEB">
              <w:rPr>
                <w:rFonts w:eastAsia="Times New Roman" w:cstheme="minorHAnsi"/>
                <w:color w:val="000000"/>
                <w:sz w:val="18"/>
                <w:szCs w:val="18"/>
                <w:lang w:val="en-GB" w:bidi="en-US"/>
              </w:rPr>
              <w:t>raw from Transmission Network</w:t>
            </w:r>
          </w:p>
        </w:tc>
        <w:tc>
          <w:tcPr>
            <w:tcW w:w="820" w:type="dxa"/>
            <w:tcBorders>
              <w:top w:val="nil"/>
              <w:left w:val="nil"/>
              <w:bottom w:val="single" w:sz="4" w:space="0" w:color="auto"/>
              <w:right w:val="single" w:sz="4" w:space="0" w:color="auto"/>
            </w:tcBorders>
            <w:shd w:val="clear" w:color="auto" w:fill="auto"/>
            <w:noWrap/>
            <w:vAlign w:val="center"/>
            <w:hideMark/>
          </w:tcPr>
          <w:p w14:paraId="4049A4E7" w14:textId="77777777" w:rsidR="00233CB7" w:rsidRPr="00BA4707" w:rsidRDefault="00233CB7" w:rsidP="006377C3">
            <w:pPr>
              <w:spacing w:after="0" w:line="240" w:lineRule="auto"/>
              <w:jc w:val="center"/>
              <w:rPr>
                <w:rFonts w:eastAsia="Times New Roman"/>
                <w:color w:val="000000"/>
                <w:sz w:val="22"/>
                <w:szCs w:val="22"/>
                <w:lang w:eastAsia="tr-TR"/>
              </w:rPr>
            </w:pPr>
            <w:r w:rsidRPr="00BA4707">
              <w:rPr>
                <w:rFonts w:eastAsia="Times New Roman"/>
                <w:color w:val="000000"/>
                <w:sz w:val="22"/>
                <w:szCs w:val="22"/>
                <w:lang w:eastAsia="tr-TR"/>
              </w:rPr>
              <w:t>248,02</w:t>
            </w:r>
          </w:p>
        </w:tc>
        <w:tc>
          <w:tcPr>
            <w:tcW w:w="820" w:type="dxa"/>
            <w:tcBorders>
              <w:top w:val="nil"/>
              <w:left w:val="nil"/>
              <w:bottom w:val="single" w:sz="4" w:space="0" w:color="auto"/>
              <w:right w:val="single" w:sz="4" w:space="0" w:color="auto"/>
            </w:tcBorders>
            <w:shd w:val="clear" w:color="auto" w:fill="auto"/>
            <w:noWrap/>
            <w:vAlign w:val="center"/>
            <w:hideMark/>
          </w:tcPr>
          <w:p w14:paraId="64480696" w14:textId="77777777" w:rsidR="00233CB7" w:rsidRPr="00BA4707" w:rsidRDefault="00233CB7" w:rsidP="006377C3">
            <w:pPr>
              <w:spacing w:after="0" w:line="240" w:lineRule="auto"/>
              <w:jc w:val="center"/>
              <w:rPr>
                <w:rFonts w:eastAsia="Times New Roman"/>
                <w:color w:val="000000"/>
                <w:sz w:val="22"/>
                <w:szCs w:val="22"/>
                <w:lang w:eastAsia="tr-TR"/>
              </w:rPr>
            </w:pPr>
            <w:r w:rsidRPr="00BA4707">
              <w:rPr>
                <w:rFonts w:eastAsia="Times New Roman"/>
                <w:color w:val="000000"/>
                <w:sz w:val="22"/>
                <w:szCs w:val="22"/>
                <w:lang w:eastAsia="tr-TR"/>
              </w:rPr>
              <w:t>259,85</w:t>
            </w:r>
          </w:p>
        </w:tc>
        <w:tc>
          <w:tcPr>
            <w:tcW w:w="820" w:type="dxa"/>
            <w:tcBorders>
              <w:top w:val="nil"/>
              <w:left w:val="nil"/>
              <w:bottom w:val="single" w:sz="4" w:space="0" w:color="auto"/>
              <w:right w:val="single" w:sz="4" w:space="0" w:color="auto"/>
            </w:tcBorders>
            <w:shd w:val="clear" w:color="auto" w:fill="auto"/>
            <w:noWrap/>
            <w:vAlign w:val="center"/>
            <w:hideMark/>
          </w:tcPr>
          <w:p w14:paraId="3A318C13" w14:textId="77777777" w:rsidR="00233CB7" w:rsidRPr="00BA4707" w:rsidRDefault="00233CB7" w:rsidP="006377C3">
            <w:pPr>
              <w:spacing w:after="0" w:line="240" w:lineRule="auto"/>
              <w:jc w:val="center"/>
              <w:rPr>
                <w:rFonts w:eastAsia="Times New Roman"/>
                <w:color w:val="000000"/>
                <w:sz w:val="22"/>
                <w:szCs w:val="22"/>
                <w:lang w:eastAsia="tr-TR"/>
              </w:rPr>
            </w:pPr>
            <w:r w:rsidRPr="00BA4707">
              <w:rPr>
                <w:rFonts w:eastAsia="Times New Roman"/>
                <w:color w:val="000000"/>
                <w:sz w:val="22"/>
                <w:szCs w:val="22"/>
                <w:lang w:eastAsia="tr-TR"/>
              </w:rPr>
              <w:t>199,86</w:t>
            </w:r>
          </w:p>
        </w:tc>
        <w:tc>
          <w:tcPr>
            <w:tcW w:w="820" w:type="dxa"/>
            <w:tcBorders>
              <w:top w:val="nil"/>
              <w:left w:val="nil"/>
              <w:bottom w:val="single" w:sz="4" w:space="0" w:color="auto"/>
              <w:right w:val="single" w:sz="4" w:space="0" w:color="auto"/>
            </w:tcBorders>
            <w:shd w:val="clear" w:color="auto" w:fill="auto"/>
            <w:noWrap/>
            <w:vAlign w:val="center"/>
            <w:hideMark/>
          </w:tcPr>
          <w:p w14:paraId="19D777BE" w14:textId="77777777" w:rsidR="00233CB7" w:rsidRPr="00BA4707" w:rsidRDefault="00233CB7" w:rsidP="006377C3">
            <w:pPr>
              <w:spacing w:after="0" w:line="240" w:lineRule="auto"/>
              <w:jc w:val="center"/>
              <w:rPr>
                <w:rFonts w:eastAsia="Times New Roman"/>
                <w:color w:val="000000"/>
                <w:sz w:val="22"/>
                <w:szCs w:val="22"/>
                <w:lang w:eastAsia="tr-TR"/>
              </w:rPr>
            </w:pPr>
            <w:r w:rsidRPr="00BA4707">
              <w:rPr>
                <w:rFonts w:eastAsia="Times New Roman"/>
                <w:color w:val="000000"/>
                <w:sz w:val="22"/>
                <w:szCs w:val="22"/>
                <w:lang w:eastAsia="tr-TR"/>
              </w:rPr>
              <w:t>181,18</w:t>
            </w:r>
          </w:p>
        </w:tc>
        <w:tc>
          <w:tcPr>
            <w:tcW w:w="820" w:type="dxa"/>
            <w:tcBorders>
              <w:top w:val="nil"/>
              <w:left w:val="nil"/>
              <w:bottom w:val="single" w:sz="4" w:space="0" w:color="auto"/>
              <w:right w:val="single" w:sz="4" w:space="0" w:color="auto"/>
            </w:tcBorders>
            <w:shd w:val="clear" w:color="auto" w:fill="auto"/>
            <w:noWrap/>
            <w:vAlign w:val="center"/>
            <w:hideMark/>
          </w:tcPr>
          <w:p w14:paraId="7A196865" w14:textId="77777777" w:rsidR="00233CB7" w:rsidRPr="00BA4707" w:rsidRDefault="00233CB7" w:rsidP="006377C3">
            <w:pPr>
              <w:spacing w:after="0" w:line="240" w:lineRule="auto"/>
              <w:jc w:val="center"/>
              <w:rPr>
                <w:rFonts w:eastAsia="Times New Roman"/>
                <w:color w:val="000000"/>
                <w:sz w:val="22"/>
                <w:szCs w:val="22"/>
                <w:lang w:eastAsia="tr-TR"/>
              </w:rPr>
            </w:pPr>
            <w:r w:rsidRPr="00BA4707">
              <w:rPr>
                <w:rFonts w:eastAsia="Times New Roman"/>
                <w:color w:val="000000"/>
                <w:sz w:val="22"/>
                <w:szCs w:val="22"/>
                <w:lang w:eastAsia="tr-TR"/>
              </w:rPr>
              <w:t>150,01</w:t>
            </w:r>
          </w:p>
        </w:tc>
        <w:tc>
          <w:tcPr>
            <w:tcW w:w="820" w:type="dxa"/>
            <w:tcBorders>
              <w:top w:val="nil"/>
              <w:left w:val="nil"/>
              <w:bottom w:val="single" w:sz="4" w:space="0" w:color="auto"/>
              <w:right w:val="single" w:sz="4" w:space="0" w:color="auto"/>
            </w:tcBorders>
            <w:shd w:val="clear" w:color="auto" w:fill="auto"/>
            <w:noWrap/>
            <w:vAlign w:val="center"/>
            <w:hideMark/>
          </w:tcPr>
          <w:p w14:paraId="3BC6E99F" w14:textId="77777777" w:rsidR="00233CB7" w:rsidRPr="00BA4707" w:rsidRDefault="00233CB7" w:rsidP="006377C3">
            <w:pPr>
              <w:spacing w:after="0" w:line="240" w:lineRule="auto"/>
              <w:jc w:val="center"/>
              <w:rPr>
                <w:rFonts w:eastAsia="Times New Roman"/>
                <w:color w:val="000000"/>
                <w:sz w:val="22"/>
                <w:szCs w:val="22"/>
                <w:lang w:eastAsia="tr-TR"/>
              </w:rPr>
            </w:pPr>
            <w:r w:rsidRPr="00BA4707">
              <w:rPr>
                <w:rFonts w:eastAsia="Times New Roman"/>
                <w:color w:val="000000"/>
                <w:sz w:val="22"/>
                <w:szCs w:val="22"/>
                <w:lang w:eastAsia="tr-TR"/>
              </w:rPr>
              <w:t>101,87</w:t>
            </w:r>
          </w:p>
        </w:tc>
        <w:tc>
          <w:tcPr>
            <w:tcW w:w="851" w:type="dxa"/>
            <w:tcBorders>
              <w:top w:val="nil"/>
              <w:left w:val="nil"/>
              <w:bottom w:val="single" w:sz="4" w:space="0" w:color="auto"/>
              <w:right w:val="single" w:sz="4" w:space="0" w:color="auto"/>
            </w:tcBorders>
            <w:shd w:val="clear" w:color="auto" w:fill="auto"/>
            <w:noWrap/>
            <w:vAlign w:val="center"/>
            <w:hideMark/>
          </w:tcPr>
          <w:p w14:paraId="58FD4736" w14:textId="77777777" w:rsidR="00233CB7" w:rsidRPr="00BA4707" w:rsidRDefault="00233CB7" w:rsidP="006377C3">
            <w:pPr>
              <w:spacing w:after="0" w:line="240" w:lineRule="auto"/>
              <w:jc w:val="center"/>
              <w:rPr>
                <w:rFonts w:eastAsia="Times New Roman"/>
                <w:color w:val="000000"/>
                <w:sz w:val="22"/>
                <w:szCs w:val="22"/>
                <w:lang w:eastAsia="tr-TR"/>
              </w:rPr>
            </w:pPr>
            <w:r w:rsidRPr="00BA4707">
              <w:rPr>
                <w:rFonts w:eastAsia="Times New Roman"/>
                <w:color w:val="000000"/>
                <w:sz w:val="22"/>
                <w:szCs w:val="22"/>
                <w:lang w:eastAsia="tr-TR"/>
              </w:rPr>
              <w:t>123,75</w:t>
            </w:r>
          </w:p>
        </w:tc>
        <w:tc>
          <w:tcPr>
            <w:tcW w:w="820" w:type="dxa"/>
            <w:tcBorders>
              <w:top w:val="nil"/>
              <w:left w:val="nil"/>
              <w:bottom w:val="single" w:sz="4" w:space="0" w:color="auto"/>
              <w:right w:val="single" w:sz="4" w:space="0" w:color="auto"/>
            </w:tcBorders>
            <w:shd w:val="clear" w:color="auto" w:fill="auto"/>
            <w:noWrap/>
            <w:vAlign w:val="center"/>
            <w:hideMark/>
          </w:tcPr>
          <w:p w14:paraId="07A1C347" w14:textId="77777777" w:rsidR="00233CB7" w:rsidRPr="00BA4707" w:rsidRDefault="00233CB7" w:rsidP="006377C3">
            <w:pPr>
              <w:spacing w:after="0" w:line="240" w:lineRule="auto"/>
              <w:jc w:val="center"/>
              <w:rPr>
                <w:rFonts w:eastAsia="Times New Roman"/>
                <w:color w:val="000000"/>
                <w:sz w:val="22"/>
                <w:szCs w:val="22"/>
                <w:lang w:eastAsia="tr-TR"/>
              </w:rPr>
            </w:pPr>
            <w:r w:rsidRPr="00BA4707">
              <w:rPr>
                <w:rFonts w:eastAsia="Times New Roman"/>
                <w:color w:val="000000"/>
                <w:sz w:val="22"/>
                <w:szCs w:val="22"/>
                <w:lang w:eastAsia="tr-TR"/>
              </w:rPr>
              <w:t>134,72</w:t>
            </w:r>
          </w:p>
        </w:tc>
        <w:tc>
          <w:tcPr>
            <w:tcW w:w="820" w:type="dxa"/>
            <w:tcBorders>
              <w:top w:val="nil"/>
              <w:left w:val="nil"/>
              <w:bottom w:val="single" w:sz="4" w:space="0" w:color="auto"/>
              <w:right w:val="single" w:sz="4" w:space="0" w:color="auto"/>
            </w:tcBorders>
            <w:shd w:val="clear" w:color="auto" w:fill="auto"/>
            <w:noWrap/>
            <w:vAlign w:val="center"/>
            <w:hideMark/>
          </w:tcPr>
          <w:p w14:paraId="63CD3A68" w14:textId="77777777" w:rsidR="00233CB7" w:rsidRPr="00BA4707" w:rsidRDefault="00233CB7" w:rsidP="006377C3">
            <w:pPr>
              <w:spacing w:after="0" w:line="240" w:lineRule="auto"/>
              <w:jc w:val="center"/>
              <w:rPr>
                <w:rFonts w:eastAsia="Times New Roman"/>
                <w:color w:val="000000"/>
                <w:sz w:val="22"/>
                <w:szCs w:val="22"/>
                <w:lang w:eastAsia="tr-TR"/>
              </w:rPr>
            </w:pPr>
            <w:r w:rsidRPr="00BA4707">
              <w:rPr>
                <w:rFonts w:eastAsia="Times New Roman"/>
                <w:color w:val="000000"/>
                <w:sz w:val="22"/>
                <w:szCs w:val="22"/>
                <w:lang w:eastAsia="tr-TR"/>
              </w:rPr>
              <w:t>126,64</w:t>
            </w:r>
          </w:p>
        </w:tc>
        <w:tc>
          <w:tcPr>
            <w:tcW w:w="820" w:type="dxa"/>
            <w:tcBorders>
              <w:top w:val="nil"/>
              <w:left w:val="nil"/>
              <w:bottom w:val="single" w:sz="4" w:space="0" w:color="auto"/>
              <w:right w:val="single" w:sz="4" w:space="0" w:color="auto"/>
            </w:tcBorders>
            <w:shd w:val="clear" w:color="auto" w:fill="auto"/>
            <w:noWrap/>
            <w:vAlign w:val="center"/>
            <w:hideMark/>
          </w:tcPr>
          <w:p w14:paraId="534689C9" w14:textId="77777777" w:rsidR="00233CB7" w:rsidRPr="00BA4707" w:rsidRDefault="00233CB7" w:rsidP="006377C3">
            <w:pPr>
              <w:spacing w:after="0" w:line="240" w:lineRule="auto"/>
              <w:jc w:val="center"/>
              <w:rPr>
                <w:rFonts w:eastAsia="Times New Roman"/>
                <w:color w:val="000000"/>
                <w:sz w:val="22"/>
                <w:szCs w:val="22"/>
                <w:lang w:eastAsia="tr-TR"/>
              </w:rPr>
            </w:pPr>
            <w:r w:rsidRPr="00BA4707">
              <w:rPr>
                <w:rFonts w:eastAsia="Times New Roman"/>
                <w:color w:val="000000"/>
                <w:sz w:val="22"/>
                <w:szCs w:val="22"/>
                <w:lang w:eastAsia="tr-TR"/>
              </w:rPr>
              <w:t>135,42</w:t>
            </w:r>
          </w:p>
        </w:tc>
        <w:tc>
          <w:tcPr>
            <w:tcW w:w="820" w:type="dxa"/>
            <w:tcBorders>
              <w:top w:val="nil"/>
              <w:left w:val="nil"/>
              <w:bottom w:val="single" w:sz="4" w:space="0" w:color="auto"/>
              <w:right w:val="single" w:sz="4" w:space="0" w:color="auto"/>
            </w:tcBorders>
            <w:shd w:val="clear" w:color="auto" w:fill="auto"/>
            <w:noWrap/>
            <w:vAlign w:val="center"/>
            <w:hideMark/>
          </w:tcPr>
          <w:p w14:paraId="5420D456" w14:textId="77777777" w:rsidR="00233CB7" w:rsidRPr="00BA4707" w:rsidRDefault="00233CB7" w:rsidP="006377C3">
            <w:pPr>
              <w:spacing w:after="0" w:line="240" w:lineRule="auto"/>
              <w:jc w:val="center"/>
              <w:rPr>
                <w:rFonts w:eastAsia="Times New Roman"/>
                <w:color w:val="000000"/>
                <w:sz w:val="22"/>
                <w:szCs w:val="22"/>
                <w:lang w:eastAsia="tr-TR"/>
              </w:rPr>
            </w:pPr>
            <w:r w:rsidRPr="00BA4707">
              <w:rPr>
                <w:rFonts w:eastAsia="Times New Roman"/>
                <w:color w:val="000000"/>
                <w:sz w:val="22"/>
                <w:szCs w:val="22"/>
                <w:lang w:eastAsia="tr-TR"/>
              </w:rPr>
              <w:t>225,33</w:t>
            </w:r>
          </w:p>
        </w:tc>
        <w:tc>
          <w:tcPr>
            <w:tcW w:w="820" w:type="dxa"/>
            <w:tcBorders>
              <w:top w:val="nil"/>
              <w:left w:val="nil"/>
              <w:bottom w:val="single" w:sz="4" w:space="0" w:color="auto"/>
              <w:right w:val="single" w:sz="4" w:space="0" w:color="auto"/>
            </w:tcBorders>
            <w:shd w:val="clear" w:color="auto" w:fill="auto"/>
            <w:noWrap/>
            <w:vAlign w:val="center"/>
            <w:hideMark/>
          </w:tcPr>
          <w:p w14:paraId="0A7ECBCD" w14:textId="77777777" w:rsidR="00233CB7" w:rsidRPr="00BA4707" w:rsidRDefault="00233CB7" w:rsidP="006377C3">
            <w:pPr>
              <w:spacing w:after="0" w:line="240" w:lineRule="auto"/>
              <w:jc w:val="center"/>
              <w:rPr>
                <w:rFonts w:eastAsia="Times New Roman"/>
                <w:color w:val="000000"/>
                <w:sz w:val="22"/>
                <w:szCs w:val="22"/>
                <w:lang w:eastAsia="tr-TR"/>
              </w:rPr>
            </w:pPr>
            <w:r w:rsidRPr="00BA4707">
              <w:rPr>
                <w:rFonts w:eastAsia="Times New Roman"/>
                <w:color w:val="000000"/>
                <w:sz w:val="22"/>
                <w:szCs w:val="22"/>
                <w:lang w:eastAsia="tr-TR"/>
              </w:rPr>
              <w:t>229,62</w:t>
            </w:r>
          </w:p>
        </w:tc>
      </w:tr>
    </w:tbl>
    <w:p w14:paraId="38E6CDBA" w14:textId="77777777" w:rsidR="00233CB7" w:rsidRPr="000730AA" w:rsidRDefault="00233CB7" w:rsidP="00233CB7"/>
    <w:p w14:paraId="2CE58112" w14:textId="77777777" w:rsidR="00233CB7" w:rsidRPr="000730AA" w:rsidRDefault="00233CB7" w:rsidP="00233CB7">
      <w:pPr>
        <w:rPr>
          <w:b/>
        </w:rPr>
      </w:pPr>
    </w:p>
    <w:p w14:paraId="7B954961" w14:textId="653C7860" w:rsidR="00233CB7" w:rsidRPr="000730AA" w:rsidRDefault="00E55B2E" w:rsidP="00233CB7">
      <w:pPr>
        <w:jc w:val="center"/>
        <w:rPr>
          <w:b/>
        </w:rPr>
      </w:pPr>
      <w:r>
        <w:rPr>
          <w:noProof/>
        </w:rPr>
        <w:drawing>
          <wp:inline distT="0" distB="0" distL="0" distR="0" wp14:anchorId="5BE2E785" wp14:editId="7BF96068">
            <wp:extent cx="6118860" cy="2476500"/>
            <wp:effectExtent l="0" t="0" r="15240" b="0"/>
            <wp:docPr id="1600814196" name="Grafik 1">
              <a:extLst xmlns:a="http://schemas.openxmlformats.org/drawingml/2006/main">
                <a:ext uri="{FF2B5EF4-FFF2-40B4-BE49-F238E27FC236}">
                  <a16:creationId xmlns:a16="http://schemas.microsoft.com/office/drawing/2014/main" id="{97628EC7-231F-4DC9-A217-DAB1DB6306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92D1722" w14:textId="77167BC9" w:rsidR="00233CB7" w:rsidRPr="00F747C2" w:rsidRDefault="00233CB7" w:rsidP="00F747C2">
      <w:pPr>
        <w:pStyle w:val="Balk6"/>
        <w:ind w:left="0" w:firstLine="0"/>
        <w:rPr>
          <w:lang w:val="en-GB" w:bidi="en-US"/>
        </w:rPr>
      </w:pPr>
      <w:bookmarkStart w:id="206" w:name="_Toc141715951"/>
      <w:bookmarkStart w:id="207" w:name="_Toc177026486"/>
      <w:r w:rsidRPr="00904E46">
        <w:rPr>
          <w:lang w:val="en-GB" w:bidi="en-US"/>
        </w:rPr>
        <w:t xml:space="preserve">Figure 6.2: </w:t>
      </w:r>
      <w:bookmarkStart w:id="208" w:name="_Hlk173843793"/>
      <w:r w:rsidRPr="00904E46">
        <w:rPr>
          <w:lang w:val="en-GB" w:bidi="en-US"/>
        </w:rPr>
        <w:t xml:space="preserve">Monthly Distribution of The Highest Daily </w:t>
      </w:r>
      <w:r w:rsidR="00C678A5">
        <w:rPr>
          <w:lang w:val="en-GB" w:bidi="en-US"/>
        </w:rPr>
        <w:t>Withdraw</w:t>
      </w:r>
      <w:r w:rsidRPr="00904E46">
        <w:rPr>
          <w:lang w:val="en-GB" w:bidi="en-US"/>
        </w:rPr>
        <w:t xml:space="preserve"> Amount in 2023 (Million Sm</w:t>
      </w:r>
      <w:r w:rsidRPr="00F747C2">
        <w:rPr>
          <w:lang w:val="en-GB" w:bidi="en-US"/>
        </w:rPr>
        <w:t>3</w:t>
      </w:r>
      <w:r w:rsidRPr="00904E46">
        <w:rPr>
          <w:lang w:val="en-GB" w:bidi="en-US"/>
        </w:rPr>
        <w:t>)</w:t>
      </w:r>
      <w:bookmarkEnd w:id="206"/>
      <w:bookmarkEnd w:id="207"/>
      <w:bookmarkEnd w:id="208"/>
    </w:p>
    <w:p w14:paraId="41DD47CC" w14:textId="77777777" w:rsidR="00233CB7" w:rsidRPr="00D13447" w:rsidRDefault="00233CB7" w:rsidP="00C678A5">
      <w:pPr>
        <w:spacing w:after="0" w:line="360" w:lineRule="auto"/>
        <w:jc w:val="both"/>
        <w:rPr>
          <w:lang w:val="en-GB"/>
        </w:rPr>
      </w:pPr>
      <w:r w:rsidRPr="002A2A8A">
        <w:rPr>
          <w:rFonts w:eastAsia="Times New Roman"/>
          <w:lang w:val="en-GB" w:bidi="en-US"/>
        </w:rPr>
        <w:t>In 202</w:t>
      </w:r>
      <w:r>
        <w:rPr>
          <w:rFonts w:eastAsia="Times New Roman"/>
          <w:lang w:val="en-GB" w:bidi="en-US"/>
        </w:rPr>
        <w:t>3</w:t>
      </w:r>
      <w:r w:rsidRPr="002A2A8A">
        <w:rPr>
          <w:rFonts w:eastAsia="Times New Roman"/>
          <w:lang w:val="en-GB" w:bidi="en-US"/>
        </w:rPr>
        <w:t>, 1</w:t>
      </w:r>
      <w:r>
        <w:rPr>
          <w:rFonts w:eastAsia="Times New Roman"/>
          <w:lang w:val="en-GB" w:bidi="en-US"/>
        </w:rPr>
        <w:t>19</w:t>
      </w:r>
      <w:r w:rsidRPr="002A2A8A">
        <w:rPr>
          <w:rFonts w:eastAsia="Times New Roman"/>
          <w:lang w:val="en-GB" w:bidi="en-US"/>
        </w:rPr>
        <w:t>,</w:t>
      </w:r>
      <w:r>
        <w:rPr>
          <w:rFonts w:eastAsia="Times New Roman"/>
          <w:lang w:val="en-GB" w:bidi="en-US"/>
        </w:rPr>
        <w:t>88</w:t>
      </w:r>
      <w:r w:rsidRPr="002A2A8A">
        <w:rPr>
          <w:rFonts w:eastAsia="Times New Roman"/>
          <w:lang w:val="en-GB" w:bidi="en-US"/>
        </w:rPr>
        <w:t xml:space="preserve"> million Sm</w:t>
      </w:r>
      <w:r w:rsidRPr="002A2A8A">
        <w:rPr>
          <w:rFonts w:eastAsia="Times New Roman"/>
          <w:vertAlign w:val="superscript"/>
          <w:lang w:val="en-GB" w:bidi="en-US"/>
        </w:rPr>
        <w:t>3</w:t>
      </w:r>
      <w:r w:rsidRPr="002A2A8A">
        <w:rPr>
          <w:rFonts w:eastAsia="Times New Roman"/>
          <w:lang w:val="en-GB" w:bidi="en-US"/>
        </w:rPr>
        <w:t xml:space="preserve"> of internal use gas was purchased into the national transmission network. Monthly distribution of internal use gas taken into the network is given in Table 6.2.</w:t>
      </w:r>
    </w:p>
    <w:p w14:paraId="61182BC8" w14:textId="77777777" w:rsidR="00233CB7" w:rsidRPr="00904E46" w:rsidRDefault="00233CB7" w:rsidP="00BB6E10">
      <w:pPr>
        <w:pStyle w:val="Balk5"/>
        <w:jc w:val="center"/>
        <w:rPr>
          <w:lang w:val="en-GB" w:bidi="en-US"/>
        </w:rPr>
      </w:pPr>
      <w:bookmarkStart w:id="209" w:name="_Toc141799505"/>
      <w:bookmarkStart w:id="210" w:name="_Toc177026529"/>
      <w:r w:rsidRPr="00904E46">
        <w:rPr>
          <w:lang w:val="en-GB" w:bidi="en-US"/>
        </w:rPr>
        <w:t>Table 6.2:  2023 Natural Gas Intake into the National Transmission Grid as Internal Use Gas (Million Sm</w:t>
      </w:r>
      <w:r w:rsidRPr="00BB6E10">
        <w:rPr>
          <w:lang w:val="en-GB" w:bidi="en-US"/>
        </w:rPr>
        <w:t>3</w:t>
      </w:r>
      <w:r w:rsidRPr="00904E46">
        <w:rPr>
          <w:lang w:val="en-GB" w:bidi="en-US"/>
        </w:rPr>
        <w:t>)</w:t>
      </w:r>
      <w:bookmarkEnd w:id="209"/>
      <w:bookmarkEnd w:id="210"/>
    </w:p>
    <w:tbl>
      <w:tblPr>
        <w:tblW w:w="10960" w:type="dxa"/>
        <w:tblInd w:w="-669" w:type="dxa"/>
        <w:tblCellMar>
          <w:left w:w="70" w:type="dxa"/>
          <w:right w:w="70" w:type="dxa"/>
        </w:tblCellMar>
        <w:tblLook w:val="04A0" w:firstRow="1" w:lastRow="0" w:firstColumn="1" w:lastColumn="0" w:noHBand="0" w:noVBand="1"/>
      </w:tblPr>
      <w:tblGrid>
        <w:gridCol w:w="760"/>
        <w:gridCol w:w="760"/>
        <w:gridCol w:w="789"/>
        <w:gridCol w:w="760"/>
        <w:gridCol w:w="760"/>
        <w:gridCol w:w="760"/>
        <w:gridCol w:w="773"/>
        <w:gridCol w:w="851"/>
        <w:gridCol w:w="796"/>
        <w:gridCol w:w="878"/>
        <w:gridCol w:w="760"/>
        <w:gridCol w:w="851"/>
        <w:gridCol w:w="833"/>
        <w:gridCol w:w="940"/>
      </w:tblGrid>
      <w:tr w:rsidR="00233CB7" w:rsidRPr="000730AA" w14:paraId="1B8D1758" w14:textId="77777777" w:rsidTr="006377C3">
        <w:trPr>
          <w:trHeight w:val="300"/>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548D37" w14:textId="77777777" w:rsidR="00233CB7" w:rsidRPr="000730AA" w:rsidRDefault="00233CB7" w:rsidP="006377C3">
            <w:pPr>
              <w:spacing w:after="0" w:line="240" w:lineRule="auto"/>
              <w:rPr>
                <w:rFonts w:eastAsia="Times New Roman"/>
                <w:color w:val="000000"/>
                <w:sz w:val="20"/>
                <w:szCs w:val="20"/>
                <w:lang w:eastAsia="tr-TR"/>
              </w:rPr>
            </w:pPr>
            <w:r w:rsidRPr="000730AA">
              <w:rPr>
                <w:rFonts w:eastAsia="Times New Roman"/>
                <w:color w:val="000000"/>
                <w:sz w:val="20"/>
                <w:szCs w:val="20"/>
                <w:lang w:eastAsia="tr-TR"/>
              </w:rPr>
              <w:t> </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01BA76F6" w14:textId="77777777" w:rsidR="00233CB7" w:rsidRPr="00D209C0" w:rsidRDefault="00233CB7" w:rsidP="006377C3">
            <w:pPr>
              <w:spacing w:after="0" w:line="240" w:lineRule="auto"/>
              <w:rPr>
                <w:rFonts w:eastAsia="Times New Roman"/>
                <w:color w:val="000000"/>
                <w:sz w:val="16"/>
                <w:szCs w:val="16"/>
                <w:lang w:eastAsia="tr-TR"/>
              </w:rPr>
            </w:pPr>
            <w:r w:rsidRPr="00D209C0">
              <w:rPr>
                <w:rFonts w:eastAsia="Times New Roman" w:cstheme="minorHAnsi"/>
                <w:b/>
                <w:color w:val="000000"/>
                <w:sz w:val="16"/>
                <w:szCs w:val="16"/>
                <w:lang w:val="en-GB" w:bidi="en-US"/>
              </w:rPr>
              <w:t>January</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69727822" w14:textId="77777777" w:rsidR="00233CB7" w:rsidRPr="00D209C0" w:rsidRDefault="00233CB7" w:rsidP="006377C3">
            <w:pPr>
              <w:spacing w:after="0" w:line="240" w:lineRule="auto"/>
              <w:rPr>
                <w:rFonts w:eastAsia="Times New Roman"/>
                <w:color w:val="000000"/>
                <w:sz w:val="16"/>
                <w:szCs w:val="16"/>
                <w:lang w:eastAsia="tr-TR"/>
              </w:rPr>
            </w:pPr>
            <w:r w:rsidRPr="00D209C0">
              <w:rPr>
                <w:rFonts w:eastAsia="Times New Roman" w:cstheme="minorHAnsi"/>
                <w:b/>
                <w:color w:val="000000"/>
                <w:sz w:val="16"/>
                <w:szCs w:val="16"/>
                <w:lang w:val="en-GB" w:bidi="en-US"/>
              </w:rPr>
              <w:t>February</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6777961B" w14:textId="77777777" w:rsidR="00233CB7" w:rsidRPr="00D209C0" w:rsidRDefault="00233CB7" w:rsidP="006377C3">
            <w:pPr>
              <w:spacing w:after="0" w:line="240" w:lineRule="auto"/>
              <w:rPr>
                <w:rFonts w:eastAsia="Times New Roman"/>
                <w:color w:val="000000"/>
                <w:sz w:val="16"/>
                <w:szCs w:val="16"/>
                <w:lang w:eastAsia="tr-TR"/>
              </w:rPr>
            </w:pPr>
            <w:r w:rsidRPr="00D209C0">
              <w:rPr>
                <w:rFonts w:eastAsia="Times New Roman" w:cstheme="minorHAnsi"/>
                <w:b/>
                <w:color w:val="000000"/>
                <w:sz w:val="16"/>
                <w:szCs w:val="16"/>
                <w:lang w:val="en-GB" w:bidi="en-US"/>
              </w:rPr>
              <w:t>March</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71C66DE9" w14:textId="77777777" w:rsidR="00233CB7" w:rsidRPr="00D209C0" w:rsidRDefault="00233CB7" w:rsidP="006377C3">
            <w:pPr>
              <w:spacing w:after="0" w:line="240" w:lineRule="auto"/>
              <w:rPr>
                <w:rFonts w:eastAsia="Times New Roman"/>
                <w:color w:val="000000"/>
                <w:sz w:val="16"/>
                <w:szCs w:val="16"/>
                <w:lang w:eastAsia="tr-TR"/>
              </w:rPr>
            </w:pPr>
            <w:r w:rsidRPr="00D209C0">
              <w:rPr>
                <w:rFonts w:eastAsia="Times New Roman" w:cstheme="minorHAnsi"/>
                <w:b/>
                <w:color w:val="000000"/>
                <w:sz w:val="16"/>
                <w:szCs w:val="16"/>
                <w:lang w:val="en-GB" w:bidi="en-US"/>
              </w:rPr>
              <w:t>April</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64737742" w14:textId="77777777" w:rsidR="00233CB7" w:rsidRPr="00D209C0" w:rsidRDefault="00233CB7" w:rsidP="006377C3">
            <w:pPr>
              <w:spacing w:after="0" w:line="240" w:lineRule="auto"/>
              <w:rPr>
                <w:rFonts w:eastAsia="Times New Roman"/>
                <w:color w:val="000000"/>
                <w:sz w:val="16"/>
                <w:szCs w:val="16"/>
                <w:lang w:eastAsia="tr-TR"/>
              </w:rPr>
            </w:pPr>
            <w:r w:rsidRPr="00D209C0">
              <w:rPr>
                <w:rFonts w:eastAsia="Times New Roman" w:cstheme="minorHAnsi"/>
                <w:b/>
                <w:color w:val="000000"/>
                <w:sz w:val="16"/>
                <w:szCs w:val="16"/>
                <w:lang w:val="en-GB" w:bidi="en-US"/>
              </w:rPr>
              <w:t>May</w:t>
            </w:r>
          </w:p>
        </w:tc>
        <w:tc>
          <w:tcPr>
            <w:tcW w:w="773" w:type="dxa"/>
            <w:tcBorders>
              <w:top w:val="single" w:sz="4" w:space="0" w:color="auto"/>
              <w:left w:val="nil"/>
              <w:bottom w:val="single" w:sz="4" w:space="0" w:color="auto"/>
              <w:right w:val="single" w:sz="4" w:space="0" w:color="auto"/>
            </w:tcBorders>
            <w:shd w:val="clear" w:color="000000" w:fill="C5D9F1"/>
            <w:noWrap/>
            <w:vAlign w:val="center"/>
            <w:hideMark/>
          </w:tcPr>
          <w:p w14:paraId="3CB3034E" w14:textId="77777777" w:rsidR="00233CB7" w:rsidRPr="00D209C0" w:rsidRDefault="00233CB7" w:rsidP="006377C3">
            <w:pPr>
              <w:spacing w:after="0" w:line="240" w:lineRule="auto"/>
              <w:rPr>
                <w:rFonts w:eastAsia="Times New Roman"/>
                <w:color w:val="000000"/>
                <w:sz w:val="16"/>
                <w:szCs w:val="16"/>
                <w:lang w:eastAsia="tr-TR"/>
              </w:rPr>
            </w:pPr>
            <w:r w:rsidRPr="00D209C0">
              <w:rPr>
                <w:rFonts w:eastAsia="Times New Roman" w:cstheme="minorHAnsi"/>
                <w:b/>
                <w:color w:val="000000"/>
                <w:sz w:val="16"/>
                <w:szCs w:val="16"/>
                <w:lang w:val="en-GB" w:bidi="en-US"/>
              </w:rPr>
              <w:t>June</w:t>
            </w:r>
          </w:p>
        </w:tc>
        <w:tc>
          <w:tcPr>
            <w:tcW w:w="851" w:type="dxa"/>
            <w:tcBorders>
              <w:top w:val="single" w:sz="4" w:space="0" w:color="auto"/>
              <w:left w:val="nil"/>
              <w:bottom w:val="single" w:sz="4" w:space="0" w:color="auto"/>
              <w:right w:val="single" w:sz="4" w:space="0" w:color="auto"/>
            </w:tcBorders>
            <w:shd w:val="clear" w:color="000000" w:fill="C5D9F1"/>
            <w:noWrap/>
            <w:vAlign w:val="center"/>
            <w:hideMark/>
          </w:tcPr>
          <w:p w14:paraId="3A92A97E" w14:textId="77777777" w:rsidR="00233CB7" w:rsidRPr="00D209C0" w:rsidRDefault="00233CB7" w:rsidP="006377C3">
            <w:pPr>
              <w:spacing w:after="0" w:line="240" w:lineRule="auto"/>
              <w:rPr>
                <w:rFonts w:eastAsia="Times New Roman"/>
                <w:color w:val="000000"/>
                <w:sz w:val="16"/>
                <w:szCs w:val="16"/>
                <w:lang w:eastAsia="tr-TR"/>
              </w:rPr>
            </w:pPr>
            <w:r w:rsidRPr="00D209C0">
              <w:rPr>
                <w:rFonts w:eastAsia="Times New Roman" w:cstheme="minorHAnsi"/>
                <w:b/>
                <w:color w:val="000000"/>
                <w:sz w:val="16"/>
                <w:szCs w:val="16"/>
                <w:lang w:val="en-GB" w:bidi="en-US"/>
              </w:rPr>
              <w:t>July</w:t>
            </w:r>
          </w:p>
        </w:tc>
        <w:tc>
          <w:tcPr>
            <w:tcW w:w="796" w:type="dxa"/>
            <w:tcBorders>
              <w:top w:val="single" w:sz="4" w:space="0" w:color="auto"/>
              <w:left w:val="nil"/>
              <w:bottom w:val="single" w:sz="4" w:space="0" w:color="auto"/>
              <w:right w:val="single" w:sz="4" w:space="0" w:color="auto"/>
            </w:tcBorders>
            <w:shd w:val="clear" w:color="000000" w:fill="C5D9F1"/>
            <w:noWrap/>
            <w:vAlign w:val="center"/>
            <w:hideMark/>
          </w:tcPr>
          <w:p w14:paraId="277D1EAB" w14:textId="77777777" w:rsidR="00233CB7" w:rsidRPr="00D209C0" w:rsidRDefault="00233CB7" w:rsidP="006377C3">
            <w:pPr>
              <w:spacing w:after="0" w:line="240" w:lineRule="auto"/>
              <w:rPr>
                <w:rFonts w:eastAsia="Times New Roman"/>
                <w:color w:val="000000"/>
                <w:sz w:val="16"/>
                <w:szCs w:val="16"/>
                <w:lang w:eastAsia="tr-TR"/>
              </w:rPr>
            </w:pPr>
            <w:r w:rsidRPr="00D209C0">
              <w:rPr>
                <w:rFonts w:eastAsia="Times New Roman" w:cstheme="minorHAnsi"/>
                <w:b/>
                <w:color w:val="000000"/>
                <w:sz w:val="16"/>
                <w:szCs w:val="16"/>
                <w:lang w:val="en-GB" w:bidi="en-US"/>
              </w:rPr>
              <w:t>August</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060E3C13" w14:textId="77777777" w:rsidR="00233CB7" w:rsidRPr="00D209C0" w:rsidRDefault="00233CB7" w:rsidP="006377C3">
            <w:pPr>
              <w:spacing w:after="0" w:line="240" w:lineRule="auto"/>
              <w:rPr>
                <w:rFonts w:eastAsia="Times New Roman"/>
                <w:color w:val="000000"/>
                <w:sz w:val="16"/>
                <w:szCs w:val="16"/>
                <w:lang w:eastAsia="tr-TR"/>
              </w:rPr>
            </w:pPr>
            <w:r w:rsidRPr="00D209C0">
              <w:rPr>
                <w:rFonts w:eastAsia="Times New Roman" w:cstheme="minorHAnsi"/>
                <w:b/>
                <w:color w:val="000000"/>
                <w:sz w:val="16"/>
                <w:szCs w:val="16"/>
                <w:lang w:val="en-GB" w:bidi="en-US"/>
              </w:rPr>
              <w:t>September</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6B234FFC" w14:textId="77777777" w:rsidR="00233CB7" w:rsidRPr="00D209C0" w:rsidRDefault="00233CB7" w:rsidP="006377C3">
            <w:pPr>
              <w:spacing w:after="0" w:line="240" w:lineRule="auto"/>
              <w:rPr>
                <w:rFonts w:eastAsia="Times New Roman"/>
                <w:color w:val="000000"/>
                <w:sz w:val="16"/>
                <w:szCs w:val="16"/>
                <w:lang w:eastAsia="tr-TR"/>
              </w:rPr>
            </w:pPr>
            <w:r w:rsidRPr="00D209C0">
              <w:rPr>
                <w:rFonts w:eastAsia="Times New Roman" w:cstheme="minorHAnsi"/>
                <w:b/>
                <w:color w:val="000000"/>
                <w:sz w:val="16"/>
                <w:szCs w:val="16"/>
                <w:lang w:val="en-GB" w:bidi="en-US"/>
              </w:rPr>
              <w:t>October</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44C06165" w14:textId="77777777" w:rsidR="00233CB7" w:rsidRPr="00D209C0" w:rsidRDefault="00233CB7" w:rsidP="006377C3">
            <w:pPr>
              <w:spacing w:after="0" w:line="240" w:lineRule="auto"/>
              <w:rPr>
                <w:rFonts w:eastAsia="Times New Roman"/>
                <w:color w:val="000000"/>
                <w:sz w:val="16"/>
                <w:szCs w:val="16"/>
                <w:lang w:eastAsia="tr-TR"/>
              </w:rPr>
            </w:pPr>
            <w:r w:rsidRPr="00D209C0">
              <w:rPr>
                <w:rFonts w:eastAsia="Times New Roman" w:cstheme="minorHAnsi"/>
                <w:b/>
                <w:color w:val="000000"/>
                <w:sz w:val="16"/>
                <w:szCs w:val="16"/>
                <w:lang w:val="en-GB" w:bidi="en-US"/>
              </w:rPr>
              <w:t>November</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23653A6E" w14:textId="77777777" w:rsidR="00233CB7" w:rsidRPr="00D209C0" w:rsidRDefault="00233CB7" w:rsidP="006377C3">
            <w:pPr>
              <w:spacing w:after="0" w:line="240" w:lineRule="auto"/>
              <w:rPr>
                <w:rFonts w:eastAsia="Times New Roman"/>
                <w:color w:val="000000"/>
                <w:sz w:val="16"/>
                <w:szCs w:val="16"/>
                <w:lang w:eastAsia="tr-TR"/>
              </w:rPr>
            </w:pPr>
            <w:r w:rsidRPr="00D209C0">
              <w:rPr>
                <w:rFonts w:eastAsia="Times New Roman" w:cstheme="minorHAnsi"/>
                <w:b/>
                <w:color w:val="000000"/>
                <w:sz w:val="16"/>
                <w:szCs w:val="16"/>
                <w:lang w:val="en-GB" w:bidi="en-US"/>
              </w:rPr>
              <w:t>December</w:t>
            </w:r>
          </w:p>
        </w:tc>
        <w:tc>
          <w:tcPr>
            <w:tcW w:w="940" w:type="dxa"/>
            <w:tcBorders>
              <w:top w:val="single" w:sz="4" w:space="0" w:color="auto"/>
              <w:left w:val="nil"/>
              <w:bottom w:val="single" w:sz="4" w:space="0" w:color="auto"/>
              <w:right w:val="single" w:sz="4" w:space="0" w:color="auto"/>
            </w:tcBorders>
            <w:shd w:val="clear" w:color="000000" w:fill="C5D9F1"/>
            <w:noWrap/>
            <w:vAlign w:val="center"/>
            <w:hideMark/>
          </w:tcPr>
          <w:p w14:paraId="7D7F6686" w14:textId="77777777" w:rsidR="00233CB7" w:rsidRPr="00D209C0" w:rsidRDefault="00233CB7" w:rsidP="006377C3">
            <w:pPr>
              <w:spacing w:after="0" w:line="240" w:lineRule="auto"/>
              <w:rPr>
                <w:rFonts w:eastAsia="Times New Roman"/>
                <w:color w:val="000000"/>
                <w:sz w:val="16"/>
                <w:szCs w:val="16"/>
                <w:lang w:eastAsia="tr-TR"/>
              </w:rPr>
            </w:pPr>
            <w:r w:rsidRPr="00D209C0">
              <w:rPr>
                <w:rFonts w:eastAsia="Times New Roman" w:cstheme="minorHAnsi"/>
                <w:b/>
                <w:color w:val="000000"/>
                <w:sz w:val="16"/>
                <w:szCs w:val="16"/>
                <w:lang w:val="en-GB" w:bidi="en-US"/>
              </w:rPr>
              <w:t>Total</w:t>
            </w:r>
          </w:p>
        </w:tc>
      </w:tr>
      <w:tr w:rsidR="00233CB7" w:rsidRPr="000730AA" w14:paraId="355AFA86" w14:textId="77777777" w:rsidTr="006377C3">
        <w:trPr>
          <w:trHeight w:val="1020"/>
        </w:trPr>
        <w:tc>
          <w:tcPr>
            <w:tcW w:w="760" w:type="dxa"/>
            <w:tcBorders>
              <w:top w:val="nil"/>
              <w:left w:val="single" w:sz="4" w:space="0" w:color="auto"/>
              <w:bottom w:val="single" w:sz="4" w:space="0" w:color="auto"/>
              <w:right w:val="single" w:sz="4" w:space="0" w:color="auto"/>
            </w:tcBorders>
            <w:shd w:val="clear" w:color="000000" w:fill="C5D9F1"/>
            <w:vAlign w:val="center"/>
            <w:hideMark/>
          </w:tcPr>
          <w:p w14:paraId="0EC55DC5" w14:textId="77777777" w:rsidR="00233CB7" w:rsidRPr="000730AA" w:rsidRDefault="00233CB7" w:rsidP="006377C3">
            <w:pPr>
              <w:spacing w:after="0" w:line="240" w:lineRule="auto"/>
              <w:rPr>
                <w:rFonts w:eastAsia="Times New Roman"/>
                <w:color w:val="000000"/>
                <w:sz w:val="20"/>
                <w:szCs w:val="20"/>
                <w:lang w:eastAsia="tr-TR"/>
              </w:rPr>
            </w:pPr>
            <w:r w:rsidRPr="00D209C0">
              <w:rPr>
                <w:rFonts w:eastAsia="Times New Roman"/>
                <w:color w:val="000000"/>
                <w:sz w:val="18"/>
                <w:szCs w:val="18"/>
                <w:lang w:eastAsia="tr-TR"/>
              </w:rPr>
              <w:t>Amount</w:t>
            </w:r>
          </w:p>
        </w:tc>
        <w:tc>
          <w:tcPr>
            <w:tcW w:w="760" w:type="dxa"/>
            <w:tcBorders>
              <w:top w:val="nil"/>
              <w:left w:val="nil"/>
              <w:bottom w:val="single" w:sz="4" w:space="0" w:color="auto"/>
              <w:right w:val="single" w:sz="4" w:space="0" w:color="auto"/>
            </w:tcBorders>
            <w:shd w:val="clear" w:color="auto" w:fill="auto"/>
            <w:noWrap/>
            <w:vAlign w:val="center"/>
            <w:hideMark/>
          </w:tcPr>
          <w:p w14:paraId="44AAF707"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7,92</w:t>
            </w:r>
          </w:p>
        </w:tc>
        <w:tc>
          <w:tcPr>
            <w:tcW w:w="760" w:type="dxa"/>
            <w:tcBorders>
              <w:top w:val="nil"/>
              <w:left w:val="nil"/>
              <w:bottom w:val="single" w:sz="4" w:space="0" w:color="auto"/>
              <w:right w:val="single" w:sz="4" w:space="0" w:color="auto"/>
            </w:tcBorders>
            <w:shd w:val="clear" w:color="auto" w:fill="auto"/>
            <w:noWrap/>
            <w:vAlign w:val="center"/>
            <w:hideMark/>
          </w:tcPr>
          <w:p w14:paraId="6DD3A4AD"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8,77</w:t>
            </w:r>
          </w:p>
        </w:tc>
        <w:tc>
          <w:tcPr>
            <w:tcW w:w="760" w:type="dxa"/>
            <w:tcBorders>
              <w:top w:val="nil"/>
              <w:left w:val="nil"/>
              <w:bottom w:val="single" w:sz="4" w:space="0" w:color="auto"/>
              <w:right w:val="single" w:sz="4" w:space="0" w:color="auto"/>
            </w:tcBorders>
            <w:shd w:val="clear" w:color="auto" w:fill="auto"/>
            <w:noWrap/>
            <w:vAlign w:val="center"/>
            <w:hideMark/>
          </w:tcPr>
          <w:p w14:paraId="6B617895"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17,46</w:t>
            </w:r>
          </w:p>
        </w:tc>
        <w:tc>
          <w:tcPr>
            <w:tcW w:w="760" w:type="dxa"/>
            <w:tcBorders>
              <w:top w:val="nil"/>
              <w:left w:val="nil"/>
              <w:bottom w:val="single" w:sz="4" w:space="0" w:color="auto"/>
              <w:right w:val="single" w:sz="4" w:space="0" w:color="auto"/>
            </w:tcBorders>
            <w:shd w:val="clear" w:color="auto" w:fill="auto"/>
            <w:noWrap/>
            <w:vAlign w:val="center"/>
            <w:hideMark/>
          </w:tcPr>
          <w:p w14:paraId="155BD029"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20,48</w:t>
            </w:r>
          </w:p>
        </w:tc>
        <w:tc>
          <w:tcPr>
            <w:tcW w:w="760" w:type="dxa"/>
            <w:tcBorders>
              <w:top w:val="nil"/>
              <w:left w:val="nil"/>
              <w:bottom w:val="single" w:sz="4" w:space="0" w:color="auto"/>
              <w:right w:val="single" w:sz="4" w:space="0" w:color="auto"/>
            </w:tcBorders>
            <w:shd w:val="clear" w:color="auto" w:fill="auto"/>
            <w:noWrap/>
            <w:vAlign w:val="center"/>
            <w:hideMark/>
          </w:tcPr>
          <w:p w14:paraId="7E4D7B40"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20,44</w:t>
            </w:r>
          </w:p>
        </w:tc>
        <w:tc>
          <w:tcPr>
            <w:tcW w:w="773" w:type="dxa"/>
            <w:tcBorders>
              <w:top w:val="nil"/>
              <w:left w:val="nil"/>
              <w:bottom w:val="single" w:sz="4" w:space="0" w:color="auto"/>
              <w:right w:val="single" w:sz="4" w:space="0" w:color="auto"/>
            </w:tcBorders>
            <w:shd w:val="clear" w:color="auto" w:fill="auto"/>
            <w:noWrap/>
            <w:vAlign w:val="center"/>
            <w:hideMark/>
          </w:tcPr>
          <w:p w14:paraId="7D7E3597"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9,32</w:t>
            </w:r>
          </w:p>
        </w:tc>
        <w:tc>
          <w:tcPr>
            <w:tcW w:w="851" w:type="dxa"/>
            <w:tcBorders>
              <w:top w:val="nil"/>
              <w:left w:val="nil"/>
              <w:bottom w:val="single" w:sz="4" w:space="0" w:color="auto"/>
              <w:right w:val="single" w:sz="4" w:space="0" w:color="auto"/>
            </w:tcBorders>
            <w:shd w:val="clear" w:color="auto" w:fill="auto"/>
            <w:noWrap/>
            <w:vAlign w:val="center"/>
            <w:hideMark/>
          </w:tcPr>
          <w:p w14:paraId="6DDADF0F"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3,46</w:t>
            </w:r>
          </w:p>
        </w:tc>
        <w:tc>
          <w:tcPr>
            <w:tcW w:w="796" w:type="dxa"/>
            <w:tcBorders>
              <w:top w:val="nil"/>
              <w:left w:val="nil"/>
              <w:bottom w:val="single" w:sz="4" w:space="0" w:color="auto"/>
              <w:right w:val="single" w:sz="4" w:space="0" w:color="auto"/>
            </w:tcBorders>
            <w:shd w:val="clear" w:color="auto" w:fill="auto"/>
            <w:noWrap/>
            <w:vAlign w:val="center"/>
            <w:hideMark/>
          </w:tcPr>
          <w:p w14:paraId="00AC3060"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5,86</w:t>
            </w:r>
          </w:p>
        </w:tc>
        <w:tc>
          <w:tcPr>
            <w:tcW w:w="760" w:type="dxa"/>
            <w:tcBorders>
              <w:top w:val="nil"/>
              <w:left w:val="nil"/>
              <w:bottom w:val="single" w:sz="4" w:space="0" w:color="auto"/>
              <w:right w:val="single" w:sz="4" w:space="0" w:color="auto"/>
            </w:tcBorders>
            <w:shd w:val="clear" w:color="auto" w:fill="auto"/>
            <w:noWrap/>
            <w:vAlign w:val="center"/>
            <w:hideMark/>
          </w:tcPr>
          <w:p w14:paraId="68C871F8"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2,19</w:t>
            </w:r>
          </w:p>
        </w:tc>
        <w:tc>
          <w:tcPr>
            <w:tcW w:w="760" w:type="dxa"/>
            <w:tcBorders>
              <w:top w:val="nil"/>
              <w:left w:val="nil"/>
              <w:bottom w:val="single" w:sz="4" w:space="0" w:color="auto"/>
              <w:right w:val="single" w:sz="4" w:space="0" w:color="auto"/>
            </w:tcBorders>
            <w:shd w:val="clear" w:color="auto" w:fill="auto"/>
            <w:noWrap/>
            <w:vAlign w:val="center"/>
            <w:hideMark/>
          </w:tcPr>
          <w:p w14:paraId="6CC91F8B"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2,75</w:t>
            </w:r>
          </w:p>
        </w:tc>
        <w:tc>
          <w:tcPr>
            <w:tcW w:w="760" w:type="dxa"/>
            <w:tcBorders>
              <w:top w:val="nil"/>
              <w:left w:val="nil"/>
              <w:bottom w:val="single" w:sz="4" w:space="0" w:color="auto"/>
              <w:right w:val="single" w:sz="4" w:space="0" w:color="auto"/>
            </w:tcBorders>
            <w:shd w:val="clear" w:color="auto" w:fill="auto"/>
            <w:noWrap/>
            <w:vAlign w:val="center"/>
            <w:hideMark/>
          </w:tcPr>
          <w:p w14:paraId="7ACC04BD"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9,04</w:t>
            </w:r>
          </w:p>
        </w:tc>
        <w:tc>
          <w:tcPr>
            <w:tcW w:w="760" w:type="dxa"/>
            <w:tcBorders>
              <w:top w:val="nil"/>
              <w:left w:val="nil"/>
              <w:bottom w:val="single" w:sz="4" w:space="0" w:color="auto"/>
              <w:right w:val="single" w:sz="4" w:space="0" w:color="auto"/>
            </w:tcBorders>
            <w:shd w:val="clear" w:color="auto" w:fill="auto"/>
            <w:noWrap/>
            <w:vAlign w:val="center"/>
            <w:hideMark/>
          </w:tcPr>
          <w:p w14:paraId="7FDEC091"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12,19</w:t>
            </w:r>
          </w:p>
        </w:tc>
        <w:tc>
          <w:tcPr>
            <w:tcW w:w="940" w:type="dxa"/>
            <w:tcBorders>
              <w:top w:val="nil"/>
              <w:left w:val="nil"/>
              <w:bottom w:val="single" w:sz="4" w:space="0" w:color="auto"/>
              <w:right w:val="single" w:sz="4" w:space="0" w:color="auto"/>
            </w:tcBorders>
            <w:shd w:val="clear" w:color="auto" w:fill="auto"/>
            <w:noWrap/>
            <w:vAlign w:val="center"/>
            <w:hideMark/>
          </w:tcPr>
          <w:p w14:paraId="1F8E68E6"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119,88</w:t>
            </w:r>
          </w:p>
        </w:tc>
      </w:tr>
    </w:tbl>
    <w:p w14:paraId="7079626E" w14:textId="77777777" w:rsidR="00C678A5" w:rsidRDefault="00C678A5" w:rsidP="00233CB7">
      <w:pPr>
        <w:spacing w:after="0" w:line="360" w:lineRule="auto"/>
        <w:jc w:val="both"/>
        <w:rPr>
          <w:rFonts w:eastAsia="Times New Roman"/>
          <w:lang w:val="en-GB" w:bidi="en-US"/>
        </w:rPr>
      </w:pPr>
    </w:p>
    <w:p w14:paraId="2954DC22" w14:textId="7BC21BC8" w:rsidR="00E55B2E" w:rsidRDefault="00233CB7" w:rsidP="00233CB7">
      <w:pPr>
        <w:spacing w:after="0" w:line="360" w:lineRule="auto"/>
        <w:jc w:val="both"/>
        <w:rPr>
          <w:rFonts w:eastAsia="Times New Roman"/>
          <w:lang w:val="en-GB" w:bidi="en-US"/>
        </w:rPr>
      </w:pPr>
      <w:r w:rsidRPr="002A2A8A">
        <w:rPr>
          <w:rFonts w:eastAsia="Times New Roman"/>
          <w:lang w:val="en-GB" w:bidi="en-US"/>
        </w:rPr>
        <w:t>In 202</w:t>
      </w:r>
      <w:r>
        <w:rPr>
          <w:rFonts w:eastAsia="Times New Roman"/>
          <w:lang w:val="en-GB" w:bidi="en-US"/>
        </w:rPr>
        <w:t>3</w:t>
      </w:r>
      <w:r w:rsidRPr="002A2A8A">
        <w:rPr>
          <w:rFonts w:eastAsia="Times New Roman"/>
          <w:lang w:val="en-GB" w:bidi="en-US"/>
        </w:rPr>
        <w:t>, the national transmission grid stocks at the end of the month are shown in Table 6.3.</w:t>
      </w:r>
    </w:p>
    <w:p w14:paraId="60B0B161" w14:textId="70F1701B" w:rsidR="00C678A5" w:rsidRDefault="00C678A5" w:rsidP="00233CB7">
      <w:pPr>
        <w:spacing w:after="0" w:line="360" w:lineRule="auto"/>
        <w:jc w:val="both"/>
        <w:rPr>
          <w:rFonts w:eastAsia="Times New Roman"/>
          <w:lang w:val="en-GB" w:bidi="en-US"/>
        </w:rPr>
      </w:pPr>
    </w:p>
    <w:p w14:paraId="7966AAA0" w14:textId="03AADA75" w:rsidR="00C678A5" w:rsidRDefault="00C678A5" w:rsidP="00233CB7">
      <w:pPr>
        <w:spacing w:after="0" w:line="360" w:lineRule="auto"/>
        <w:jc w:val="both"/>
        <w:rPr>
          <w:rFonts w:eastAsia="Times New Roman"/>
          <w:lang w:val="en-GB" w:bidi="en-US"/>
        </w:rPr>
      </w:pPr>
    </w:p>
    <w:p w14:paraId="4C8B6E81" w14:textId="77777777" w:rsidR="00C678A5" w:rsidRPr="00A67351" w:rsidRDefault="00C678A5" w:rsidP="00233CB7">
      <w:pPr>
        <w:spacing w:after="0" w:line="360" w:lineRule="auto"/>
        <w:jc w:val="both"/>
        <w:rPr>
          <w:rFonts w:eastAsia="Times New Roman"/>
          <w:lang w:val="en-GB" w:bidi="en-US"/>
        </w:rPr>
      </w:pPr>
    </w:p>
    <w:p w14:paraId="68398F1B" w14:textId="66D58322" w:rsidR="00233CB7" w:rsidRPr="00BB6E10" w:rsidRDefault="00233CB7" w:rsidP="00A67351">
      <w:pPr>
        <w:pStyle w:val="Balk5"/>
        <w:jc w:val="center"/>
        <w:rPr>
          <w:lang w:val="en-GB" w:bidi="en-US"/>
        </w:rPr>
      </w:pPr>
      <w:bookmarkStart w:id="211" w:name="_Toc141799506"/>
      <w:bookmarkStart w:id="212" w:name="_Toc177026530"/>
      <w:r w:rsidRPr="00BB6E10">
        <w:rPr>
          <w:lang w:val="en-GB" w:bidi="en-US"/>
        </w:rPr>
        <w:lastRenderedPageBreak/>
        <w:t>Table 6.3:Transmission Network Stock Amounts as of the End of The Month in 2023 (Million Sm3)</w:t>
      </w:r>
      <w:bookmarkEnd w:id="211"/>
      <w:bookmarkEnd w:id="212"/>
    </w:p>
    <w:tbl>
      <w:tblPr>
        <w:tblW w:w="2467" w:type="dxa"/>
        <w:tblInd w:w="3676" w:type="dxa"/>
        <w:tblCellMar>
          <w:left w:w="70" w:type="dxa"/>
          <w:right w:w="70" w:type="dxa"/>
        </w:tblCellMar>
        <w:tblLook w:val="04A0" w:firstRow="1" w:lastRow="0" w:firstColumn="1" w:lastColumn="0" w:noHBand="0" w:noVBand="1"/>
      </w:tblPr>
      <w:tblGrid>
        <w:gridCol w:w="1167"/>
        <w:gridCol w:w="1300"/>
      </w:tblGrid>
      <w:tr w:rsidR="00233CB7" w:rsidRPr="000730AA" w14:paraId="70010D91" w14:textId="77777777" w:rsidTr="006377C3">
        <w:trPr>
          <w:trHeight w:val="240"/>
          <w:tblHeader/>
        </w:trPr>
        <w:tc>
          <w:tcPr>
            <w:tcW w:w="1167" w:type="dxa"/>
            <w:tcBorders>
              <w:top w:val="single" w:sz="8" w:space="0" w:color="auto"/>
              <w:left w:val="single" w:sz="8" w:space="0" w:color="auto"/>
              <w:bottom w:val="single" w:sz="8" w:space="0" w:color="auto"/>
              <w:right w:val="single" w:sz="8" w:space="0" w:color="auto"/>
            </w:tcBorders>
            <w:shd w:val="clear" w:color="000000" w:fill="DDEBF7"/>
            <w:vAlign w:val="bottom"/>
          </w:tcPr>
          <w:p w14:paraId="0333F114" w14:textId="77777777" w:rsidR="00233CB7" w:rsidRPr="000730AA" w:rsidRDefault="00233CB7" w:rsidP="006377C3">
            <w:pPr>
              <w:spacing w:after="0" w:line="240" w:lineRule="auto"/>
              <w:rPr>
                <w:rFonts w:eastAsia="Times New Roman"/>
                <w:b/>
                <w:bCs/>
                <w:color w:val="000000"/>
                <w:lang w:eastAsia="tr-TR"/>
              </w:rPr>
            </w:pPr>
            <w:r w:rsidRPr="00943FEB">
              <w:rPr>
                <w:rFonts w:eastAsia="Times New Roman" w:cstheme="minorHAnsi"/>
                <w:b/>
                <w:color w:val="000000"/>
                <w:lang w:val="en-GB" w:bidi="en-US"/>
              </w:rPr>
              <w:t>Month</w:t>
            </w:r>
          </w:p>
        </w:tc>
        <w:tc>
          <w:tcPr>
            <w:tcW w:w="1300" w:type="dxa"/>
            <w:tcBorders>
              <w:top w:val="single" w:sz="8" w:space="0" w:color="auto"/>
              <w:left w:val="nil"/>
              <w:bottom w:val="single" w:sz="8" w:space="0" w:color="auto"/>
              <w:right w:val="single" w:sz="8" w:space="0" w:color="auto"/>
            </w:tcBorders>
            <w:shd w:val="clear" w:color="000000" w:fill="DDEBF7"/>
            <w:noWrap/>
            <w:vAlign w:val="center"/>
            <w:hideMark/>
          </w:tcPr>
          <w:p w14:paraId="7AB43FD0" w14:textId="77777777" w:rsidR="00233CB7" w:rsidRPr="000730AA" w:rsidRDefault="00233CB7" w:rsidP="006377C3">
            <w:pPr>
              <w:spacing w:after="0" w:line="240" w:lineRule="auto"/>
              <w:jc w:val="right"/>
              <w:rPr>
                <w:rFonts w:eastAsia="Times New Roman"/>
                <w:b/>
                <w:bCs/>
                <w:color w:val="000000"/>
                <w:lang w:eastAsia="tr-TR"/>
              </w:rPr>
            </w:pPr>
            <w:r>
              <w:rPr>
                <w:rFonts w:eastAsia="Times New Roman"/>
                <w:b/>
                <w:bCs/>
                <w:color w:val="000000"/>
                <w:lang w:eastAsia="tr-TR"/>
              </w:rPr>
              <w:t>Amount</w:t>
            </w:r>
          </w:p>
        </w:tc>
      </w:tr>
      <w:tr w:rsidR="00233CB7" w:rsidRPr="000730AA" w14:paraId="3EF67E90" w14:textId="77777777" w:rsidTr="006377C3">
        <w:trPr>
          <w:trHeight w:val="240"/>
        </w:trPr>
        <w:tc>
          <w:tcPr>
            <w:tcW w:w="1167" w:type="dxa"/>
            <w:tcBorders>
              <w:top w:val="nil"/>
              <w:left w:val="single" w:sz="8" w:space="0" w:color="auto"/>
              <w:bottom w:val="single" w:sz="8" w:space="0" w:color="auto"/>
              <w:right w:val="single" w:sz="8" w:space="0" w:color="auto"/>
            </w:tcBorders>
            <w:vAlign w:val="bottom"/>
          </w:tcPr>
          <w:p w14:paraId="73725FF2" w14:textId="77777777" w:rsidR="00233CB7" w:rsidRPr="000730AA" w:rsidRDefault="00233CB7" w:rsidP="006377C3">
            <w:pPr>
              <w:spacing w:after="0" w:line="240" w:lineRule="auto"/>
              <w:rPr>
                <w:rFonts w:eastAsia="Times New Roman"/>
                <w:color w:val="000000"/>
                <w:lang w:eastAsia="tr-TR"/>
              </w:rPr>
            </w:pPr>
            <w:r w:rsidRPr="00943FEB">
              <w:rPr>
                <w:rFonts w:eastAsia="Times New Roman" w:cstheme="minorHAnsi"/>
                <w:color w:val="000000"/>
                <w:lang w:val="en-GB" w:bidi="en-US"/>
              </w:rPr>
              <w:t>January</w:t>
            </w:r>
          </w:p>
        </w:tc>
        <w:tc>
          <w:tcPr>
            <w:tcW w:w="1300" w:type="dxa"/>
            <w:tcBorders>
              <w:top w:val="nil"/>
              <w:left w:val="nil"/>
              <w:bottom w:val="single" w:sz="8" w:space="0" w:color="auto"/>
              <w:right w:val="single" w:sz="8" w:space="0" w:color="auto"/>
            </w:tcBorders>
            <w:shd w:val="clear" w:color="auto" w:fill="auto"/>
            <w:noWrap/>
            <w:vAlign w:val="center"/>
            <w:hideMark/>
          </w:tcPr>
          <w:p w14:paraId="05D7B2E4"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416,81</w:t>
            </w:r>
          </w:p>
        </w:tc>
      </w:tr>
      <w:tr w:rsidR="00233CB7" w:rsidRPr="000730AA" w14:paraId="7F041AC3" w14:textId="77777777" w:rsidTr="006377C3">
        <w:trPr>
          <w:trHeight w:val="240"/>
        </w:trPr>
        <w:tc>
          <w:tcPr>
            <w:tcW w:w="1167" w:type="dxa"/>
            <w:tcBorders>
              <w:top w:val="nil"/>
              <w:left w:val="single" w:sz="8" w:space="0" w:color="auto"/>
              <w:bottom w:val="single" w:sz="8" w:space="0" w:color="auto"/>
              <w:right w:val="single" w:sz="8" w:space="0" w:color="auto"/>
            </w:tcBorders>
            <w:vAlign w:val="bottom"/>
          </w:tcPr>
          <w:p w14:paraId="11623AD3" w14:textId="77777777" w:rsidR="00233CB7" w:rsidRPr="000730AA" w:rsidRDefault="00233CB7" w:rsidP="006377C3">
            <w:pPr>
              <w:spacing w:after="0" w:line="240" w:lineRule="auto"/>
              <w:rPr>
                <w:rFonts w:eastAsia="Times New Roman"/>
                <w:color w:val="000000"/>
                <w:lang w:eastAsia="tr-TR"/>
              </w:rPr>
            </w:pPr>
            <w:r w:rsidRPr="00943FEB">
              <w:rPr>
                <w:rFonts w:eastAsia="Times New Roman" w:cstheme="minorHAnsi"/>
                <w:color w:val="000000"/>
                <w:lang w:val="en-GB" w:bidi="en-US"/>
              </w:rPr>
              <w:t>February</w:t>
            </w:r>
          </w:p>
        </w:tc>
        <w:tc>
          <w:tcPr>
            <w:tcW w:w="1300" w:type="dxa"/>
            <w:tcBorders>
              <w:top w:val="nil"/>
              <w:left w:val="nil"/>
              <w:bottom w:val="single" w:sz="8" w:space="0" w:color="auto"/>
              <w:right w:val="single" w:sz="8" w:space="0" w:color="auto"/>
            </w:tcBorders>
            <w:shd w:val="clear" w:color="auto" w:fill="auto"/>
            <w:noWrap/>
            <w:vAlign w:val="center"/>
            <w:hideMark/>
          </w:tcPr>
          <w:p w14:paraId="00776256"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406,76</w:t>
            </w:r>
          </w:p>
        </w:tc>
      </w:tr>
      <w:tr w:rsidR="00233CB7" w:rsidRPr="000730AA" w14:paraId="1A5FAFBE" w14:textId="77777777" w:rsidTr="006377C3">
        <w:trPr>
          <w:trHeight w:val="240"/>
        </w:trPr>
        <w:tc>
          <w:tcPr>
            <w:tcW w:w="1167" w:type="dxa"/>
            <w:tcBorders>
              <w:top w:val="nil"/>
              <w:left w:val="single" w:sz="8" w:space="0" w:color="auto"/>
              <w:bottom w:val="single" w:sz="8" w:space="0" w:color="auto"/>
              <w:right w:val="single" w:sz="8" w:space="0" w:color="auto"/>
            </w:tcBorders>
            <w:vAlign w:val="bottom"/>
          </w:tcPr>
          <w:p w14:paraId="5B839A68" w14:textId="77777777" w:rsidR="00233CB7" w:rsidRPr="000730AA" w:rsidRDefault="00233CB7" w:rsidP="006377C3">
            <w:pPr>
              <w:spacing w:after="0" w:line="240" w:lineRule="auto"/>
              <w:rPr>
                <w:rFonts w:eastAsia="Times New Roman"/>
                <w:color w:val="000000"/>
                <w:lang w:eastAsia="tr-TR"/>
              </w:rPr>
            </w:pPr>
            <w:r w:rsidRPr="00943FEB">
              <w:rPr>
                <w:rFonts w:eastAsia="Times New Roman" w:cstheme="minorHAnsi"/>
                <w:color w:val="000000"/>
                <w:lang w:val="en-GB" w:bidi="en-US"/>
              </w:rPr>
              <w:t>March</w:t>
            </w:r>
          </w:p>
        </w:tc>
        <w:tc>
          <w:tcPr>
            <w:tcW w:w="1300" w:type="dxa"/>
            <w:tcBorders>
              <w:top w:val="nil"/>
              <w:left w:val="nil"/>
              <w:bottom w:val="single" w:sz="8" w:space="0" w:color="auto"/>
              <w:right w:val="single" w:sz="8" w:space="0" w:color="auto"/>
            </w:tcBorders>
            <w:shd w:val="clear" w:color="auto" w:fill="auto"/>
            <w:noWrap/>
            <w:vAlign w:val="center"/>
            <w:hideMark/>
          </w:tcPr>
          <w:p w14:paraId="62C77EFE"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408,33</w:t>
            </w:r>
          </w:p>
        </w:tc>
      </w:tr>
      <w:tr w:rsidR="00233CB7" w:rsidRPr="000730AA" w14:paraId="0F0BC328" w14:textId="77777777" w:rsidTr="006377C3">
        <w:trPr>
          <w:trHeight w:val="240"/>
        </w:trPr>
        <w:tc>
          <w:tcPr>
            <w:tcW w:w="1167" w:type="dxa"/>
            <w:tcBorders>
              <w:top w:val="nil"/>
              <w:left w:val="single" w:sz="8" w:space="0" w:color="auto"/>
              <w:bottom w:val="single" w:sz="8" w:space="0" w:color="auto"/>
              <w:right w:val="single" w:sz="8" w:space="0" w:color="auto"/>
            </w:tcBorders>
            <w:vAlign w:val="bottom"/>
          </w:tcPr>
          <w:p w14:paraId="63E5BADA" w14:textId="77777777" w:rsidR="00233CB7" w:rsidRPr="000730AA" w:rsidRDefault="00233CB7" w:rsidP="006377C3">
            <w:pPr>
              <w:spacing w:after="0" w:line="240" w:lineRule="auto"/>
              <w:rPr>
                <w:rFonts w:eastAsia="Times New Roman"/>
                <w:color w:val="000000"/>
                <w:lang w:eastAsia="tr-TR"/>
              </w:rPr>
            </w:pPr>
            <w:r w:rsidRPr="00943FEB">
              <w:rPr>
                <w:rFonts w:eastAsia="Times New Roman" w:cstheme="minorHAnsi"/>
                <w:color w:val="000000"/>
                <w:lang w:val="en-GB" w:bidi="en-US"/>
              </w:rPr>
              <w:t>April</w:t>
            </w:r>
          </w:p>
        </w:tc>
        <w:tc>
          <w:tcPr>
            <w:tcW w:w="1300" w:type="dxa"/>
            <w:tcBorders>
              <w:top w:val="nil"/>
              <w:left w:val="nil"/>
              <w:bottom w:val="single" w:sz="8" w:space="0" w:color="auto"/>
              <w:right w:val="single" w:sz="8" w:space="0" w:color="auto"/>
            </w:tcBorders>
            <w:shd w:val="clear" w:color="auto" w:fill="auto"/>
            <w:noWrap/>
            <w:vAlign w:val="center"/>
            <w:hideMark/>
          </w:tcPr>
          <w:p w14:paraId="7F3E2B30"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416,32</w:t>
            </w:r>
          </w:p>
        </w:tc>
      </w:tr>
      <w:tr w:rsidR="00233CB7" w:rsidRPr="000730AA" w14:paraId="20327433" w14:textId="77777777" w:rsidTr="006377C3">
        <w:trPr>
          <w:trHeight w:val="240"/>
        </w:trPr>
        <w:tc>
          <w:tcPr>
            <w:tcW w:w="1167" w:type="dxa"/>
            <w:tcBorders>
              <w:top w:val="nil"/>
              <w:left w:val="single" w:sz="8" w:space="0" w:color="auto"/>
              <w:bottom w:val="single" w:sz="8" w:space="0" w:color="auto"/>
              <w:right w:val="single" w:sz="8" w:space="0" w:color="auto"/>
            </w:tcBorders>
            <w:vAlign w:val="bottom"/>
          </w:tcPr>
          <w:p w14:paraId="514A8C9A" w14:textId="77777777" w:rsidR="00233CB7" w:rsidRPr="000730AA" w:rsidRDefault="00233CB7" w:rsidP="006377C3">
            <w:pPr>
              <w:spacing w:after="0" w:line="240" w:lineRule="auto"/>
              <w:rPr>
                <w:rFonts w:eastAsia="Times New Roman"/>
                <w:color w:val="000000"/>
                <w:lang w:eastAsia="tr-TR"/>
              </w:rPr>
            </w:pPr>
            <w:r w:rsidRPr="00943FEB">
              <w:rPr>
                <w:rFonts w:eastAsia="Times New Roman" w:cstheme="minorHAnsi"/>
                <w:color w:val="000000"/>
                <w:lang w:val="en-GB" w:bidi="en-US"/>
              </w:rPr>
              <w:t>May</w:t>
            </w:r>
          </w:p>
        </w:tc>
        <w:tc>
          <w:tcPr>
            <w:tcW w:w="1300" w:type="dxa"/>
            <w:tcBorders>
              <w:top w:val="nil"/>
              <w:left w:val="nil"/>
              <w:bottom w:val="single" w:sz="8" w:space="0" w:color="auto"/>
              <w:right w:val="single" w:sz="8" w:space="0" w:color="auto"/>
            </w:tcBorders>
            <w:shd w:val="clear" w:color="auto" w:fill="auto"/>
            <w:noWrap/>
            <w:vAlign w:val="center"/>
            <w:hideMark/>
          </w:tcPr>
          <w:p w14:paraId="3400DD31"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418,21</w:t>
            </w:r>
          </w:p>
        </w:tc>
      </w:tr>
      <w:tr w:rsidR="00233CB7" w:rsidRPr="000730AA" w14:paraId="1082CF5E" w14:textId="77777777" w:rsidTr="006377C3">
        <w:trPr>
          <w:trHeight w:val="240"/>
        </w:trPr>
        <w:tc>
          <w:tcPr>
            <w:tcW w:w="1167" w:type="dxa"/>
            <w:tcBorders>
              <w:top w:val="nil"/>
              <w:left w:val="single" w:sz="8" w:space="0" w:color="auto"/>
              <w:bottom w:val="single" w:sz="8" w:space="0" w:color="auto"/>
              <w:right w:val="single" w:sz="8" w:space="0" w:color="auto"/>
            </w:tcBorders>
            <w:vAlign w:val="bottom"/>
          </w:tcPr>
          <w:p w14:paraId="4AA0825F" w14:textId="77777777" w:rsidR="00233CB7" w:rsidRPr="000730AA" w:rsidRDefault="00233CB7" w:rsidP="006377C3">
            <w:pPr>
              <w:spacing w:after="0" w:line="240" w:lineRule="auto"/>
              <w:rPr>
                <w:rFonts w:eastAsia="Times New Roman"/>
                <w:color w:val="000000"/>
                <w:lang w:eastAsia="tr-TR"/>
              </w:rPr>
            </w:pPr>
            <w:r w:rsidRPr="00943FEB">
              <w:rPr>
                <w:rFonts w:eastAsia="Times New Roman" w:cstheme="minorHAnsi"/>
                <w:color w:val="000000"/>
                <w:lang w:val="en-GB" w:bidi="en-US"/>
              </w:rPr>
              <w:t>June</w:t>
            </w:r>
          </w:p>
        </w:tc>
        <w:tc>
          <w:tcPr>
            <w:tcW w:w="1300" w:type="dxa"/>
            <w:tcBorders>
              <w:top w:val="nil"/>
              <w:left w:val="nil"/>
              <w:bottom w:val="single" w:sz="8" w:space="0" w:color="auto"/>
              <w:right w:val="single" w:sz="8" w:space="0" w:color="auto"/>
            </w:tcBorders>
            <w:shd w:val="clear" w:color="auto" w:fill="auto"/>
            <w:noWrap/>
            <w:vAlign w:val="center"/>
            <w:hideMark/>
          </w:tcPr>
          <w:p w14:paraId="0AB6590C"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407,06</w:t>
            </w:r>
          </w:p>
        </w:tc>
      </w:tr>
      <w:tr w:rsidR="00233CB7" w:rsidRPr="000730AA" w14:paraId="62A1B4FA" w14:textId="77777777" w:rsidTr="006377C3">
        <w:trPr>
          <w:trHeight w:val="240"/>
        </w:trPr>
        <w:tc>
          <w:tcPr>
            <w:tcW w:w="1167" w:type="dxa"/>
            <w:tcBorders>
              <w:top w:val="nil"/>
              <w:left w:val="single" w:sz="8" w:space="0" w:color="auto"/>
              <w:bottom w:val="single" w:sz="8" w:space="0" w:color="auto"/>
              <w:right w:val="single" w:sz="8" w:space="0" w:color="auto"/>
            </w:tcBorders>
            <w:vAlign w:val="bottom"/>
          </w:tcPr>
          <w:p w14:paraId="055A10DC" w14:textId="77777777" w:rsidR="00233CB7" w:rsidRPr="000730AA" w:rsidRDefault="00233CB7" w:rsidP="006377C3">
            <w:pPr>
              <w:spacing w:after="0" w:line="240" w:lineRule="auto"/>
              <w:rPr>
                <w:rFonts w:eastAsia="Times New Roman"/>
                <w:color w:val="000000"/>
                <w:lang w:eastAsia="tr-TR"/>
              </w:rPr>
            </w:pPr>
            <w:r w:rsidRPr="00943FEB">
              <w:rPr>
                <w:rFonts w:eastAsia="Times New Roman" w:cstheme="minorHAnsi"/>
                <w:color w:val="000000"/>
                <w:lang w:val="en-GB" w:bidi="en-US"/>
              </w:rPr>
              <w:t>July</w:t>
            </w:r>
          </w:p>
        </w:tc>
        <w:tc>
          <w:tcPr>
            <w:tcW w:w="1300" w:type="dxa"/>
            <w:tcBorders>
              <w:top w:val="nil"/>
              <w:left w:val="nil"/>
              <w:bottom w:val="single" w:sz="8" w:space="0" w:color="auto"/>
              <w:right w:val="single" w:sz="8" w:space="0" w:color="auto"/>
            </w:tcBorders>
            <w:shd w:val="clear" w:color="auto" w:fill="auto"/>
            <w:noWrap/>
            <w:vAlign w:val="center"/>
            <w:hideMark/>
          </w:tcPr>
          <w:p w14:paraId="6B4574E0"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418,00</w:t>
            </w:r>
          </w:p>
        </w:tc>
      </w:tr>
      <w:tr w:rsidR="00233CB7" w:rsidRPr="000730AA" w14:paraId="06114FEA" w14:textId="77777777" w:rsidTr="006377C3">
        <w:trPr>
          <w:trHeight w:val="240"/>
        </w:trPr>
        <w:tc>
          <w:tcPr>
            <w:tcW w:w="1167" w:type="dxa"/>
            <w:tcBorders>
              <w:top w:val="nil"/>
              <w:left w:val="single" w:sz="8" w:space="0" w:color="auto"/>
              <w:bottom w:val="single" w:sz="8" w:space="0" w:color="auto"/>
              <w:right w:val="single" w:sz="8" w:space="0" w:color="auto"/>
            </w:tcBorders>
            <w:vAlign w:val="bottom"/>
          </w:tcPr>
          <w:p w14:paraId="70A8C18B" w14:textId="77777777" w:rsidR="00233CB7" w:rsidRPr="000730AA" w:rsidRDefault="00233CB7" w:rsidP="006377C3">
            <w:pPr>
              <w:spacing w:after="0" w:line="240" w:lineRule="auto"/>
              <w:rPr>
                <w:rFonts w:eastAsia="Times New Roman"/>
                <w:color w:val="000000"/>
                <w:lang w:eastAsia="tr-TR"/>
              </w:rPr>
            </w:pPr>
            <w:r w:rsidRPr="00943FEB">
              <w:rPr>
                <w:rFonts w:eastAsia="Times New Roman" w:cstheme="minorHAnsi"/>
                <w:color w:val="000000"/>
                <w:lang w:val="en-GB" w:bidi="en-US"/>
              </w:rPr>
              <w:t>August</w:t>
            </w:r>
          </w:p>
        </w:tc>
        <w:tc>
          <w:tcPr>
            <w:tcW w:w="1300" w:type="dxa"/>
            <w:tcBorders>
              <w:top w:val="nil"/>
              <w:left w:val="nil"/>
              <w:bottom w:val="single" w:sz="8" w:space="0" w:color="auto"/>
              <w:right w:val="single" w:sz="8" w:space="0" w:color="auto"/>
            </w:tcBorders>
            <w:shd w:val="clear" w:color="auto" w:fill="auto"/>
            <w:noWrap/>
            <w:vAlign w:val="center"/>
            <w:hideMark/>
          </w:tcPr>
          <w:p w14:paraId="1515F2D3"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416,56</w:t>
            </w:r>
          </w:p>
        </w:tc>
      </w:tr>
      <w:tr w:rsidR="00233CB7" w:rsidRPr="000730AA" w14:paraId="6D62E5C6" w14:textId="77777777" w:rsidTr="006377C3">
        <w:trPr>
          <w:trHeight w:val="240"/>
        </w:trPr>
        <w:tc>
          <w:tcPr>
            <w:tcW w:w="1167" w:type="dxa"/>
            <w:tcBorders>
              <w:top w:val="nil"/>
              <w:left w:val="single" w:sz="8" w:space="0" w:color="auto"/>
              <w:bottom w:val="single" w:sz="8" w:space="0" w:color="auto"/>
              <w:right w:val="single" w:sz="8" w:space="0" w:color="auto"/>
            </w:tcBorders>
            <w:vAlign w:val="bottom"/>
          </w:tcPr>
          <w:p w14:paraId="61336D84" w14:textId="77777777" w:rsidR="00233CB7" w:rsidRPr="000730AA" w:rsidRDefault="00233CB7" w:rsidP="006377C3">
            <w:pPr>
              <w:spacing w:after="0" w:line="240" w:lineRule="auto"/>
              <w:rPr>
                <w:rFonts w:eastAsia="Times New Roman"/>
                <w:color w:val="000000"/>
                <w:lang w:eastAsia="tr-TR"/>
              </w:rPr>
            </w:pPr>
            <w:r w:rsidRPr="00943FEB">
              <w:rPr>
                <w:rFonts w:eastAsia="Times New Roman" w:cstheme="minorHAnsi"/>
                <w:color w:val="000000"/>
                <w:lang w:val="en-GB" w:bidi="en-US"/>
              </w:rPr>
              <w:t>September</w:t>
            </w:r>
          </w:p>
        </w:tc>
        <w:tc>
          <w:tcPr>
            <w:tcW w:w="1300" w:type="dxa"/>
            <w:tcBorders>
              <w:top w:val="nil"/>
              <w:left w:val="nil"/>
              <w:bottom w:val="single" w:sz="8" w:space="0" w:color="auto"/>
              <w:right w:val="single" w:sz="8" w:space="0" w:color="auto"/>
            </w:tcBorders>
            <w:shd w:val="clear" w:color="auto" w:fill="auto"/>
            <w:noWrap/>
            <w:vAlign w:val="center"/>
            <w:hideMark/>
          </w:tcPr>
          <w:p w14:paraId="0CFD52EC"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415,93</w:t>
            </w:r>
          </w:p>
        </w:tc>
      </w:tr>
      <w:tr w:rsidR="00233CB7" w:rsidRPr="000730AA" w14:paraId="3AEAC01E" w14:textId="77777777" w:rsidTr="006377C3">
        <w:trPr>
          <w:trHeight w:val="240"/>
        </w:trPr>
        <w:tc>
          <w:tcPr>
            <w:tcW w:w="1167" w:type="dxa"/>
            <w:tcBorders>
              <w:top w:val="nil"/>
              <w:left w:val="single" w:sz="8" w:space="0" w:color="auto"/>
              <w:bottom w:val="single" w:sz="8" w:space="0" w:color="auto"/>
              <w:right w:val="single" w:sz="8" w:space="0" w:color="auto"/>
            </w:tcBorders>
            <w:vAlign w:val="bottom"/>
          </w:tcPr>
          <w:p w14:paraId="0615C60F" w14:textId="77777777" w:rsidR="00233CB7" w:rsidRPr="000730AA" w:rsidRDefault="00233CB7" w:rsidP="006377C3">
            <w:pPr>
              <w:spacing w:after="0" w:line="240" w:lineRule="auto"/>
              <w:rPr>
                <w:rFonts w:eastAsia="Times New Roman"/>
                <w:color w:val="000000"/>
                <w:lang w:eastAsia="tr-TR"/>
              </w:rPr>
            </w:pPr>
            <w:r w:rsidRPr="00943FEB">
              <w:rPr>
                <w:rFonts w:eastAsia="Times New Roman" w:cstheme="minorHAnsi"/>
                <w:color w:val="000000"/>
                <w:lang w:val="en-GB" w:bidi="en-US"/>
              </w:rPr>
              <w:t>October</w:t>
            </w:r>
          </w:p>
        </w:tc>
        <w:tc>
          <w:tcPr>
            <w:tcW w:w="1300" w:type="dxa"/>
            <w:tcBorders>
              <w:top w:val="nil"/>
              <w:left w:val="nil"/>
              <w:bottom w:val="single" w:sz="8" w:space="0" w:color="auto"/>
              <w:right w:val="single" w:sz="8" w:space="0" w:color="auto"/>
            </w:tcBorders>
            <w:shd w:val="clear" w:color="auto" w:fill="auto"/>
            <w:noWrap/>
            <w:vAlign w:val="center"/>
            <w:hideMark/>
          </w:tcPr>
          <w:p w14:paraId="0C5BDAEF"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416,80</w:t>
            </w:r>
          </w:p>
        </w:tc>
      </w:tr>
      <w:tr w:rsidR="00233CB7" w:rsidRPr="000730AA" w14:paraId="68B2FDAA" w14:textId="77777777" w:rsidTr="006377C3">
        <w:trPr>
          <w:trHeight w:val="240"/>
        </w:trPr>
        <w:tc>
          <w:tcPr>
            <w:tcW w:w="1167" w:type="dxa"/>
            <w:tcBorders>
              <w:top w:val="nil"/>
              <w:left w:val="single" w:sz="8" w:space="0" w:color="auto"/>
              <w:bottom w:val="single" w:sz="8" w:space="0" w:color="auto"/>
              <w:right w:val="single" w:sz="8" w:space="0" w:color="auto"/>
            </w:tcBorders>
            <w:vAlign w:val="bottom"/>
          </w:tcPr>
          <w:p w14:paraId="5AD908B4" w14:textId="77777777" w:rsidR="00233CB7" w:rsidRPr="000730AA" w:rsidRDefault="00233CB7" w:rsidP="006377C3">
            <w:pPr>
              <w:spacing w:after="0" w:line="240" w:lineRule="auto"/>
              <w:rPr>
                <w:rFonts w:eastAsia="Times New Roman"/>
                <w:color w:val="000000"/>
                <w:lang w:eastAsia="tr-TR"/>
              </w:rPr>
            </w:pPr>
            <w:r w:rsidRPr="00943FEB">
              <w:rPr>
                <w:rFonts w:eastAsia="Times New Roman" w:cstheme="minorHAnsi"/>
                <w:color w:val="000000"/>
                <w:lang w:val="en-GB" w:bidi="en-US"/>
              </w:rPr>
              <w:t>November</w:t>
            </w:r>
          </w:p>
        </w:tc>
        <w:tc>
          <w:tcPr>
            <w:tcW w:w="1300" w:type="dxa"/>
            <w:tcBorders>
              <w:top w:val="nil"/>
              <w:left w:val="nil"/>
              <w:bottom w:val="single" w:sz="8" w:space="0" w:color="auto"/>
              <w:right w:val="single" w:sz="8" w:space="0" w:color="auto"/>
            </w:tcBorders>
            <w:shd w:val="clear" w:color="auto" w:fill="auto"/>
            <w:noWrap/>
            <w:vAlign w:val="center"/>
            <w:hideMark/>
          </w:tcPr>
          <w:p w14:paraId="532FB802"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419,74</w:t>
            </w:r>
          </w:p>
        </w:tc>
      </w:tr>
      <w:tr w:rsidR="00233CB7" w:rsidRPr="000730AA" w14:paraId="2E7CBA00" w14:textId="77777777" w:rsidTr="006377C3">
        <w:trPr>
          <w:trHeight w:val="240"/>
        </w:trPr>
        <w:tc>
          <w:tcPr>
            <w:tcW w:w="1167" w:type="dxa"/>
            <w:tcBorders>
              <w:top w:val="nil"/>
              <w:left w:val="single" w:sz="8" w:space="0" w:color="auto"/>
              <w:bottom w:val="single" w:sz="8" w:space="0" w:color="auto"/>
              <w:right w:val="single" w:sz="8" w:space="0" w:color="auto"/>
            </w:tcBorders>
            <w:vAlign w:val="bottom"/>
          </w:tcPr>
          <w:p w14:paraId="35BA53E7" w14:textId="77777777" w:rsidR="00233CB7" w:rsidRPr="000730AA" w:rsidRDefault="00233CB7" w:rsidP="006377C3">
            <w:pPr>
              <w:spacing w:after="0" w:line="240" w:lineRule="auto"/>
              <w:rPr>
                <w:rFonts w:eastAsia="Times New Roman"/>
                <w:color w:val="000000"/>
                <w:lang w:eastAsia="tr-TR"/>
              </w:rPr>
            </w:pPr>
            <w:r w:rsidRPr="00943FEB">
              <w:rPr>
                <w:rFonts w:eastAsia="Times New Roman" w:cstheme="minorHAnsi"/>
                <w:color w:val="000000"/>
                <w:lang w:val="en-GB" w:bidi="en-US"/>
              </w:rPr>
              <w:t>December</w:t>
            </w:r>
          </w:p>
        </w:tc>
        <w:tc>
          <w:tcPr>
            <w:tcW w:w="1300" w:type="dxa"/>
            <w:tcBorders>
              <w:top w:val="nil"/>
              <w:left w:val="nil"/>
              <w:bottom w:val="single" w:sz="8" w:space="0" w:color="auto"/>
              <w:right w:val="single" w:sz="8" w:space="0" w:color="auto"/>
            </w:tcBorders>
            <w:shd w:val="clear" w:color="auto" w:fill="auto"/>
            <w:noWrap/>
            <w:vAlign w:val="center"/>
            <w:hideMark/>
          </w:tcPr>
          <w:p w14:paraId="48318309" w14:textId="77777777" w:rsidR="00233CB7" w:rsidRPr="000730AA" w:rsidRDefault="00233CB7" w:rsidP="006377C3">
            <w:pPr>
              <w:spacing w:after="0" w:line="240" w:lineRule="auto"/>
              <w:jc w:val="right"/>
              <w:rPr>
                <w:rFonts w:eastAsia="Times New Roman"/>
                <w:color w:val="000000"/>
                <w:lang w:eastAsia="tr-TR"/>
              </w:rPr>
            </w:pPr>
            <w:r w:rsidRPr="000730AA">
              <w:rPr>
                <w:rFonts w:eastAsia="Times New Roman"/>
                <w:color w:val="000000"/>
                <w:lang w:eastAsia="tr-TR"/>
              </w:rPr>
              <w:t>418,97</w:t>
            </w:r>
          </w:p>
        </w:tc>
      </w:tr>
    </w:tbl>
    <w:p w14:paraId="30C6FA5E" w14:textId="77777777" w:rsidR="00233CB7" w:rsidRPr="000730AA" w:rsidRDefault="00233CB7" w:rsidP="00C678A5">
      <w:pPr>
        <w:spacing w:after="0" w:line="360" w:lineRule="auto"/>
      </w:pPr>
    </w:p>
    <w:p w14:paraId="5C7FB28E" w14:textId="77777777" w:rsidR="00233CB7" w:rsidRPr="002A2A8A" w:rsidRDefault="00233CB7" w:rsidP="00C678A5">
      <w:pPr>
        <w:spacing w:after="0" w:line="360" w:lineRule="auto"/>
        <w:jc w:val="both"/>
        <w:rPr>
          <w:lang w:val="en-GB"/>
        </w:rPr>
      </w:pPr>
      <w:r w:rsidRPr="002A2A8A">
        <w:rPr>
          <w:rFonts w:eastAsia="Times New Roman"/>
          <w:lang w:val="en-GB" w:bidi="en-US"/>
        </w:rPr>
        <w:t>When the trade of natural gas that entered the transmission grid through 1</w:t>
      </w:r>
      <w:r>
        <w:rPr>
          <w:rFonts w:eastAsia="Times New Roman"/>
          <w:lang w:val="en-GB" w:bidi="en-US"/>
        </w:rPr>
        <w:t>5</w:t>
      </w:r>
      <w:r w:rsidRPr="002A2A8A">
        <w:rPr>
          <w:rFonts w:eastAsia="Times New Roman"/>
          <w:lang w:val="en-GB" w:bidi="en-US"/>
        </w:rPr>
        <w:t xml:space="preserve"> entry points in 202</w:t>
      </w:r>
      <w:r>
        <w:rPr>
          <w:rFonts w:eastAsia="Times New Roman"/>
          <w:lang w:val="en-GB" w:bidi="en-US"/>
        </w:rPr>
        <w:t>3</w:t>
      </w:r>
      <w:r w:rsidRPr="002A2A8A">
        <w:rPr>
          <w:rFonts w:eastAsia="Times New Roman"/>
          <w:lang w:val="en-GB" w:bidi="en-US"/>
        </w:rPr>
        <w:t xml:space="preserve"> is analyzed; 1</w:t>
      </w:r>
      <w:r>
        <w:rPr>
          <w:rFonts w:eastAsia="Times New Roman"/>
          <w:lang w:val="en-GB" w:bidi="en-US"/>
        </w:rPr>
        <w:t>4</w:t>
      </w:r>
      <w:r w:rsidRPr="002A2A8A">
        <w:rPr>
          <w:rFonts w:eastAsia="Times New Roman"/>
          <w:lang w:val="en-GB" w:bidi="en-US"/>
        </w:rPr>
        <w:t xml:space="preserve"> shippers physically input natural gas into the national transmission grid and 1</w:t>
      </w:r>
      <w:r>
        <w:rPr>
          <w:rFonts w:eastAsia="Times New Roman"/>
          <w:lang w:val="en-GB" w:bidi="en-US"/>
        </w:rPr>
        <w:t>2</w:t>
      </w:r>
      <w:r w:rsidRPr="002A2A8A">
        <w:rPr>
          <w:rFonts w:eastAsia="Times New Roman"/>
          <w:lang w:val="en-GB" w:bidi="en-US"/>
        </w:rPr>
        <w:t xml:space="preserve"> shippers physically output natural gas from the national transmission grid. In addition, 1</w:t>
      </w:r>
      <w:r>
        <w:rPr>
          <w:rFonts w:eastAsia="Times New Roman"/>
          <w:lang w:val="en-GB" w:bidi="en-US"/>
        </w:rPr>
        <w:t>0</w:t>
      </w:r>
      <w:r w:rsidRPr="002A2A8A">
        <w:rPr>
          <w:rFonts w:eastAsia="Times New Roman"/>
          <w:lang w:val="en-GB" w:bidi="en-US"/>
        </w:rPr>
        <w:t xml:space="preserve"> shippers have provided natural gas inflows through virtual trading points and 9 shippers have made natural gas outflows using virtual trading points.  </w:t>
      </w:r>
    </w:p>
    <w:p w14:paraId="29F1CA3A" w14:textId="77777777" w:rsidR="00233CB7" w:rsidRPr="002A2A8A" w:rsidRDefault="00233CB7" w:rsidP="00C678A5">
      <w:pPr>
        <w:spacing w:after="0" w:line="360" w:lineRule="auto"/>
        <w:jc w:val="both"/>
        <w:rPr>
          <w:lang w:val="en-GB"/>
        </w:rPr>
      </w:pPr>
      <w:r w:rsidRPr="002A2A8A">
        <w:rPr>
          <w:rFonts w:eastAsia="Times New Roman"/>
          <w:lang w:val="en-GB" w:bidi="en-US"/>
        </w:rPr>
        <w:t>The amount of such virtual trade realized by shippers at the National Balancing Point (NBP) and transfer points in 202</w:t>
      </w:r>
      <w:r>
        <w:rPr>
          <w:rFonts w:eastAsia="Times New Roman"/>
          <w:lang w:val="en-GB" w:bidi="en-US"/>
        </w:rPr>
        <w:t xml:space="preserve">3 </w:t>
      </w:r>
      <w:r w:rsidRPr="002A2A8A">
        <w:rPr>
          <w:rFonts w:eastAsia="Times New Roman"/>
          <w:lang w:val="en-GB" w:bidi="en-US"/>
        </w:rPr>
        <w:t xml:space="preserve">was approximately </w:t>
      </w:r>
      <w:r>
        <w:rPr>
          <w:rFonts w:eastAsia="Times New Roman"/>
          <w:lang w:val="en-GB" w:bidi="en-US"/>
        </w:rPr>
        <w:t>14,30</w:t>
      </w:r>
      <w:r w:rsidRPr="002A2A8A">
        <w:rPr>
          <w:rFonts w:eastAsia="Times New Roman"/>
          <w:lang w:val="en-GB" w:bidi="en-US"/>
        </w:rPr>
        <w:t xml:space="preserve"> billion Sm</w:t>
      </w:r>
      <w:r w:rsidRPr="002A2A8A">
        <w:rPr>
          <w:rFonts w:eastAsia="Times New Roman"/>
          <w:vertAlign w:val="superscript"/>
          <w:lang w:val="en-GB" w:bidi="en-US"/>
        </w:rPr>
        <w:t>3.</w:t>
      </w:r>
      <w:r w:rsidRPr="002A2A8A">
        <w:rPr>
          <w:rFonts w:eastAsia="Times New Roman"/>
          <w:lang w:val="en-GB" w:bidi="en-US"/>
        </w:rPr>
        <w:t xml:space="preserve"> Of this amount, </w:t>
      </w:r>
      <w:r>
        <w:rPr>
          <w:rFonts w:eastAsia="Times New Roman"/>
          <w:lang w:val="en-GB" w:bidi="en-US"/>
        </w:rPr>
        <w:t>92,18</w:t>
      </w:r>
      <w:r w:rsidRPr="002A2A8A">
        <w:rPr>
          <w:rFonts w:eastAsia="Times New Roman"/>
          <w:lang w:val="en-GB" w:bidi="en-US"/>
        </w:rPr>
        <w:t xml:space="preserve">% was realized at </w:t>
      </w:r>
      <w:r>
        <w:rPr>
          <w:rFonts w:eastAsia="Times New Roman"/>
          <w:lang w:val="en-GB" w:bidi="en-US"/>
        </w:rPr>
        <w:t xml:space="preserve">NBP </w:t>
      </w:r>
      <w:r w:rsidRPr="002A2A8A">
        <w:rPr>
          <w:rFonts w:eastAsia="Times New Roman"/>
          <w:lang w:val="en-GB" w:bidi="en-US"/>
        </w:rPr>
        <w:t xml:space="preserve">and </w:t>
      </w:r>
      <w:r>
        <w:rPr>
          <w:rFonts w:eastAsia="Times New Roman"/>
          <w:lang w:val="en-GB" w:bidi="en-US"/>
        </w:rPr>
        <w:t>7,82</w:t>
      </w:r>
      <w:r w:rsidRPr="002A2A8A">
        <w:rPr>
          <w:rFonts w:eastAsia="Times New Roman"/>
          <w:lang w:val="en-GB" w:bidi="en-US"/>
        </w:rPr>
        <w:t xml:space="preserve">% at transfer points. </w:t>
      </w:r>
    </w:p>
    <w:p w14:paraId="3BE7E857" w14:textId="77777777" w:rsidR="00233CB7" w:rsidRPr="002A2A8A" w:rsidRDefault="00233CB7" w:rsidP="00C678A5">
      <w:pPr>
        <w:spacing w:after="0" w:line="360" w:lineRule="auto"/>
        <w:jc w:val="both"/>
        <w:rPr>
          <w:lang w:val="en-GB"/>
        </w:rPr>
      </w:pPr>
      <w:r w:rsidRPr="002A2A8A">
        <w:rPr>
          <w:rFonts w:eastAsia="Times New Roman"/>
          <w:lang w:val="en-GB" w:bidi="en-US"/>
        </w:rPr>
        <w:t xml:space="preserve">In Figure 6.3, the monthly distribution of the amount of virtual trade realized at </w:t>
      </w:r>
      <w:r>
        <w:rPr>
          <w:rFonts w:eastAsia="Times New Roman"/>
          <w:lang w:val="en-GB" w:bidi="en-US"/>
        </w:rPr>
        <w:t xml:space="preserve">NBP </w:t>
      </w:r>
      <w:r w:rsidRPr="002A2A8A">
        <w:rPr>
          <w:rFonts w:eastAsia="Times New Roman"/>
          <w:lang w:val="en-GB" w:bidi="en-US"/>
        </w:rPr>
        <w:t>and transfer points in 202</w:t>
      </w:r>
      <w:r>
        <w:rPr>
          <w:rFonts w:eastAsia="Times New Roman"/>
          <w:lang w:val="en-GB" w:bidi="en-US"/>
        </w:rPr>
        <w:t>3</w:t>
      </w:r>
      <w:r w:rsidRPr="002A2A8A">
        <w:rPr>
          <w:rFonts w:eastAsia="Times New Roman"/>
          <w:lang w:val="en-GB" w:bidi="en-US"/>
        </w:rPr>
        <w:t xml:space="preserve"> is shown.</w:t>
      </w:r>
    </w:p>
    <w:p w14:paraId="4AC92034" w14:textId="77777777" w:rsidR="00233CB7" w:rsidRPr="000730AA" w:rsidRDefault="00233CB7" w:rsidP="00233CB7">
      <w:pPr>
        <w:spacing w:after="0" w:line="360" w:lineRule="auto"/>
        <w:jc w:val="both"/>
      </w:pPr>
    </w:p>
    <w:p w14:paraId="20E5597D" w14:textId="39FC4CFB" w:rsidR="00233CB7" w:rsidRPr="000730AA" w:rsidRDefault="00E55B2E" w:rsidP="00233CB7">
      <w:pPr>
        <w:jc w:val="both"/>
      </w:pPr>
      <w:r>
        <w:rPr>
          <w:noProof/>
        </w:rPr>
        <w:lastRenderedPageBreak/>
        <w:drawing>
          <wp:inline distT="0" distB="0" distL="0" distR="0" wp14:anchorId="1F21FB1F" wp14:editId="593420A2">
            <wp:extent cx="5939790" cy="2785745"/>
            <wp:effectExtent l="0" t="0" r="3810" b="14605"/>
            <wp:docPr id="1330469879" name="Grafik 1">
              <a:extLst xmlns:a="http://schemas.openxmlformats.org/drawingml/2006/main">
                <a:ext uri="{FF2B5EF4-FFF2-40B4-BE49-F238E27FC236}">
                  <a16:creationId xmlns:a16="http://schemas.microsoft.com/office/drawing/2014/main" id="{71181AF5-263B-47A1-95FD-B2136F398C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9A6C7C9" w14:textId="77777777" w:rsidR="00233CB7" w:rsidRPr="00904E46" w:rsidRDefault="00233CB7" w:rsidP="00F747C2">
      <w:pPr>
        <w:pStyle w:val="Balk6"/>
        <w:ind w:left="0" w:firstLine="0"/>
        <w:rPr>
          <w:lang w:val="en-GB" w:bidi="en-US"/>
        </w:rPr>
      </w:pPr>
      <w:bookmarkStart w:id="213" w:name="_Toc141715952"/>
      <w:bookmarkStart w:id="214" w:name="_Toc177026487"/>
      <w:r w:rsidRPr="00904E46">
        <w:rPr>
          <w:lang w:val="en-GB" w:bidi="en-US"/>
        </w:rPr>
        <w:t xml:space="preserve">Figure 6.3: </w:t>
      </w:r>
      <w:bookmarkStart w:id="215" w:name="_Hlk173843862"/>
      <w:r w:rsidRPr="00904E46">
        <w:rPr>
          <w:lang w:val="en-GB" w:bidi="en-US"/>
        </w:rPr>
        <w:t>Monthly Distribution of Virtual Trade in 2023 (Million Sm</w:t>
      </w:r>
      <w:r w:rsidRPr="00F747C2">
        <w:rPr>
          <w:lang w:val="en-GB" w:bidi="en-US"/>
        </w:rPr>
        <w:t>3</w:t>
      </w:r>
      <w:r w:rsidRPr="00904E46">
        <w:rPr>
          <w:lang w:val="en-GB" w:bidi="en-US"/>
        </w:rPr>
        <w:t>)</w:t>
      </w:r>
      <w:bookmarkEnd w:id="213"/>
      <w:bookmarkEnd w:id="214"/>
      <w:bookmarkEnd w:id="215"/>
    </w:p>
    <w:p w14:paraId="2E4B266A" w14:textId="77777777" w:rsidR="00233CB7" w:rsidRPr="000730AA" w:rsidRDefault="00233CB7" w:rsidP="00233CB7"/>
    <w:p w14:paraId="140D736C" w14:textId="3454EAAC" w:rsidR="00233CB7" w:rsidRDefault="00233CB7" w:rsidP="00233CB7">
      <w:pPr>
        <w:jc w:val="both"/>
        <w:rPr>
          <w:rFonts w:eastAsia="Times New Roman"/>
          <w:lang w:val="en-GB" w:bidi="en-US"/>
        </w:rPr>
      </w:pPr>
      <w:r w:rsidRPr="002A2A8A">
        <w:rPr>
          <w:rFonts w:eastAsia="Times New Roman"/>
          <w:lang w:val="en-GB" w:bidi="en-US"/>
        </w:rPr>
        <w:t xml:space="preserve">Shippers operating in the transmission network caused a total imbalance of approximately </w:t>
      </w:r>
      <w:r>
        <w:rPr>
          <w:rFonts w:eastAsia="Times New Roman"/>
          <w:lang w:val="en-GB" w:bidi="en-US"/>
        </w:rPr>
        <w:t>3</w:t>
      </w:r>
      <w:r w:rsidR="00BA4707">
        <w:rPr>
          <w:rFonts w:eastAsia="Times New Roman"/>
          <w:lang w:val="en-GB" w:bidi="en-US"/>
        </w:rPr>
        <w:t>.</w:t>
      </w:r>
      <w:r>
        <w:rPr>
          <w:rFonts w:eastAsia="Times New Roman"/>
          <w:lang w:val="en-GB" w:bidi="en-US"/>
        </w:rPr>
        <w:t>63</w:t>
      </w:r>
      <w:r w:rsidR="00BA4707">
        <w:rPr>
          <w:rFonts w:eastAsia="Times New Roman"/>
          <w:lang w:val="en-GB" w:bidi="en-US"/>
        </w:rPr>
        <w:t>2</w:t>
      </w:r>
      <w:r>
        <w:rPr>
          <w:rFonts w:eastAsia="Times New Roman"/>
          <w:lang w:val="en-GB" w:bidi="en-US"/>
        </w:rPr>
        <w:t xml:space="preserve"> </w:t>
      </w:r>
      <w:r w:rsidRPr="002A2A8A">
        <w:rPr>
          <w:rFonts w:eastAsia="Times New Roman"/>
          <w:lang w:val="en-GB" w:bidi="en-US"/>
        </w:rPr>
        <w:t>million Sm</w:t>
      </w:r>
      <w:r w:rsidRPr="002A2A8A">
        <w:rPr>
          <w:rFonts w:eastAsia="Times New Roman"/>
          <w:vertAlign w:val="superscript"/>
          <w:lang w:val="en-GB" w:bidi="en-US"/>
        </w:rPr>
        <w:t>3</w:t>
      </w:r>
      <w:r w:rsidRPr="002A2A8A">
        <w:rPr>
          <w:rFonts w:eastAsia="Times New Roman"/>
          <w:lang w:val="en-GB" w:bidi="en-US"/>
        </w:rPr>
        <w:t xml:space="preserve">  in 202</w:t>
      </w:r>
      <w:r>
        <w:rPr>
          <w:rFonts w:eastAsia="Times New Roman"/>
          <w:lang w:val="en-GB" w:bidi="en-US"/>
        </w:rPr>
        <w:t>3</w:t>
      </w:r>
      <w:r w:rsidRPr="002A2A8A">
        <w:rPr>
          <w:rFonts w:eastAsia="Times New Roman"/>
          <w:lang w:val="en-GB" w:bidi="en-US"/>
        </w:rPr>
        <w:t xml:space="preserve">. The net imbalance during the year amounted to </w:t>
      </w:r>
      <w:r w:rsidR="00BA4707">
        <w:rPr>
          <w:rFonts w:eastAsia="Times New Roman"/>
          <w:lang w:val="en-GB" w:bidi="en-US"/>
        </w:rPr>
        <w:t>-</w:t>
      </w:r>
      <w:r>
        <w:rPr>
          <w:rFonts w:eastAsia="Times New Roman"/>
          <w:lang w:val="en-GB" w:bidi="en-US"/>
        </w:rPr>
        <w:t>794</w:t>
      </w:r>
      <w:r w:rsidRPr="002A2A8A">
        <w:rPr>
          <w:rFonts w:eastAsia="Times New Roman"/>
          <w:lang w:val="en-GB" w:bidi="en-US"/>
        </w:rPr>
        <w:t xml:space="preserve"> million Sm</w:t>
      </w:r>
      <w:r w:rsidRPr="002A2A8A">
        <w:rPr>
          <w:rFonts w:eastAsia="Times New Roman"/>
          <w:vertAlign w:val="superscript"/>
          <w:lang w:val="en-GB" w:bidi="en-US"/>
        </w:rPr>
        <w:t xml:space="preserve">3 </w:t>
      </w:r>
      <w:r w:rsidRPr="002A2A8A">
        <w:rPr>
          <w:rFonts w:eastAsia="Times New Roman"/>
          <w:lang w:val="en-GB" w:bidi="en-US"/>
        </w:rPr>
        <w:t>. Approximately 6</w:t>
      </w:r>
      <w:r>
        <w:rPr>
          <w:rFonts w:eastAsia="Times New Roman"/>
          <w:lang w:val="en-GB" w:bidi="en-US"/>
        </w:rPr>
        <w:t>0</w:t>
      </w:r>
      <w:r w:rsidRPr="002A2A8A">
        <w:rPr>
          <w:rFonts w:eastAsia="Times New Roman"/>
          <w:lang w:val="en-GB" w:bidi="en-US"/>
        </w:rPr>
        <w:t>,</w:t>
      </w:r>
      <w:r>
        <w:rPr>
          <w:rFonts w:eastAsia="Times New Roman"/>
          <w:lang w:val="en-GB" w:bidi="en-US"/>
        </w:rPr>
        <w:t>92</w:t>
      </w:r>
      <w:r w:rsidRPr="002A2A8A">
        <w:rPr>
          <w:rFonts w:eastAsia="Times New Roman"/>
          <w:lang w:val="en-GB" w:bidi="en-US"/>
        </w:rPr>
        <w:t>% of the imbalance in 202</w:t>
      </w:r>
      <w:r>
        <w:rPr>
          <w:rFonts w:eastAsia="Times New Roman"/>
          <w:lang w:val="en-GB" w:bidi="en-US"/>
        </w:rPr>
        <w:t>3</w:t>
      </w:r>
      <w:r w:rsidRPr="002A2A8A">
        <w:rPr>
          <w:rFonts w:eastAsia="Times New Roman"/>
          <w:lang w:val="en-GB" w:bidi="en-US"/>
        </w:rPr>
        <w:t xml:space="preserve"> was realized in the form of taking gas from the system (negative imbalance) and 3</w:t>
      </w:r>
      <w:r>
        <w:rPr>
          <w:rFonts w:eastAsia="Times New Roman"/>
          <w:lang w:val="en-GB" w:bidi="en-US"/>
        </w:rPr>
        <w:t>9</w:t>
      </w:r>
      <w:r w:rsidRPr="002A2A8A">
        <w:rPr>
          <w:rFonts w:eastAsia="Times New Roman"/>
          <w:lang w:val="en-GB" w:bidi="en-US"/>
        </w:rPr>
        <w:t>,</w:t>
      </w:r>
      <w:r>
        <w:rPr>
          <w:rFonts w:eastAsia="Times New Roman"/>
          <w:lang w:val="en-GB" w:bidi="en-US"/>
        </w:rPr>
        <w:t>08</w:t>
      </w:r>
      <w:r w:rsidRPr="002A2A8A">
        <w:rPr>
          <w:rFonts w:eastAsia="Times New Roman"/>
          <w:lang w:val="en-GB" w:bidi="en-US"/>
        </w:rPr>
        <w:t>% in the form of releasing gas to the system (positive imbalance). The monthly distribution of the amount of imbalance realized in the transmission network in 202</w:t>
      </w:r>
      <w:r>
        <w:rPr>
          <w:rFonts w:eastAsia="Times New Roman"/>
          <w:lang w:val="en-GB" w:bidi="en-US"/>
        </w:rPr>
        <w:t>3</w:t>
      </w:r>
      <w:r w:rsidRPr="002A2A8A">
        <w:rPr>
          <w:rFonts w:eastAsia="Times New Roman"/>
          <w:lang w:val="en-GB" w:bidi="en-US"/>
        </w:rPr>
        <w:t xml:space="preserve"> is shown in Figure 6.4.</w:t>
      </w:r>
    </w:p>
    <w:p w14:paraId="210829EF" w14:textId="77777777" w:rsidR="00E55B2E" w:rsidRPr="002A2A8A" w:rsidRDefault="00E55B2E" w:rsidP="00233CB7">
      <w:pPr>
        <w:jc w:val="both"/>
        <w:rPr>
          <w:lang w:val="en-GB"/>
        </w:rPr>
      </w:pPr>
    </w:p>
    <w:p w14:paraId="6311B193" w14:textId="77777777" w:rsidR="00233CB7" w:rsidRPr="000730AA" w:rsidRDefault="00233CB7" w:rsidP="00233CB7">
      <w:pPr>
        <w:jc w:val="both"/>
      </w:pPr>
    </w:p>
    <w:p w14:paraId="38D64F36" w14:textId="0428D1DC" w:rsidR="00233CB7" w:rsidRPr="000730AA" w:rsidRDefault="00266CC1" w:rsidP="00233CB7">
      <w:pPr>
        <w:jc w:val="center"/>
      </w:pPr>
      <w:r>
        <w:rPr>
          <w:noProof/>
        </w:rPr>
        <w:lastRenderedPageBreak/>
        <w:drawing>
          <wp:inline distT="0" distB="0" distL="0" distR="0" wp14:anchorId="2D0788D0" wp14:editId="4834EAD0">
            <wp:extent cx="5497830" cy="3390900"/>
            <wp:effectExtent l="0" t="0" r="7620" b="0"/>
            <wp:docPr id="1965768215" name="Grafik 1">
              <a:extLst xmlns:a="http://schemas.openxmlformats.org/drawingml/2006/main">
                <a:ext uri="{FF2B5EF4-FFF2-40B4-BE49-F238E27FC236}">
                  <a16:creationId xmlns:a16="http://schemas.microsoft.com/office/drawing/2014/main" id="{DF31A9DB-80FF-4319-AD0F-71FFF51A11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10A9994C" w14:textId="77777777" w:rsidR="00233CB7" w:rsidRPr="00904E46" w:rsidRDefault="00233CB7" w:rsidP="00F747C2">
      <w:pPr>
        <w:pStyle w:val="Balk6"/>
        <w:ind w:left="0" w:firstLine="0"/>
        <w:rPr>
          <w:lang w:val="en-GB" w:bidi="en-US"/>
        </w:rPr>
      </w:pPr>
      <w:bookmarkStart w:id="216" w:name="_Toc141715953"/>
      <w:bookmarkStart w:id="217" w:name="_Toc177026488"/>
      <w:r w:rsidRPr="00904E46">
        <w:rPr>
          <w:lang w:val="en-GB" w:bidi="en-US"/>
        </w:rPr>
        <w:t xml:space="preserve">Figure 6.4: </w:t>
      </w:r>
      <w:bookmarkStart w:id="218" w:name="_Hlk173843878"/>
      <w:r w:rsidRPr="00904E46">
        <w:rPr>
          <w:lang w:val="en-GB" w:bidi="en-US"/>
        </w:rPr>
        <w:t>In 2023, Monthly Distribution of Imbalance Amount Realized in the Transmission Network (Million Sm</w:t>
      </w:r>
      <w:r w:rsidRPr="00F747C2">
        <w:rPr>
          <w:lang w:val="en-GB" w:bidi="en-US"/>
        </w:rPr>
        <w:t>3</w:t>
      </w:r>
      <w:r w:rsidRPr="00904E46">
        <w:rPr>
          <w:lang w:val="en-GB" w:bidi="en-US"/>
        </w:rPr>
        <w:t>)</w:t>
      </w:r>
      <w:bookmarkEnd w:id="216"/>
      <w:bookmarkEnd w:id="217"/>
      <w:bookmarkEnd w:id="218"/>
    </w:p>
    <w:p w14:paraId="556AA172" w14:textId="77777777" w:rsidR="00233CB7" w:rsidRPr="000730AA" w:rsidRDefault="00233CB7" w:rsidP="00233CB7">
      <w:pPr>
        <w:rPr>
          <w:b/>
        </w:rPr>
      </w:pPr>
    </w:p>
    <w:p w14:paraId="76C06C06" w14:textId="77777777" w:rsidR="00233CB7" w:rsidRPr="007135D9" w:rsidRDefault="00233CB7" w:rsidP="00233CB7">
      <w:pPr>
        <w:pStyle w:val="11ilebalayanlar"/>
        <w:rPr>
          <w:lang w:val="en-GB" w:bidi="en-US"/>
        </w:rPr>
      </w:pPr>
      <w:bookmarkStart w:id="219" w:name="_Toc141799066"/>
      <w:bookmarkStart w:id="220" w:name="_Toc175755019"/>
      <w:r w:rsidRPr="007135D9">
        <w:rPr>
          <w:lang w:val="en-GB" w:bidi="en-US"/>
        </w:rPr>
        <w:t>6.2 LNG Transmission</w:t>
      </w:r>
      <w:bookmarkEnd w:id="219"/>
      <w:bookmarkEnd w:id="220"/>
    </w:p>
    <w:p w14:paraId="61814B4F" w14:textId="312109BA" w:rsidR="00233CB7" w:rsidRPr="000730AA" w:rsidRDefault="00233CB7" w:rsidP="00A67351">
      <w:pPr>
        <w:spacing w:after="0" w:line="360" w:lineRule="auto"/>
        <w:jc w:val="both"/>
      </w:pPr>
      <w:r w:rsidRPr="002A2A8A">
        <w:rPr>
          <w:rFonts w:eastAsia="Times New Roman"/>
          <w:lang w:val="en-GB" w:bidi="en-US"/>
        </w:rPr>
        <w:t>According to the Law, transmission activities can be carried out through pipelines as well as LNG transportation vehicles, provided that a license is obtained from the Board. A total of 5</w:t>
      </w:r>
      <w:r>
        <w:rPr>
          <w:rFonts w:eastAsia="Times New Roman"/>
          <w:lang w:val="en-GB" w:bidi="en-US"/>
        </w:rPr>
        <w:t>95</w:t>
      </w:r>
      <w:r w:rsidRPr="002A2A8A">
        <w:rPr>
          <w:rFonts w:eastAsia="Times New Roman"/>
          <w:lang w:val="en-GB" w:bidi="en-US"/>
        </w:rPr>
        <w:t>,</w:t>
      </w:r>
      <w:r>
        <w:rPr>
          <w:rFonts w:eastAsia="Times New Roman"/>
          <w:lang w:val="en-GB" w:bidi="en-US"/>
        </w:rPr>
        <w:t>39</w:t>
      </w:r>
      <w:r w:rsidRPr="002A2A8A">
        <w:rPr>
          <w:rFonts w:eastAsia="Times New Roman"/>
          <w:lang w:val="en-GB" w:bidi="en-US"/>
        </w:rPr>
        <w:t xml:space="preserve"> million Sm</w:t>
      </w:r>
      <w:r w:rsidRPr="002A2A8A">
        <w:rPr>
          <w:rFonts w:eastAsia="Times New Roman"/>
          <w:vertAlign w:val="superscript"/>
          <w:lang w:val="en-GB" w:bidi="en-US"/>
        </w:rPr>
        <w:t>3</w:t>
      </w:r>
      <w:r w:rsidRPr="002A2A8A">
        <w:rPr>
          <w:rFonts w:eastAsia="Times New Roman"/>
          <w:lang w:val="en-GB" w:bidi="en-US"/>
        </w:rPr>
        <w:t xml:space="preserve"> of LNG was transported by 9 transmission (LNG) license holders operating in 202</w:t>
      </w:r>
      <w:r>
        <w:rPr>
          <w:rFonts w:eastAsia="Times New Roman"/>
          <w:lang w:val="en-GB" w:bidi="en-US"/>
        </w:rPr>
        <w:t>3</w:t>
      </w:r>
      <w:r w:rsidRPr="002A2A8A">
        <w:rPr>
          <w:rFonts w:eastAsia="Times New Roman"/>
          <w:lang w:val="en-GB" w:bidi="en-US"/>
        </w:rPr>
        <w:t>, and the monthly LNG volumes delivered by year are given in the table below.</w:t>
      </w:r>
    </w:p>
    <w:p w14:paraId="38331022" w14:textId="77777777" w:rsidR="00233CB7" w:rsidRPr="00904E46" w:rsidRDefault="00233CB7" w:rsidP="00233CB7">
      <w:pPr>
        <w:pStyle w:val="Balk5"/>
        <w:jc w:val="center"/>
        <w:rPr>
          <w:lang w:val="en-GB" w:bidi="en-US"/>
        </w:rPr>
      </w:pPr>
      <w:bookmarkStart w:id="221" w:name="_Toc141799507"/>
      <w:bookmarkStart w:id="222" w:name="_Toc177026531"/>
      <w:r w:rsidRPr="00904E46">
        <w:rPr>
          <w:lang w:val="en-GB" w:bidi="en-US"/>
        </w:rPr>
        <w:t>Table 6.4: Monthly Distribution of LNG Volumes Transmitted by Year* (Million Sm</w:t>
      </w:r>
      <w:r w:rsidRPr="00BB6E10">
        <w:rPr>
          <w:lang w:val="en-GB" w:bidi="en-US"/>
        </w:rPr>
        <w:t>3</w:t>
      </w:r>
      <w:r w:rsidRPr="00904E46">
        <w:rPr>
          <w:lang w:val="en-GB" w:bidi="en-US"/>
        </w:rPr>
        <w:t>)</w:t>
      </w:r>
      <w:bookmarkEnd w:id="221"/>
      <w:bookmarkEnd w:id="222"/>
    </w:p>
    <w:tbl>
      <w:tblPr>
        <w:tblW w:w="10961" w:type="dxa"/>
        <w:tblInd w:w="-664" w:type="dxa"/>
        <w:tblCellMar>
          <w:left w:w="70" w:type="dxa"/>
          <w:right w:w="70" w:type="dxa"/>
        </w:tblCellMar>
        <w:tblLook w:val="04A0" w:firstRow="1" w:lastRow="0" w:firstColumn="1" w:lastColumn="0" w:noHBand="0" w:noVBand="1"/>
      </w:tblPr>
      <w:tblGrid>
        <w:gridCol w:w="760"/>
        <w:gridCol w:w="852"/>
        <w:gridCol w:w="951"/>
        <w:gridCol w:w="760"/>
        <w:gridCol w:w="760"/>
        <w:gridCol w:w="760"/>
        <w:gridCol w:w="840"/>
        <w:gridCol w:w="896"/>
        <w:gridCol w:w="818"/>
        <w:gridCol w:w="760"/>
        <w:gridCol w:w="760"/>
        <w:gridCol w:w="760"/>
        <w:gridCol w:w="760"/>
        <w:gridCol w:w="807"/>
      </w:tblGrid>
      <w:tr w:rsidR="00233CB7" w:rsidRPr="000730AA" w14:paraId="7503A461" w14:textId="77777777" w:rsidTr="006377C3">
        <w:trPr>
          <w:trHeight w:val="315"/>
        </w:trPr>
        <w:tc>
          <w:tcPr>
            <w:tcW w:w="760" w:type="dxa"/>
            <w:tcBorders>
              <w:top w:val="nil"/>
              <w:left w:val="nil"/>
              <w:bottom w:val="nil"/>
              <w:right w:val="nil"/>
            </w:tcBorders>
            <w:shd w:val="clear" w:color="auto" w:fill="auto"/>
            <w:noWrap/>
            <w:vAlign w:val="bottom"/>
            <w:hideMark/>
          </w:tcPr>
          <w:p w14:paraId="19FEBA8D" w14:textId="77777777" w:rsidR="00233CB7" w:rsidRPr="000730AA" w:rsidRDefault="00233CB7" w:rsidP="006377C3">
            <w:pPr>
              <w:spacing w:after="0" w:line="240" w:lineRule="auto"/>
              <w:rPr>
                <w:rFonts w:eastAsia="Times New Roman"/>
                <w:lang w:eastAsia="tr-TR"/>
              </w:rPr>
            </w:pPr>
          </w:p>
        </w:tc>
        <w:tc>
          <w:tcPr>
            <w:tcW w:w="7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C4770AA" w14:textId="652E6280" w:rsidR="00233CB7" w:rsidRPr="000730AA" w:rsidRDefault="00C678A5" w:rsidP="006377C3">
            <w:pPr>
              <w:spacing w:after="0" w:line="240" w:lineRule="auto"/>
              <w:jc w:val="center"/>
              <w:rPr>
                <w:rFonts w:eastAsia="Times New Roman"/>
                <w:b/>
                <w:bCs/>
                <w:color w:val="000000"/>
                <w:sz w:val="20"/>
                <w:szCs w:val="20"/>
                <w:lang w:eastAsia="tr-TR"/>
              </w:rPr>
            </w:pPr>
            <w:r>
              <w:rPr>
                <w:rFonts w:eastAsia="Times New Roman"/>
                <w:b/>
                <w:bCs/>
                <w:color w:val="000000"/>
                <w:sz w:val="20"/>
                <w:szCs w:val="20"/>
                <w:lang w:eastAsia="tr-TR"/>
              </w:rPr>
              <w:t>January</w:t>
            </w:r>
          </w:p>
        </w:tc>
        <w:tc>
          <w:tcPr>
            <w:tcW w:w="760" w:type="dxa"/>
            <w:tcBorders>
              <w:top w:val="single" w:sz="8" w:space="0" w:color="auto"/>
              <w:left w:val="nil"/>
              <w:bottom w:val="single" w:sz="8" w:space="0" w:color="auto"/>
              <w:right w:val="single" w:sz="8" w:space="0" w:color="auto"/>
            </w:tcBorders>
            <w:shd w:val="clear" w:color="auto" w:fill="auto"/>
            <w:noWrap/>
            <w:vAlign w:val="center"/>
            <w:hideMark/>
          </w:tcPr>
          <w:p w14:paraId="3BBA0180" w14:textId="3C0C924C" w:rsidR="00233CB7" w:rsidRPr="000730AA" w:rsidRDefault="00C678A5" w:rsidP="006377C3">
            <w:pPr>
              <w:spacing w:after="0" w:line="240" w:lineRule="auto"/>
              <w:jc w:val="center"/>
              <w:rPr>
                <w:rFonts w:eastAsia="Times New Roman"/>
                <w:b/>
                <w:bCs/>
                <w:color w:val="000000"/>
                <w:sz w:val="20"/>
                <w:szCs w:val="20"/>
                <w:lang w:eastAsia="tr-TR"/>
              </w:rPr>
            </w:pPr>
            <w:r>
              <w:rPr>
                <w:rFonts w:eastAsia="Times New Roman"/>
                <w:b/>
                <w:bCs/>
                <w:color w:val="000000"/>
                <w:sz w:val="20"/>
                <w:szCs w:val="20"/>
                <w:lang w:eastAsia="tr-TR"/>
              </w:rPr>
              <w:t>February</w:t>
            </w:r>
          </w:p>
        </w:tc>
        <w:tc>
          <w:tcPr>
            <w:tcW w:w="760" w:type="dxa"/>
            <w:tcBorders>
              <w:top w:val="single" w:sz="8" w:space="0" w:color="auto"/>
              <w:left w:val="nil"/>
              <w:bottom w:val="single" w:sz="8" w:space="0" w:color="auto"/>
              <w:right w:val="single" w:sz="8" w:space="0" w:color="auto"/>
            </w:tcBorders>
            <w:shd w:val="clear" w:color="auto" w:fill="auto"/>
            <w:noWrap/>
            <w:vAlign w:val="center"/>
            <w:hideMark/>
          </w:tcPr>
          <w:p w14:paraId="69D859DF" w14:textId="00F70758"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Mar</w:t>
            </w:r>
            <w:r w:rsidR="00C678A5">
              <w:rPr>
                <w:rFonts w:eastAsia="Times New Roman"/>
                <w:b/>
                <w:bCs/>
                <w:color w:val="000000"/>
                <w:sz w:val="20"/>
                <w:szCs w:val="20"/>
                <w:lang w:eastAsia="tr-TR"/>
              </w:rPr>
              <w:t>ch</w:t>
            </w:r>
          </w:p>
        </w:tc>
        <w:tc>
          <w:tcPr>
            <w:tcW w:w="760" w:type="dxa"/>
            <w:tcBorders>
              <w:top w:val="single" w:sz="8" w:space="0" w:color="auto"/>
              <w:left w:val="nil"/>
              <w:bottom w:val="single" w:sz="8" w:space="0" w:color="auto"/>
              <w:right w:val="single" w:sz="8" w:space="0" w:color="auto"/>
            </w:tcBorders>
            <w:shd w:val="clear" w:color="auto" w:fill="auto"/>
            <w:noWrap/>
            <w:vAlign w:val="center"/>
            <w:hideMark/>
          </w:tcPr>
          <w:p w14:paraId="2BFCC011" w14:textId="53E63DD5" w:rsidR="00233CB7" w:rsidRPr="000730AA" w:rsidRDefault="00C678A5" w:rsidP="006377C3">
            <w:pPr>
              <w:spacing w:after="0" w:line="240" w:lineRule="auto"/>
              <w:jc w:val="center"/>
              <w:rPr>
                <w:rFonts w:eastAsia="Times New Roman"/>
                <w:b/>
                <w:bCs/>
                <w:color w:val="000000"/>
                <w:sz w:val="20"/>
                <w:szCs w:val="20"/>
                <w:lang w:eastAsia="tr-TR"/>
              </w:rPr>
            </w:pPr>
            <w:r>
              <w:rPr>
                <w:rFonts w:eastAsia="Times New Roman"/>
                <w:b/>
                <w:bCs/>
                <w:color w:val="000000"/>
                <w:sz w:val="20"/>
                <w:szCs w:val="20"/>
                <w:lang w:eastAsia="tr-TR"/>
              </w:rPr>
              <w:t>April</w:t>
            </w:r>
          </w:p>
        </w:tc>
        <w:tc>
          <w:tcPr>
            <w:tcW w:w="760" w:type="dxa"/>
            <w:tcBorders>
              <w:top w:val="single" w:sz="8" w:space="0" w:color="auto"/>
              <w:left w:val="nil"/>
              <w:bottom w:val="single" w:sz="8" w:space="0" w:color="auto"/>
              <w:right w:val="single" w:sz="8" w:space="0" w:color="auto"/>
            </w:tcBorders>
            <w:shd w:val="clear" w:color="auto" w:fill="auto"/>
            <w:noWrap/>
            <w:vAlign w:val="center"/>
            <w:hideMark/>
          </w:tcPr>
          <w:p w14:paraId="1A610FEA" w14:textId="0131404F"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May</w:t>
            </w:r>
          </w:p>
        </w:tc>
        <w:tc>
          <w:tcPr>
            <w:tcW w:w="840" w:type="dxa"/>
            <w:tcBorders>
              <w:top w:val="single" w:sz="8" w:space="0" w:color="auto"/>
              <w:left w:val="nil"/>
              <w:bottom w:val="single" w:sz="8" w:space="0" w:color="auto"/>
              <w:right w:val="single" w:sz="8" w:space="0" w:color="auto"/>
            </w:tcBorders>
            <w:shd w:val="clear" w:color="auto" w:fill="auto"/>
            <w:noWrap/>
            <w:vAlign w:val="center"/>
            <w:hideMark/>
          </w:tcPr>
          <w:p w14:paraId="18AC3F47" w14:textId="21B8C932" w:rsidR="00233CB7" w:rsidRPr="000730AA" w:rsidRDefault="00C678A5" w:rsidP="006377C3">
            <w:pPr>
              <w:spacing w:after="0" w:line="240" w:lineRule="auto"/>
              <w:jc w:val="center"/>
              <w:rPr>
                <w:rFonts w:eastAsia="Times New Roman"/>
                <w:b/>
                <w:bCs/>
                <w:color w:val="000000"/>
                <w:sz w:val="20"/>
                <w:szCs w:val="20"/>
                <w:lang w:eastAsia="tr-TR"/>
              </w:rPr>
            </w:pPr>
            <w:r>
              <w:rPr>
                <w:rFonts w:eastAsia="Times New Roman"/>
                <w:b/>
                <w:bCs/>
                <w:color w:val="000000"/>
                <w:sz w:val="20"/>
                <w:szCs w:val="20"/>
                <w:lang w:eastAsia="tr-TR"/>
              </w:rPr>
              <w:t>June</w:t>
            </w:r>
          </w:p>
        </w:tc>
        <w:tc>
          <w:tcPr>
            <w:tcW w:w="896" w:type="dxa"/>
            <w:tcBorders>
              <w:top w:val="single" w:sz="8" w:space="0" w:color="auto"/>
              <w:left w:val="nil"/>
              <w:bottom w:val="single" w:sz="8" w:space="0" w:color="auto"/>
              <w:right w:val="single" w:sz="8" w:space="0" w:color="auto"/>
            </w:tcBorders>
            <w:shd w:val="clear" w:color="auto" w:fill="auto"/>
            <w:noWrap/>
            <w:vAlign w:val="center"/>
            <w:hideMark/>
          </w:tcPr>
          <w:p w14:paraId="23045445" w14:textId="32561FEB" w:rsidR="00233CB7" w:rsidRPr="000730AA" w:rsidRDefault="00C678A5" w:rsidP="006377C3">
            <w:pPr>
              <w:spacing w:after="0" w:line="240" w:lineRule="auto"/>
              <w:jc w:val="center"/>
              <w:rPr>
                <w:rFonts w:eastAsia="Times New Roman"/>
                <w:b/>
                <w:bCs/>
                <w:color w:val="000000"/>
                <w:sz w:val="20"/>
                <w:szCs w:val="20"/>
                <w:lang w:eastAsia="tr-TR"/>
              </w:rPr>
            </w:pPr>
            <w:r>
              <w:rPr>
                <w:rFonts w:eastAsia="Times New Roman"/>
                <w:b/>
                <w:bCs/>
                <w:color w:val="000000"/>
                <w:sz w:val="20"/>
                <w:szCs w:val="20"/>
                <w:lang w:eastAsia="tr-TR"/>
              </w:rPr>
              <w:t>July</w:t>
            </w:r>
          </w:p>
        </w:tc>
        <w:tc>
          <w:tcPr>
            <w:tcW w:w="818" w:type="dxa"/>
            <w:tcBorders>
              <w:top w:val="single" w:sz="8" w:space="0" w:color="auto"/>
              <w:left w:val="nil"/>
              <w:bottom w:val="single" w:sz="8" w:space="0" w:color="auto"/>
              <w:right w:val="single" w:sz="8" w:space="0" w:color="auto"/>
            </w:tcBorders>
            <w:shd w:val="clear" w:color="auto" w:fill="auto"/>
            <w:noWrap/>
            <w:vAlign w:val="center"/>
            <w:hideMark/>
          </w:tcPr>
          <w:p w14:paraId="7821ADDC" w14:textId="3868F45C"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A</w:t>
            </w:r>
            <w:r w:rsidR="00C678A5">
              <w:rPr>
                <w:rFonts w:eastAsia="Times New Roman"/>
                <w:b/>
                <w:bCs/>
                <w:color w:val="000000"/>
                <w:sz w:val="20"/>
                <w:szCs w:val="20"/>
                <w:lang w:eastAsia="tr-TR"/>
              </w:rPr>
              <w:t>ugust</w:t>
            </w:r>
          </w:p>
        </w:tc>
        <w:tc>
          <w:tcPr>
            <w:tcW w:w="760" w:type="dxa"/>
            <w:tcBorders>
              <w:top w:val="single" w:sz="8" w:space="0" w:color="auto"/>
              <w:left w:val="nil"/>
              <w:bottom w:val="single" w:sz="8" w:space="0" w:color="auto"/>
              <w:right w:val="single" w:sz="8" w:space="0" w:color="auto"/>
            </w:tcBorders>
            <w:shd w:val="clear" w:color="auto" w:fill="auto"/>
            <w:noWrap/>
            <w:vAlign w:val="center"/>
            <w:hideMark/>
          </w:tcPr>
          <w:p w14:paraId="3F17C61C" w14:textId="25B139FC" w:rsidR="00233CB7" w:rsidRPr="000730AA" w:rsidRDefault="00C678A5" w:rsidP="006377C3">
            <w:pPr>
              <w:spacing w:after="0" w:line="240" w:lineRule="auto"/>
              <w:jc w:val="center"/>
              <w:rPr>
                <w:rFonts w:eastAsia="Times New Roman"/>
                <w:b/>
                <w:bCs/>
                <w:color w:val="000000"/>
                <w:sz w:val="20"/>
                <w:szCs w:val="20"/>
                <w:lang w:eastAsia="tr-TR"/>
              </w:rPr>
            </w:pPr>
            <w:r>
              <w:rPr>
                <w:rFonts w:eastAsia="Times New Roman"/>
                <w:b/>
                <w:bCs/>
                <w:color w:val="000000"/>
                <w:sz w:val="20"/>
                <w:szCs w:val="20"/>
                <w:lang w:eastAsia="tr-TR"/>
              </w:rPr>
              <w:t>Sept.</w:t>
            </w:r>
          </w:p>
        </w:tc>
        <w:tc>
          <w:tcPr>
            <w:tcW w:w="760" w:type="dxa"/>
            <w:tcBorders>
              <w:top w:val="single" w:sz="8" w:space="0" w:color="auto"/>
              <w:left w:val="nil"/>
              <w:bottom w:val="single" w:sz="8" w:space="0" w:color="auto"/>
              <w:right w:val="single" w:sz="8" w:space="0" w:color="auto"/>
            </w:tcBorders>
            <w:shd w:val="clear" w:color="auto" w:fill="auto"/>
            <w:noWrap/>
            <w:vAlign w:val="center"/>
            <w:hideMark/>
          </w:tcPr>
          <w:p w14:paraId="0E17FD50" w14:textId="6F01FC9D" w:rsidR="00233CB7" w:rsidRPr="000730AA" w:rsidRDefault="00C678A5" w:rsidP="006377C3">
            <w:pPr>
              <w:spacing w:after="0" w:line="240" w:lineRule="auto"/>
              <w:jc w:val="center"/>
              <w:rPr>
                <w:rFonts w:eastAsia="Times New Roman"/>
                <w:b/>
                <w:bCs/>
                <w:color w:val="000000"/>
                <w:sz w:val="20"/>
                <w:szCs w:val="20"/>
                <w:lang w:eastAsia="tr-TR"/>
              </w:rPr>
            </w:pPr>
            <w:r>
              <w:rPr>
                <w:rFonts w:eastAsia="Times New Roman"/>
                <w:b/>
                <w:bCs/>
                <w:color w:val="000000"/>
                <w:sz w:val="20"/>
                <w:szCs w:val="20"/>
                <w:lang w:eastAsia="tr-TR"/>
              </w:rPr>
              <w:t>Oct.</w:t>
            </w:r>
          </w:p>
        </w:tc>
        <w:tc>
          <w:tcPr>
            <w:tcW w:w="760" w:type="dxa"/>
            <w:tcBorders>
              <w:top w:val="single" w:sz="8" w:space="0" w:color="auto"/>
              <w:left w:val="nil"/>
              <w:bottom w:val="single" w:sz="8" w:space="0" w:color="auto"/>
              <w:right w:val="single" w:sz="8" w:space="0" w:color="auto"/>
            </w:tcBorders>
            <w:shd w:val="clear" w:color="auto" w:fill="auto"/>
            <w:noWrap/>
            <w:vAlign w:val="center"/>
            <w:hideMark/>
          </w:tcPr>
          <w:p w14:paraId="495D9112" w14:textId="2FDE025C" w:rsidR="00233CB7" w:rsidRPr="000730AA" w:rsidRDefault="00C678A5" w:rsidP="006377C3">
            <w:pPr>
              <w:spacing w:after="0" w:line="240" w:lineRule="auto"/>
              <w:jc w:val="center"/>
              <w:rPr>
                <w:rFonts w:eastAsia="Times New Roman"/>
                <w:b/>
                <w:bCs/>
                <w:color w:val="000000"/>
                <w:sz w:val="20"/>
                <w:szCs w:val="20"/>
                <w:lang w:eastAsia="tr-TR"/>
              </w:rPr>
            </w:pPr>
            <w:r>
              <w:rPr>
                <w:rFonts w:eastAsia="Times New Roman"/>
                <w:b/>
                <w:bCs/>
                <w:color w:val="000000"/>
                <w:sz w:val="20"/>
                <w:szCs w:val="20"/>
                <w:lang w:eastAsia="tr-TR"/>
              </w:rPr>
              <w:t>Nov.</w:t>
            </w:r>
          </w:p>
        </w:tc>
        <w:tc>
          <w:tcPr>
            <w:tcW w:w="760" w:type="dxa"/>
            <w:tcBorders>
              <w:top w:val="single" w:sz="8" w:space="0" w:color="auto"/>
              <w:left w:val="nil"/>
              <w:bottom w:val="single" w:sz="8" w:space="0" w:color="auto"/>
              <w:right w:val="single" w:sz="8" w:space="0" w:color="auto"/>
            </w:tcBorders>
            <w:shd w:val="clear" w:color="auto" w:fill="auto"/>
            <w:noWrap/>
            <w:vAlign w:val="center"/>
            <w:hideMark/>
          </w:tcPr>
          <w:p w14:paraId="2593436C" w14:textId="2954C9A5" w:rsidR="00233CB7" w:rsidRPr="000730AA" w:rsidRDefault="00C678A5" w:rsidP="006377C3">
            <w:pPr>
              <w:spacing w:after="0" w:line="240" w:lineRule="auto"/>
              <w:jc w:val="center"/>
              <w:rPr>
                <w:rFonts w:eastAsia="Times New Roman"/>
                <w:b/>
                <w:bCs/>
                <w:color w:val="000000"/>
                <w:sz w:val="20"/>
                <w:szCs w:val="20"/>
                <w:lang w:eastAsia="tr-TR"/>
              </w:rPr>
            </w:pPr>
            <w:r>
              <w:rPr>
                <w:rFonts w:eastAsia="Times New Roman"/>
                <w:b/>
                <w:bCs/>
                <w:color w:val="000000"/>
                <w:sz w:val="20"/>
                <w:szCs w:val="20"/>
                <w:lang w:eastAsia="tr-TR"/>
              </w:rPr>
              <w:t>Dec.</w:t>
            </w:r>
          </w:p>
        </w:tc>
        <w:tc>
          <w:tcPr>
            <w:tcW w:w="807" w:type="dxa"/>
            <w:tcBorders>
              <w:top w:val="single" w:sz="8" w:space="0" w:color="auto"/>
              <w:left w:val="nil"/>
              <w:bottom w:val="single" w:sz="8" w:space="0" w:color="auto"/>
              <w:right w:val="single" w:sz="8" w:space="0" w:color="auto"/>
            </w:tcBorders>
            <w:shd w:val="clear" w:color="auto" w:fill="auto"/>
            <w:noWrap/>
            <w:vAlign w:val="center"/>
            <w:hideMark/>
          </w:tcPr>
          <w:p w14:paraId="1D8E3E95" w14:textId="664A0585"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To</w:t>
            </w:r>
            <w:r w:rsidR="00A450AF">
              <w:rPr>
                <w:rFonts w:eastAsia="Times New Roman"/>
                <w:b/>
                <w:bCs/>
                <w:color w:val="000000"/>
                <w:sz w:val="20"/>
                <w:szCs w:val="20"/>
                <w:lang w:eastAsia="tr-TR"/>
              </w:rPr>
              <w:t>tal</w:t>
            </w:r>
          </w:p>
        </w:tc>
      </w:tr>
      <w:tr w:rsidR="00233CB7" w:rsidRPr="000730AA" w14:paraId="5FCBAE40" w14:textId="77777777" w:rsidTr="006377C3">
        <w:trPr>
          <w:trHeight w:val="315"/>
        </w:trPr>
        <w:tc>
          <w:tcPr>
            <w:tcW w:w="760" w:type="dxa"/>
            <w:tcBorders>
              <w:top w:val="single" w:sz="8" w:space="0" w:color="auto"/>
              <w:left w:val="single" w:sz="8" w:space="0" w:color="auto"/>
              <w:bottom w:val="single" w:sz="8" w:space="0" w:color="auto"/>
              <w:right w:val="single" w:sz="8" w:space="0" w:color="auto"/>
            </w:tcBorders>
            <w:shd w:val="clear" w:color="000000" w:fill="FADECB"/>
            <w:noWrap/>
            <w:vAlign w:val="center"/>
            <w:hideMark/>
          </w:tcPr>
          <w:p w14:paraId="27C61DAB"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2015</w:t>
            </w:r>
          </w:p>
        </w:tc>
        <w:tc>
          <w:tcPr>
            <w:tcW w:w="760" w:type="dxa"/>
            <w:tcBorders>
              <w:top w:val="nil"/>
              <w:left w:val="nil"/>
              <w:bottom w:val="single" w:sz="8" w:space="0" w:color="auto"/>
              <w:right w:val="single" w:sz="8" w:space="0" w:color="auto"/>
            </w:tcBorders>
            <w:shd w:val="clear" w:color="000000" w:fill="FADECB"/>
            <w:noWrap/>
            <w:vAlign w:val="center"/>
            <w:hideMark/>
          </w:tcPr>
          <w:p w14:paraId="766CE97B"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48,01</w:t>
            </w:r>
          </w:p>
        </w:tc>
        <w:tc>
          <w:tcPr>
            <w:tcW w:w="760" w:type="dxa"/>
            <w:tcBorders>
              <w:top w:val="nil"/>
              <w:left w:val="nil"/>
              <w:bottom w:val="single" w:sz="8" w:space="0" w:color="auto"/>
              <w:right w:val="single" w:sz="8" w:space="0" w:color="auto"/>
            </w:tcBorders>
            <w:shd w:val="clear" w:color="000000" w:fill="FADECB"/>
            <w:noWrap/>
            <w:vAlign w:val="center"/>
            <w:hideMark/>
          </w:tcPr>
          <w:p w14:paraId="4B461502"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40,74</w:t>
            </w:r>
          </w:p>
        </w:tc>
        <w:tc>
          <w:tcPr>
            <w:tcW w:w="760" w:type="dxa"/>
            <w:tcBorders>
              <w:top w:val="nil"/>
              <w:left w:val="nil"/>
              <w:bottom w:val="single" w:sz="8" w:space="0" w:color="auto"/>
              <w:right w:val="single" w:sz="8" w:space="0" w:color="auto"/>
            </w:tcBorders>
            <w:shd w:val="clear" w:color="000000" w:fill="FADECB"/>
            <w:noWrap/>
            <w:vAlign w:val="center"/>
            <w:hideMark/>
          </w:tcPr>
          <w:p w14:paraId="5AA0DB58"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46,15</w:t>
            </w:r>
          </w:p>
        </w:tc>
        <w:tc>
          <w:tcPr>
            <w:tcW w:w="760" w:type="dxa"/>
            <w:tcBorders>
              <w:top w:val="nil"/>
              <w:left w:val="nil"/>
              <w:bottom w:val="single" w:sz="8" w:space="0" w:color="auto"/>
              <w:right w:val="single" w:sz="8" w:space="0" w:color="auto"/>
            </w:tcBorders>
            <w:shd w:val="clear" w:color="000000" w:fill="FADECB"/>
            <w:noWrap/>
            <w:vAlign w:val="center"/>
            <w:hideMark/>
          </w:tcPr>
          <w:p w14:paraId="680BB534"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52,46</w:t>
            </w:r>
          </w:p>
        </w:tc>
        <w:tc>
          <w:tcPr>
            <w:tcW w:w="760" w:type="dxa"/>
            <w:tcBorders>
              <w:top w:val="nil"/>
              <w:left w:val="nil"/>
              <w:bottom w:val="single" w:sz="8" w:space="0" w:color="auto"/>
              <w:right w:val="single" w:sz="8" w:space="0" w:color="auto"/>
            </w:tcBorders>
            <w:shd w:val="clear" w:color="000000" w:fill="FADECB"/>
            <w:noWrap/>
            <w:vAlign w:val="center"/>
            <w:hideMark/>
          </w:tcPr>
          <w:p w14:paraId="24337DDC"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58,31</w:t>
            </w:r>
          </w:p>
        </w:tc>
        <w:tc>
          <w:tcPr>
            <w:tcW w:w="840" w:type="dxa"/>
            <w:tcBorders>
              <w:top w:val="nil"/>
              <w:left w:val="nil"/>
              <w:bottom w:val="single" w:sz="8" w:space="0" w:color="auto"/>
              <w:right w:val="single" w:sz="8" w:space="0" w:color="auto"/>
            </w:tcBorders>
            <w:shd w:val="clear" w:color="000000" w:fill="FADECB"/>
            <w:noWrap/>
            <w:vAlign w:val="center"/>
            <w:hideMark/>
          </w:tcPr>
          <w:p w14:paraId="66701EF6"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61,06</w:t>
            </w:r>
          </w:p>
        </w:tc>
        <w:tc>
          <w:tcPr>
            <w:tcW w:w="896" w:type="dxa"/>
            <w:tcBorders>
              <w:top w:val="nil"/>
              <w:left w:val="nil"/>
              <w:bottom w:val="single" w:sz="8" w:space="0" w:color="auto"/>
              <w:right w:val="single" w:sz="8" w:space="0" w:color="auto"/>
            </w:tcBorders>
            <w:shd w:val="clear" w:color="000000" w:fill="FADECB"/>
            <w:noWrap/>
            <w:vAlign w:val="center"/>
            <w:hideMark/>
          </w:tcPr>
          <w:p w14:paraId="7660AC7D"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59,3</w:t>
            </w:r>
          </w:p>
        </w:tc>
        <w:tc>
          <w:tcPr>
            <w:tcW w:w="818" w:type="dxa"/>
            <w:tcBorders>
              <w:top w:val="nil"/>
              <w:left w:val="nil"/>
              <w:bottom w:val="single" w:sz="8" w:space="0" w:color="auto"/>
              <w:right w:val="single" w:sz="8" w:space="0" w:color="auto"/>
            </w:tcBorders>
            <w:shd w:val="clear" w:color="000000" w:fill="FADECB"/>
            <w:noWrap/>
            <w:vAlign w:val="center"/>
            <w:hideMark/>
          </w:tcPr>
          <w:p w14:paraId="75C6318A"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67,08</w:t>
            </w:r>
          </w:p>
        </w:tc>
        <w:tc>
          <w:tcPr>
            <w:tcW w:w="760" w:type="dxa"/>
            <w:tcBorders>
              <w:top w:val="nil"/>
              <w:left w:val="nil"/>
              <w:bottom w:val="single" w:sz="8" w:space="0" w:color="auto"/>
              <w:right w:val="single" w:sz="8" w:space="0" w:color="auto"/>
            </w:tcBorders>
            <w:shd w:val="clear" w:color="000000" w:fill="FADECB"/>
            <w:noWrap/>
            <w:vAlign w:val="center"/>
            <w:hideMark/>
          </w:tcPr>
          <w:p w14:paraId="4F677E55"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57,05</w:t>
            </w:r>
          </w:p>
        </w:tc>
        <w:tc>
          <w:tcPr>
            <w:tcW w:w="760" w:type="dxa"/>
            <w:tcBorders>
              <w:top w:val="nil"/>
              <w:left w:val="nil"/>
              <w:bottom w:val="single" w:sz="8" w:space="0" w:color="auto"/>
              <w:right w:val="single" w:sz="8" w:space="0" w:color="auto"/>
            </w:tcBorders>
            <w:shd w:val="clear" w:color="000000" w:fill="FADECB"/>
            <w:noWrap/>
            <w:vAlign w:val="center"/>
            <w:hideMark/>
          </w:tcPr>
          <w:p w14:paraId="50665ED1"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71,8</w:t>
            </w:r>
          </w:p>
        </w:tc>
        <w:tc>
          <w:tcPr>
            <w:tcW w:w="760" w:type="dxa"/>
            <w:tcBorders>
              <w:top w:val="nil"/>
              <w:left w:val="nil"/>
              <w:bottom w:val="single" w:sz="8" w:space="0" w:color="auto"/>
              <w:right w:val="single" w:sz="8" w:space="0" w:color="auto"/>
            </w:tcBorders>
            <w:shd w:val="clear" w:color="000000" w:fill="FADECB"/>
            <w:noWrap/>
            <w:vAlign w:val="center"/>
            <w:hideMark/>
          </w:tcPr>
          <w:p w14:paraId="02504CE6"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66,31</w:t>
            </w:r>
          </w:p>
        </w:tc>
        <w:tc>
          <w:tcPr>
            <w:tcW w:w="760" w:type="dxa"/>
            <w:tcBorders>
              <w:top w:val="nil"/>
              <w:left w:val="nil"/>
              <w:bottom w:val="single" w:sz="8" w:space="0" w:color="auto"/>
              <w:right w:val="single" w:sz="8" w:space="0" w:color="auto"/>
            </w:tcBorders>
            <w:shd w:val="clear" w:color="000000" w:fill="FADECB"/>
            <w:noWrap/>
            <w:vAlign w:val="center"/>
            <w:hideMark/>
          </w:tcPr>
          <w:p w14:paraId="5DA2C648"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62,96</w:t>
            </w:r>
          </w:p>
        </w:tc>
        <w:tc>
          <w:tcPr>
            <w:tcW w:w="807" w:type="dxa"/>
            <w:tcBorders>
              <w:top w:val="nil"/>
              <w:left w:val="nil"/>
              <w:bottom w:val="single" w:sz="8" w:space="0" w:color="auto"/>
              <w:right w:val="single" w:sz="8" w:space="0" w:color="auto"/>
            </w:tcBorders>
            <w:shd w:val="clear" w:color="000000" w:fill="FADECB"/>
            <w:noWrap/>
            <w:vAlign w:val="center"/>
            <w:hideMark/>
          </w:tcPr>
          <w:p w14:paraId="489D90E0"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691,23</w:t>
            </w:r>
          </w:p>
        </w:tc>
      </w:tr>
      <w:tr w:rsidR="00233CB7" w:rsidRPr="000730AA" w14:paraId="21EAB990" w14:textId="77777777" w:rsidTr="006377C3">
        <w:trPr>
          <w:trHeight w:val="315"/>
        </w:trPr>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23E8B507"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2016</w:t>
            </w:r>
          </w:p>
        </w:tc>
        <w:tc>
          <w:tcPr>
            <w:tcW w:w="760" w:type="dxa"/>
            <w:tcBorders>
              <w:top w:val="nil"/>
              <w:left w:val="nil"/>
              <w:bottom w:val="single" w:sz="8" w:space="0" w:color="auto"/>
              <w:right w:val="single" w:sz="8" w:space="0" w:color="auto"/>
            </w:tcBorders>
            <w:shd w:val="clear" w:color="auto" w:fill="auto"/>
            <w:noWrap/>
            <w:vAlign w:val="center"/>
            <w:hideMark/>
          </w:tcPr>
          <w:p w14:paraId="317596F9"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49,14</w:t>
            </w:r>
          </w:p>
        </w:tc>
        <w:tc>
          <w:tcPr>
            <w:tcW w:w="760" w:type="dxa"/>
            <w:tcBorders>
              <w:top w:val="nil"/>
              <w:left w:val="nil"/>
              <w:bottom w:val="single" w:sz="8" w:space="0" w:color="auto"/>
              <w:right w:val="single" w:sz="8" w:space="0" w:color="auto"/>
            </w:tcBorders>
            <w:shd w:val="clear" w:color="auto" w:fill="auto"/>
            <w:noWrap/>
            <w:vAlign w:val="center"/>
            <w:hideMark/>
          </w:tcPr>
          <w:p w14:paraId="072DA899"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44,27</w:t>
            </w:r>
          </w:p>
        </w:tc>
        <w:tc>
          <w:tcPr>
            <w:tcW w:w="760" w:type="dxa"/>
            <w:tcBorders>
              <w:top w:val="nil"/>
              <w:left w:val="nil"/>
              <w:bottom w:val="single" w:sz="8" w:space="0" w:color="auto"/>
              <w:right w:val="single" w:sz="8" w:space="0" w:color="auto"/>
            </w:tcBorders>
            <w:shd w:val="clear" w:color="auto" w:fill="auto"/>
            <w:noWrap/>
            <w:vAlign w:val="center"/>
            <w:hideMark/>
          </w:tcPr>
          <w:p w14:paraId="7DA9BCC3"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48,57</w:t>
            </w:r>
          </w:p>
        </w:tc>
        <w:tc>
          <w:tcPr>
            <w:tcW w:w="760" w:type="dxa"/>
            <w:tcBorders>
              <w:top w:val="nil"/>
              <w:left w:val="nil"/>
              <w:bottom w:val="single" w:sz="8" w:space="0" w:color="auto"/>
              <w:right w:val="single" w:sz="8" w:space="0" w:color="auto"/>
            </w:tcBorders>
            <w:shd w:val="clear" w:color="auto" w:fill="auto"/>
            <w:noWrap/>
            <w:vAlign w:val="center"/>
            <w:hideMark/>
          </w:tcPr>
          <w:p w14:paraId="73BB741B"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50,17</w:t>
            </w:r>
          </w:p>
        </w:tc>
        <w:tc>
          <w:tcPr>
            <w:tcW w:w="760" w:type="dxa"/>
            <w:tcBorders>
              <w:top w:val="nil"/>
              <w:left w:val="nil"/>
              <w:bottom w:val="single" w:sz="8" w:space="0" w:color="auto"/>
              <w:right w:val="single" w:sz="8" w:space="0" w:color="auto"/>
            </w:tcBorders>
            <w:shd w:val="clear" w:color="auto" w:fill="auto"/>
            <w:noWrap/>
            <w:vAlign w:val="center"/>
            <w:hideMark/>
          </w:tcPr>
          <w:p w14:paraId="796225F8"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59,64</w:t>
            </w:r>
          </w:p>
        </w:tc>
        <w:tc>
          <w:tcPr>
            <w:tcW w:w="840" w:type="dxa"/>
            <w:tcBorders>
              <w:top w:val="nil"/>
              <w:left w:val="nil"/>
              <w:bottom w:val="single" w:sz="8" w:space="0" w:color="auto"/>
              <w:right w:val="single" w:sz="8" w:space="0" w:color="auto"/>
            </w:tcBorders>
            <w:shd w:val="clear" w:color="auto" w:fill="auto"/>
            <w:noWrap/>
            <w:vAlign w:val="center"/>
            <w:hideMark/>
          </w:tcPr>
          <w:p w14:paraId="4557862B"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62,01</w:t>
            </w:r>
          </w:p>
        </w:tc>
        <w:tc>
          <w:tcPr>
            <w:tcW w:w="896" w:type="dxa"/>
            <w:tcBorders>
              <w:top w:val="nil"/>
              <w:left w:val="nil"/>
              <w:bottom w:val="single" w:sz="8" w:space="0" w:color="auto"/>
              <w:right w:val="single" w:sz="8" w:space="0" w:color="auto"/>
            </w:tcBorders>
            <w:shd w:val="clear" w:color="auto" w:fill="auto"/>
            <w:noWrap/>
            <w:vAlign w:val="center"/>
            <w:hideMark/>
          </w:tcPr>
          <w:p w14:paraId="49C2E8D3"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55,76</w:t>
            </w:r>
          </w:p>
        </w:tc>
        <w:tc>
          <w:tcPr>
            <w:tcW w:w="818" w:type="dxa"/>
            <w:tcBorders>
              <w:top w:val="nil"/>
              <w:left w:val="nil"/>
              <w:bottom w:val="single" w:sz="8" w:space="0" w:color="auto"/>
              <w:right w:val="single" w:sz="8" w:space="0" w:color="auto"/>
            </w:tcBorders>
            <w:shd w:val="clear" w:color="auto" w:fill="auto"/>
            <w:noWrap/>
            <w:vAlign w:val="center"/>
            <w:hideMark/>
          </w:tcPr>
          <w:p w14:paraId="556AD240"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69,44</w:t>
            </w:r>
          </w:p>
        </w:tc>
        <w:tc>
          <w:tcPr>
            <w:tcW w:w="760" w:type="dxa"/>
            <w:tcBorders>
              <w:top w:val="nil"/>
              <w:left w:val="nil"/>
              <w:bottom w:val="single" w:sz="8" w:space="0" w:color="auto"/>
              <w:right w:val="single" w:sz="8" w:space="0" w:color="auto"/>
            </w:tcBorders>
            <w:shd w:val="clear" w:color="auto" w:fill="auto"/>
            <w:noWrap/>
            <w:vAlign w:val="center"/>
            <w:hideMark/>
          </w:tcPr>
          <w:p w14:paraId="7E10B4CB"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57,61</w:t>
            </w:r>
          </w:p>
        </w:tc>
        <w:tc>
          <w:tcPr>
            <w:tcW w:w="760" w:type="dxa"/>
            <w:tcBorders>
              <w:top w:val="nil"/>
              <w:left w:val="nil"/>
              <w:bottom w:val="single" w:sz="8" w:space="0" w:color="auto"/>
              <w:right w:val="single" w:sz="8" w:space="0" w:color="auto"/>
            </w:tcBorders>
            <w:shd w:val="clear" w:color="auto" w:fill="auto"/>
            <w:noWrap/>
            <w:vAlign w:val="center"/>
            <w:hideMark/>
          </w:tcPr>
          <w:p w14:paraId="61F4BDE4"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73,41</w:t>
            </w:r>
          </w:p>
        </w:tc>
        <w:tc>
          <w:tcPr>
            <w:tcW w:w="760" w:type="dxa"/>
            <w:tcBorders>
              <w:top w:val="nil"/>
              <w:left w:val="nil"/>
              <w:bottom w:val="single" w:sz="8" w:space="0" w:color="auto"/>
              <w:right w:val="single" w:sz="8" w:space="0" w:color="auto"/>
            </w:tcBorders>
            <w:shd w:val="clear" w:color="auto" w:fill="auto"/>
            <w:noWrap/>
            <w:vAlign w:val="center"/>
            <w:hideMark/>
          </w:tcPr>
          <w:p w14:paraId="0525AE45"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70</w:t>
            </w:r>
          </w:p>
        </w:tc>
        <w:tc>
          <w:tcPr>
            <w:tcW w:w="760" w:type="dxa"/>
            <w:tcBorders>
              <w:top w:val="nil"/>
              <w:left w:val="nil"/>
              <w:bottom w:val="single" w:sz="8" w:space="0" w:color="auto"/>
              <w:right w:val="single" w:sz="8" w:space="0" w:color="auto"/>
            </w:tcBorders>
            <w:shd w:val="clear" w:color="auto" w:fill="auto"/>
            <w:noWrap/>
            <w:vAlign w:val="center"/>
            <w:hideMark/>
          </w:tcPr>
          <w:p w14:paraId="119B49C3"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62,55</w:t>
            </w:r>
          </w:p>
        </w:tc>
        <w:tc>
          <w:tcPr>
            <w:tcW w:w="807" w:type="dxa"/>
            <w:tcBorders>
              <w:top w:val="nil"/>
              <w:left w:val="nil"/>
              <w:bottom w:val="single" w:sz="8" w:space="0" w:color="auto"/>
              <w:right w:val="single" w:sz="8" w:space="0" w:color="auto"/>
            </w:tcBorders>
            <w:shd w:val="clear" w:color="auto" w:fill="auto"/>
            <w:noWrap/>
            <w:vAlign w:val="center"/>
            <w:hideMark/>
          </w:tcPr>
          <w:p w14:paraId="0D697644"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702,56</w:t>
            </w:r>
          </w:p>
        </w:tc>
      </w:tr>
      <w:tr w:rsidR="00233CB7" w:rsidRPr="000730AA" w14:paraId="6AC9B9D3" w14:textId="77777777" w:rsidTr="006377C3">
        <w:trPr>
          <w:trHeight w:val="315"/>
        </w:trPr>
        <w:tc>
          <w:tcPr>
            <w:tcW w:w="760" w:type="dxa"/>
            <w:tcBorders>
              <w:top w:val="nil"/>
              <w:left w:val="single" w:sz="8" w:space="0" w:color="auto"/>
              <w:bottom w:val="single" w:sz="8" w:space="0" w:color="auto"/>
              <w:right w:val="single" w:sz="8" w:space="0" w:color="auto"/>
            </w:tcBorders>
            <w:shd w:val="clear" w:color="000000" w:fill="FADECB"/>
            <w:noWrap/>
            <w:vAlign w:val="center"/>
            <w:hideMark/>
          </w:tcPr>
          <w:p w14:paraId="44DD9F41"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2017</w:t>
            </w:r>
          </w:p>
        </w:tc>
        <w:tc>
          <w:tcPr>
            <w:tcW w:w="760" w:type="dxa"/>
            <w:tcBorders>
              <w:top w:val="nil"/>
              <w:left w:val="nil"/>
              <w:bottom w:val="single" w:sz="8" w:space="0" w:color="auto"/>
              <w:right w:val="single" w:sz="8" w:space="0" w:color="auto"/>
            </w:tcBorders>
            <w:shd w:val="clear" w:color="000000" w:fill="FADECB"/>
            <w:noWrap/>
            <w:vAlign w:val="center"/>
            <w:hideMark/>
          </w:tcPr>
          <w:p w14:paraId="05336792"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56,03</w:t>
            </w:r>
          </w:p>
        </w:tc>
        <w:tc>
          <w:tcPr>
            <w:tcW w:w="760" w:type="dxa"/>
            <w:tcBorders>
              <w:top w:val="nil"/>
              <w:left w:val="nil"/>
              <w:bottom w:val="single" w:sz="8" w:space="0" w:color="auto"/>
              <w:right w:val="single" w:sz="8" w:space="0" w:color="auto"/>
            </w:tcBorders>
            <w:shd w:val="clear" w:color="000000" w:fill="FADECB"/>
            <w:noWrap/>
            <w:vAlign w:val="center"/>
            <w:hideMark/>
          </w:tcPr>
          <w:p w14:paraId="2018EF2F"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50,05</w:t>
            </w:r>
          </w:p>
        </w:tc>
        <w:tc>
          <w:tcPr>
            <w:tcW w:w="760" w:type="dxa"/>
            <w:tcBorders>
              <w:top w:val="nil"/>
              <w:left w:val="nil"/>
              <w:bottom w:val="single" w:sz="8" w:space="0" w:color="auto"/>
              <w:right w:val="single" w:sz="8" w:space="0" w:color="auto"/>
            </w:tcBorders>
            <w:shd w:val="clear" w:color="000000" w:fill="FADECB"/>
            <w:noWrap/>
            <w:vAlign w:val="center"/>
            <w:hideMark/>
          </w:tcPr>
          <w:p w14:paraId="779C98D1"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54,68</w:t>
            </w:r>
          </w:p>
        </w:tc>
        <w:tc>
          <w:tcPr>
            <w:tcW w:w="760" w:type="dxa"/>
            <w:tcBorders>
              <w:top w:val="nil"/>
              <w:left w:val="nil"/>
              <w:bottom w:val="single" w:sz="8" w:space="0" w:color="auto"/>
              <w:right w:val="single" w:sz="8" w:space="0" w:color="auto"/>
            </w:tcBorders>
            <w:shd w:val="clear" w:color="000000" w:fill="FADECB"/>
            <w:noWrap/>
            <w:vAlign w:val="center"/>
            <w:hideMark/>
          </w:tcPr>
          <w:p w14:paraId="4D9F7359"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62,8</w:t>
            </w:r>
          </w:p>
        </w:tc>
        <w:tc>
          <w:tcPr>
            <w:tcW w:w="760" w:type="dxa"/>
            <w:tcBorders>
              <w:top w:val="nil"/>
              <w:left w:val="nil"/>
              <w:bottom w:val="single" w:sz="8" w:space="0" w:color="auto"/>
              <w:right w:val="single" w:sz="8" w:space="0" w:color="auto"/>
            </w:tcBorders>
            <w:shd w:val="clear" w:color="000000" w:fill="FADECB"/>
            <w:noWrap/>
            <w:vAlign w:val="center"/>
            <w:hideMark/>
          </w:tcPr>
          <w:p w14:paraId="79190D0C"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71,15</w:t>
            </w:r>
          </w:p>
        </w:tc>
        <w:tc>
          <w:tcPr>
            <w:tcW w:w="840" w:type="dxa"/>
            <w:tcBorders>
              <w:top w:val="nil"/>
              <w:left w:val="nil"/>
              <w:bottom w:val="single" w:sz="8" w:space="0" w:color="auto"/>
              <w:right w:val="single" w:sz="8" w:space="0" w:color="auto"/>
            </w:tcBorders>
            <w:shd w:val="clear" w:color="000000" w:fill="FADECB"/>
            <w:noWrap/>
            <w:vAlign w:val="center"/>
            <w:hideMark/>
          </w:tcPr>
          <w:p w14:paraId="51167EE4"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65,46</w:t>
            </w:r>
          </w:p>
        </w:tc>
        <w:tc>
          <w:tcPr>
            <w:tcW w:w="896" w:type="dxa"/>
            <w:tcBorders>
              <w:top w:val="nil"/>
              <w:left w:val="nil"/>
              <w:bottom w:val="single" w:sz="8" w:space="0" w:color="auto"/>
              <w:right w:val="single" w:sz="8" w:space="0" w:color="auto"/>
            </w:tcBorders>
            <w:shd w:val="clear" w:color="000000" w:fill="FADECB"/>
            <w:noWrap/>
            <w:vAlign w:val="center"/>
            <w:hideMark/>
          </w:tcPr>
          <w:p w14:paraId="670EE2A4"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76,79</w:t>
            </w:r>
          </w:p>
        </w:tc>
        <w:tc>
          <w:tcPr>
            <w:tcW w:w="818" w:type="dxa"/>
            <w:tcBorders>
              <w:top w:val="nil"/>
              <w:left w:val="nil"/>
              <w:bottom w:val="single" w:sz="8" w:space="0" w:color="auto"/>
              <w:right w:val="single" w:sz="8" w:space="0" w:color="auto"/>
            </w:tcBorders>
            <w:shd w:val="clear" w:color="000000" w:fill="FADECB"/>
            <w:noWrap/>
            <w:vAlign w:val="center"/>
            <w:hideMark/>
          </w:tcPr>
          <w:p w14:paraId="4119AA69"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80,08</w:t>
            </w:r>
          </w:p>
        </w:tc>
        <w:tc>
          <w:tcPr>
            <w:tcW w:w="760" w:type="dxa"/>
            <w:tcBorders>
              <w:top w:val="nil"/>
              <w:left w:val="nil"/>
              <w:bottom w:val="single" w:sz="8" w:space="0" w:color="auto"/>
              <w:right w:val="single" w:sz="8" w:space="0" w:color="auto"/>
            </w:tcBorders>
            <w:shd w:val="clear" w:color="000000" w:fill="FADECB"/>
            <w:noWrap/>
            <w:vAlign w:val="center"/>
            <w:hideMark/>
          </w:tcPr>
          <w:p w14:paraId="10AB4927"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74,68</w:t>
            </w:r>
          </w:p>
        </w:tc>
        <w:tc>
          <w:tcPr>
            <w:tcW w:w="760" w:type="dxa"/>
            <w:tcBorders>
              <w:top w:val="nil"/>
              <w:left w:val="nil"/>
              <w:bottom w:val="single" w:sz="8" w:space="0" w:color="auto"/>
              <w:right w:val="single" w:sz="8" w:space="0" w:color="auto"/>
            </w:tcBorders>
            <w:shd w:val="clear" w:color="000000" w:fill="FADECB"/>
            <w:noWrap/>
            <w:vAlign w:val="center"/>
            <w:hideMark/>
          </w:tcPr>
          <w:p w14:paraId="162209D4"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87,63</w:t>
            </w:r>
          </w:p>
        </w:tc>
        <w:tc>
          <w:tcPr>
            <w:tcW w:w="760" w:type="dxa"/>
            <w:tcBorders>
              <w:top w:val="nil"/>
              <w:left w:val="nil"/>
              <w:bottom w:val="single" w:sz="8" w:space="0" w:color="auto"/>
              <w:right w:val="single" w:sz="8" w:space="0" w:color="auto"/>
            </w:tcBorders>
            <w:shd w:val="clear" w:color="000000" w:fill="FADECB"/>
            <w:noWrap/>
            <w:vAlign w:val="center"/>
            <w:hideMark/>
          </w:tcPr>
          <w:p w14:paraId="32DFC762"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84,06</w:t>
            </w:r>
          </w:p>
        </w:tc>
        <w:tc>
          <w:tcPr>
            <w:tcW w:w="760" w:type="dxa"/>
            <w:tcBorders>
              <w:top w:val="nil"/>
              <w:left w:val="nil"/>
              <w:bottom w:val="single" w:sz="8" w:space="0" w:color="auto"/>
              <w:right w:val="single" w:sz="8" w:space="0" w:color="auto"/>
            </w:tcBorders>
            <w:shd w:val="clear" w:color="000000" w:fill="FADECB"/>
            <w:noWrap/>
            <w:vAlign w:val="center"/>
            <w:hideMark/>
          </w:tcPr>
          <w:p w14:paraId="4DF0CB60"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73,87</w:t>
            </w:r>
          </w:p>
        </w:tc>
        <w:tc>
          <w:tcPr>
            <w:tcW w:w="807" w:type="dxa"/>
            <w:tcBorders>
              <w:top w:val="nil"/>
              <w:left w:val="nil"/>
              <w:bottom w:val="single" w:sz="8" w:space="0" w:color="auto"/>
              <w:right w:val="single" w:sz="8" w:space="0" w:color="auto"/>
            </w:tcBorders>
            <w:shd w:val="clear" w:color="000000" w:fill="FADECB"/>
            <w:noWrap/>
            <w:vAlign w:val="center"/>
            <w:hideMark/>
          </w:tcPr>
          <w:p w14:paraId="29B6F45F"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837,28</w:t>
            </w:r>
          </w:p>
        </w:tc>
      </w:tr>
      <w:tr w:rsidR="00233CB7" w:rsidRPr="000730AA" w14:paraId="2EFB8C28" w14:textId="77777777" w:rsidTr="006377C3">
        <w:trPr>
          <w:trHeight w:val="315"/>
        </w:trPr>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57EAC145"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2018</w:t>
            </w:r>
          </w:p>
        </w:tc>
        <w:tc>
          <w:tcPr>
            <w:tcW w:w="760" w:type="dxa"/>
            <w:tcBorders>
              <w:top w:val="nil"/>
              <w:left w:val="nil"/>
              <w:bottom w:val="single" w:sz="8" w:space="0" w:color="auto"/>
              <w:right w:val="single" w:sz="8" w:space="0" w:color="auto"/>
            </w:tcBorders>
            <w:shd w:val="clear" w:color="auto" w:fill="auto"/>
            <w:noWrap/>
            <w:vAlign w:val="center"/>
            <w:hideMark/>
          </w:tcPr>
          <w:p w14:paraId="64056A60"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60,1</w:t>
            </w:r>
          </w:p>
        </w:tc>
        <w:tc>
          <w:tcPr>
            <w:tcW w:w="760" w:type="dxa"/>
            <w:tcBorders>
              <w:top w:val="nil"/>
              <w:left w:val="nil"/>
              <w:bottom w:val="single" w:sz="8" w:space="0" w:color="auto"/>
              <w:right w:val="single" w:sz="8" w:space="0" w:color="auto"/>
            </w:tcBorders>
            <w:shd w:val="clear" w:color="auto" w:fill="auto"/>
            <w:noWrap/>
            <w:vAlign w:val="center"/>
            <w:hideMark/>
          </w:tcPr>
          <w:p w14:paraId="3ECEDDCF"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51,74</w:t>
            </w:r>
          </w:p>
        </w:tc>
        <w:tc>
          <w:tcPr>
            <w:tcW w:w="760" w:type="dxa"/>
            <w:tcBorders>
              <w:top w:val="nil"/>
              <w:left w:val="nil"/>
              <w:bottom w:val="single" w:sz="8" w:space="0" w:color="auto"/>
              <w:right w:val="single" w:sz="8" w:space="0" w:color="auto"/>
            </w:tcBorders>
            <w:shd w:val="clear" w:color="auto" w:fill="auto"/>
            <w:noWrap/>
            <w:vAlign w:val="center"/>
            <w:hideMark/>
          </w:tcPr>
          <w:p w14:paraId="21202E7C"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58,45</w:t>
            </w:r>
          </w:p>
        </w:tc>
        <w:tc>
          <w:tcPr>
            <w:tcW w:w="760" w:type="dxa"/>
            <w:tcBorders>
              <w:top w:val="nil"/>
              <w:left w:val="nil"/>
              <w:bottom w:val="single" w:sz="8" w:space="0" w:color="auto"/>
              <w:right w:val="single" w:sz="8" w:space="0" w:color="auto"/>
            </w:tcBorders>
            <w:shd w:val="clear" w:color="auto" w:fill="auto"/>
            <w:noWrap/>
            <w:vAlign w:val="center"/>
            <w:hideMark/>
          </w:tcPr>
          <w:p w14:paraId="6AA40E2E"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71,07</w:t>
            </w:r>
          </w:p>
        </w:tc>
        <w:tc>
          <w:tcPr>
            <w:tcW w:w="760" w:type="dxa"/>
            <w:tcBorders>
              <w:top w:val="nil"/>
              <w:left w:val="nil"/>
              <w:bottom w:val="single" w:sz="8" w:space="0" w:color="auto"/>
              <w:right w:val="single" w:sz="8" w:space="0" w:color="auto"/>
            </w:tcBorders>
            <w:shd w:val="clear" w:color="auto" w:fill="auto"/>
            <w:noWrap/>
            <w:vAlign w:val="center"/>
            <w:hideMark/>
          </w:tcPr>
          <w:p w14:paraId="32C0F153"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78,42</w:t>
            </w:r>
          </w:p>
        </w:tc>
        <w:tc>
          <w:tcPr>
            <w:tcW w:w="840" w:type="dxa"/>
            <w:tcBorders>
              <w:top w:val="nil"/>
              <w:left w:val="nil"/>
              <w:bottom w:val="single" w:sz="8" w:space="0" w:color="auto"/>
              <w:right w:val="single" w:sz="8" w:space="0" w:color="auto"/>
            </w:tcBorders>
            <w:shd w:val="clear" w:color="auto" w:fill="auto"/>
            <w:noWrap/>
            <w:vAlign w:val="center"/>
            <w:hideMark/>
          </w:tcPr>
          <w:p w14:paraId="2EF6C53C"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71,81</w:t>
            </w:r>
          </w:p>
        </w:tc>
        <w:tc>
          <w:tcPr>
            <w:tcW w:w="896" w:type="dxa"/>
            <w:tcBorders>
              <w:top w:val="nil"/>
              <w:left w:val="nil"/>
              <w:bottom w:val="single" w:sz="8" w:space="0" w:color="auto"/>
              <w:right w:val="single" w:sz="8" w:space="0" w:color="auto"/>
            </w:tcBorders>
            <w:shd w:val="clear" w:color="auto" w:fill="auto"/>
            <w:noWrap/>
            <w:vAlign w:val="center"/>
            <w:hideMark/>
          </w:tcPr>
          <w:p w14:paraId="4BF95E98"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84,12</w:t>
            </w:r>
          </w:p>
        </w:tc>
        <w:tc>
          <w:tcPr>
            <w:tcW w:w="818" w:type="dxa"/>
            <w:tcBorders>
              <w:top w:val="nil"/>
              <w:left w:val="nil"/>
              <w:bottom w:val="single" w:sz="8" w:space="0" w:color="auto"/>
              <w:right w:val="single" w:sz="8" w:space="0" w:color="auto"/>
            </w:tcBorders>
            <w:shd w:val="clear" w:color="auto" w:fill="auto"/>
            <w:noWrap/>
            <w:vAlign w:val="center"/>
            <w:hideMark/>
          </w:tcPr>
          <w:p w14:paraId="38AED838"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66,32</w:t>
            </w:r>
          </w:p>
        </w:tc>
        <w:tc>
          <w:tcPr>
            <w:tcW w:w="760" w:type="dxa"/>
            <w:tcBorders>
              <w:top w:val="nil"/>
              <w:left w:val="nil"/>
              <w:bottom w:val="single" w:sz="8" w:space="0" w:color="auto"/>
              <w:right w:val="single" w:sz="8" w:space="0" w:color="auto"/>
            </w:tcBorders>
            <w:shd w:val="clear" w:color="auto" w:fill="auto"/>
            <w:noWrap/>
            <w:vAlign w:val="center"/>
            <w:hideMark/>
          </w:tcPr>
          <w:p w14:paraId="26A99E82"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66,91</w:t>
            </w:r>
          </w:p>
        </w:tc>
        <w:tc>
          <w:tcPr>
            <w:tcW w:w="760" w:type="dxa"/>
            <w:tcBorders>
              <w:top w:val="nil"/>
              <w:left w:val="nil"/>
              <w:bottom w:val="single" w:sz="8" w:space="0" w:color="auto"/>
              <w:right w:val="single" w:sz="8" w:space="0" w:color="auto"/>
            </w:tcBorders>
            <w:shd w:val="clear" w:color="auto" w:fill="auto"/>
            <w:noWrap/>
            <w:vAlign w:val="center"/>
            <w:hideMark/>
          </w:tcPr>
          <w:p w14:paraId="5432A39D"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71,37</w:t>
            </w:r>
          </w:p>
        </w:tc>
        <w:tc>
          <w:tcPr>
            <w:tcW w:w="760" w:type="dxa"/>
            <w:tcBorders>
              <w:top w:val="nil"/>
              <w:left w:val="nil"/>
              <w:bottom w:val="single" w:sz="8" w:space="0" w:color="auto"/>
              <w:right w:val="single" w:sz="8" w:space="0" w:color="auto"/>
            </w:tcBorders>
            <w:shd w:val="clear" w:color="auto" w:fill="auto"/>
            <w:noWrap/>
            <w:vAlign w:val="center"/>
            <w:hideMark/>
          </w:tcPr>
          <w:p w14:paraId="35BB9554"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62,81</w:t>
            </w:r>
          </w:p>
        </w:tc>
        <w:tc>
          <w:tcPr>
            <w:tcW w:w="760" w:type="dxa"/>
            <w:tcBorders>
              <w:top w:val="nil"/>
              <w:left w:val="nil"/>
              <w:bottom w:val="single" w:sz="8" w:space="0" w:color="auto"/>
              <w:right w:val="single" w:sz="8" w:space="0" w:color="auto"/>
            </w:tcBorders>
            <w:shd w:val="clear" w:color="auto" w:fill="auto"/>
            <w:noWrap/>
            <w:vAlign w:val="center"/>
            <w:hideMark/>
          </w:tcPr>
          <w:p w14:paraId="785C8271"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56,42</w:t>
            </w:r>
          </w:p>
        </w:tc>
        <w:tc>
          <w:tcPr>
            <w:tcW w:w="807" w:type="dxa"/>
            <w:tcBorders>
              <w:top w:val="nil"/>
              <w:left w:val="nil"/>
              <w:bottom w:val="single" w:sz="8" w:space="0" w:color="auto"/>
              <w:right w:val="single" w:sz="8" w:space="0" w:color="auto"/>
            </w:tcBorders>
            <w:shd w:val="clear" w:color="auto" w:fill="auto"/>
            <w:noWrap/>
            <w:vAlign w:val="center"/>
            <w:hideMark/>
          </w:tcPr>
          <w:p w14:paraId="10051B78"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799,52</w:t>
            </w:r>
          </w:p>
        </w:tc>
      </w:tr>
      <w:tr w:rsidR="00233CB7" w:rsidRPr="000730AA" w14:paraId="403EF9E4" w14:textId="77777777" w:rsidTr="006377C3">
        <w:trPr>
          <w:trHeight w:val="315"/>
        </w:trPr>
        <w:tc>
          <w:tcPr>
            <w:tcW w:w="760" w:type="dxa"/>
            <w:tcBorders>
              <w:top w:val="nil"/>
              <w:left w:val="single" w:sz="8" w:space="0" w:color="auto"/>
              <w:bottom w:val="single" w:sz="8" w:space="0" w:color="auto"/>
              <w:right w:val="single" w:sz="8" w:space="0" w:color="auto"/>
            </w:tcBorders>
            <w:shd w:val="clear" w:color="000000" w:fill="FADECB"/>
            <w:noWrap/>
            <w:vAlign w:val="center"/>
            <w:hideMark/>
          </w:tcPr>
          <w:p w14:paraId="033CB1E7"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2019</w:t>
            </w:r>
          </w:p>
        </w:tc>
        <w:tc>
          <w:tcPr>
            <w:tcW w:w="760" w:type="dxa"/>
            <w:tcBorders>
              <w:top w:val="nil"/>
              <w:left w:val="nil"/>
              <w:bottom w:val="single" w:sz="8" w:space="0" w:color="auto"/>
              <w:right w:val="single" w:sz="8" w:space="0" w:color="auto"/>
            </w:tcBorders>
            <w:shd w:val="clear" w:color="000000" w:fill="FADECB"/>
            <w:noWrap/>
            <w:vAlign w:val="center"/>
            <w:hideMark/>
          </w:tcPr>
          <w:p w14:paraId="4A819673"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54,79</w:t>
            </w:r>
          </w:p>
        </w:tc>
        <w:tc>
          <w:tcPr>
            <w:tcW w:w="760" w:type="dxa"/>
            <w:tcBorders>
              <w:top w:val="nil"/>
              <w:left w:val="nil"/>
              <w:bottom w:val="single" w:sz="8" w:space="0" w:color="auto"/>
              <w:right w:val="single" w:sz="8" w:space="0" w:color="auto"/>
            </w:tcBorders>
            <w:shd w:val="clear" w:color="000000" w:fill="FADECB"/>
            <w:noWrap/>
            <w:vAlign w:val="center"/>
            <w:hideMark/>
          </w:tcPr>
          <w:p w14:paraId="6875A812"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48,8</w:t>
            </w:r>
          </w:p>
        </w:tc>
        <w:tc>
          <w:tcPr>
            <w:tcW w:w="760" w:type="dxa"/>
            <w:tcBorders>
              <w:top w:val="nil"/>
              <w:left w:val="nil"/>
              <w:bottom w:val="single" w:sz="8" w:space="0" w:color="auto"/>
              <w:right w:val="single" w:sz="8" w:space="0" w:color="auto"/>
            </w:tcBorders>
            <w:shd w:val="clear" w:color="000000" w:fill="FADECB"/>
            <w:noWrap/>
            <w:vAlign w:val="center"/>
            <w:hideMark/>
          </w:tcPr>
          <w:p w14:paraId="04BDB9C5"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58,04</w:t>
            </w:r>
          </w:p>
        </w:tc>
        <w:tc>
          <w:tcPr>
            <w:tcW w:w="760" w:type="dxa"/>
            <w:tcBorders>
              <w:top w:val="nil"/>
              <w:left w:val="nil"/>
              <w:bottom w:val="single" w:sz="8" w:space="0" w:color="auto"/>
              <w:right w:val="single" w:sz="8" w:space="0" w:color="auto"/>
            </w:tcBorders>
            <w:shd w:val="clear" w:color="000000" w:fill="FADECB"/>
            <w:noWrap/>
            <w:vAlign w:val="center"/>
            <w:hideMark/>
          </w:tcPr>
          <w:p w14:paraId="7D8C7E60"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53,76</w:t>
            </w:r>
          </w:p>
        </w:tc>
        <w:tc>
          <w:tcPr>
            <w:tcW w:w="760" w:type="dxa"/>
            <w:tcBorders>
              <w:top w:val="nil"/>
              <w:left w:val="nil"/>
              <w:bottom w:val="single" w:sz="8" w:space="0" w:color="auto"/>
              <w:right w:val="single" w:sz="8" w:space="0" w:color="auto"/>
            </w:tcBorders>
            <w:shd w:val="clear" w:color="000000" w:fill="FADECB"/>
            <w:noWrap/>
            <w:vAlign w:val="center"/>
            <w:hideMark/>
          </w:tcPr>
          <w:p w14:paraId="11D9117A"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54,49</w:t>
            </w:r>
          </w:p>
        </w:tc>
        <w:tc>
          <w:tcPr>
            <w:tcW w:w="840" w:type="dxa"/>
            <w:tcBorders>
              <w:top w:val="nil"/>
              <w:left w:val="nil"/>
              <w:bottom w:val="single" w:sz="8" w:space="0" w:color="auto"/>
              <w:right w:val="single" w:sz="8" w:space="0" w:color="auto"/>
            </w:tcBorders>
            <w:shd w:val="clear" w:color="000000" w:fill="FADECB"/>
            <w:noWrap/>
            <w:vAlign w:val="center"/>
            <w:hideMark/>
          </w:tcPr>
          <w:p w14:paraId="4F803EAD"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46,52</w:t>
            </w:r>
          </w:p>
        </w:tc>
        <w:tc>
          <w:tcPr>
            <w:tcW w:w="896" w:type="dxa"/>
            <w:tcBorders>
              <w:top w:val="nil"/>
              <w:left w:val="nil"/>
              <w:bottom w:val="single" w:sz="8" w:space="0" w:color="auto"/>
              <w:right w:val="single" w:sz="8" w:space="0" w:color="auto"/>
            </w:tcBorders>
            <w:shd w:val="clear" w:color="000000" w:fill="FADECB"/>
            <w:noWrap/>
            <w:vAlign w:val="center"/>
            <w:hideMark/>
          </w:tcPr>
          <w:p w14:paraId="05F14606"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57,58</w:t>
            </w:r>
          </w:p>
        </w:tc>
        <w:tc>
          <w:tcPr>
            <w:tcW w:w="818" w:type="dxa"/>
            <w:tcBorders>
              <w:top w:val="nil"/>
              <w:left w:val="nil"/>
              <w:bottom w:val="single" w:sz="8" w:space="0" w:color="auto"/>
              <w:right w:val="single" w:sz="8" w:space="0" w:color="auto"/>
            </w:tcBorders>
            <w:shd w:val="clear" w:color="000000" w:fill="FADECB"/>
            <w:noWrap/>
            <w:vAlign w:val="center"/>
            <w:hideMark/>
          </w:tcPr>
          <w:p w14:paraId="1417F91F"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51,06</w:t>
            </w:r>
          </w:p>
        </w:tc>
        <w:tc>
          <w:tcPr>
            <w:tcW w:w="760" w:type="dxa"/>
            <w:tcBorders>
              <w:top w:val="nil"/>
              <w:left w:val="nil"/>
              <w:bottom w:val="single" w:sz="8" w:space="0" w:color="auto"/>
              <w:right w:val="single" w:sz="8" w:space="0" w:color="auto"/>
            </w:tcBorders>
            <w:shd w:val="clear" w:color="000000" w:fill="FADECB"/>
            <w:noWrap/>
            <w:vAlign w:val="center"/>
            <w:hideMark/>
          </w:tcPr>
          <w:p w14:paraId="76BCE2CA"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62,29</w:t>
            </w:r>
          </w:p>
        </w:tc>
        <w:tc>
          <w:tcPr>
            <w:tcW w:w="760" w:type="dxa"/>
            <w:tcBorders>
              <w:top w:val="nil"/>
              <w:left w:val="nil"/>
              <w:bottom w:val="single" w:sz="8" w:space="0" w:color="auto"/>
              <w:right w:val="single" w:sz="8" w:space="0" w:color="auto"/>
            </w:tcBorders>
            <w:shd w:val="clear" w:color="000000" w:fill="FADECB"/>
            <w:noWrap/>
            <w:vAlign w:val="center"/>
            <w:hideMark/>
          </w:tcPr>
          <w:p w14:paraId="475558FE"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62,22</w:t>
            </w:r>
          </w:p>
        </w:tc>
        <w:tc>
          <w:tcPr>
            <w:tcW w:w="760" w:type="dxa"/>
            <w:tcBorders>
              <w:top w:val="nil"/>
              <w:left w:val="nil"/>
              <w:bottom w:val="single" w:sz="8" w:space="0" w:color="auto"/>
              <w:right w:val="single" w:sz="8" w:space="0" w:color="auto"/>
            </w:tcBorders>
            <w:shd w:val="clear" w:color="000000" w:fill="FADECB"/>
            <w:noWrap/>
            <w:vAlign w:val="center"/>
            <w:hideMark/>
          </w:tcPr>
          <w:p w14:paraId="3043DA9F"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53,9</w:t>
            </w:r>
          </w:p>
        </w:tc>
        <w:tc>
          <w:tcPr>
            <w:tcW w:w="760" w:type="dxa"/>
            <w:tcBorders>
              <w:top w:val="nil"/>
              <w:left w:val="nil"/>
              <w:bottom w:val="single" w:sz="8" w:space="0" w:color="auto"/>
              <w:right w:val="single" w:sz="8" w:space="0" w:color="auto"/>
            </w:tcBorders>
            <w:shd w:val="clear" w:color="000000" w:fill="FADECB"/>
            <w:noWrap/>
            <w:vAlign w:val="center"/>
            <w:hideMark/>
          </w:tcPr>
          <w:p w14:paraId="3626D124"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51,87</w:t>
            </w:r>
          </w:p>
        </w:tc>
        <w:tc>
          <w:tcPr>
            <w:tcW w:w="807" w:type="dxa"/>
            <w:tcBorders>
              <w:top w:val="nil"/>
              <w:left w:val="nil"/>
              <w:bottom w:val="single" w:sz="8" w:space="0" w:color="auto"/>
              <w:right w:val="single" w:sz="8" w:space="0" w:color="auto"/>
            </w:tcBorders>
            <w:shd w:val="clear" w:color="000000" w:fill="FADECB"/>
            <w:noWrap/>
            <w:vAlign w:val="center"/>
            <w:hideMark/>
          </w:tcPr>
          <w:p w14:paraId="0A322195"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655,33</w:t>
            </w:r>
          </w:p>
        </w:tc>
      </w:tr>
      <w:tr w:rsidR="00233CB7" w:rsidRPr="000730AA" w14:paraId="07081AEA" w14:textId="77777777" w:rsidTr="006377C3">
        <w:trPr>
          <w:trHeight w:val="315"/>
        </w:trPr>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4B057279"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2020</w:t>
            </w:r>
          </w:p>
        </w:tc>
        <w:tc>
          <w:tcPr>
            <w:tcW w:w="760" w:type="dxa"/>
            <w:tcBorders>
              <w:top w:val="nil"/>
              <w:left w:val="nil"/>
              <w:bottom w:val="single" w:sz="8" w:space="0" w:color="auto"/>
              <w:right w:val="single" w:sz="8" w:space="0" w:color="auto"/>
            </w:tcBorders>
            <w:shd w:val="clear" w:color="auto" w:fill="auto"/>
            <w:noWrap/>
            <w:vAlign w:val="center"/>
            <w:hideMark/>
          </w:tcPr>
          <w:p w14:paraId="2B057336"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51,17</w:t>
            </w:r>
          </w:p>
        </w:tc>
        <w:tc>
          <w:tcPr>
            <w:tcW w:w="760" w:type="dxa"/>
            <w:tcBorders>
              <w:top w:val="nil"/>
              <w:left w:val="nil"/>
              <w:bottom w:val="single" w:sz="8" w:space="0" w:color="auto"/>
              <w:right w:val="single" w:sz="8" w:space="0" w:color="auto"/>
            </w:tcBorders>
            <w:shd w:val="clear" w:color="auto" w:fill="auto"/>
            <w:noWrap/>
            <w:vAlign w:val="center"/>
            <w:hideMark/>
          </w:tcPr>
          <w:p w14:paraId="0B219DA3"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46,17</w:t>
            </w:r>
          </w:p>
        </w:tc>
        <w:tc>
          <w:tcPr>
            <w:tcW w:w="760" w:type="dxa"/>
            <w:tcBorders>
              <w:top w:val="nil"/>
              <w:left w:val="nil"/>
              <w:bottom w:val="single" w:sz="8" w:space="0" w:color="auto"/>
              <w:right w:val="single" w:sz="8" w:space="0" w:color="auto"/>
            </w:tcBorders>
            <w:shd w:val="clear" w:color="auto" w:fill="auto"/>
            <w:noWrap/>
            <w:vAlign w:val="center"/>
            <w:hideMark/>
          </w:tcPr>
          <w:p w14:paraId="23A9207A"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40,73</w:t>
            </w:r>
          </w:p>
        </w:tc>
        <w:tc>
          <w:tcPr>
            <w:tcW w:w="760" w:type="dxa"/>
            <w:tcBorders>
              <w:top w:val="nil"/>
              <w:left w:val="nil"/>
              <w:bottom w:val="single" w:sz="8" w:space="0" w:color="auto"/>
              <w:right w:val="single" w:sz="8" w:space="0" w:color="auto"/>
            </w:tcBorders>
            <w:shd w:val="clear" w:color="auto" w:fill="auto"/>
            <w:noWrap/>
            <w:vAlign w:val="center"/>
            <w:hideMark/>
          </w:tcPr>
          <w:p w14:paraId="2A4FACE2"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32,47</w:t>
            </w:r>
          </w:p>
        </w:tc>
        <w:tc>
          <w:tcPr>
            <w:tcW w:w="760" w:type="dxa"/>
            <w:tcBorders>
              <w:top w:val="nil"/>
              <w:left w:val="nil"/>
              <w:bottom w:val="single" w:sz="8" w:space="0" w:color="auto"/>
              <w:right w:val="single" w:sz="8" w:space="0" w:color="auto"/>
            </w:tcBorders>
            <w:shd w:val="clear" w:color="auto" w:fill="auto"/>
            <w:noWrap/>
            <w:vAlign w:val="center"/>
            <w:hideMark/>
          </w:tcPr>
          <w:p w14:paraId="4DA8154B"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32,14</w:t>
            </w:r>
          </w:p>
        </w:tc>
        <w:tc>
          <w:tcPr>
            <w:tcW w:w="840" w:type="dxa"/>
            <w:tcBorders>
              <w:top w:val="nil"/>
              <w:left w:val="nil"/>
              <w:bottom w:val="single" w:sz="8" w:space="0" w:color="auto"/>
              <w:right w:val="single" w:sz="8" w:space="0" w:color="auto"/>
            </w:tcBorders>
            <w:shd w:val="clear" w:color="auto" w:fill="auto"/>
            <w:noWrap/>
            <w:vAlign w:val="center"/>
            <w:hideMark/>
          </w:tcPr>
          <w:p w14:paraId="4445CB1E"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39,33</w:t>
            </w:r>
          </w:p>
        </w:tc>
        <w:tc>
          <w:tcPr>
            <w:tcW w:w="896" w:type="dxa"/>
            <w:tcBorders>
              <w:top w:val="nil"/>
              <w:left w:val="nil"/>
              <w:bottom w:val="single" w:sz="8" w:space="0" w:color="auto"/>
              <w:right w:val="single" w:sz="8" w:space="0" w:color="auto"/>
            </w:tcBorders>
            <w:shd w:val="clear" w:color="auto" w:fill="auto"/>
            <w:noWrap/>
            <w:vAlign w:val="center"/>
            <w:hideMark/>
          </w:tcPr>
          <w:p w14:paraId="448E14D1"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46,87</w:t>
            </w:r>
          </w:p>
        </w:tc>
        <w:tc>
          <w:tcPr>
            <w:tcW w:w="818" w:type="dxa"/>
            <w:tcBorders>
              <w:top w:val="nil"/>
              <w:left w:val="nil"/>
              <w:bottom w:val="single" w:sz="8" w:space="0" w:color="auto"/>
              <w:right w:val="single" w:sz="8" w:space="0" w:color="auto"/>
            </w:tcBorders>
            <w:shd w:val="clear" w:color="auto" w:fill="auto"/>
            <w:noWrap/>
            <w:vAlign w:val="center"/>
            <w:hideMark/>
          </w:tcPr>
          <w:p w14:paraId="19C16461"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53,76</w:t>
            </w:r>
          </w:p>
        </w:tc>
        <w:tc>
          <w:tcPr>
            <w:tcW w:w="760" w:type="dxa"/>
            <w:tcBorders>
              <w:top w:val="nil"/>
              <w:left w:val="nil"/>
              <w:bottom w:val="single" w:sz="8" w:space="0" w:color="auto"/>
              <w:right w:val="single" w:sz="8" w:space="0" w:color="auto"/>
            </w:tcBorders>
            <w:shd w:val="clear" w:color="auto" w:fill="auto"/>
            <w:noWrap/>
            <w:vAlign w:val="center"/>
            <w:hideMark/>
          </w:tcPr>
          <w:p w14:paraId="2B349789"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63,12</w:t>
            </w:r>
          </w:p>
        </w:tc>
        <w:tc>
          <w:tcPr>
            <w:tcW w:w="760" w:type="dxa"/>
            <w:tcBorders>
              <w:top w:val="nil"/>
              <w:left w:val="nil"/>
              <w:bottom w:val="single" w:sz="8" w:space="0" w:color="auto"/>
              <w:right w:val="single" w:sz="8" w:space="0" w:color="auto"/>
            </w:tcBorders>
            <w:shd w:val="clear" w:color="auto" w:fill="auto"/>
            <w:noWrap/>
            <w:vAlign w:val="center"/>
            <w:hideMark/>
          </w:tcPr>
          <w:p w14:paraId="1BA62263"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64,09</w:t>
            </w:r>
          </w:p>
        </w:tc>
        <w:tc>
          <w:tcPr>
            <w:tcW w:w="760" w:type="dxa"/>
            <w:tcBorders>
              <w:top w:val="nil"/>
              <w:left w:val="nil"/>
              <w:bottom w:val="single" w:sz="8" w:space="0" w:color="auto"/>
              <w:right w:val="single" w:sz="8" w:space="0" w:color="auto"/>
            </w:tcBorders>
            <w:shd w:val="clear" w:color="auto" w:fill="auto"/>
            <w:noWrap/>
            <w:vAlign w:val="center"/>
            <w:hideMark/>
          </w:tcPr>
          <w:p w14:paraId="4F81EB9B"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59,97</w:t>
            </w:r>
          </w:p>
        </w:tc>
        <w:tc>
          <w:tcPr>
            <w:tcW w:w="760" w:type="dxa"/>
            <w:tcBorders>
              <w:top w:val="nil"/>
              <w:left w:val="nil"/>
              <w:bottom w:val="single" w:sz="8" w:space="0" w:color="auto"/>
              <w:right w:val="single" w:sz="8" w:space="0" w:color="auto"/>
            </w:tcBorders>
            <w:shd w:val="clear" w:color="auto" w:fill="auto"/>
            <w:noWrap/>
            <w:vAlign w:val="center"/>
            <w:hideMark/>
          </w:tcPr>
          <w:p w14:paraId="463889A0"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54,04</w:t>
            </w:r>
          </w:p>
        </w:tc>
        <w:tc>
          <w:tcPr>
            <w:tcW w:w="807" w:type="dxa"/>
            <w:tcBorders>
              <w:top w:val="nil"/>
              <w:left w:val="nil"/>
              <w:bottom w:val="single" w:sz="8" w:space="0" w:color="auto"/>
              <w:right w:val="single" w:sz="8" w:space="0" w:color="auto"/>
            </w:tcBorders>
            <w:shd w:val="clear" w:color="auto" w:fill="auto"/>
            <w:noWrap/>
            <w:vAlign w:val="center"/>
            <w:hideMark/>
          </w:tcPr>
          <w:p w14:paraId="0204A3AF"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583,87</w:t>
            </w:r>
          </w:p>
        </w:tc>
      </w:tr>
      <w:tr w:rsidR="00233CB7" w:rsidRPr="000730AA" w14:paraId="04176E61" w14:textId="77777777" w:rsidTr="006377C3">
        <w:trPr>
          <w:trHeight w:val="315"/>
        </w:trPr>
        <w:tc>
          <w:tcPr>
            <w:tcW w:w="760" w:type="dxa"/>
            <w:tcBorders>
              <w:top w:val="nil"/>
              <w:left w:val="single" w:sz="8" w:space="0" w:color="auto"/>
              <w:bottom w:val="single" w:sz="8" w:space="0" w:color="auto"/>
              <w:right w:val="single" w:sz="8" w:space="0" w:color="auto"/>
            </w:tcBorders>
            <w:shd w:val="clear" w:color="000000" w:fill="FADECB"/>
            <w:noWrap/>
            <w:vAlign w:val="center"/>
            <w:hideMark/>
          </w:tcPr>
          <w:p w14:paraId="5CFD282C"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2021</w:t>
            </w:r>
          </w:p>
        </w:tc>
        <w:tc>
          <w:tcPr>
            <w:tcW w:w="760" w:type="dxa"/>
            <w:tcBorders>
              <w:top w:val="nil"/>
              <w:left w:val="nil"/>
              <w:bottom w:val="single" w:sz="8" w:space="0" w:color="auto"/>
              <w:right w:val="single" w:sz="8" w:space="0" w:color="auto"/>
            </w:tcBorders>
            <w:shd w:val="clear" w:color="000000" w:fill="FADECB"/>
            <w:noWrap/>
            <w:vAlign w:val="center"/>
            <w:hideMark/>
          </w:tcPr>
          <w:p w14:paraId="76FB1469"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45,61</w:t>
            </w:r>
          </w:p>
        </w:tc>
        <w:tc>
          <w:tcPr>
            <w:tcW w:w="760" w:type="dxa"/>
            <w:tcBorders>
              <w:top w:val="nil"/>
              <w:left w:val="nil"/>
              <w:bottom w:val="single" w:sz="8" w:space="0" w:color="auto"/>
              <w:right w:val="single" w:sz="8" w:space="0" w:color="auto"/>
            </w:tcBorders>
            <w:shd w:val="clear" w:color="000000" w:fill="FADECB"/>
            <w:noWrap/>
            <w:vAlign w:val="center"/>
            <w:hideMark/>
          </w:tcPr>
          <w:p w14:paraId="194AFB67"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41,95</w:t>
            </w:r>
          </w:p>
        </w:tc>
        <w:tc>
          <w:tcPr>
            <w:tcW w:w="760" w:type="dxa"/>
            <w:tcBorders>
              <w:top w:val="nil"/>
              <w:left w:val="nil"/>
              <w:bottom w:val="single" w:sz="8" w:space="0" w:color="auto"/>
              <w:right w:val="single" w:sz="8" w:space="0" w:color="auto"/>
            </w:tcBorders>
            <w:shd w:val="clear" w:color="000000" w:fill="FADECB"/>
            <w:noWrap/>
            <w:vAlign w:val="center"/>
            <w:hideMark/>
          </w:tcPr>
          <w:p w14:paraId="6C9B709D"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49,22</w:t>
            </w:r>
          </w:p>
        </w:tc>
        <w:tc>
          <w:tcPr>
            <w:tcW w:w="760" w:type="dxa"/>
            <w:tcBorders>
              <w:top w:val="nil"/>
              <w:left w:val="nil"/>
              <w:bottom w:val="single" w:sz="8" w:space="0" w:color="auto"/>
              <w:right w:val="single" w:sz="8" w:space="0" w:color="auto"/>
            </w:tcBorders>
            <w:shd w:val="clear" w:color="000000" w:fill="FADECB"/>
            <w:noWrap/>
            <w:vAlign w:val="center"/>
            <w:hideMark/>
          </w:tcPr>
          <w:p w14:paraId="223C1AD7"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45,56</w:t>
            </w:r>
          </w:p>
        </w:tc>
        <w:tc>
          <w:tcPr>
            <w:tcW w:w="760" w:type="dxa"/>
            <w:tcBorders>
              <w:top w:val="nil"/>
              <w:left w:val="nil"/>
              <w:bottom w:val="single" w:sz="8" w:space="0" w:color="auto"/>
              <w:right w:val="single" w:sz="8" w:space="0" w:color="auto"/>
            </w:tcBorders>
            <w:shd w:val="clear" w:color="000000" w:fill="FADECB"/>
            <w:noWrap/>
            <w:vAlign w:val="center"/>
            <w:hideMark/>
          </w:tcPr>
          <w:p w14:paraId="76DE81D8"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46,13</w:t>
            </w:r>
          </w:p>
        </w:tc>
        <w:tc>
          <w:tcPr>
            <w:tcW w:w="840" w:type="dxa"/>
            <w:tcBorders>
              <w:top w:val="nil"/>
              <w:left w:val="nil"/>
              <w:bottom w:val="single" w:sz="8" w:space="0" w:color="auto"/>
              <w:right w:val="single" w:sz="8" w:space="0" w:color="auto"/>
            </w:tcBorders>
            <w:shd w:val="clear" w:color="000000" w:fill="FADECB"/>
            <w:noWrap/>
            <w:vAlign w:val="center"/>
            <w:hideMark/>
          </w:tcPr>
          <w:p w14:paraId="51283035"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61,97</w:t>
            </w:r>
          </w:p>
        </w:tc>
        <w:tc>
          <w:tcPr>
            <w:tcW w:w="896" w:type="dxa"/>
            <w:tcBorders>
              <w:top w:val="nil"/>
              <w:left w:val="nil"/>
              <w:bottom w:val="single" w:sz="8" w:space="0" w:color="auto"/>
              <w:right w:val="single" w:sz="8" w:space="0" w:color="auto"/>
            </w:tcBorders>
            <w:shd w:val="clear" w:color="000000" w:fill="FADECB"/>
            <w:noWrap/>
            <w:vAlign w:val="center"/>
            <w:hideMark/>
          </w:tcPr>
          <w:p w14:paraId="0DCE3B19"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58,89</w:t>
            </w:r>
          </w:p>
        </w:tc>
        <w:tc>
          <w:tcPr>
            <w:tcW w:w="818" w:type="dxa"/>
            <w:tcBorders>
              <w:top w:val="nil"/>
              <w:left w:val="nil"/>
              <w:bottom w:val="single" w:sz="8" w:space="0" w:color="auto"/>
              <w:right w:val="single" w:sz="8" w:space="0" w:color="auto"/>
            </w:tcBorders>
            <w:shd w:val="clear" w:color="000000" w:fill="FADECB"/>
            <w:noWrap/>
            <w:vAlign w:val="center"/>
            <w:hideMark/>
          </w:tcPr>
          <w:p w14:paraId="3BBDD964"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67,89</w:t>
            </w:r>
          </w:p>
        </w:tc>
        <w:tc>
          <w:tcPr>
            <w:tcW w:w="760" w:type="dxa"/>
            <w:tcBorders>
              <w:top w:val="nil"/>
              <w:left w:val="nil"/>
              <w:bottom w:val="single" w:sz="8" w:space="0" w:color="auto"/>
              <w:right w:val="single" w:sz="8" w:space="0" w:color="auto"/>
            </w:tcBorders>
            <w:shd w:val="clear" w:color="000000" w:fill="FADECB"/>
            <w:noWrap/>
            <w:vAlign w:val="center"/>
            <w:hideMark/>
          </w:tcPr>
          <w:p w14:paraId="7D49AAB7"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67,14</w:t>
            </w:r>
          </w:p>
        </w:tc>
        <w:tc>
          <w:tcPr>
            <w:tcW w:w="760" w:type="dxa"/>
            <w:tcBorders>
              <w:top w:val="nil"/>
              <w:left w:val="nil"/>
              <w:bottom w:val="single" w:sz="8" w:space="0" w:color="auto"/>
              <w:right w:val="single" w:sz="8" w:space="0" w:color="auto"/>
            </w:tcBorders>
            <w:shd w:val="clear" w:color="000000" w:fill="FADECB"/>
            <w:noWrap/>
            <w:vAlign w:val="center"/>
            <w:hideMark/>
          </w:tcPr>
          <w:p w14:paraId="0E272312"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73,17</w:t>
            </w:r>
          </w:p>
        </w:tc>
        <w:tc>
          <w:tcPr>
            <w:tcW w:w="760" w:type="dxa"/>
            <w:tcBorders>
              <w:top w:val="nil"/>
              <w:left w:val="nil"/>
              <w:bottom w:val="single" w:sz="8" w:space="0" w:color="auto"/>
              <w:right w:val="single" w:sz="8" w:space="0" w:color="auto"/>
            </w:tcBorders>
            <w:shd w:val="clear" w:color="000000" w:fill="FADECB"/>
            <w:noWrap/>
            <w:vAlign w:val="center"/>
            <w:hideMark/>
          </w:tcPr>
          <w:p w14:paraId="0E79354B"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62,24</w:t>
            </w:r>
          </w:p>
        </w:tc>
        <w:tc>
          <w:tcPr>
            <w:tcW w:w="760" w:type="dxa"/>
            <w:tcBorders>
              <w:top w:val="nil"/>
              <w:left w:val="nil"/>
              <w:bottom w:val="single" w:sz="8" w:space="0" w:color="auto"/>
              <w:right w:val="single" w:sz="8" w:space="0" w:color="auto"/>
            </w:tcBorders>
            <w:shd w:val="clear" w:color="000000" w:fill="FADECB"/>
            <w:noWrap/>
            <w:vAlign w:val="center"/>
            <w:hideMark/>
          </w:tcPr>
          <w:p w14:paraId="5AFE4A39"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53,93</w:t>
            </w:r>
          </w:p>
        </w:tc>
        <w:tc>
          <w:tcPr>
            <w:tcW w:w="807" w:type="dxa"/>
            <w:tcBorders>
              <w:top w:val="nil"/>
              <w:left w:val="nil"/>
              <w:bottom w:val="single" w:sz="8" w:space="0" w:color="auto"/>
              <w:right w:val="single" w:sz="8" w:space="0" w:color="auto"/>
            </w:tcBorders>
            <w:shd w:val="clear" w:color="000000" w:fill="FADECB"/>
            <w:noWrap/>
            <w:vAlign w:val="center"/>
            <w:hideMark/>
          </w:tcPr>
          <w:p w14:paraId="68724D96"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673,69</w:t>
            </w:r>
          </w:p>
        </w:tc>
      </w:tr>
      <w:tr w:rsidR="00233CB7" w:rsidRPr="000730AA" w14:paraId="4B641285" w14:textId="77777777" w:rsidTr="006377C3">
        <w:trPr>
          <w:trHeight w:val="315"/>
        </w:trPr>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11F22E85"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2022</w:t>
            </w:r>
          </w:p>
        </w:tc>
        <w:tc>
          <w:tcPr>
            <w:tcW w:w="760" w:type="dxa"/>
            <w:tcBorders>
              <w:top w:val="nil"/>
              <w:left w:val="nil"/>
              <w:bottom w:val="single" w:sz="8" w:space="0" w:color="auto"/>
              <w:right w:val="single" w:sz="8" w:space="0" w:color="auto"/>
            </w:tcBorders>
            <w:shd w:val="clear" w:color="auto" w:fill="auto"/>
            <w:noWrap/>
            <w:vAlign w:val="center"/>
            <w:hideMark/>
          </w:tcPr>
          <w:p w14:paraId="12EF6F66"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50,89</w:t>
            </w:r>
          </w:p>
        </w:tc>
        <w:tc>
          <w:tcPr>
            <w:tcW w:w="760" w:type="dxa"/>
            <w:tcBorders>
              <w:top w:val="nil"/>
              <w:left w:val="nil"/>
              <w:bottom w:val="single" w:sz="8" w:space="0" w:color="auto"/>
              <w:right w:val="single" w:sz="8" w:space="0" w:color="auto"/>
            </w:tcBorders>
            <w:shd w:val="clear" w:color="auto" w:fill="auto"/>
            <w:noWrap/>
            <w:vAlign w:val="center"/>
            <w:hideMark/>
          </w:tcPr>
          <w:p w14:paraId="06914FAF"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45,76</w:t>
            </w:r>
          </w:p>
        </w:tc>
        <w:tc>
          <w:tcPr>
            <w:tcW w:w="760" w:type="dxa"/>
            <w:tcBorders>
              <w:top w:val="nil"/>
              <w:left w:val="nil"/>
              <w:bottom w:val="single" w:sz="8" w:space="0" w:color="auto"/>
              <w:right w:val="single" w:sz="8" w:space="0" w:color="auto"/>
            </w:tcBorders>
            <w:shd w:val="clear" w:color="auto" w:fill="auto"/>
            <w:noWrap/>
            <w:vAlign w:val="center"/>
            <w:hideMark/>
          </w:tcPr>
          <w:p w14:paraId="0FAAA5D3"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53,00</w:t>
            </w:r>
          </w:p>
        </w:tc>
        <w:tc>
          <w:tcPr>
            <w:tcW w:w="760" w:type="dxa"/>
            <w:tcBorders>
              <w:top w:val="nil"/>
              <w:left w:val="nil"/>
              <w:bottom w:val="single" w:sz="8" w:space="0" w:color="auto"/>
              <w:right w:val="single" w:sz="8" w:space="0" w:color="auto"/>
            </w:tcBorders>
            <w:shd w:val="clear" w:color="auto" w:fill="auto"/>
            <w:noWrap/>
            <w:vAlign w:val="center"/>
            <w:hideMark/>
          </w:tcPr>
          <w:p w14:paraId="20A83A70"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42,31</w:t>
            </w:r>
          </w:p>
        </w:tc>
        <w:tc>
          <w:tcPr>
            <w:tcW w:w="760" w:type="dxa"/>
            <w:tcBorders>
              <w:top w:val="nil"/>
              <w:left w:val="nil"/>
              <w:bottom w:val="single" w:sz="8" w:space="0" w:color="auto"/>
              <w:right w:val="single" w:sz="8" w:space="0" w:color="auto"/>
            </w:tcBorders>
            <w:shd w:val="clear" w:color="auto" w:fill="auto"/>
            <w:noWrap/>
            <w:vAlign w:val="center"/>
            <w:hideMark/>
          </w:tcPr>
          <w:p w14:paraId="70D6A9A9"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43,29</w:t>
            </w:r>
          </w:p>
        </w:tc>
        <w:tc>
          <w:tcPr>
            <w:tcW w:w="840" w:type="dxa"/>
            <w:tcBorders>
              <w:top w:val="nil"/>
              <w:left w:val="nil"/>
              <w:bottom w:val="single" w:sz="8" w:space="0" w:color="auto"/>
              <w:right w:val="single" w:sz="8" w:space="0" w:color="auto"/>
            </w:tcBorders>
            <w:shd w:val="clear" w:color="auto" w:fill="auto"/>
            <w:noWrap/>
            <w:vAlign w:val="center"/>
            <w:hideMark/>
          </w:tcPr>
          <w:p w14:paraId="7637A377"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45,20</w:t>
            </w:r>
          </w:p>
        </w:tc>
        <w:tc>
          <w:tcPr>
            <w:tcW w:w="896" w:type="dxa"/>
            <w:tcBorders>
              <w:top w:val="nil"/>
              <w:left w:val="nil"/>
              <w:bottom w:val="single" w:sz="8" w:space="0" w:color="auto"/>
              <w:right w:val="single" w:sz="8" w:space="0" w:color="auto"/>
            </w:tcBorders>
            <w:shd w:val="clear" w:color="auto" w:fill="auto"/>
            <w:noWrap/>
            <w:vAlign w:val="center"/>
            <w:hideMark/>
          </w:tcPr>
          <w:p w14:paraId="4F86FBCC"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44,52</w:t>
            </w:r>
          </w:p>
        </w:tc>
        <w:tc>
          <w:tcPr>
            <w:tcW w:w="818" w:type="dxa"/>
            <w:tcBorders>
              <w:top w:val="nil"/>
              <w:left w:val="nil"/>
              <w:bottom w:val="single" w:sz="8" w:space="0" w:color="auto"/>
              <w:right w:val="single" w:sz="8" w:space="0" w:color="auto"/>
            </w:tcBorders>
            <w:shd w:val="clear" w:color="auto" w:fill="auto"/>
            <w:noWrap/>
            <w:vAlign w:val="center"/>
            <w:hideMark/>
          </w:tcPr>
          <w:p w14:paraId="0876ACC9"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51,74</w:t>
            </w:r>
          </w:p>
        </w:tc>
        <w:tc>
          <w:tcPr>
            <w:tcW w:w="760" w:type="dxa"/>
            <w:tcBorders>
              <w:top w:val="nil"/>
              <w:left w:val="nil"/>
              <w:bottom w:val="single" w:sz="8" w:space="0" w:color="auto"/>
              <w:right w:val="single" w:sz="8" w:space="0" w:color="auto"/>
            </w:tcBorders>
            <w:shd w:val="clear" w:color="auto" w:fill="auto"/>
            <w:noWrap/>
            <w:vAlign w:val="center"/>
            <w:hideMark/>
          </w:tcPr>
          <w:p w14:paraId="4BCF4F2B"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55,73</w:t>
            </w:r>
          </w:p>
        </w:tc>
        <w:tc>
          <w:tcPr>
            <w:tcW w:w="760" w:type="dxa"/>
            <w:tcBorders>
              <w:top w:val="nil"/>
              <w:left w:val="nil"/>
              <w:bottom w:val="single" w:sz="8" w:space="0" w:color="auto"/>
              <w:right w:val="single" w:sz="8" w:space="0" w:color="auto"/>
            </w:tcBorders>
            <w:shd w:val="clear" w:color="auto" w:fill="auto"/>
            <w:noWrap/>
            <w:vAlign w:val="center"/>
            <w:hideMark/>
          </w:tcPr>
          <w:p w14:paraId="6B1D0EA4"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57,28</w:t>
            </w:r>
          </w:p>
        </w:tc>
        <w:tc>
          <w:tcPr>
            <w:tcW w:w="760" w:type="dxa"/>
            <w:tcBorders>
              <w:top w:val="nil"/>
              <w:left w:val="nil"/>
              <w:bottom w:val="single" w:sz="8" w:space="0" w:color="auto"/>
              <w:right w:val="single" w:sz="8" w:space="0" w:color="auto"/>
            </w:tcBorders>
            <w:shd w:val="clear" w:color="auto" w:fill="auto"/>
            <w:noWrap/>
            <w:vAlign w:val="center"/>
            <w:hideMark/>
          </w:tcPr>
          <w:p w14:paraId="54C7AA9B"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50,72</w:t>
            </w:r>
          </w:p>
        </w:tc>
        <w:tc>
          <w:tcPr>
            <w:tcW w:w="760" w:type="dxa"/>
            <w:tcBorders>
              <w:top w:val="nil"/>
              <w:left w:val="nil"/>
              <w:bottom w:val="single" w:sz="8" w:space="0" w:color="auto"/>
              <w:right w:val="single" w:sz="8" w:space="0" w:color="auto"/>
            </w:tcBorders>
            <w:shd w:val="clear" w:color="auto" w:fill="auto"/>
            <w:noWrap/>
            <w:vAlign w:val="center"/>
            <w:hideMark/>
          </w:tcPr>
          <w:p w14:paraId="0AE8CE0F"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47,33</w:t>
            </w:r>
          </w:p>
        </w:tc>
        <w:tc>
          <w:tcPr>
            <w:tcW w:w="807" w:type="dxa"/>
            <w:tcBorders>
              <w:top w:val="nil"/>
              <w:left w:val="nil"/>
              <w:bottom w:val="single" w:sz="8" w:space="0" w:color="auto"/>
              <w:right w:val="single" w:sz="8" w:space="0" w:color="auto"/>
            </w:tcBorders>
            <w:shd w:val="clear" w:color="auto" w:fill="auto"/>
            <w:noWrap/>
            <w:vAlign w:val="center"/>
            <w:hideMark/>
          </w:tcPr>
          <w:p w14:paraId="2035CF72"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587,76</w:t>
            </w:r>
          </w:p>
        </w:tc>
      </w:tr>
      <w:tr w:rsidR="00233CB7" w:rsidRPr="000730AA" w14:paraId="0F66F0E7" w14:textId="77777777" w:rsidTr="006377C3">
        <w:trPr>
          <w:trHeight w:val="315"/>
        </w:trPr>
        <w:tc>
          <w:tcPr>
            <w:tcW w:w="760" w:type="dxa"/>
            <w:tcBorders>
              <w:top w:val="nil"/>
              <w:left w:val="single" w:sz="8" w:space="0" w:color="auto"/>
              <w:bottom w:val="single" w:sz="8" w:space="0" w:color="auto"/>
              <w:right w:val="single" w:sz="8" w:space="0" w:color="auto"/>
            </w:tcBorders>
            <w:shd w:val="clear" w:color="000000" w:fill="FADECB"/>
            <w:noWrap/>
            <w:vAlign w:val="center"/>
            <w:hideMark/>
          </w:tcPr>
          <w:p w14:paraId="59274471" w14:textId="77777777" w:rsidR="00233CB7" w:rsidRPr="000730AA" w:rsidRDefault="00233CB7" w:rsidP="006377C3">
            <w:pPr>
              <w:spacing w:after="0" w:line="240" w:lineRule="auto"/>
              <w:jc w:val="center"/>
              <w:rPr>
                <w:rFonts w:eastAsia="Times New Roman"/>
                <w:b/>
                <w:bCs/>
                <w:color w:val="000000"/>
                <w:sz w:val="20"/>
                <w:szCs w:val="20"/>
                <w:lang w:eastAsia="tr-TR"/>
              </w:rPr>
            </w:pPr>
            <w:r w:rsidRPr="000730AA">
              <w:rPr>
                <w:rFonts w:eastAsia="Times New Roman"/>
                <w:b/>
                <w:bCs/>
                <w:color w:val="000000"/>
                <w:sz w:val="20"/>
                <w:szCs w:val="20"/>
                <w:lang w:eastAsia="tr-TR"/>
              </w:rPr>
              <w:t>2023</w:t>
            </w:r>
          </w:p>
        </w:tc>
        <w:tc>
          <w:tcPr>
            <w:tcW w:w="760" w:type="dxa"/>
            <w:tcBorders>
              <w:top w:val="nil"/>
              <w:left w:val="nil"/>
              <w:bottom w:val="single" w:sz="8" w:space="0" w:color="auto"/>
              <w:right w:val="single" w:sz="8" w:space="0" w:color="auto"/>
            </w:tcBorders>
            <w:shd w:val="clear" w:color="000000" w:fill="FADECB"/>
            <w:noWrap/>
            <w:vAlign w:val="center"/>
            <w:hideMark/>
          </w:tcPr>
          <w:p w14:paraId="527991DE"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43,49</w:t>
            </w:r>
          </w:p>
        </w:tc>
        <w:tc>
          <w:tcPr>
            <w:tcW w:w="760" w:type="dxa"/>
            <w:tcBorders>
              <w:top w:val="nil"/>
              <w:left w:val="nil"/>
              <w:bottom w:val="single" w:sz="8" w:space="0" w:color="auto"/>
              <w:right w:val="single" w:sz="8" w:space="0" w:color="auto"/>
            </w:tcBorders>
            <w:shd w:val="clear" w:color="000000" w:fill="FADECB"/>
            <w:noWrap/>
            <w:vAlign w:val="center"/>
            <w:hideMark/>
          </w:tcPr>
          <w:p w14:paraId="1CDDE44B"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42,90</w:t>
            </w:r>
          </w:p>
        </w:tc>
        <w:tc>
          <w:tcPr>
            <w:tcW w:w="760" w:type="dxa"/>
            <w:tcBorders>
              <w:top w:val="nil"/>
              <w:left w:val="nil"/>
              <w:bottom w:val="single" w:sz="8" w:space="0" w:color="auto"/>
              <w:right w:val="single" w:sz="8" w:space="0" w:color="auto"/>
            </w:tcBorders>
            <w:shd w:val="clear" w:color="000000" w:fill="FADECB"/>
            <w:noWrap/>
            <w:vAlign w:val="center"/>
            <w:hideMark/>
          </w:tcPr>
          <w:p w14:paraId="078BC147"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41,60</w:t>
            </w:r>
          </w:p>
        </w:tc>
        <w:tc>
          <w:tcPr>
            <w:tcW w:w="760" w:type="dxa"/>
            <w:tcBorders>
              <w:top w:val="nil"/>
              <w:left w:val="nil"/>
              <w:bottom w:val="single" w:sz="8" w:space="0" w:color="auto"/>
              <w:right w:val="single" w:sz="8" w:space="0" w:color="auto"/>
            </w:tcBorders>
            <w:shd w:val="clear" w:color="000000" w:fill="FADECB"/>
            <w:noWrap/>
            <w:vAlign w:val="center"/>
            <w:hideMark/>
          </w:tcPr>
          <w:p w14:paraId="178284D5"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41,70</w:t>
            </w:r>
          </w:p>
        </w:tc>
        <w:tc>
          <w:tcPr>
            <w:tcW w:w="760" w:type="dxa"/>
            <w:tcBorders>
              <w:top w:val="nil"/>
              <w:left w:val="nil"/>
              <w:bottom w:val="single" w:sz="8" w:space="0" w:color="auto"/>
              <w:right w:val="single" w:sz="8" w:space="0" w:color="auto"/>
            </w:tcBorders>
            <w:shd w:val="clear" w:color="000000" w:fill="FADECB"/>
            <w:noWrap/>
            <w:vAlign w:val="center"/>
            <w:hideMark/>
          </w:tcPr>
          <w:p w14:paraId="052E9029"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48,72</w:t>
            </w:r>
          </w:p>
        </w:tc>
        <w:tc>
          <w:tcPr>
            <w:tcW w:w="840" w:type="dxa"/>
            <w:tcBorders>
              <w:top w:val="nil"/>
              <w:left w:val="nil"/>
              <w:bottom w:val="single" w:sz="8" w:space="0" w:color="auto"/>
              <w:right w:val="single" w:sz="8" w:space="0" w:color="auto"/>
            </w:tcBorders>
            <w:shd w:val="clear" w:color="000000" w:fill="FADECB"/>
            <w:noWrap/>
            <w:vAlign w:val="center"/>
            <w:hideMark/>
          </w:tcPr>
          <w:p w14:paraId="665D31E2"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42,83</w:t>
            </w:r>
          </w:p>
        </w:tc>
        <w:tc>
          <w:tcPr>
            <w:tcW w:w="896" w:type="dxa"/>
            <w:tcBorders>
              <w:top w:val="nil"/>
              <w:left w:val="nil"/>
              <w:bottom w:val="single" w:sz="8" w:space="0" w:color="auto"/>
              <w:right w:val="single" w:sz="8" w:space="0" w:color="auto"/>
            </w:tcBorders>
            <w:shd w:val="clear" w:color="000000" w:fill="FADECB"/>
            <w:noWrap/>
            <w:vAlign w:val="center"/>
            <w:hideMark/>
          </w:tcPr>
          <w:p w14:paraId="204FA5C3"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51,00</w:t>
            </w:r>
          </w:p>
        </w:tc>
        <w:tc>
          <w:tcPr>
            <w:tcW w:w="818" w:type="dxa"/>
            <w:tcBorders>
              <w:top w:val="nil"/>
              <w:left w:val="nil"/>
              <w:bottom w:val="single" w:sz="8" w:space="0" w:color="auto"/>
              <w:right w:val="single" w:sz="8" w:space="0" w:color="auto"/>
            </w:tcBorders>
            <w:shd w:val="clear" w:color="000000" w:fill="FADECB"/>
            <w:noWrap/>
            <w:vAlign w:val="center"/>
            <w:hideMark/>
          </w:tcPr>
          <w:p w14:paraId="2A96EA94"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54,50</w:t>
            </w:r>
          </w:p>
        </w:tc>
        <w:tc>
          <w:tcPr>
            <w:tcW w:w="760" w:type="dxa"/>
            <w:tcBorders>
              <w:top w:val="nil"/>
              <w:left w:val="nil"/>
              <w:bottom w:val="single" w:sz="8" w:space="0" w:color="auto"/>
              <w:right w:val="single" w:sz="8" w:space="0" w:color="auto"/>
            </w:tcBorders>
            <w:shd w:val="clear" w:color="000000" w:fill="FADECB"/>
            <w:noWrap/>
            <w:vAlign w:val="center"/>
            <w:hideMark/>
          </w:tcPr>
          <w:p w14:paraId="7AB20734"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56,65</w:t>
            </w:r>
          </w:p>
        </w:tc>
        <w:tc>
          <w:tcPr>
            <w:tcW w:w="760" w:type="dxa"/>
            <w:tcBorders>
              <w:top w:val="nil"/>
              <w:left w:val="nil"/>
              <w:bottom w:val="single" w:sz="8" w:space="0" w:color="auto"/>
              <w:right w:val="single" w:sz="8" w:space="0" w:color="auto"/>
            </w:tcBorders>
            <w:shd w:val="clear" w:color="000000" w:fill="FADECB"/>
            <w:noWrap/>
            <w:vAlign w:val="center"/>
            <w:hideMark/>
          </w:tcPr>
          <w:p w14:paraId="1ACB551F"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60,48</w:t>
            </w:r>
          </w:p>
        </w:tc>
        <w:tc>
          <w:tcPr>
            <w:tcW w:w="760" w:type="dxa"/>
            <w:tcBorders>
              <w:top w:val="nil"/>
              <w:left w:val="nil"/>
              <w:bottom w:val="single" w:sz="8" w:space="0" w:color="auto"/>
              <w:right w:val="single" w:sz="8" w:space="0" w:color="auto"/>
            </w:tcBorders>
            <w:shd w:val="clear" w:color="000000" w:fill="FADECB"/>
            <w:noWrap/>
            <w:vAlign w:val="center"/>
            <w:hideMark/>
          </w:tcPr>
          <w:p w14:paraId="058D4A3A"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53,42</w:t>
            </w:r>
          </w:p>
        </w:tc>
        <w:tc>
          <w:tcPr>
            <w:tcW w:w="760" w:type="dxa"/>
            <w:tcBorders>
              <w:top w:val="nil"/>
              <w:left w:val="nil"/>
              <w:bottom w:val="single" w:sz="8" w:space="0" w:color="auto"/>
              <w:right w:val="single" w:sz="8" w:space="0" w:color="auto"/>
            </w:tcBorders>
            <w:shd w:val="clear" w:color="000000" w:fill="FADECB"/>
            <w:noWrap/>
            <w:vAlign w:val="center"/>
            <w:hideMark/>
          </w:tcPr>
          <w:p w14:paraId="18653CE2"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58,10</w:t>
            </w:r>
          </w:p>
        </w:tc>
        <w:tc>
          <w:tcPr>
            <w:tcW w:w="807" w:type="dxa"/>
            <w:tcBorders>
              <w:top w:val="nil"/>
              <w:left w:val="nil"/>
              <w:bottom w:val="single" w:sz="8" w:space="0" w:color="auto"/>
              <w:right w:val="single" w:sz="8" w:space="0" w:color="auto"/>
            </w:tcBorders>
            <w:shd w:val="clear" w:color="000000" w:fill="FADECB"/>
            <w:noWrap/>
            <w:vAlign w:val="center"/>
            <w:hideMark/>
          </w:tcPr>
          <w:p w14:paraId="7EDD6B36" w14:textId="77777777" w:rsidR="00233CB7" w:rsidRPr="000730AA" w:rsidRDefault="00233CB7" w:rsidP="006377C3">
            <w:pPr>
              <w:spacing w:after="0" w:line="240" w:lineRule="auto"/>
              <w:jc w:val="center"/>
              <w:rPr>
                <w:rFonts w:eastAsia="Times New Roman"/>
                <w:color w:val="000000"/>
                <w:sz w:val="20"/>
                <w:szCs w:val="20"/>
                <w:lang w:eastAsia="tr-TR"/>
              </w:rPr>
            </w:pPr>
            <w:r w:rsidRPr="000730AA">
              <w:rPr>
                <w:rFonts w:eastAsia="Times New Roman"/>
                <w:color w:val="000000"/>
                <w:sz w:val="20"/>
                <w:szCs w:val="20"/>
                <w:lang w:eastAsia="tr-TR"/>
              </w:rPr>
              <w:t>595,39</w:t>
            </w:r>
          </w:p>
        </w:tc>
      </w:tr>
    </w:tbl>
    <w:p w14:paraId="7B34922D" w14:textId="77777777" w:rsidR="00233CB7" w:rsidRPr="002A2A8A" w:rsidRDefault="00233CB7" w:rsidP="00233CB7">
      <w:pPr>
        <w:jc w:val="both"/>
        <w:rPr>
          <w:sz w:val="16"/>
          <w:szCs w:val="16"/>
          <w:lang w:val="en-GB"/>
        </w:rPr>
      </w:pPr>
      <w:r w:rsidRPr="002A2A8A">
        <w:rPr>
          <w:rFonts w:eastAsia="Times New Roman"/>
          <w:lang w:val="en-GB" w:bidi="en-US"/>
        </w:rPr>
        <w:t>*</w:t>
      </w:r>
      <w:r w:rsidRPr="002A2A8A">
        <w:rPr>
          <w:rFonts w:eastAsia="Times New Roman"/>
          <w:sz w:val="16"/>
          <w:szCs w:val="16"/>
          <w:lang w:val="en-GB" w:bidi="en-US"/>
        </w:rPr>
        <w:t>Natural gas quantities subcontracted by LNG Transmission Companies to each other are included in the table.</w:t>
      </w:r>
    </w:p>
    <w:p w14:paraId="085597BD" w14:textId="77777777" w:rsidR="00233CB7" w:rsidRPr="00D13447" w:rsidRDefault="00233CB7" w:rsidP="00233CB7"/>
    <w:p w14:paraId="56AADB97" w14:textId="77777777" w:rsidR="00233CB7" w:rsidRPr="00D13447" w:rsidRDefault="00233CB7" w:rsidP="00BB6E10">
      <w:pPr>
        <w:pStyle w:val="Balk5"/>
        <w:jc w:val="center"/>
        <w:rPr>
          <w:lang w:val="en-GB" w:bidi="en-US"/>
        </w:rPr>
      </w:pPr>
      <w:bookmarkStart w:id="223" w:name="_Toc141799508"/>
      <w:bookmarkStart w:id="224" w:name="_Toc177026532"/>
      <w:r w:rsidRPr="00D13447">
        <w:rPr>
          <w:lang w:val="en-GB" w:bidi="en-US"/>
        </w:rPr>
        <w:t>Table 6.5: Monthly Transmitted LNG Amount by Companies (Million Sm</w:t>
      </w:r>
      <w:r w:rsidRPr="00BB6E10">
        <w:rPr>
          <w:lang w:val="en-GB" w:bidi="en-US"/>
        </w:rPr>
        <w:t>3</w:t>
      </w:r>
      <w:r w:rsidRPr="00D13447">
        <w:rPr>
          <w:lang w:val="en-GB" w:bidi="en-US"/>
        </w:rPr>
        <w:t>)</w:t>
      </w:r>
      <w:bookmarkEnd w:id="223"/>
      <w:bookmarkEnd w:id="224"/>
    </w:p>
    <w:tbl>
      <w:tblPr>
        <w:tblW w:w="11278" w:type="dxa"/>
        <w:tblInd w:w="-856" w:type="dxa"/>
        <w:tblCellMar>
          <w:left w:w="70" w:type="dxa"/>
          <w:right w:w="70" w:type="dxa"/>
        </w:tblCellMar>
        <w:tblLook w:val="04A0" w:firstRow="1" w:lastRow="0" w:firstColumn="1" w:lastColumn="0" w:noHBand="0" w:noVBand="1"/>
      </w:tblPr>
      <w:tblGrid>
        <w:gridCol w:w="2653"/>
        <w:gridCol w:w="545"/>
        <w:gridCol w:w="649"/>
        <w:gridCol w:w="649"/>
        <w:gridCol w:w="649"/>
        <w:gridCol w:w="649"/>
        <w:gridCol w:w="683"/>
        <w:gridCol w:w="758"/>
        <w:gridCol w:w="707"/>
        <w:gridCol w:w="649"/>
        <w:gridCol w:w="649"/>
        <w:gridCol w:w="649"/>
        <w:gridCol w:w="649"/>
        <w:gridCol w:w="740"/>
      </w:tblGrid>
      <w:tr w:rsidR="00233CB7" w:rsidRPr="000730AA" w14:paraId="3B25A556" w14:textId="77777777" w:rsidTr="006377C3">
        <w:trPr>
          <w:cantSplit/>
          <w:trHeight w:val="1063"/>
        </w:trPr>
        <w:tc>
          <w:tcPr>
            <w:tcW w:w="2653" w:type="dxa"/>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73B716F4" w14:textId="77777777" w:rsidR="00233CB7" w:rsidRPr="005633B2" w:rsidRDefault="00233CB7" w:rsidP="006377C3">
            <w:pPr>
              <w:spacing w:after="0" w:line="240" w:lineRule="auto"/>
              <w:rPr>
                <w:rFonts w:eastAsia="Times New Roman"/>
                <w:color w:val="000000"/>
                <w:sz w:val="20"/>
                <w:szCs w:val="20"/>
                <w:lang w:eastAsia="tr-TR"/>
              </w:rPr>
            </w:pPr>
            <w:r>
              <w:rPr>
                <w:rFonts w:eastAsia="Times New Roman"/>
                <w:color w:val="000000"/>
                <w:sz w:val="20"/>
                <w:szCs w:val="20"/>
                <w:lang w:eastAsia="tr-TR"/>
              </w:rPr>
              <w:t>Company Name</w:t>
            </w:r>
          </w:p>
        </w:tc>
        <w:tc>
          <w:tcPr>
            <w:tcW w:w="545"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51F88C72" w14:textId="77777777" w:rsidR="00233CB7" w:rsidRPr="007827AD" w:rsidRDefault="00233CB7" w:rsidP="006377C3">
            <w:pPr>
              <w:spacing w:after="0" w:line="240" w:lineRule="auto"/>
              <w:ind w:left="113" w:right="113"/>
              <w:rPr>
                <w:rFonts w:eastAsia="Times New Roman"/>
                <w:color w:val="000000"/>
                <w:sz w:val="18"/>
                <w:szCs w:val="18"/>
                <w:lang w:eastAsia="tr-TR"/>
              </w:rPr>
            </w:pPr>
            <w:r>
              <w:rPr>
                <w:rFonts w:eastAsia="Times New Roman"/>
                <w:color w:val="000000"/>
                <w:sz w:val="18"/>
                <w:szCs w:val="18"/>
                <w:lang w:eastAsia="tr-TR"/>
              </w:rPr>
              <w:t>January</w:t>
            </w:r>
          </w:p>
        </w:tc>
        <w:tc>
          <w:tcPr>
            <w:tcW w:w="649"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4730CA5B" w14:textId="77777777" w:rsidR="00233CB7" w:rsidRPr="007827AD" w:rsidRDefault="00233CB7" w:rsidP="006377C3">
            <w:pPr>
              <w:spacing w:after="0" w:line="240" w:lineRule="auto"/>
              <w:ind w:left="113" w:right="113"/>
              <w:rPr>
                <w:rFonts w:eastAsia="Times New Roman"/>
                <w:color w:val="000000"/>
                <w:sz w:val="18"/>
                <w:szCs w:val="18"/>
                <w:lang w:eastAsia="tr-TR"/>
              </w:rPr>
            </w:pPr>
            <w:r>
              <w:rPr>
                <w:rFonts w:eastAsia="Times New Roman"/>
                <w:color w:val="000000"/>
                <w:sz w:val="18"/>
                <w:szCs w:val="18"/>
                <w:lang w:eastAsia="tr-TR"/>
              </w:rPr>
              <w:t>February</w:t>
            </w:r>
          </w:p>
        </w:tc>
        <w:tc>
          <w:tcPr>
            <w:tcW w:w="649"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35CFCFD7" w14:textId="77777777" w:rsidR="00233CB7" w:rsidRPr="007827AD" w:rsidRDefault="00233CB7" w:rsidP="006377C3">
            <w:pPr>
              <w:spacing w:after="0" w:line="240" w:lineRule="auto"/>
              <w:ind w:left="113" w:right="113"/>
              <w:rPr>
                <w:rFonts w:eastAsia="Times New Roman"/>
                <w:color w:val="000000"/>
                <w:sz w:val="18"/>
                <w:szCs w:val="18"/>
                <w:lang w:eastAsia="tr-TR"/>
              </w:rPr>
            </w:pPr>
            <w:r w:rsidRPr="007827AD">
              <w:rPr>
                <w:rFonts w:eastAsia="Times New Roman"/>
                <w:color w:val="000000"/>
                <w:sz w:val="18"/>
                <w:szCs w:val="18"/>
                <w:lang w:eastAsia="tr-TR"/>
              </w:rPr>
              <w:t>Mar</w:t>
            </w:r>
            <w:r>
              <w:rPr>
                <w:rFonts w:eastAsia="Times New Roman"/>
                <w:color w:val="000000"/>
                <w:sz w:val="18"/>
                <w:szCs w:val="18"/>
                <w:lang w:eastAsia="tr-TR"/>
              </w:rPr>
              <w:t>ch</w:t>
            </w:r>
          </w:p>
        </w:tc>
        <w:tc>
          <w:tcPr>
            <w:tcW w:w="649"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0065293A" w14:textId="77777777" w:rsidR="00233CB7" w:rsidRPr="007827AD" w:rsidRDefault="00233CB7" w:rsidP="006377C3">
            <w:pPr>
              <w:spacing w:after="0" w:line="240" w:lineRule="auto"/>
              <w:ind w:left="113" w:right="113"/>
              <w:rPr>
                <w:rFonts w:eastAsia="Times New Roman"/>
                <w:color w:val="000000"/>
                <w:sz w:val="18"/>
                <w:szCs w:val="18"/>
                <w:lang w:eastAsia="tr-TR"/>
              </w:rPr>
            </w:pPr>
            <w:r>
              <w:rPr>
                <w:rFonts w:eastAsia="Times New Roman"/>
                <w:color w:val="000000"/>
                <w:sz w:val="18"/>
                <w:szCs w:val="18"/>
                <w:lang w:eastAsia="tr-TR"/>
              </w:rPr>
              <w:t>April</w:t>
            </w:r>
          </w:p>
        </w:tc>
        <w:tc>
          <w:tcPr>
            <w:tcW w:w="649"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43EB3970" w14:textId="77777777" w:rsidR="00233CB7" w:rsidRPr="007827AD" w:rsidRDefault="00233CB7" w:rsidP="006377C3">
            <w:pPr>
              <w:spacing w:after="0" w:line="240" w:lineRule="auto"/>
              <w:ind w:left="113" w:right="113"/>
              <w:rPr>
                <w:rFonts w:eastAsia="Times New Roman"/>
                <w:color w:val="000000"/>
                <w:sz w:val="18"/>
                <w:szCs w:val="18"/>
                <w:lang w:eastAsia="tr-TR"/>
              </w:rPr>
            </w:pPr>
            <w:r w:rsidRPr="007827AD">
              <w:rPr>
                <w:rFonts w:eastAsia="Times New Roman"/>
                <w:color w:val="000000"/>
                <w:sz w:val="18"/>
                <w:szCs w:val="18"/>
                <w:lang w:eastAsia="tr-TR"/>
              </w:rPr>
              <w:t>May</w:t>
            </w:r>
          </w:p>
        </w:tc>
        <w:tc>
          <w:tcPr>
            <w:tcW w:w="683"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32074D57" w14:textId="77777777" w:rsidR="00233CB7" w:rsidRPr="007827AD" w:rsidRDefault="00233CB7" w:rsidP="006377C3">
            <w:pPr>
              <w:spacing w:after="0" w:line="240" w:lineRule="auto"/>
              <w:ind w:left="113" w:right="113"/>
              <w:rPr>
                <w:rFonts w:eastAsia="Times New Roman"/>
                <w:color w:val="000000"/>
                <w:sz w:val="18"/>
                <w:szCs w:val="18"/>
                <w:lang w:eastAsia="tr-TR"/>
              </w:rPr>
            </w:pPr>
            <w:r>
              <w:rPr>
                <w:rFonts w:eastAsia="Times New Roman"/>
                <w:color w:val="000000"/>
                <w:sz w:val="18"/>
                <w:szCs w:val="18"/>
                <w:lang w:eastAsia="tr-TR"/>
              </w:rPr>
              <w:t>June</w:t>
            </w:r>
          </w:p>
        </w:tc>
        <w:tc>
          <w:tcPr>
            <w:tcW w:w="758"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5D2EC7B0" w14:textId="77777777" w:rsidR="00233CB7" w:rsidRPr="007827AD" w:rsidRDefault="00233CB7" w:rsidP="006377C3">
            <w:pPr>
              <w:spacing w:after="0" w:line="240" w:lineRule="auto"/>
              <w:ind w:left="113" w:right="113"/>
              <w:rPr>
                <w:rFonts w:eastAsia="Times New Roman"/>
                <w:color w:val="000000"/>
                <w:sz w:val="18"/>
                <w:szCs w:val="18"/>
                <w:lang w:eastAsia="tr-TR"/>
              </w:rPr>
            </w:pPr>
            <w:r>
              <w:rPr>
                <w:rFonts w:eastAsia="Times New Roman"/>
                <w:color w:val="000000"/>
                <w:sz w:val="18"/>
                <w:szCs w:val="18"/>
                <w:lang w:eastAsia="tr-TR"/>
              </w:rPr>
              <w:t>July</w:t>
            </w:r>
          </w:p>
        </w:tc>
        <w:tc>
          <w:tcPr>
            <w:tcW w:w="707"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66AF96E8" w14:textId="77777777" w:rsidR="00233CB7" w:rsidRPr="007827AD" w:rsidRDefault="00233CB7" w:rsidP="006377C3">
            <w:pPr>
              <w:spacing w:after="0" w:line="240" w:lineRule="auto"/>
              <w:ind w:left="113" w:right="113"/>
              <w:rPr>
                <w:rFonts w:eastAsia="Times New Roman"/>
                <w:color w:val="000000"/>
                <w:sz w:val="18"/>
                <w:szCs w:val="18"/>
                <w:lang w:eastAsia="tr-TR"/>
              </w:rPr>
            </w:pPr>
            <w:r w:rsidRPr="007827AD">
              <w:rPr>
                <w:rFonts w:eastAsia="Times New Roman"/>
                <w:color w:val="000000"/>
                <w:sz w:val="18"/>
                <w:szCs w:val="18"/>
                <w:lang w:eastAsia="tr-TR"/>
              </w:rPr>
              <w:t>A</w:t>
            </w:r>
            <w:r>
              <w:rPr>
                <w:rFonts w:eastAsia="Times New Roman"/>
                <w:color w:val="000000"/>
                <w:sz w:val="18"/>
                <w:szCs w:val="18"/>
                <w:lang w:eastAsia="tr-TR"/>
              </w:rPr>
              <w:t>ugust</w:t>
            </w:r>
          </w:p>
        </w:tc>
        <w:tc>
          <w:tcPr>
            <w:tcW w:w="649"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793D38AA" w14:textId="77777777" w:rsidR="00233CB7" w:rsidRPr="007827AD" w:rsidRDefault="00233CB7" w:rsidP="006377C3">
            <w:pPr>
              <w:spacing w:after="0" w:line="240" w:lineRule="auto"/>
              <w:ind w:left="113" w:right="113"/>
              <w:rPr>
                <w:rFonts w:eastAsia="Times New Roman"/>
                <w:color w:val="000000"/>
                <w:sz w:val="18"/>
                <w:szCs w:val="18"/>
                <w:lang w:eastAsia="tr-TR"/>
              </w:rPr>
            </w:pPr>
            <w:r>
              <w:rPr>
                <w:rFonts w:eastAsia="Times New Roman"/>
                <w:color w:val="000000"/>
                <w:sz w:val="18"/>
                <w:szCs w:val="18"/>
                <w:lang w:eastAsia="tr-TR"/>
              </w:rPr>
              <w:t>September</w:t>
            </w:r>
          </w:p>
        </w:tc>
        <w:tc>
          <w:tcPr>
            <w:tcW w:w="649"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3CB3D1A9" w14:textId="77777777" w:rsidR="00233CB7" w:rsidRPr="007827AD" w:rsidRDefault="00233CB7" w:rsidP="006377C3">
            <w:pPr>
              <w:spacing w:after="0" w:line="240" w:lineRule="auto"/>
              <w:ind w:left="113" w:right="113"/>
              <w:rPr>
                <w:rFonts w:eastAsia="Times New Roman"/>
                <w:color w:val="000000"/>
                <w:sz w:val="18"/>
                <w:szCs w:val="18"/>
                <w:lang w:eastAsia="tr-TR"/>
              </w:rPr>
            </w:pPr>
            <w:r>
              <w:rPr>
                <w:rFonts w:eastAsia="Times New Roman"/>
                <w:color w:val="000000"/>
                <w:sz w:val="18"/>
                <w:szCs w:val="18"/>
                <w:lang w:eastAsia="tr-TR"/>
              </w:rPr>
              <w:t>October</w:t>
            </w:r>
          </w:p>
        </w:tc>
        <w:tc>
          <w:tcPr>
            <w:tcW w:w="649"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597F1CA1" w14:textId="77777777" w:rsidR="00233CB7" w:rsidRPr="007827AD" w:rsidRDefault="00233CB7" w:rsidP="006377C3">
            <w:pPr>
              <w:spacing w:after="0" w:line="240" w:lineRule="auto"/>
              <w:ind w:left="113" w:right="113"/>
              <w:rPr>
                <w:rFonts w:eastAsia="Times New Roman"/>
                <w:color w:val="000000"/>
                <w:sz w:val="18"/>
                <w:szCs w:val="18"/>
                <w:lang w:eastAsia="tr-TR"/>
              </w:rPr>
            </w:pPr>
            <w:r>
              <w:rPr>
                <w:rFonts w:eastAsia="Times New Roman"/>
                <w:color w:val="000000"/>
                <w:sz w:val="18"/>
                <w:szCs w:val="18"/>
                <w:lang w:eastAsia="tr-TR"/>
              </w:rPr>
              <w:t>November</w:t>
            </w:r>
          </w:p>
        </w:tc>
        <w:tc>
          <w:tcPr>
            <w:tcW w:w="649"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7C7A3D54" w14:textId="77777777" w:rsidR="00233CB7" w:rsidRPr="007827AD" w:rsidRDefault="00233CB7" w:rsidP="006377C3">
            <w:pPr>
              <w:spacing w:after="0" w:line="240" w:lineRule="auto"/>
              <w:ind w:left="113" w:right="113"/>
              <w:rPr>
                <w:rFonts w:eastAsia="Times New Roman"/>
                <w:color w:val="000000"/>
                <w:sz w:val="18"/>
                <w:szCs w:val="18"/>
                <w:lang w:eastAsia="tr-TR"/>
              </w:rPr>
            </w:pPr>
            <w:r>
              <w:rPr>
                <w:rFonts w:eastAsia="Times New Roman"/>
                <w:color w:val="000000"/>
                <w:sz w:val="18"/>
                <w:szCs w:val="18"/>
                <w:lang w:eastAsia="tr-TR"/>
              </w:rPr>
              <w:t>December</w:t>
            </w:r>
          </w:p>
        </w:tc>
        <w:tc>
          <w:tcPr>
            <w:tcW w:w="740"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788FAE7B" w14:textId="77777777" w:rsidR="00233CB7" w:rsidRPr="007827AD" w:rsidRDefault="00233CB7" w:rsidP="006377C3">
            <w:pPr>
              <w:spacing w:after="0" w:line="240" w:lineRule="auto"/>
              <w:ind w:left="113" w:right="113"/>
              <w:rPr>
                <w:rFonts w:eastAsia="Times New Roman"/>
                <w:color w:val="000000"/>
                <w:sz w:val="18"/>
                <w:szCs w:val="18"/>
                <w:lang w:eastAsia="tr-TR"/>
              </w:rPr>
            </w:pPr>
            <w:r w:rsidRPr="007827AD">
              <w:rPr>
                <w:rFonts w:eastAsia="Times New Roman"/>
                <w:color w:val="000000"/>
                <w:sz w:val="18"/>
                <w:szCs w:val="18"/>
                <w:lang w:eastAsia="tr-TR"/>
              </w:rPr>
              <w:t>To</w:t>
            </w:r>
            <w:r>
              <w:rPr>
                <w:rFonts w:eastAsia="Times New Roman"/>
                <w:color w:val="000000"/>
                <w:sz w:val="18"/>
                <w:szCs w:val="18"/>
                <w:lang w:eastAsia="tr-TR"/>
              </w:rPr>
              <w:t>tal</w:t>
            </w:r>
          </w:p>
        </w:tc>
      </w:tr>
      <w:tr w:rsidR="00233CB7" w:rsidRPr="000730AA" w14:paraId="6894132F" w14:textId="77777777" w:rsidTr="006377C3">
        <w:trPr>
          <w:trHeight w:val="442"/>
        </w:trPr>
        <w:tc>
          <w:tcPr>
            <w:tcW w:w="2653" w:type="dxa"/>
            <w:tcBorders>
              <w:top w:val="nil"/>
              <w:left w:val="single" w:sz="4" w:space="0" w:color="auto"/>
              <w:bottom w:val="single" w:sz="4" w:space="0" w:color="auto"/>
              <w:right w:val="single" w:sz="4" w:space="0" w:color="auto"/>
            </w:tcBorders>
            <w:shd w:val="clear" w:color="auto" w:fill="auto"/>
            <w:vAlign w:val="bottom"/>
            <w:hideMark/>
          </w:tcPr>
          <w:p w14:paraId="2E44A970" w14:textId="77777777" w:rsidR="00233CB7" w:rsidRPr="005633B2" w:rsidRDefault="00233CB7" w:rsidP="006377C3">
            <w:pPr>
              <w:spacing w:after="0" w:line="240" w:lineRule="auto"/>
              <w:rPr>
                <w:rFonts w:eastAsia="Times New Roman"/>
                <w:color w:val="000000"/>
                <w:sz w:val="20"/>
                <w:szCs w:val="20"/>
                <w:lang w:eastAsia="tr-TR"/>
              </w:rPr>
            </w:pPr>
            <w:r w:rsidRPr="005633B2">
              <w:rPr>
                <w:rFonts w:eastAsia="Times New Roman"/>
                <w:color w:val="000000"/>
                <w:sz w:val="20"/>
                <w:szCs w:val="20"/>
                <w:lang w:eastAsia="tr-TR"/>
              </w:rPr>
              <w:t>AK-CAN DOĞAL GAZ İLETİM LİMİTED ŞİRKETİ</w:t>
            </w:r>
          </w:p>
        </w:tc>
        <w:tc>
          <w:tcPr>
            <w:tcW w:w="545" w:type="dxa"/>
            <w:tcBorders>
              <w:top w:val="nil"/>
              <w:left w:val="nil"/>
              <w:bottom w:val="single" w:sz="4" w:space="0" w:color="auto"/>
              <w:right w:val="single" w:sz="4" w:space="0" w:color="auto"/>
            </w:tcBorders>
            <w:shd w:val="clear" w:color="auto" w:fill="auto"/>
            <w:noWrap/>
            <w:vAlign w:val="bottom"/>
            <w:hideMark/>
          </w:tcPr>
          <w:p w14:paraId="1B24F552"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2,25</w:t>
            </w:r>
          </w:p>
        </w:tc>
        <w:tc>
          <w:tcPr>
            <w:tcW w:w="649" w:type="dxa"/>
            <w:tcBorders>
              <w:top w:val="nil"/>
              <w:left w:val="nil"/>
              <w:bottom w:val="single" w:sz="4" w:space="0" w:color="auto"/>
              <w:right w:val="single" w:sz="4" w:space="0" w:color="auto"/>
            </w:tcBorders>
            <w:shd w:val="clear" w:color="auto" w:fill="auto"/>
            <w:noWrap/>
            <w:vAlign w:val="bottom"/>
            <w:hideMark/>
          </w:tcPr>
          <w:p w14:paraId="73E41723"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1,41</w:t>
            </w:r>
          </w:p>
        </w:tc>
        <w:tc>
          <w:tcPr>
            <w:tcW w:w="649" w:type="dxa"/>
            <w:tcBorders>
              <w:top w:val="nil"/>
              <w:left w:val="nil"/>
              <w:bottom w:val="single" w:sz="4" w:space="0" w:color="auto"/>
              <w:right w:val="single" w:sz="4" w:space="0" w:color="auto"/>
            </w:tcBorders>
            <w:shd w:val="clear" w:color="auto" w:fill="auto"/>
            <w:noWrap/>
            <w:vAlign w:val="bottom"/>
            <w:hideMark/>
          </w:tcPr>
          <w:p w14:paraId="10589D71"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1,02</w:t>
            </w:r>
          </w:p>
        </w:tc>
        <w:tc>
          <w:tcPr>
            <w:tcW w:w="649" w:type="dxa"/>
            <w:tcBorders>
              <w:top w:val="nil"/>
              <w:left w:val="nil"/>
              <w:bottom w:val="single" w:sz="4" w:space="0" w:color="auto"/>
              <w:right w:val="single" w:sz="4" w:space="0" w:color="auto"/>
            </w:tcBorders>
            <w:shd w:val="clear" w:color="auto" w:fill="auto"/>
            <w:noWrap/>
            <w:vAlign w:val="bottom"/>
            <w:hideMark/>
          </w:tcPr>
          <w:p w14:paraId="329CB81E"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1,22</w:t>
            </w:r>
          </w:p>
        </w:tc>
        <w:tc>
          <w:tcPr>
            <w:tcW w:w="649" w:type="dxa"/>
            <w:tcBorders>
              <w:top w:val="nil"/>
              <w:left w:val="nil"/>
              <w:bottom w:val="single" w:sz="4" w:space="0" w:color="auto"/>
              <w:right w:val="single" w:sz="4" w:space="0" w:color="auto"/>
            </w:tcBorders>
            <w:shd w:val="clear" w:color="auto" w:fill="auto"/>
            <w:noWrap/>
            <w:vAlign w:val="bottom"/>
            <w:hideMark/>
          </w:tcPr>
          <w:p w14:paraId="415015FD"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1,04</w:t>
            </w:r>
          </w:p>
        </w:tc>
        <w:tc>
          <w:tcPr>
            <w:tcW w:w="683" w:type="dxa"/>
            <w:tcBorders>
              <w:top w:val="nil"/>
              <w:left w:val="nil"/>
              <w:bottom w:val="single" w:sz="4" w:space="0" w:color="auto"/>
              <w:right w:val="single" w:sz="4" w:space="0" w:color="auto"/>
            </w:tcBorders>
            <w:shd w:val="clear" w:color="auto" w:fill="auto"/>
            <w:noWrap/>
            <w:vAlign w:val="bottom"/>
            <w:hideMark/>
          </w:tcPr>
          <w:p w14:paraId="38686281"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0,91</w:t>
            </w:r>
          </w:p>
        </w:tc>
        <w:tc>
          <w:tcPr>
            <w:tcW w:w="758" w:type="dxa"/>
            <w:tcBorders>
              <w:top w:val="nil"/>
              <w:left w:val="nil"/>
              <w:bottom w:val="single" w:sz="4" w:space="0" w:color="auto"/>
              <w:right w:val="single" w:sz="4" w:space="0" w:color="auto"/>
            </w:tcBorders>
            <w:shd w:val="clear" w:color="auto" w:fill="auto"/>
            <w:noWrap/>
            <w:vAlign w:val="bottom"/>
            <w:hideMark/>
          </w:tcPr>
          <w:p w14:paraId="1797AF4E"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1,39</w:t>
            </w:r>
          </w:p>
        </w:tc>
        <w:tc>
          <w:tcPr>
            <w:tcW w:w="707" w:type="dxa"/>
            <w:tcBorders>
              <w:top w:val="nil"/>
              <w:left w:val="nil"/>
              <w:bottom w:val="single" w:sz="4" w:space="0" w:color="auto"/>
              <w:right w:val="single" w:sz="4" w:space="0" w:color="auto"/>
            </w:tcBorders>
            <w:shd w:val="clear" w:color="auto" w:fill="auto"/>
            <w:noWrap/>
            <w:vAlign w:val="bottom"/>
            <w:hideMark/>
          </w:tcPr>
          <w:p w14:paraId="312CFEE8"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1,19</w:t>
            </w:r>
          </w:p>
        </w:tc>
        <w:tc>
          <w:tcPr>
            <w:tcW w:w="649" w:type="dxa"/>
            <w:tcBorders>
              <w:top w:val="nil"/>
              <w:left w:val="nil"/>
              <w:bottom w:val="single" w:sz="4" w:space="0" w:color="auto"/>
              <w:right w:val="single" w:sz="4" w:space="0" w:color="auto"/>
            </w:tcBorders>
            <w:shd w:val="clear" w:color="auto" w:fill="auto"/>
            <w:noWrap/>
            <w:vAlign w:val="bottom"/>
            <w:hideMark/>
          </w:tcPr>
          <w:p w14:paraId="263BCD45"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1,52</w:t>
            </w:r>
          </w:p>
        </w:tc>
        <w:tc>
          <w:tcPr>
            <w:tcW w:w="649" w:type="dxa"/>
            <w:tcBorders>
              <w:top w:val="nil"/>
              <w:left w:val="nil"/>
              <w:bottom w:val="single" w:sz="4" w:space="0" w:color="auto"/>
              <w:right w:val="single" w:sz="4" w:space="0" w:color="auto"/>
            </w:tcBorders>
            <w:shd w:val="clear" w:color="auto" w:fill="auto"/>
            <w:noWrap/>
            <w:vAlign w:val="bottom"/>
            <w:hideMark/>
          </w:tcPr>
          <w:p w14:paraId="5F3E9260"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1,78</w:t>
            </w:r>
          </w:p>
        </w:tc>
        <w:tc>
          <w:tcPr>
            <w:tcW w:w="649" w:type="dxa"/>
            <w:tcBorders>
              <w:top w:val="nil"/>
              <w:left w:val="nil"/>
              <w:bottom w:val="single" w:sz="4" w:space="0" w:color="auto"/>
              <w:right w:val="single" w:sz="4" w:space="0" w:color="auto"/>
            </w:tcBorders>
            <w:shd w:val="clear" w:color="auto" w:fill="auto"/>
            <w:noWrap/>
            <w:vAlign w:val="bottom"/>
            <w:hideMark/>
          </w:tcPr>
          <w:p w14:paraId="7E82638F"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2,32</w:t>
            </w:r>
          </w:p>
        </w:tc>
        <w:tc>
          <w:tcPr>
            <w:tcW w:w="649" w:type="dxa"/>
            <w:tcBorders>
              <w:top w:val="nil"/>
              <w:left w:val="nil"/>
              <w:bottom w:val="single" w:sz="4" w:space="0" w:color="auto"/>
              <w:right w:val="single" w:sz="4" w:space="0" w:color="auto"/>
            </w:tcBorders>
            <w:shd w:val="clear" w:color="auto" w:fill="auto"/>
            <w:noWrap/>
            <w:vAlign w:val="bottom"/>
            <w:hideMark/>
          </w:tcPr>
          <w:p w14:paraId="6B325A5C"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3,08</w:t>
            </w:r>
          </w:p>
        </w:tc>
        <w:tc>
          <w:tcPr>
            <w:tcW w:w="740" w:type="dxa"/>
            <w:tcBorders>
              <w:top w:val="nil"/>
              <w:left w:val="nil"/>
              <w:bottom w:val="single" w:sz="4" w:space="0" w:color="auto"/>
              <w:right w:val="single" w:sz="4" w:space="0" w:color="auto"/>
            </w:tcBorders>
            <w:shd w:val="clear" w:color="auto" w:fill="auto"/>
            <w:noWrap/>
            <w:vAlign w:val="bottom"/>
            <w:hideMark/>
          </w:tcPr>
          <w:p w14:paraId="05C16D8B"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19,14</w:t>
            </w:r>
          </w:p>
        </w:tc>
      </w:tr>
      <w:tr w:rsidR="00233CB7" w:rsidRPr="000730AA" w14:paraId="3551848E" w14:textId="77777777" w:rsidTr="006377C3">
        <w:trPr>
          <w:trHeight w:val="442"/>
        </w:trPr>
        <w:tc>
          <w:tcPr>
            <w:tcW w:w="2653" w:type="dxa"/>
            <w:tcBorders>
              <w:top w:val="nil"/>
              <w:left w:val="single" w:sz="4" w:space="0" w:color="auto"/>
              <w:bottom w:val="single" w:sz="4" w:space="0" w:color="auto"/>
              <w:right w:val="single" w:sz="4" w:space="0" w:color="auto"/>
            </w:tcBorders>
            <w:shd w:val="clear" w:color="auto" w:fill="auto"/>
            <w:vAlign w:val="bottom"/>
            <w:hideMark/>
          </w:tcPr>
          <w:p w14:paraId="13B0D9EE" w14:textId="77777777" w:rsidR="00233CB7" w:rsidRPr="005633B2" w:rsidRDefault="00233CB7" w:rsidP="006377C3">
            <w:pPr>
              <w:spacing w:after="0" w:line="240" w:lineRule="auto"/>
              <w:rPr>
                <w:rFonts w:eastAsia="Times New Roman"/>
                <w:color w:val="000000"/>
                <w:sz w:val="20"/>
                <w:szCs w:val="20"/>
                <w:lang w:eastAsia="tr-TR"/>
              </w:rPr>
            </w:pPr>
            <w:r w:rsidRPr="005633B2">
              <w:rPr>
                <w:rFonts w:eastAsia="Times New Roman"/>
                <w:color w:val="000000"/>
                <w:sz w:val="20"/>
                <w:szCs w:val="20"/>
                <w:lang w:eastAsia="tr-TR"/>
              </w:rPr>
              <w:t>AYGAZ DOĞAL GAZ İLETİM ANONİM ŞİRKETİ</w:t>
            </w:r>
          </w:p>
        </w:tc>
        <w:tc>
          <w:tcPr>
            <w:tcW w:w="545" w:type="dxa"/>
            <w:tcBorders>
              <w:top w:val="nil"/>
              <w:left w:val="nil"/>
              <w:bottom w:val="single" w:sz="4" w:space="0" w:color="auto"/>
              <w:right w:val="single" w:sz="4" w:space="0" w:color="auto"/>
            </w:tcBorders>
            <w:shd w:val="clear" w:color="auto" w:fill="auto"/>
            <w:noWrap/>
            <w:vAlign w:val="bottom"/>
            <w:hideMark/>
          </w:tcPr>
          <w:p w14:paraId="02A52980"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5,80</w:t>
            </w:r>
          </w:p>
        </w:tc>
        <w:tc>
          <w:tcPr>
            <w:tcW w:w="649" w:type="dxa"/>
            <w:tcBorders>
              <w:top w:val="nil"/>
              <w:left w:val="nil"/>
              <w:bottom w:val="single" w:sz="4" w:space="0" w:color="auto"/>
              <w:right w:val="single" w:sz="4" w:space="0" w:color="auto"/>
            </w:tcBorders>
            <w:shd w:val="clear" w:color="auto" w:fill="auto"/>
            <w:noWrap/>
            <w:vAlign w:val="bottom"/>
            <w:hideMark/>
          </w:tcPr>
          <w:p w14:paraId="1535C328"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5,52</w:t>
            </w:r>
          </w:p>
        </w:tc>
        <w:tc>
          <w:tcPr>
            <w:tcW w:w="649" w:type="dxa"/>
            <w:tcBorders>
              <w:top w:val="nil"/>
              <w:left w:val="nil"/>
              <w:bottom w:val="single" w:sz="4" w:space="0" w:color="auto"/>
              <w:right w:val="single" w:sz="4" w:space="0" w:color="auto"/>
            </w:tcBorders>
            <w:shd w:val="clear" w:color="auto" w:fill="auto"/>
            <w:noWrap/>
            <w:vAlign w:val="bottom"/>
            <w:hideMark/>
          </w:tcPr>
          <w:p w14:paraId="4A8C9D17"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5,26</w:t>
            </w:r>
          </w:p>
        </w:tc>
        <w:tc>
          <w:tcPr>
            <w:tcW w:w="649" w:type="dxa"/>
            <w:tcBorders>
              <w:top w:val="nil"/>
              <w:left w:val="nil"/>
              <w:bottom w:val="single" w:sz="4" w:space="0" w:color="auto"/>
              <w:right w:val="single" w:sz="4" w:space="0" w:color="auto"/>
            </w:tcBorders>
            <w:shd w:val="clear" w:color="auto" w:fill="auto"/>
            <w:noWrap/>
            <w:vAlign w:val="bottom"/>
            <w:hideMark/>
          </w:tcPr>
          <w:p w14:paraId="0F7357BF"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4,97</w:t>
            </w:r>
          </w:p>
        </w:tc>
        <w:tc>
          <w:tcPr>
            <w:tcW w:w="649" w:type="dxa"/>
            <w:tcBorders>
              <w:top w:val="nil"/>
              <w:left w:val="nil"/>
              <w:bottom w:val="single" w:sz="4" w:space="0" w:color="auto"/>
              <w:right w:val="single" w:sz="4" w:space="0" w:color="auto"/>
            </w:tcBorders>
            <w:shd w:val="clear" w:color="auto" w:fill="auto"/>
            <w:noWrap/>
            <w:vAlign w:val="bottom"/>
            <w:hideMark/>
          </w:tcPr>
          <w:p w14:paraId="56F9EC70"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6,29</w:t>
            </w:r>
          </w:p>
        </w:tc>
        <w:tc>
          <w:tcPr>
            <w:tcW w:w="683" w:type="dxa"/>
            <w:tcBorders>
              <w:top w:val="nil"/>
              <w:left w:val="nil"/>
              <w:bottom w:val="single" w:sz="4" w:space="0" w:color="auto"/>
              <w:right w:val="single" w:sz="4" w:space="0" w:color="auto"/>
            </w:tcBorders>
            <w:shd w:val="clear" w:color="auto" w:fill="auto"/>
            <w:noWrap/>
            <w:vAlign w:val="bottom"/>
            <w:hideMark/>
          </w:tcPr>
          <w:p w14:paraId="4CF06B6A"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5,10</w:t>
            </w:r>
          </w:p>
        </w:tc>
        <w:tc>
          <w:tcPr>
            <w:tcW w:w="758" w:type="dxa"/>
            <w:tcBorders>
              <w:top w:val="nil"/>
              <w:left w:val="nil"/>
              <w:bottom w:val="single" w:sz="4" w:space="0" w:color="auto"/>
              <w:right w:val="single" w:sz="4" w:space="0" w:color="auto"/>
            </w:tcBorders>
            <w:shd w:val="clear" w:color="auto" w:fill="auto"/>
            <w:noWrap/>
            <w:vAlign w:val="bottom"/>
            <w:hideMark/>
          </w:tcPr>
          <w:p w14:paraId="3E559C79"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7,42</w:t>
            </w:r>
          </w:p>
        </w:tc>
        <w:tc>
          <w:tcPr>
            <w:tcW w:w="707" w:type="dxa"/>
            <w:tcBorders>
              <w:top w:val="nil"/>
              <w:left w:val="nil"/>
              <w:bottom w:val="single" w:sz="4" w:space="0" w:color="auto"/>
              <w:right w:val="single" w:sz="4" w:space="0" w:color="auto"/>
            </w:tcBorders>
            <w:shd w:val="clear" w:color="auto" w:fill="auto"/>
            <w:noWrap/>
            <w:vAlign w:val="bottom"/>
            <w:hideMark/>
          </w:tcPr>
          <w:p w14:paraId="75609510"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7,00</w:t>
            </w:r>
          </w:p>
        </w:tc>
        <w:tc>
          <w:tcPr>
            <w:tcW w:w="649" w:type="dxa"/>
            <w:tcBorders>
              <w:top w:val="nil"/>
              <w:left w:val="nil"/>
              <w:bottom w:val="single" w:sz="4" w:space="0" w:color="auto"/>
              <w:right w:val="single" w:sz="4" w:space="0" w:color="auto"/>
            </w:tcBorders>
            <w:shd w:val="clear" w:color="auto" w:fill="auto"/>
            <w:noWrap/>
            <w:vAlign w:val="bottom"/>
            <w:hideMark/>
          </w:tcPr>
          <w:p w14:paraId="15436F1E"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8,43</w:t>
            </w:r>
          </w:p>
        </w:tc>
        <w:tc>
          <w:tcPr>
            <w:tcW w:w="649" w:type="dxa"/>
            <w:tcBorders>
              <w:top w:val="nil"/>
              <w:left w:val="nil"/>
              <w:bottom w:val="single" w:sz="4" w:space="0" w:color="auto"/>
              <w:right w:val="single" w:sz="4" w:space="0" w:color="auto"/>
            </w:tcBorders>
            <w:shd w:val="clear" w:color="auto" w:fill="auto"/>
            <w:noWrap/>
            <w:vAlign w:val="bottom"/>
            <w:hideMark/>
          </w:tcPr>
          <w:p w14:paraId="570A7F61"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7,69</w:t>
            </w:r>
          </w:p>
        </w:tc>
        <w:tc>
          <w:tcPr>
            <w:tcW w:w="649" w:type="dxa"/>
            <w:tcBorders>
              <w:top w:val="nil"/>
              <w:left w:val="nil"/>
              <w:bottom w:val="single" w:sz="4" w:space="0" w:color="auto"/>
              <w:right w:val="single" w:sz="4" w:space="0" w:color="auto"/>
            </w:tcBorders>
            <w:shd w:val="clear" w:color="auto" w:fill="auto"/>
            <w:noWrap/>
            <w:vAlign w:val="bottom"/>
            <w:hideMark/>
          </w:tcPr>
          <w:p w14:paraId="48C58FE5"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6,77</w:t>
            </w:r>
          </w:p>
        </w:tc>
        <w:tc>
          <w:tcPr>
            <w:tcW w:w="649" w:type="dxa"/>
            <w:tcBorders>
              <w:top w:val="nil"/>
              <w:left w:val="nil"/>
              <w:bottom w:val="single" w:sz="4" w:space="0" w:color="auto"/>
              <w:right w:val="single" w:sz="4" w:space="0" w:color="auto"/>
            </w:tcBorders>
            <w:shd w:val="clear" w:color="auto" w:fill="auto"/>
            <w:noWrap/>
            <w:vAlign w:val="bottom"/>
            <w:hideMark/>
          </w:tcPr>
          <w:p w14:paraId="5E2E0DFF"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7,57</w:t>
            </w:r>
          </w:p>
        </w:tc>
        <w:tc>
          <w:tcPr>
            <w:tcW w:w="740" w:type="dxa"/>
            <w:tcBorders>
              <w:top w:val="nil"/>
              <w:left w:val="nil"/>
              <w:bottom w:val="single" w:sz="4" w:space="0" w:color="auto"/>
              <w:right w:val="single" w:sz="4" w:space="0" w:color="auto"/>
            </w:tcBorders>
            <w:shd w:val="clear" w:color="auto" w:fill="auto"/>
            <w:noWrap/>
            <w:vAlign w:val="bottom"/>
            <w:hideMark/>
          </w:tcPr>
          <w:p w14:paraId="27DBC641"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77,85</w:t>
            </w:r>
          </w:p>
        </w:tc>
      </w:tr>
      <w:tr w:rsidR="00233CB7" w:rsidRPr="000730AA" w14:paraId="03D7BDA2" w14:textId="77777777" w:rsidTr="006377C3">
        <w:trPr>
          <w:trHeight w:val="442"/>
        </w:trPr>
        <w:tc>
          <w:tcPr>
            <w:tcW w:w="2653" w:type="dxa"/>
            <w:tcBorders>
              <w:top w:val="nil"/>
              <w:left w:val="single" w:sz="4" w:space="0" w:color="auto"/>
              <w:bottom w:val="single" w:sz="4" w:space="0" w:color="auto"/>
              <w:right w:val="single" w:sz="4" w:space="0" w:color="auto"/>
            </w:tcBorders>
            <w:shd w:val="clear" w:color="auto" w:fill="auto"/>
            <w:vAlign w:val="bottom"/>
            <w:hideMark/>
          </w:tcPr>
          <w:p w14:paraId="1357065E" w14:textId="77777777" w:rsidR="00233CB7" w:rsidRPr="005633B2" w:rsidRDefault="00233CB7" w:rsidP="006377C3">
            <w:pPr>
              <w:spacing w:after="0" w:line="240" w:lineRule="auto"/>
              <w:rPr>
                <w:rFonts w:eastAsia="Times New Roman"/>
                <w:color w:val="000000"/>
                <w:sz w:val="20"/>
                <w:szCs w:val="20"/>
                <w:lang w:eastAsia="tr-TR"/>
              </w:rPr>
            </w:pPr>
            <w:r w:rsidRPr="005633B2">
              <w:rPr>
                <w:rFonts w:eastAsia="Times New Roman"/>
                <w:color w:val="000000"/>
                <w:sz w:val="20"/>
                <w:szCs w:val="20"/>
                <w:lang w:eastAsia="tr-TR"/>
              </w:rPr>
              <w:t>ENERJİ GRUP İLETİM NAKLİYAT VE TAŞIMACILIK ANONİM ŞİRKETİ</w:t>
            </w:r>
          </w:p>
        </w:tc>
        <w:tc>
          <w:tcPr>
            <w:tcW w:w="545" w:type="dxa"/>
            <w:tcBorders>
              <w:top w:val="nil"/>
              <w:left w:val="nil"/>
              <w:bottom w:val="single" w:sz="4" w:space="0" w:color="auto"/>
              <w:right w:val="single" w:sz="4" w:space="0" w:color="auto"/>
            </w:tcBorders>
            <w:shd w:val="clear" w:color="auto" w:fill="auto"/>
            <w:noWrap/>
            <w:vAlign w:val="bottom"/>
            <w:hideMark/>
          </w:tcPr>
          <w:p w14:paraId="0C9C0244"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0,70</w:t>
            </w:r>
          </w:p>
        </w:tc>
        <w:tc>
          <w:tcPr>
            <w:tcW w:w="649" w:type="dxa"/>
            <w:tcBorders>
              <w:top w:val="nil"/>
              <w:left w:val="nil"/>
              <w:bottom w:val="single" w:sz="4" w:space="0" w:color="auto"/>
              <w:right w:val="single" w:sz="4" w:space="0" w:color="auto"/>
            </w:tcBorders>
            <w:shd w:val="clear" w:color="auto" w:fill="auto"/>
            <w:noWrap/>
            <w:vAlign w:val="bottom"/>
            <w:hideMark/>
          </w:tcPr>
          <w:p w14:paraId="580FB46E"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0,56</w:t>
            </w:r>
          </w:p>
        </w:tc>
        <w:tc>
          <w:tcPr>
            <w:tcW w:w="649" w:type="dxa"/>
            <w:tcBorders>
              <w:top w:val="nil"/>
              <w:left w:val="nil"/>
              <w:bottom w:val="single" w:sz="4" w:space="0" w:color="auto"/>
              <w:right w:val="single" w:sz="4" w:space="0" w:color="auto"/>
            </w:tcBorders>
            <w:shd w:val="clear" w:color="auto" w:fill="auto"/>
            <w:noWrap/>
            <w:vAlign w:val="bottom"/>
            <w:hideMark/>
          </w:tcPr>
          <w:p w14:paraId="6D89D5F8"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0,46</w:t>
            </w:r>
          </w:p>
        </w:tc>
        <w:tc>
          <w:tcPr>
            <w:tcW w:w="649" w:type="dxa"/>
            <w:tcBorders>
              <w:top w:val="nil"/>
              <w:left w:val="nil"/>
              <w:bottom w:val="single" w:sz="4" w:space="0" w:color="auto"/>
              <w:right w:val="single" w:sz="4" w:space="0" w:color="auto"/>
            </w:tcBorders>
            <w:shd w:val="clear" w:color="auto" w:fill="auto"/>
            <w:noWrap/>
            <w:vAlign w:val="bottom"/>
            <w:hideMark/>
          </w:tcPr>
          <w:p w14:paraId="5BE28E84"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0,78</w:t>
            </w:r>
          </w:p>
        </w:tc>
        <w:tc>
          <w:tcPr>
            <w:tcW w:w="649" w:type="dxa"/>
            <w:tcBorders>
              <w:top w:val="nil"/>
              <w:left w:val="nil"/>
              <w:bottom w:val="single" w:sz="4" w:space="0" w:color="auto"/>
              <w:right w:val="single" w:sz="4" w:space="0" w:color="auto"/>
            </w:tcBorders>
            <w:shd w:val="clear" w:color="auto" w:fill="auto"/>
            <w:noWrap/>
            <w:vAlign w:val="bottom"/>
            <w:hideMark/>
          </w:tcPr>
          <w:p w14:paraId="1D824EDF"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1,03</w:t>
            </w:r>
          </w:p>
        </w:tc>
        <w:tc>
          <w:tcPr>
            <w:tcW w:w="683" w:type="dxa"/>
            <w:tcBorders>
              <w:top w:val="nil"/>
              <w:left w:val="nil"/>
              <w:bottom w:val="single" w:sz="4" w:space="0" w:color="auto"/>
              <w:right w:val="single" w:sz="4" w:space="0" w:color="auto"/>
            </w:tcBorders>
            <w:shd w:val="clear" w:color="auto" w:fill="auto"/>
            <w:noWrap/>
            <w:vAlign w:val="bottom"/>
            <w:hideMark/>
          </w:tcPr>
          <w:p w14:paraId="2B189096"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0,98</w:t>
            </w:r>
          </w:p>
        </w:tc>
        <w:tc>
          <w:tcPr>
            <w:tcW w:w="758" w:type="dxa"/>
            <w:tcBorders>
              <w:top w:val="nil"/>
              <w:left w:val="nil"/>
              <w:bottom w:val="single" w:sz="4" w:space="0" w:color="auto"/>
              <w:right w:val="single" w:sz="4" w:space="0" w:color="auto"/>
            </w:tcBorders>
            <w:shd w:val="clear" w:color="auto" w:fill="auto"/>
            <w:noWrap/>
            <w:vAlign w:val="bottom"/>
            <w:hideMark/>
          </w:tcPr>
          <w:p w14:paraId="686FA095"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1,25</w:t>
            </w:r>
          </w:p>
        </w:tc>
        <w:tc>
          <w:tcPr>
            <w:tcW w:w="707" w:type="dxa"/>
            <w:tcBorders>
              <w:top w:val="nil"/>
              <w:left w:val="nil"/>
              <w:bottom w:val="single" w:sz="4" w:space="0" w:color="auto"/>
              <w:right w:val="single" w:sz="4" w:space="0" w:color="auto"/>
            </w:tcBorders>
            <w:shd w:val="clear" w:color="auto" w:fill="auto"/>
            <w:noWrap/>
            <w:vAlign w:val="bottom"/>
            <w:hideMark/>
          </w:tcPr>
          <w:p w14:paraId="1D706905"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1,20</w:t>
            </w:r>
          </w:p>
        </w:tc>
        <w:tc>
          <w:tcPr>
            <w:tcW w:w="649" w:type="dxa"/>
            <w:tcBorders>
              <w:top w:val="nil"/>
              <w:left w:val="nil"/>
              <w:bottom w:val="single" w:sz="4" w:space="0" w:color="auto"/>
              <w:right w:val="single" w:sz="4" w:space="0" w:color="auto"/>
            </w:tcBorders>
            <w:shd w:val="clear" w:color="auto" w:fill="auto"/>
            <w:noWrap/>
            <w:vAlign w:val="bottom"/>
            <w:hideMark/>
          </w:tcPr>
          <w:p w14:paraId="7C79A613"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1,27</w:t>
            </w:r>
          </w:p>
        </w:tc>
        <w:tc>
          <w:tcPr>
            <w:tcW w:w="649" w:type="dxa"/>
            <w:tcBorders>
              <w:top w:val="nil"/>
              <w:left w:val="nil"/>
              <w:bottom w:val="single" w:sz="4" w:space="0" w:color="auto"/>
              <w:right w:val="single" w:sz="4" w:space="0" w:color="auto"/>
            </w:tcBorders>
            <w:shd w:val="clear" w:color="auto" w:fill="auto"/>
            <w:noWrap/>
            <w:vAlign w:val="bottom"/>
            <w:hideMark/>
          </w:tcPr>
          <w:p w14:paraId="61E52F1F"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1,48</w:t>
            </w:r>
          </w:p>
        </w:tc>
        <w:tc>
          <w:tcPr>
            <w:tcW w:w="649" w:type="dxa"/>
            <w:tcBorders>
              <w:top w:val="nil"/>
              <w:left w:val="nil"/>
              <w:bottom w:val="single" w:sz="4" w:space="0" w:color="auto"/>
              <w:right w:val="single" w:sz="4" w:space="0" w:color="auto"/>
            </w:tcBorders>
            <w:shd w:val="clear" w:color="auto" w:fill="auto"/>
            <w:noWrap/>
            <w:vAlign w:val="bottom"/>
            <w:hideMark/>
          </w:tcPr>
          <w:p w14:paraId="304D9ACB"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1,35</w:t>
            </w:r>
          </w:p>
        </w:tc>
        <w:tc>
          <w:tcPr>
            <w:tcW w:w="649" w:type="dxa"/>
            <w:tcBorders>
              <w:top w:val="nil"/>
              <w:left w:val="nil"/>
              <w:bottom w:val="single" w:sz="4" w:space="0" w:color="auto"/>
              <w:right w:val="single" w:sz="4" w:space="0" w:color="auto"/>
            </w:tcBorders>
            <w:shd w:val="clear" w:color="auto" w:fill="auto"/>
            <w:noWrap/>
            <w:vAlign w:val="bottom"/>
            <w:hideMark/>
          </w:tcPr>
          <w:p w14:paraId="2C38321E"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1,04</w:t>
            </w:r>
          </w:p>
        </w:tc>
        <w:tc>
          <w:tcPr>
            <w:tcW w:w="740" w:type="dxa"/>
            <w:tcBorders>
              <w:top w:val="nil"/>
              <w:left w:val="nil"/>
              <w:bottom w:val="single" w:sz="4" w:space="0" w:color="auto"/>
              <w:right w:val="single" w:sz="4" w:space="0" w:color="auto"/>
            </w:tcBorders>
            <w:shd w:val="clear" w:color="auto" w:fill="auto"/>
            <w:noWrap/>
            <w:vAlign w:val="bottom"/>
            <w:hideMark/>
          </w:tcPr>
          <w:p w14:paraId="02E7709C"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12,09</w:t>
            </w:r>
          </w:p>
        </w:tc>
      </w:tr>
      <w:tr w:rsidR="00233CB7" w:rsidRPr="000730AA" w14:paraId="2CDBF48B" w14:textId="77777777" w:rsidTr="006377C3">
        <w:trPr>
          <w:trHeight w:val="664"/>
        </w:trPr>
        <w:tc>
          <w:tcPr>
            <w:tcW w:w="2653" w:type="dxa"/>
            <w:tcBorders>
              <w:top w:val="nil"/>
              <w:left w:val="single" w:sz="4" w:space="0" w:color="auto"/>
              <w:bottom w:val="single" w:sz="4" w:space="0" w:color="auto"/>
              <w:right w:val="single" w:sz="4" w:space="0" w:color="auto"/>
            </w:tcBorders>
            <w:shd w:val="clear" w:color="auto" w:fill="auto"/>
            <w:vAlign w:val="bottom"/>
            <w:hideMark/>
          </w:tcPr>
          <w:p w14:paraId="0692A2BC" w14:textId="77777777" w:rsidR="00233CB7" w:rsidRPr="005633B2" w:rsidRDefault="00233CB7" w:rsidP="006377C3">
            <w:pPr>
              <w:spacing w:after="0" w:line="240" w:lineRule="auto"/>
              <w:rPr>
                <w:rFonts w:eastAsia="Times New Roman"/>
                <w:color w:val="000000"/>
                <w:sz w:val="20"/>
                <w:szCs w:val="20"/>
                <w:lang w:eastAsia="tr-TR"/>
              </w:rPr>
            </w:pPr>
            <w:r w:rsidRPr="005633B2">
              <w:rPr>
                <w:rFonts w:eastAsia="Times New Roman"/>
                <w:color w:val="000000"/>
                <w:sz w:val="20"/>
                <w:szCs w:val="20"/>
                <w:lang w:eastAsia="tr-TR"/>
              </w:rPr>
              <w:t>HABEL SINAİ VE TIBBİ GAZLAR İSTİHSAL ENDÜSTRİSİ ANONİM ŞİRKETİ</w:t>
            </w:r>
          </w:p>
        </w:tc>
        <w:tc>
          <w:tcPr>
            <w:tcW w:w="545" w:type="dxa"/>
            <w:tcBorders>
              <w:top w:val="nil"/>
              <w:left w:val="nil"/>
              <w:bottom w:val="single" w:sz="4" w:space="0" w:color="auto"/>
              <w:right w:val="single" w:sz="4" w:space="0" w:color="auto"/>
            </w:tcBorders>
            <w:shd w:val="clear" w:color="auto" w:fill="auto"/>
            <w:noWrap/>
            <w:vAlign w:val="bottom"/>
            <w:hideMark/>
          </w:tcPr>
          <w:p w14:paraId="4279B737"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4,34</w:t>
            </w:r>
          </w:p>
        </w:tc>
        <w:tc>
          <w:tcPr>
            <w:tcW w:w="649" w:type="dxa"/>
            <w:tcBorders>
              <w:top w:val="nil"/>
              <w:left w:val="nil"/>
              <w:bottom w:val="single" w:sz="4" w:space="0" w:color="auto"/>
              <w:right w:val="single" w:sz="4" w:space="0" w:color="auto"/>
            </w:tcBorders>
            <w:shd w:val="clear" w:color="auto" w:fill="auto"/>
            <w:noWrap/>
            <w:vAlign w:val="bottom"/>
            <w:hideMark/>
          </w:tcPr>
          <w:p w14:paraId="52769B04"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4,13</w:t>
            </w:r>
          </w:p>
        </w:tc>
        <w:tc>
          <w:tcPr>
            <w:tcW w:w="649" w:type="dxa"/>
            <w:tcBorders>
              <w:top w:val="nil"/>
              <w:left w:val="nil"/>
              <w:bottom w:val="single" w:sz="4" w:space="0" w:color="auto"/>
              <w:right w:val="single" w:sz="4" w:space="0" w:color="auto"/>
            </w:tcBorders>
            <w:shd w:val="clear" w:color="auto" w:fill="auto"/>
            <w:noWrap/>
            <w:vAlign w:val="bottom"/>
            <w:hideMark/>
          </w:tcPr>
          <w:p w14:paraId="2B25B9D4"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4,49</w:t>
            </w:r>
          </w:p>
        </w:tc>
        <w:tc>
          <w:tcPr>
            <w:tcW w:w="649" w:type="dxa"/>
            <w:tcBorders>
              <w:top w:val="nil"/>
              <w:left w:val="nil"/>
              <w:bottom w:val="single" w:sz="4" w:space="0" w:color="auto"/>
              <w:right w:val="single" w:sz="4" w:space="0" w:color="auto"/>
            </w:tcBorders>
            <w:shd w:val="clear" w:color="auto" w:fill="auto"/>
            <w:noWrap/>
            <w:vAlign w:val="bottom"/>
            <w:hideMark/>
          </w:tcPr>
          <w:p w14:paraId="6156B788"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3,62</w:t>
            </w:r>
          </w:p>
        </w:tc>
        <w:tc>
          <w:tcPr>
            <w:tcW w:w="649" w:type="dxa"/>
            <w:tcBorders>
              <w:top w:val="nil"/>
              <w:left w:val="nil"/>
              <w:bottom w:val="single" w:sz="4" w:space="0" w:color="auto"/>
              <w:right w:val="single" w:sz="4" w:space="0" w:color="auto"/>
            </w:tcBorders>
            <w:shd w:val="clear" w:color="auto" w:fill="auto"/>
            <w:noWrap/>
            <w:vAlign w:val="bottom"/>
            <w:hideMark/>
          </w:tcPr>
          <w:p w14:paraId="56CBBB1D"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3,64</w:t>
            </w:r>
          </w:p>
        </w:tc>
        <w:tc>
          <w:tcPr>
            <w:tcW w:w="683" w:type="dxa"/>
            <w:tcBorders>
              <w:top w:val="nil"/>
              <w:left w:val="nil"/>
              <w:bottom w:val="single" w:sz="4" w:space="0" w:color="auto"/>
              <w:right w:val="single" w:sz="4" w:space="0" w:color="auto"/>
            </w:tcBorders>
            <w:shd w:val="clear" w:color="auto" w:fill="auto"/>
            <w:noWrap/>
            <w:vAlign w:val="bottom"/>
            <w:hideMark/>
          </w:tcPr>
          <w:p w14:paraId="60D63827"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2,77</w:t>
            </w:r>
          </w:p>
        </w:tc>
        <w:tc>
          <w:tcPr>
            <w:tcW w:w="758" w:type="dxa"/>
            <w:tcBorders>
              <w:top w:val="nil"/>
              <w:left w:val="nil"/>
              <w:bottom w:val="single" w:sz="4" w:space="0" w:color="auto"/>
              <w:right w:val="single" w:sz="4" w:space="0" w:color="auto"/>
            </w:tcBorders>
            <w:shd w:val="clear" w:color="auto" w:fill="auto"/>
            <w:noWrap/>
            <w:vAlign w:val="bottom"/>
            <w:hideMark/>
          </w:tcPr>
          <w:p w14:paraId="15350A3C"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3,62</w:t>
            </w:r>
          </w:p>
        </w:tc>
        <w:tc>
          <w:tcPr>
            <w:tcW w:w="707" w:type="dxa"/>
            <w:tcBorders>
              <w:top w:val="nil"/>
              <w:left w:val="nil"/>
              <w:bottom w:val="single" w:sz="4" w:space="0" w:color="auto"/>
              <w:right w:val="single" w:sz="4" w:space="0" w:color="auto"/>
            </w:tcBorders>
            <w:shd w:val="clear" w:color="auto" w:fill="auto"/>
            <w:noWrap/>
            <w:vAlign w:val="bottom"/>
            <w:hideMark/>
          </w:tcPr>
          <w:p w14:paraId="2ED66003"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4,09</w:t>
            </w:r>
          </w:p>
        </w:tc>
        <w:tc>
          <w:tcPr>
            <w:tcW w:w="649" w:type="dxa"/>
            <w:tcBorders>
              <w:top w:val="nil"/>
              <w:left w:val="nil"/>
              <w:bottom w:val="single" w:sz="4" w:space="0" w:color="auto"/>
              <w:right w:val="single" w:sz="4" w:space="0" w:color="auto"/>
            </w:tcBorders>
            <w:shd w:val="clear" w:color="auto" w:fill="auto"/>
            <w:noWrap/>
            <w:vAlign w:val="bottom"/>
            <w:hideMark/>
          </w:tcPr>
          <w:p w14:paraId="712E201D"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3,97</w:t>
            </w:r>
          </w:p>
        </w:tc>
        <w:tc>
          <w:tcPr>
            <w:tcW w:w="649" w:type="dxa"/>
            <w:tcBorders>
              <w:top w:val="nil"/>
              <w:left w:val="nil"/>
              <w:bottom w:val="single" w:sz="4" w:space="0" w:color="auto"/>
              <w:right w:val="single" w:sz="4" w:space="0" w:color="auto"/>
            </w:tcBorders>
            <w:shd w:val="clear" w:color="auto" w:fill="auto"/>
            <w:noWrap/>
            <w:vAlign w:val="bottom"/>
            <w:hideMark/>
          </w:tcPr>
          <w:p w14:paraId="1192EE40"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4,20</w:t>
            </w:r>
          </w:p>
        </w:tc>
        <w:tc>
          <w:tcPr>
            <w:tcW w:w="649" w:type="dxa"/>
            <w:tcBorders>
              <w:top w:val="nil"/>
              <w:left w:val="nil"/>
              <w:bottom w:val="single" w:sz="4" w:space="0" w:color="auto"/>
              <w:right w:val="single" w:sz="4" w:space="0" w:color="auto"/>
            </w:tcBorders>
            <w:shd w:val="clear" w:color="auto" w:fill="auto"/>
            <w:noWrap/>
            <w:vAlign w:val="bottom"/>
            <w:hideMark/>
          </w:tcPr>
          <w:p w14:paraId="4CCACE83"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3,80</w:t>
            </w:r>
          </w:p>
        </w:tc>
        <w:tc>
          <w:tcPr>
            <w:tcW w:w="649" w:type="dxa"/>
            <w:tcBorders>
              <w:top w:val="nil"/>
              <w:left w:val="nil"/>
              <w:bottom w:val="single" w:sz="4" w:space="0" w:color="auto"/>
              <w:right w:val="single" w:sz="4" w:space="0" w:color="auto"/>
            </w:tcBorders>
            <w:shd w:val="clear" w:color="auto" w:fill="auto"/>
            <w:noWrap/>
            <w:vAlign w:val="bottom"/>
            <w:hideMark/>
          </w:tcPr>
          <w:p w14:paraId="1B615973"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4,45</w:t>
            </w:r>
          </w:p>
        </w:tc>
        <w:tc>
          <w:tcPr>
            <w:tcW w:w="740" w:type="dxa"/>
            <w:tcBorders>
              <w:top w:val="nil"/>
              <w:left w:val="nil"/>
              <w:bottom w:val="single" w:sz="4" w:space="0" w:color="auto"/>
              <w:right w:val="single" w:sz="4" w:space="0" w:color="auto"/>
            </w:tcBorders>
            <w:shd w:val="clear" w:color="auto" w:fill="auto"/>
            <w:noWrap/>
            <w:vAlign w:val="bottom"/>
            <w:hideMark/>
          </w:tcPr>
          <w:p w14:paraId="00B14CCD"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47,11</w:t>
            </w:r>
          </w:p>
        </w:tc>
      </w:tr>
      <w:tr w:rsidR="00233CB7" w:rsidRPr="000730AA" w14:paraId="23BCD7C8" w14:textId="77777777" w:rsidTr="006377C3">
        <w:trPr>
          <w:trHeight w:val="221"/>
        </w:trPr>
        <w:tc>
          <w:tcPr>
            <w:tcW w:w="2653" w:type="dxa"/>
            <w:tcBorders>
              <w:top w:val="nil"/>
              <w:left w:val="single" w:sz="4" w:space="0" w:color="auto"/>
              <w:bottom w:val="single" w:sz="4" w:space="0" w:color="auto"/>
              <w:right w:val="single" w:sz="4" w:space="0" w:color="auto"/>
            </w:tcBorders>
            <w:shd w:val="clear" w:color="auto" w:fill="auto"/>
            <w:vAlign w:val="bottom"/>
            <w:hideMark/>
          </w:tcPr>
          <w:p w14:paraId="0D414873" w14:textId="77777777" w:rsidR="00233CB7" w:rsidRPr="005633B2" w:rsidRDefault="00233CB7" w:rsidP="006377C3">
            <w:pPr>
              <w:spacing w:after="0" w:line="240" w:lineRule="auto"/>
              <w:rPr>
                <w:rFonts w:eastAsia="Times New Roman"/>
                <w:color w:val="000000"/>
                <w:sz w:val="20"/>
                <w:szCs w:val="20"/>
                <w:lang w:eastAsia="tr-TR"/>
              </w:rPr>
            </w:pPr>
            <w:r w:rsidRPr="005633B2">
              <w:rPr>
                <w:rFonts w:eastAsia="Times New Roman"/>
                <w:color w:val="000000"/>
                <w:sz w:val="20"/>
                <w:szCs w:val="20"/>
                <w:lang w:eastAsia="tr-TR"/>
              </w:rPr>
              <w:t>İPRA ENERJİ ANONİM ŞİRKETİ</w:t>
            </w:r>
          </w:p>
        </w:tc>
        <w:tc>
          <w:tcPr>
            <w:tcW w:w="545" w:type="dxa"/>
            <w:tcBorders>
              <w:top w:val="nil"/>
              <w:left w:val="nil"/>
              <w:bottom w:val="single" w:sz="4" w:space="0" w:color="auto"/>
              <w:right w:val="single" w:sz="4" w:space="0" w:color="auto"/>
            </w:tcBorders>
            <w:shd w:val="clear" w:color="auto" w:fill="auto"/>
            <w:noWrap/>
            <w:vAlign w:val="bottom"/>
            <w:hideMark/>
          </w:tcPr>
          <w:p w14:paraId="1C851B7D"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12,94</w:t>
            </w:r>
          </w:p>
        </w:tc>
        <w:tc>
          <w:tcPr>
            <w:tcW w:w="649" w:type="dxa"/>
            <w:tcBorders>
              <w:top w:val="nil"/>
              <w:left w:val="nil"/>
              <w:bottom w:val="single" w:sz="4" w:space="0" w:color="auto"/>
              <w:right w:val="single" w:sz="4" w:space="0" w:color="auto"/>
            </w:tcBorders>
            <w:shd w:val="clear" w:color="auto" w:fill="auto"/>
            <w:noWrap/>
            <w:vAlign w:val="bottom"/>
            <w:hideMark/>
          </w:tcPr>
          <w:p w14:paraId="397C52FB"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14,00</w:t>
            </w:r>
          </w:p>
        </w:tc>
        <w:tc>
          <w:tcPr>
            <w:tcW w:w="649" w:type="dxa"/>
            <w:tcBorders>
              <w:top w:val="nil"/>
              <w:left w:val="nil"/>
              <w:bottom w:val="single" w:sz="4" w:space="0" w:color="auto"/>
              <w:right w:val="single" w:sz="4" w:space="0" w:color="auto"/>
            </w:tcBorders>
            <w:shd w:val="clear" w:color="auto" w:fill="auto"/>
            <w:noWrap/>
            <w:vAlign w:val="bottom"/>
            <w:hideMark/>
          </w:tcPr>
          <w:p w14:paraId="71882ABB"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14,58</w:t>
            </w:r>
          </w:p>
        </w:tc>
        <w:tc>
          <w:tcPr>
            <w:tcW w:w="649" w:type="dxa"/>
            <w:tcBorders>
              <w:top w:val="nil"/>
              <w:left w:val="nil"/>
              <w:bottom w:val="single" w:sz="4" w:space="0" w:color="auto"/>
              <w:right w:val="single" w:sz="4" w:space="0" w:color="auto"/>
            </w:tcBorders>
            <w:shd w:val="clear" w:color="auto" w:fill="auto"/>
            <w:noWrap/>
            <w:vAlign w:val="bottom"/>
            <w:hideMark/>
          </w:tcPr>
          <w:p w14:paraId="0FDC2B4B"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16,67</w:t>
            </w:r>
          </w:p>
        </w:tc>
        <w:tc>
          <w:tcPr>
            <w:tcW w:w="649" w:type="dxa"/>
            <w:tcBorders>
              <w:top w:val="nil"/>
              <w:left w:val="nil"/>
              <w:bottom w:val="single" w:sz="4" w:space="0" w:color="auto"/>
              <w:right w:val="single" w:sz="4" w:space="0" w:color="auto"/>
            </w:tcBorders>
            <w:shd w:val="clear" w:color="auto" w:fill="auto"/>
            <w:noWrap/>
            <w:vAlign w:val="bottom"/>
            <w:hideMark/>
          </w:tcPr>
          <w:p w14:paraId="0C758A55"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18,77</w:t>
            </w:r>
          </w:p>
        </w:tc>
        <w:tc>
          <w:tcPr>
            <w:tcW w:w="683" w:type="dxa"/>
            <w:tcBorders>
              <w:top w:val="nil"/>
              <w:left w:val="nil"/>
              <w:bottom w:val="single" w:sz="4" w:space="0" w:color="auto"/>
              <w:right w:val="single" w:sz="4" w:space="0" w:color="auto"/>
            </w:tcBorders>
            <w:shd w:val="clear" w:color="auto" w:fill="auto"/>
            <w:noWrap/>
            <w:vAlign w:val="bottom"/>
            <w:hideMark/>
          </w:tcPr>
          <w:p w14:paraId="14488731"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16,43</w:t>
            </w:r>
          </w:p>
        </w:tc>
        <w:tc>
          <w:tcPr>
            <w:tcW w:w="758" w:type="dxa"/>
            <w:tcBorders>
              <w:top w:val="nil"/>
              <w:left w:val="nil"/>
              <w:bottom w:val="single" w:sz="4" w:space="0" w:color="auto"/>
              <w:right w:val="single" w:sz="4" w:space="0" w:color="auto"/>
            </w:tcBorders>
            <w:shd w:val="clear" w:color="auto" w:fill="auto"/>
            <w:noWrap/>
            <w:vAlign w:val="bottom"/>
            <w:hideMark/>
          </w:tcPr>
          <w:p w14:paraId="3D773200"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17,90</w:t>
            </w:r>
          </w:p>
        </w:tc>
        <w:tc>
          <w:tcPr>
            <w:tcW w:w="707" w:type="dxa"/>
            <w:tcBorders>
              <w:top w:val="nil"/>
              <w:left w:val="nil"/>
              <w:bottom w:val="single" w:sz="4" w:space="0" w:color="auto"/>
              <w:right w:val="single" w:sz="4" w:space="0" w:color="auto"/>
            </w:tcBorders>
            <w:shd w:val="clear" w:color="auto" w:fill="auto"/>
            <w:noWrap/>
            <w:vAlign w:val="bottom"/>
            <w:hideMark/>
          </w:tcPr>
          <w:p w14:paraId="20C6039E"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18,83</w:t>
            </w:r>
          </w:p>
        </w:tc>
        <w:tc>
          <w:tcPr>
            <w:tcW w:w="649" w:type="dxa"/>
            <w:tcBorders>
              <w:top w:val="nil"/>
              <w:left w:val="nil"/>
              <w:bottom w:val="single" w:sz="4" w:space="0" w:color="auto"/>
              <w:right w:val="single" w:sz="4" w:space="0" w:color="auto"/>
            </w:tcBorders>
            <w:shd w:val="clear" w:color="auto" w:fill="auto"/>
            <w:noWrap/>
            <w:vAlign w:val="bottom"/>
            <w:hideMark/>
          </w:tcPr>
          <w:p w14:paraId="6785812A"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19,09</w:t>
            </w:r>
          </w:p>
        </w:tc>
        <w:tc>
          <w:tcPr>
            <w:tcW w:w="649" w:type="dxa"/>
            <w:tcBorders>
              <w:top w:val="nil"/>
              <w:left w:val="nil"/>
              <w:bottom w:val="single" w:sz="4" w:space="0" w:color="auto"/>
              <w:right w:val="single" w:sz="4" w:space="0" w:color="auto"/>
            </w:tcBorders>
            <w:shd w:val="clear" w:color="auto" w:fill="auto"/>
            <w:noWrap/>
            <w:vAlign w:val="bottom"/>
            <w:hideMark/>
          </w:tcPr>
          <w:p w14:paraId="07B90E04"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21,06</w:t>
            </w:r>
          </w:p>
        </w:tc>
        <w:tc>
          <w:tcPr>
            <w:tcW w:w="649" w:type="dxa"/>
            <w:tcBorders>
              <w:top w:val="nil"/>
              <w:left w:val="nil"/>
              <w:bottom w:val="single" w:sz="4" w:space="0" w:color="auto"/>
              <w:right w:val="single" w:sz="4" w:space="0" w:color="auto"/>
            </w:tcBorders>
            <w:shd w:val="clear" w:color="auto" w:fill="auto"/>
            <w:noWrap/>
            <w:vAlign w:val="bottom"/>
            <w:hideMark/>
          </w:tcPr>
          <w:p w14:paraId="615B5630"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15,49</w:t>
            </w:r>
          </w:p>
        </w:tc>
        <w:tc>
          <w:tcPr>
            <w:tcW w:w="649" w:type="dxa"/>
            <w:tcBorders>
              <w:top w:val="nil"/>
              <w:left w:val="nil"/>
              <w:bottom w:val="single" w:sz="4" w:space="0" w:color="auto"/>
              <w:right w:val="single" w:sz="4" w:space="0" w:color="auto"/>
            </w:tcBorders>
            <w:shd w:val="clear" w:color="auto" w:fill="auto"/>
            <w:noWrap/>
            <w:vAlign w:val="bottom"/>
            <w:hideMark/>
          </w:tcPr>
          <w:p w14:paraId="08066C1F"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14,93</w:t>
            </w:r>
          </w:p>
        </w:tc>
        <w:tc>
          <w:tcPr>
            <w:tcW w:w="740" w:type="dxa"/>
            <w:tcBorders>
              <w:top w:val="nil"/>
              <w:left w:val="nil"/>
              <w:bottom w:val="single" w:sz="4" w:space="0" w:color="auto"/>
              <w:right w:val="single" w:sz="4" w:space="0" w:color="auto"/>
            </w:tcBorders>
            <w:shd w:val="clear" w:color="auto" w:fill="auto"/>
            <w:noWrap/>
            <w:vAlign w:val="bottom"/>
            <w:hideMark/>
          </w:tcPr>
          <w:p w14:paraId="796E9E53"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200,68</w:t>
            </w:r>
          </w:p>
        </w:tc>
      </w:tr>
      <w:tr w:rsidR="00233CB7" w:rsidRPr="000730AA" w14:paraId="2C8208B6" w14:textId="77777777" w:rsidTr="006377C3">
        <w:trPr>
          <w:trHeight w:val="221"/>
        </w:trPr>
        <w:tc>
          <w:tcPr>
            <w:tcW w:w="2653" w:type="dxa"/>
            <w:tcBorders>
              <w:top w:val="nil"/>
              <w:left w:val="single" w:sz="4" w:space="0" w:color="auto"/>
              <w:bottom w:val="single" w:sz="4" w:space="0" w:color="auto"/>
              <w:right w:val="single" w:sz="4" w:space="0" w:color="auto"/>
            </w:tcBorders>
            <w:shd w:val="clear" w:color="auto" w:fill="auto"/>
            <w:vAlign w:val="bottom"/>
            <w:hideMark/>
          </w:tcPr>
          <w:p w14:paraId="1EAED06D" w14:textId="77777777" w:rsidR="00233CB7" w:rsidRPr="005633B2" w:rsidRDefault="00233CB7" w:rsidP="006377C3">
            <w:pPr>
              <w:spacing w:after="0" w:line="240" w:lineRule="auto"/>
              <w:rPr>
                <w:rFonts w:eastAsia="Times New Roman"/>
                <w:color w:val="000000"/>
                <w:sz w:val="20"/>
                <w:szCs w:val="20"/>
                <w:lang w:eastAsia="tr-TR"/>
              </w:rPr>
            </w:pPr>
            <w:r w:rsidRPr="005633B2">
              <w:rPr>
                <w:rFonts w:eastAsia="Times New Roman"/>
                <w:color w:val="000000"/>
                <w:sz w:val="20"/>
                <w:szCs w:val="20"/>
                <w:lang w:eastAsia="tr-TR"/>
              </w:rPr>
              <w:t>OMV GAZ İLETİM ANONİM ŞİRKETİ</w:t>
            </w:r>
          </w:p>
        </w:tc>
        <w:tc>
          <w:tcPr>
            <w:tcW w:w="545" w:type="dxa"/>
            <w:tcBorders>
              <w:top w:val="nil"/>
              <w:left w:val="nil"/>
              <w:bottom w:val="single" w:sz="4" w:space="0" w:color="auto"/>
              <w:right w:val="single" w:sz="4" w:space="0" w:color="auto"/>
            </w:tcBorders>
            <w:shd w:val="clear" w:color="auto" w:fill="auto"/>
            <w:noWrap/>
            <w:vAlign w:val="bottom"/>
            <w:hideMark/>
          </w:tcPr>
          <w:p w14:paraId="337EA4FD"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7,56</w:t>
            </w:r>
          </w:p>
        </w:tc>
        <w:tc>
          <w:tcPr>
            <w:tcW w:w="649" w:type="dxa"/>
            <w:tcBorders>
              <w:top w:val="nil"/>
              <w:left w:val="nil"/>
              <w:bottom w:val="single" w:sz="4" w:space="0" w:color="auto"/>
              <w:right w:val="single" w:sz="4" w:space="0" w:color="auto"/>
            </w:tcBorders>
            <w:shd w:val="clear" w:color="auto" w:fill="auto"/>
            <w:noWrap/>
            <w:vAlign w:val="bottom"/>
            <w:hideMark/>
          </w:tcPr>
          <w:p w14:paraId="1C8C4B04"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7,48</w:t>
            </w:r>
          </w:p>
        </w:tc>
        <w:tc>
          <w:tcPr>
            <w:tcW w:w="649" w:type="dxa"/>
            <w:tcBorders>
              <w:top w:val="nil"/>
              <w:left w:val="nil"/>
              <w:bottom w:val="single" w:sz="4" w:space="0" w:color="auto"/>
              <w:right w:val="single" w:sz="4" w:space="0" w:color="auto"/>
            </w:tcBorders>
            <w:shd w:val="clear" w:color="auto" w:fill="auto"/>
            <w:noWrap/>
            <w:vAlign w:val="bottom"/>
            <w:hideMark/>
          </w:tcPr>
          <w:p w14:paraId="4D268868"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6,42</w:t>
            </w:r>
          </w:p>
        </w:tc>
        <w:tc>
          <w:tcPr>
            <w:tcW w:w="649" w:type="dxa"/>
            <w:tcBorders>
              <w:top w:val="nil"/>
              <w:left w:val="nil"/>
              <w:bottom w:val="single" w:sz="4" w:space="0" w:color="auto"/>
              <w:right w:val="single" w:sz="4" w:space="0" w:color="auto"/>
            </w:tcBorders>
            <w:shd w:val="clear" w:color="auto" w:fill="auto"/>
            <w:noWrap/>
            <w:vAlign w:val="bottom"/>
            <w:hideMark/>
          </w:tcPr>
          <w:p w14:paraId="5A4BE136"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5,66</w:t>
            </w:r>
          </w:p>
        </w:tc>
        <w:tc>
          <w:tcPr>
            <w:tcW w:w="649" w:type="dxa"/>
            <w:tcBorders>
              <w:top w:val="nil"/>
              <w:left w:val="nil"/>
              <w:bottom w:val="single" w:sz="4" w:space="0" w:color="auto"/>
              <w:right w:val="single" w:sz="4" w:space="0" w:color="auto"/>
            </w:tcBorders>
            <w:shd w:val="clear" w:color="auto" w:fill="auto"/>
            <w:noWrap/>
            <w:vAlign w:val="bottom"/>
            <w:hideMark/>
          </w:tcPr>
          <w:p w14:paraId="2C0BAFE2"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6,91</w:t>
            </w:r>
          </w:p>
        </w:tc>
        <w:tc>
          <w:tcPr>
            <w:tcW w:w="683" w:type="dxa"/>
            <w:tcBorders>
              <w:top w:val="nil"/>
              <w:left w:val="nil"/>
              <w:bottom w:val="single" w:sz="4" w:space="0" w:color="auto"/>
              <w:right w:val="single" w:sz="4" w:space="0" w:color="auto"/>
            </w:tcBorders>
            <w:shd w:val="clear" w:color="auto" w:fill="auto"/>
            <w:noWrap/>
            <w:vAlign w:val="bottom"/>
            <w:hideMark/>
          </w:tcPr>
          <w:p w14:paraId="57672DB8"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6,13</w:t>
            </w:r>
          </w:p>
        </w:tc>
        <w:tc>
          <w:tcPr>
            <w:tcW w:w="758" w:type="dxa"/>
            <w:tcBorders>
              <w:top w:val="nil"/>
              <w:left w:val="nil"/>
              <w:bottom w:val="single" w:sz="4" w:space="0" w:color="auto"/>
              <w:right w:val="single" w:sz="4" w:space="0" w:color="auto"/>
            </w:tcBorders>
            <w:shd w:val="clear" w:color="auto" w:fill="auto"/>
            <w:noWrap/>
            <w:vAlign w:val="bottom"/>
            <w:hideMark/>
          </w:tcPr>
          <w:p w14:paraId="2C51C3A9"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7,33</w:t>
            </w:r>
          </w:p>
        </w:tc>
        <w:tc>
          <w:tcPr>
            <w:tcW w:w="707" w:type="dxa"/>
            <w:tcBorders>
              <w:top w:val="nil"/>
              <w:left w:val="nil"/>
              <w:bottom w:val="single" w:sz="4" w:space="0" w:color="auto"/>
              <w:right w:val="single" w:sz="4" w:space="0" w:color="auto"/>
            </w:tcBorders>
            <w:shd w:val="clear" w:color="auto" w:fill="auto"/>
            <w:noWrap/>
            <w:vAlign w:val="bottom"/>
            <w:hideMark/>
          </w:tcPr>
          <w:p w14:paraId="57CBFFBD"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8,15</w:t>
            </w:r>
          </w:p>
        </w:tc>
        <w:tc>
          <w:tcPr>
            <w:tcW w:w="649" w:type="dxa"/>
            <w:tcBorders>
              <w:top w:val="nil"/>
              <w:left w:val="nil"/>
              <w:bottom w:val="single" w:sz="4" w:space="0" w:color="auto"/>
              <w:right w:val="single" w:sz="4" w:space="0" w:color="auto"/>
            </w:tcBorders>
            <w:shd w:val="clear" w:color="auto" w:fill="auto"/>
            <w:noWrap/>
            <w:vAlign w:val="bottom"/>
            <w:hideMark/>
          </w:tcPr>
          <w:p w14:paraId="481ECB3A"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8,51</w:t>
            </w:r>
          </w:p>
        </w:tc>
        <w:tc>
          <w:tcPr>
            <w:tcW w:w="649" w:type="dxa"/>
            <w:tcBorders>
              <w:top w:val="nil"/>
              <w:left w:val="nil"/>
              <w:bottom w:val="single" w:sz="4" w:space="0" w:color="auto"/>
              <w:right w:val="single" w:sz="4" w:space="0" w:color="auto"/>
            </w:tcBorders>
            <w:shd w:val="clear" w:color="auto" w:fill="auto"/>
            <w:noWrap/>
            <w:vAlign w:val="bottom"/>
            <w:hideMark/>
          </w:tcPr>
          <w:p w14:paraId="60675A8B"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9,82</w:t>
            </w:r>
          </w:p>
        </w:tc>
        <w:tc>
          <w:tcPr>
            <w:tcW w:w="649" w:type="dxa"/>
            <w:tcBorders>
              <w:top w:val="nil"/>
              <w:left w:val="nil"/>
              <w:bottom w:val="single" w:sz="4" w:space="0" w:color="auto"/>
              <w:right w:val="single" w:sz="4" w:space="0" w:color="auto"/>
            </w:tcBorders>
            <w:shd w:val="clear" w:color="auto" w:fill="auto"/>
            <w:noWrap/>
            <w:vAlign w:val="bottom"/>
            <w:hideMark/>
          </w:tcPr>
          <w:p w14:paraId="7809649A"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9,42</w:t>
            </w:r>
          </w:p>
        </w:tc>
        <w:tc>
          <w:tcPr>
            <w:tcW w:w="649" w:type="dxa"/>
            <w:tcBorders>
              <w:top w:val="nil"/>
              <w:left w:val="nil"/>
              <w:bottom w:val="single" w:sz="4" w:space="0" w:color="auto"/>
              <w:right w:val="single" w:sz="4" w:space="0" w:color="auto"/>
            </w:tcBorders>
            <w:shd w:val="clear" w:color="auto" w:fill="auto"/>
            <w:noWrap/>
            <w:vAlign w:val="bottom"/>
            <w:hideMark/>
          </w:tcPr>
          <w:p w14:paraId="1B656D8C"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12,28</w:t>
            </w:r>
          </w:p>
        </w:tc>
        <w:tc>
          <w:tcPr>
            <w:tcW w:w="740" w:type="dxa"/>
            <w:tcBorders>
              <w:top w:val="nil"/>
              <w:left w:val="nil"/>
              <w:bottom w:val="single" w:sz="4" w:space="0" w:color="auto"/>
              <w:right w:val="single" w:sz="4" w:space="0" w:color="auto"/>
            </w:tcBorders>
            <w:shd w:val="clear" w:color="auto" w:fill="auto"/>
            <w:noWrap/>
            <w:vAlign w:val="bottom"/>
            <w:hideMark/>
          </w:tcPr>
          <w:p w14:paraId="1D28423E"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95,67</w:t>
            </w:r>
          </w:p>
        </w:tc>
      </w:tr>
      <w:tr w:rsidR="00233CB7" w:rsidRPr="000730AA" w14:paraId="0E268EEF" w14:textId="77777777" w:rsidTr="006377C3">
        <w:trPr>
          <w:trHeight w:val="442"/>
        </w:trPr>
        <w:tc>
          <w:tcPr>
            <w:tcW w:w="2653" w:type="dxa"/>
            <w:tcBorders>
              <w:top w:val="nil"/>
              <w:left w:val="single" w:sz="4" w:space="0" w:color="auto"/>
              <w:bottom w:val="single" w:sz="4" w:space="0" w:color="auto"/>
              <w:right w:val="single" w:sz="4" w:space="0" w:color="auto"/>
            </w:tcBorders>
            <w:shd w:val="clear" w:color="auto" w:fill="auto"/>
            <w:vAlign w:val="bottom"/>
            <w:hideMark/>
          </w:tcPr>
          <w:p w14:paraId="1394ECD6" w14:textId="77777777" w:rsidR="00233CB7" w:rsidRPr="005633B2" w:rsidRDefault="00233CB7" w:rsidP="006377C3">
            <w:pPr>
              <w:spacing w:after="0" w:line="240" w:lineRule="auto"/>
              <w:rPr>
                <w:rFonts w:eastAsia="Times New Roman"/>
                <w:color w:val="000000"/>
                <w:sz w:val="20"/>
                <w:szCs w:val="20"/>
                <w:lang w:eastAsia="tr-TR"/>
              </w:rPr>
            </w:pPr>
            <w:r w:rsidRPr="005633B2">
              <w:rPr>
                <w:rFonts w:eastAsia="Times New Roman"/>
                <w:color w:val="000000"/>
                <w:sz w:val="20"/>
                <w:szCs w:val="20"/>
                <w:lang w:eastAsia="tr-TR"/>
              </w:rPr>
              <w:t>REYSAŞ ENERJİ VE AKARYAKIT DAĞITIM ANONİM ŞİRKETİ</w:t>
            </w:r>
          </w:p>
        </w:tc>
        <w:tc>
          <w:tcPr>
            <w:tcW w:w="545" w:type="dxa"/>
            <w:tcBorders>
              <w:top w:val="nil"/>
              <w:left w:val="nil"/>
              <w:bottom w:val="single" w:sz="4" w:space="0" w:color="auto"/>
              <w:right w:val="single" w:sz="4" w:space="0" w:color="auto"/>
            </w:tcBorders>
            <w:shd w:val="clear" w:color="auto" w:fill="auto"/>
            <w:noWrap/>
            <w:vAlign w:val="bottom"/>
            <w:hideMark/>
          </w:tcPr>
          <w:p w14:paraId="534E827E"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0,23</w:t>
            </w:r>
          </w:p>
        </w:tc>
        <w:tc>
          <w:tcPr>
            <w:tcW w:w="649" w:type="dxa"/>
            <w:tcBorders>
              <w:top w:val="nil"/>
              <w:left w:val="nil"/>
              <w:bottom w:val="single" w:sz="4" w:space="0" w:color="auto"/>
              <w:right w:val="single" w:sz="4" w:space="0" w:color="auto"/>
            </w:tcBorders>
            <w:shd w:val="clear" w:color="auto" w:fill="auto"/>
            <w:noWrap/>
            <w:vAlign w:val="bottom"/>
            <w:hideMark/>
          </w:tcPr>
          <w:p w14:paraId="05F0F0D2"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0,29</w:t>
            </w:r>
          </w:p>
        </w:tc>
        <w:tc>
          <w:tcPr>
            <w:tcW w:w="649" w:type="dxa"/>
            <w:tcBorders>
              <w:top w:val="nil"/>
              <w:left w:val="nil"/>
              <w:bottom w:val="single" w:sz="4" w:space="0" w:color="auto"/>
              <w:right w:val="single" w:sz="4" w:space="0" w:color="auto"/>
            </w:tcBorders>
            <w:shd w:val="clear" w:color="auto" w:fill="auto"/>
            <w:noWrap/>
            <w:vAlign w:val="bottom"/>
            <w:hideMark/>
          </w:tcPr>
          <w:p w14:paraId="075361FD"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0,77</w:t>
            </w:r>
          </w:p>
        </w:tc>
        <w:tc>
          <w:tcPr>
            <w:tcW w:w="649" w:type="dxa"/>
            <w:tcBorders>
              <w:top w:val="nil"/>
              <w:left w:val="nil"/>
              <w:bottom w:val="single" w:sz="4" w:space="0" w:color="auto"/>
              <w:right w:val="single" w:sz="4" w:space="0" w:color="auto"/>
            </w:tcBorders>
            <w:shd w:val="clear" w:color="auto" w:fill="auto"/>
            <w:noWrap/>
            <w:vAlign w:val="bottom"/>
            <w:hideMark/>
          </w:tcPr>
          <w:p w14:paraId="24E2D525"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0,15</w:t>
            </w:r>
          </w:p>
        </w:tc>
        <w:tc>
          <w:tcPr>
            <w:tcW w:w="649" w:type="dxa"/>
            <w:tcBorders>
              <w:top w:val="nil"/>
              <w:left w:val="nil"/>
              <w:bottom w:val="single" w:sz="4" w:space="0" w:color="auto"/>
              <w:right w:val="single" w:sz="4" w:space="0" w:color="auto"/>
            </w:tcBorders>
            <w:shd w:val="clear" w:color="auto" w:fill="auto"/>
            <w:noWrap/>
            <w:vAlign w:val="bottom"/>
            <w:hideMark/>
          </w:tcPr>
          <w:p w14:paraId="2D17A2B1"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0,30</w:t>
            </w:r>
          </w:p>
        </w:tc>
        <w:tc>
          <w:tcPr>
            <w:tcW w:w="683" w:type="dxa"/>
            <w:tcBorders>
              <w:top w:val="nil"/>
              <w:left w:val="nil"/>
              <w:bottom w:val="single" w:sz="4" w:space="0" w:color="auto"/>
              <w:right w:val="single" w:sz="4" w:space="0" w:color="auto"/>
            </w:tcBorders>
            <w:shd w:val="clear" w:color="auto" w:fill="auto"/>
            <w:noWrap/>
            <w:vAlign w:val="bottom"/>
            <w:hideMark/>
          </w:tcPr>
          <w:p w14:paraId="7EC92741"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0,55</w:t>
            </w:r>
          </w:p>
        </w:tc>
        <w:tc>
          <w:tcPr>
            <w:tcW w:w="758" w:type="dxa"/>
            <w:tcBorders>
              <w:top w:val="nil"/>
              <w:left w:val="nil"/>
              <w:bottom w:val="single" w:sz="4" w:space="0" w:color="auto"/>
              <w:right w:val="single" w:sz="4" w:space="0" w:color="auto"/>
            </w:tcBorders>
            <w:shd w:val="clear" w:color="auto" w:fill="auto"/>
            <w:noWrap/>
            <w:vAlign w:val="bottom"/>
            <w:hideMark/>
          </w:tcPr>
          <w:p w14:paraId="05F3E958"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0,20</w:t>
            </w:r>
          </w:p>
        </w:tc>
        <w:tc>
          <w:tcPr>
            <w:tcW w:w="707" w:type="dxa"/>
            <w:tcBorders>
              <w:top w:val="nil"/>
              <w:left w:val="nil"/>
              <w:bottom w:val="single" w:sz="4" w:space="0" w:color="auto"/>
              <w:right w:val="single" w:sz="4" w:space="0" w:color="auto"/>
            </w:tcBorders>
            <w:shd w:val="clear" w:color="auto" w:fill="auto"/>
            <w:noWrap/>
            <w:vAlign w:val="bottom"/>
            <w:hideMark/>
          </w:tcPr>
          <w:p w14:paraId="794B8AD7"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0,33</w:t>
            </w:r>
          </w:p>
        </w:tc>
        <w:tc>
          <w:tcPr>
            <w:tcW w:w="649" w:type="dxa"/>
            <w:tcBorders>
              <w:top w:val="nil"/>
              <w:left w:val="nil"/>
              <w:bottom w:val="single" w:sz="4" w:space="0" w:color="auto"/>
              <w:right w:val="single" w:sz="4" w:space="0" w:color="auto"/>
            </w:tcBorders>
            <w:shd w:val="clear" w:color="auto" w:fill="auto"/>
            <w:noWrap/>
            <w:vAlign w:val="bottom"/>
            <w:hideMark/>
          </w:tcPr>
          <w:p w14:paraId="621A4AF2"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0,25</w:t>
            </w:r>
          </w:p>
        </w:tc>
        <w:tc>
          <w:tcPr>
            <w:tcW w:w="649" w:type="dxa"/>
            <w:tcBorders>
              <w:top w:val="nil"/>
              <w:left w:val="nil"/>
              <w:bottom w:val="single" w:sz="4" w:space="0" w:color="auto"/>
              <w:right w:val="single" w:sz="4" w:space="0" w:color="auto"/>
            </w:tcBorders>
            <w:shd w:val="clear" w:color="auto" w:fill="auto"/>
            <w:noWrap/>
            <w:vAlign w:val="bottom"/>
            <w:hideMark/>
          </w:tcPr>
          <w:p w14:paraId="25BA1509"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0,34</w:t>
            </w:r>
          </w:p>
        </w:tc>
        <w:tc>
          <w:tcPr>
            <w:tcW w:w="649" w:type="dxa"/>
            <w:tcBorders>
              <w:top w:val="nil"/>
              <w:left w:val="nil"/>
              <w:bottom w:val="single" w:sz="4" w:space="0" w:color="auto"/>
              <w:right w:val="single" w:sz="4" w:space="0" w:color="auto"/>
            </w:tcBorders>
            <w:shd w:val="clear" w:color="auto" w:fill="auto"/>
            <w:noWrap/>
            <w:vAlign w:val="bottom"/>
            <w:hideMark/>
          </w:tcPr>
          <w:p w14:paraId="6EC5BC0E"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0,20</w:t>
            </w:r>
          </w:p>
        </w:tc>
        <w:tc>
          <w:tcPr>
            <w:tcW w:w="649" w:type="dxa"/>
            <w:tcBorders>
              <w:top w:val="nil"/>
              <w:left w:val="nil"/>
              <w:bottom w:val="single" w:sz="4" w:space="0" w:color="auto"/>
              <w:right w:val="single" w:sz="4" w:space="0" w:color="auto"/>
            </w:tcBorders>
            <w:shd w:val="clear" w:color="auto" w:fill="auto"/>
            <w:noWrap/>
            <w:vAlign w:val="bottom"/>
            <w:hideMark/>
          </w:tcPr>
          <w:p w14:paraId="32CC515C"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0,35</w:t>
            </w:r>
          </w:p>
        </w:tc>
        <w:tc>
          <w:tcPr>
            <w:tcW w:w="740" w:type="dxa"/>
            <w:tcBorders>
              <w:top w:val="nil"/>
              <w:left w:val="nil"/>
              <w:bottom w:val="single" w:sz="4" w:space="0" w:color="auto"/>
              <w:right w:val="single" w:sz="4" w:space="0" w:color="auto"/>
            </w:tcBorders>
            <w:shd w:val="clear" w:color="auto" w:fill="auto"/>
            <w:noWrap/>
            <w:vAlign w:val="bottom"/>
            <w:hideMark/>
          </w:tcPr>
          <w:p w14:paraId="6359FC07"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3,96</w:t>
            </w:r>
          </w:p>
        </w:tc>
      </w:tr>
      <w:tr w:rsidR="00233CB7" w:rsidRPr="000730AA" w14:paraId="64C6A608" w14:textId="77777777" w:rsidTr="006377C3">
        <w:trPr>
          <w:trHeight w:val="442"/>
        </w:trPr>
        <w:tc>
          <w:tcPr>
            <w:tcW w:w="2653" w:type="dxa"/>
            <w:tcBorders>
              <w:top w:val="nil"/>
              <w:left w:val="single" w:sz="4" w:space="0" w:color="auto"/>
              <w:bottom w:val="single" w:sz="4" w:space="0" w:color="auto"/>
              <w:right w:val="single" w:sz="4" w:space="0" w:color="auto"/>
            </w:tcBorders>
            <w:shd w:val="clear" w:color="auto" w:fill="auto"/>
            <w:vAlign w:val="bottom"/>
            <w:hideMark/>
          </w:tcPr>
          <w:p w14:paraId="784619FF" w14:textId="77777777" w:rsidR="00233CB7" w:rsidRPr="005633B2" w:rsidRDefault="00233CB7" w:rsidP="006377C3">
            <w:pPr>
              <w:spacing w:after="0" w:line="240" w:lineRule="auto"/>
              <w:rPr>
                <w:rFonts w:eastAsia="Times New Roman"/>
                <w:color w:val="000000"/>
                <w:sz w:val="20"/>
                <w:szCs w:val="20"/>
                <w:lang w:eastAsia="tr-TR"/>
              </w:rPr>
            </w:pPr>
            <w:r w:rsidRPr="005633B2">
              <w:rPr>
                <w:rFonts w:eastAsia="Times New Roman"/>
                <w:color w:val="000000"/>
                <w:sz w:val="20"/>
                <w:szCs w:val="20"/>
                <w:lang w:eastAsia="tr-TR"/>
              </w:rPr>
              <w:t>ULTRANS TAŞIMACILIK SANAYİ VE TİCARET LİMİTED ŞİRKETİ</w:t>
            </w:r>
          </w:p>
        </w:tc>
        <w:tc>
          <w:tcPr>
            <w:tcW w:w="545" w:type="dxa"/>
            <w:tcBorders>
              <w:top w:val="nil"/>
              <w:left w:val="nil"/>
              <w:bottom w:val="single" w:sz="4" w:space="0" w:color="auto"/>
              <w:right w:val="single" w:sz="4" w:space="0" w:color="auto"/>
            </w:tcBorders>
            <w:shd w:val="clear" w:color="auto" w:fill="auto"/>
            <w:noWrap/>
            <w:vAlign w:val="bottom"/>
            <w:hideMark/>
          </w:tcPr>
          <w:p w14:paraId="34604E2A"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9,50</w:t>
            </w:r>
          </w:p>
        </w:tc>
        <w:tc>
          <w:tcPr>
            <w:tcW w:w="649" w:type="dxa"/>
            <w:tcBorders>
              <w:top w:val="nil"/>
              <w:left w:val="nil"/>
              <w:bottom w:val="single" w:sz="4" w:space="0" w:color="auto"/>
              <w:right w:val="single" w:sz="4" w:space="0" w:color="auto"/>
            </w:tcBorders>
            <w:shd w:val="clear" w:color="auto" w:fill="auto"/>
            <w:noWrap/>
            <w:vAlign w:val="bottom"/>
            <w:hideMark/>
          </w:tcPr>
          <w:p w14:paraId="6DA364EA"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9,33</w:t>
            </w:r>
          </w:p>
        </w:tc>
        <w:tc>
          <w:tcPr>
            <w:tcW w:w="649" w:type="dxa"/>
            <w:tcBorders>
              <w:top w:val="nil"/>
              <w:left w:val="nil"/>
              <w:bottom w:val="single" w:sz="4" w:space="0" w:color="auto"/>
              <w:right w:val="single" w:sz="4" w:space="0" w:color="auto"/>
            </w:tcBorders>
            <w:shd w:val="clear" w:color="auto" w:fill="auto"/>
            <w:noWrap/>
            <w:vAlign w:val="bottom"/>
            <w:hideMark/>
          </w:tcPr>
          <w:p w14:paraId="30636609"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8,29</w:t>
            </w:r>
          </w:p>
        </w:tc>
        <w:tc>
          <w:tcPr>
            <w:tcW w:w="649" w:type="dxa"/>
            <w:tcBorders>
              <w:top w:val="nil"/>
              <w:left w:val="nil"/>
              <w:bottom w:val="single" w:sz="4" w:space="0" w:color="auto"/>
              <w:right w:val="single" w:sz="4" w:space="0" w:color="auto"/>
            </w:tcBorders>
            <w:shd w:val="clear" w:color="auto" w:fill="auto"/>
            <w:noWrap/>
            <w:vAlign w:val="bottom"/>
            <w:hideMark/>
          </w:tcPr>
          <w:p w14:paraId="704E3904"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8,11</w:t>
            </w:r>
          </w:p>
        </w:tc>
        <w:tc>
          <w:tcPr>
            <w:tcW w:w="649" w:type="dxa"/>
            <w:tcBorders>
              <w:top w:val="nil"/>
              <w:left w:val="nil"/>
              <w:bottom w:val="single" w:sz="4" w:space="0" w:color="auto"/>
              <w:right w:val="single" w:sz="4" w:space="0" w:color="auto"/>
            </w:tcBorders>
            <w:shd w:val="clear" w:color="auto" w:fill="auto"/>
            <w:noWrap/>
            <w:vAlign w:val="bottom"/>
            <w:hideMark/>
          </w:tcPr>
          <w:p w14:paraId="03EE2ED1"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10,22</w:t>
            </w:r>
          </w:p>
        </w:tc>
        <w:tc>
          <w:tcPr>
            <w:tcW w:w="683" w:type="dxa"/>
            <w:tcBorders>
              <w:top w:val="nil"/>
              <w:left w:val="nil"/>
              <w:bottom w:val="single" w:sz="4" w:space="0" w:color="auto"/>
              <w:right w:val="single" w:sz="4" w:space="0" w:color="auto"/>
            </w:tcBorders>
            <w:shd w:val="clear" w:color="auto" w:fill="auto"/>
            <w:noWrap/>
            <w:vAlign w:val="bottom"/>
            <w:hideMark/>
          </w:tcPr>
          <w:p w14:paraId="6386ABD1"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9,63</w:t>
            </w:r>
          </w:p>
        </w:tc>
        <w:tc>
          <w:tcPr>
            <w:tcW w:w="758" w:type="dxa"/>
            <w:tcBorders>
              <w:top w:val="nil"/>
              <w:left w:val="nil"/>
              <w:bottom w:val="single" w:sz="4" w:space="0" w:color="auto"/>
              <w:right w:val="single" w:sz="4" w:space="0" w:color="auto"/>
            </w:tcBorders>
            <w:shd w:val="clear" w:color="auto" w:fill="auto"/>
            <w:noWrap/>
            <w:vAlign w:val="bottom"/>
            <w:hideMark/>
          </w:tcPr>
          <w:p w14:paraId="407A4AFD"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11,45</w:t>
            </w:r>
          </w:p>
        </w:tc>
        <w:tc>
          <w:tcPr>
            <w:tcW w:w="707" w:type="dxa"/>
            <w:tcBorders>
              <w:top w:val="nil"/>
              <w:left w:val="nil"/>
              <w:bottom w:val="single" w:sz="4" w:space="0" w:color="auto"/>
              <w:right w:val="single" w:sz="4" w:space="0" w:color="auto"/>
            </w:tcBorders>
            <w:shd w:val="clear" w:color="auto" w:fill="auto"/>
            <w:noWrap/>
            <w:vAlign w:val="bottom"/>
            <w:hideMark/>
          </w:tcPr>
          <w:p w14:paraId="2E9BB27D"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13,19</w:t>
            </w:r>
          </w:p>
        </w:tc>
        <w:tc>
          <w:tcPr>
            <w:tcW w:w="649" w:type="dxa"/>
            <w:tcBorders>
              <w:top w:val="nil"/>
              <w:left w:val="nil"/>
              <w:bottom w:val="single" w:sz="4" w:space="0" w:color="auto"/>
              <w:right w:val="single" w:sz="4" w:space="0" w:color="auto"/>
            </w:tcBorders>
            <w:shd w:val="clear" w:color="auto" w:fill="auto"/>
            <w:noWrap/>
            <w:vAlign w:val="bottom"/>
            <w:hideMark/>
          </w:tcPr>
          <w:p w14:paraId="261B3270"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13,15</w:t>
            </w:r>
          </w:p>
        </w:tc>
        <w:tc>
          <w:tcPr>
            <w:tcW w:w="649" w:type="dxa"/>
            <w:tcBorders>
              <w:top w:val="nil"/>
              <w:left w:val="nil"/>
              <w:bottom w:val="single" w:sz="4" w:space="0" w:color="auto"/>
              <w:right w:val="single" w:sz="4" w:space="0" w:color="auto"/>
            </w:tcBorders>
            <w:shd w:val="clear" w:color="auto" w:fill="auto"/>
            <w:noWrap/>
            <w:vAlign w:val="bottom"/>
            <w:hideMark/>
          </w:tcPr>
          <w:p w14:paraId="7C6AC208"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13,89</w:t>
            </w:r>
          </w:p>
        </w:tc>
        <w:tc>
          <w:tcPr>
            <w:tcW w:w="649" w:type="dxa"/>
            <w:tcBorders>
              <w:top w:val="nil"/>
              <w:left w:val="nil"/>
              <w:bottom w:val="single" w:sz="4" w:space="0" w:color="auto"/>
              <w:right w:val="single" w:sz="4" w:space="0" w:color="auto"/>
            </w:tcBorders>
            <w:shd w:val="clear" w:color="auto" w:fill="auto"/>
            <w:noWrap/>
            <w:vAlign w:val="bottom"/>
            <w:hideMark/>
          </w:tcPr>
          <w:p w14:paraId="26A2BAD3"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13,75</w:t>
            </w:r>
          </w:p>
        </w:tc>
        <w:tc>
          <w:tcPr>
            <w:tcW w:w="649" w:type="dxa"/>
            <w:tcBorders>
              <w:top w:val="nil"/>
              <w:left w:val="nil"/>
              <w:bottom w:val="single" w:sz="4" w:space="0" w:color="auto"/>
              <w:right w:val="single" w:sz="4" w:space="0" w:color="auto"/>
            </w:tcBorders>
            <w:shd w:val="clear" w:color="auto" w:fill="auto"/>
            <w:noWrap/>
            <w:vAlign w:val="bottom"/>
            <w:hideMark/>
          </w:tcPr>
          <w:p w14:paraId="4BE5E554"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13,98</w:t>
            </w:r>
          </w:p>
        </w:tc>
        <w:tc>
          <w:tcPr>
            <w:tcW w:w="740" w:type="dxa"/>
            <w:tcBorders>
              <w:top w:val="nil"/>
              <w:left w:val="nil"/>
              <w:bottom w:val="single" w:sz="4" w:space="0" w:color="auto"/>
              <w:right w:val="single" w:sz="4" w:space="0" w:color="auto"/>
            </w:tcBorders>
            <w:shd w:val="clear" w:color="auto" w:fill="auto"/>
            <w:noWrap/>
            <w:vAlign w:val="bottom"/>
            <w:hideMark/>
          </w:tcPr>
          <w:p w14:paraId="4D9B9597"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134,50</w:t>
            </w:r>
          </w:p>
        </w:tc>
      </w:tr>
      <w:tr w:rsidR="00233CB7" w:rsidRPr="000730AA" w14:paraId="5182ED2E" w14:textId="77777777" w:rsidTr="006377C3">
        <w:trPr>
          <w:trHeight w:val="221"/>
        </w:trPr>
        <w:tc>
          <w:tcPr>
            <w:tcW w:w="2653" w:type="dxa"/>
            <w:tcBorders>
              <w:top w:val="nil"/>
              <w:left w:val="single" w:sz="4" w:space="0" w:color="auto"/>
              <w:bottom w:val="single" w:sz="4" w:space="0" w:color="auto"/>
              <w:right w:val="single" w:sz="4" w:space="0" w:color="auto"/>
            </w:tcBorders>
            <w:shd w:val="clear" w:color="auto" w:fill="auto"/>
            <w:vAlign w:val="bottom"/>
            <w:hideMark/>
          </w:tcPr>
          <w:p w14:paraId="33DC7B7D" w14:textId="77777777" w:rsidR="00233CB7" w:rsidRPr="005633B2" w:rsidRDefault="00233CB7" w:rsidP="006377C3">
            <w:pPr>
              <w:spacing w:after="0" w:line="240" w:lineRule="auto"/>
              <w:rPr>
                <w:rFonts w:eastAsia="Times New Roman"/>
                <w:color w:val="000000"/>
                <w:sz w:val="20"/>
                <w:szCs w:val="20"/>
                <w:lang w:eastAsia="tr-TR"/>
              </w:rPr>
            </w:pPr>
            <w:r w:rsidRPr="005633B2">
              <w:rPr>
                <w:rFonts w:eastAsia="Times New Roman"/>
                <w:color w:val="000000"/>
                <w:sz w:val="20"/>
                <w:szCs w:val="20"/>
                <w:lang w:eastAsia="tr-TR"/>
              </w:rPr>
              <w:t>VENTES LOJİSTİK ANONİM ŞİRKETİ</w:t>
            </w:r>
          </w:p>
        </w:tc>
        <w:tc>
          <w:tcPr>
            <w:tcW w:w="545" w:type="dxa"/>
            <w:tcBorders>
              <w:top w:val="nil"/>
              <w:left w:val="nil"/>
              <w:bottom w:val="single" w:sz="4" w:space="0" w:color="auto"/>
              <w:right w:val="single" w:sz="4" w:space="0" w:color="auto"/>
            </w:tcBorders>
            <w:shd w:val="clear" w:color="auto" w:fill="auto"/>
            <w:noWrap/>
            <w:vAlign w:val="bottom"/>
            <w:hideMark/>
          </w:tcPr>
          <w:p w14:paraId="2C7A4A8B"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0,17</w:t>
            </w:r>
          </w:p>
        </w:tc>
        <w:tc>
          <w:tcPr>
            <w:tcW w:w="649" w:type="dxa"/>
            <w:tcBorders>
              <w:top w:val="nil"/>
              <w:left w:val="nil"/>
              <w:bottom w:val="single" w:sz="4" w:space="0" w:color="auto"/>
              <w:right w:val="single" w:sz="4" w:space="0" w:color="auto"/>
            </w:tcBorders>
            <w:shd w:val="clear" w:color="auto" w:fill="auto"/>
            <w:noWrap/>
            <w:vAlign w:val="bottom"/>
            <w:hideMark/>
          </w:tcPr>
          <w:p w14:paraId="6A8A920E"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0,19</w:t>
            </w:r>
          </w:p>
        </w:tc>
        <w:tc>
          <w:tcPr>
            <w:tcW w:w="649" w:type="dxa"/>
            <w:tcBorders>
              <w:top w:val="nil"/>
              <w:left w:val="nil"/>
              <w:bottom w:val="single" w:sz="4" w:space="0" w:color="auto"/>
              <w:right w:val="single" w:sz="4" w:space="0" w:color="auto"/>
            </w:tcBorders>
            <w:shd w:val="clear" w:color="auto" w:fill="auto"/>
            <w:noWrap/>
            <w:vAlign w:val="bottom"/>
            <w:hideMark/>
          </w:tcPr>
          <w:p w14:paraId="611221F0"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0,30</w:t>
            </w:r>
          </w:p>
        </w:tc>
        <w:tc>
          <w:tcPr>
            <w:tcW w:w="649" w:type="dxa"/>
            <w:tcBorders>
              <w:top w:val="nil"/>
              <w:left w:val="nil"/>
              <w:bottom w:val="single" w:sz="4" w:space="0" w:color="auto"/>
              <w:right w:val="single" w:sz="4" w:space="0" w:color="auto"/>
            </w:tcBorders>
            <w:shd w:val="clear" w:color="auto" w:fill="auto"/>
            <w:noWrap/>
            <w:vAlign w:val="bottom"/>
            <w:hideMark/>
          </w:tcPr>
          <w:p w14:paraId="0FACE1E3"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0,51</w:t>
            </w:r>
          </w:p>
        </w:tc>
        <w:tc>
          <w:tcPr>
            <w:tcW w:w="649" w:type="dxa"/>
            <w:tcBorders>
              <w:top w:val="nil"/>
              <w:left w:val="nil"/>
              <w:bottom w:val="single" w:sz="4" w:space="0" w:color="auto"/>
              <w:right w:val="single" w:sz="4" w:space="0" w:color="auto"/>
            </w:tcBorders>
            <w:shd w:val="clear" w:color="auto" w:fill="auto"/>
            <w:noWrap/>
            <w:vAlign w:val="bottom"/>
            <w:hideMark/>
          </w:tcPr>
          <w:p w14:paraId="766271F1"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0,51</w:t>
            </w:r>
          </w:p>
        </w:tc>
        <w:tc>
          <w:tcPr>
            <w:tcW w:w="683" w:type="dxa"/>
            <w:tcBorders>
              <w:top w:val="nil"/>
              <w:left w:val="nil"/>
              <w:bottom w:val="single" w:sz="4" w:space="0" w:color="auto"/>
              <w:right w:val="single" w:sz="4" w:space="0" w:color="auto"/>
            </w:tcBorders>
            <w:shd w:val="clear" w:color="auto" w:fill="auto"/>
            <w:noWrap/>
            <w:vAlign w:val="bottom"/>
            <w:hideMark/>
          </w:tcPr>
          <w:p w14:paraId="39BA1865"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0,32</w:t>
            </w:r>
          </w:p>
        </w:tc>
        <w:tc>
          <w:tcPr>
            <w:tcW w:w="758" w:type="dxa"/>
            <w:tcBorders>
              <w:top w:val="nil"/>
              <w:left w:val="nil"/>
              <w:bottom w:val="single" w:sz="4" w:space="0" w:color="auto"/>
              <w:right w:val="single" w:sz="4" w:space="0" w:color="auto"/>
            </w:tcBorders>
            <w:shd w:val="clear" w:color="auto" w:fill="auto"/>
            <w:noWrap/>
            <w:vAlign w:val="bottom"/>
            <w:hideMark/>
          </w:tcPr>
          <w:p w14:paraId="3346BF9F"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0,45</w:t>
            </w:r>
          </w:p>
        </w:tc>
        <w:tc>
          <w:tcPr>
            <w:tcW w:w="707" w:type="dxa"/>
            <w:tcBorders>
              <w:top w:val="nil"/>
              <w:left w:val="nil"/>
              <w:bottom w:val="single" w:sz="4" w:space="0" w:color="auto"/>
              <w:right w:val="single" w:sz="4" w:space="0" w:color="auto"/>
            </w:tcBorders>
            <w:shd w:val="clear" w:color="auto" w:fill="auto"/>
            <w:noWrap/>
            <w:vAlign w:val="bottom"/>
            <w:hideMark/>
          </w:tcPr>
          <w:p w14:paraId="3C3203F0"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0,52</w:t>
            </w:r>
          </w:p>
        </w:tc>
        <w:tc>
          <w:tcPr>
            <w:tcW w:w="649" w:type="dxa"/>
            <w:tcBorders>
              <w:top w:val="nil"/>
              <w:left w:val="nil"/>
              <w:bottom w:val="single" w:sz="4" w:space="0" w:color="auto"/>
              <w:right w:val="single" w:sz="4" w:space="0" w:color="auto"/>
            </w:tcBorders>
            <w:shd w:val="clear" w:color="auto" w:fill="auto"/>
            <w:noWrap/>
            <w:vAlign w:val="bottom"/>
            <w:hideMark/>
          </w:tcPr>
          <w:p w14:paraId="65CDEB79"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0,46</w:t>
            </w:r>
          </w:p>
        </w:tc>
        <w:tc>
          <w:tcPr>
            <w:tcW w:w="649" w:type="dxa"/>
            <w:tcBorders>
              <w:top w:val="nil"/>
              <w:left w:val="nil"/>
              <w:bottom w:val="single" w:sz="4" w:space="0" w:color="auto"/>
              <w:right w:val="single" w:sz="4" w:space="0" w:color="auto"/>
            </w:tcBorders>
            <w:shd w:val="clear" w:color="auto" w:fill="auto"/>
            <w:noWrap/>
            <w:vAlign w:val="bottom"/>
            <w:hideMark/>
          </w:tcPr>
          <w:p w14:paraId="27CF6045"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0,22</w:t>
            </w:r>
          </w:p>
        </w:tc>
        <w:tc>
          <w:tcPr>
            <w:tcW w:w="649" w:type="dxa"/>
            <w:tcBorders>
              <w:top w:val="nil"/>
              <w:left w:val="nil"/>
              <w:bottom w:val="single" w:sz="4" w:space="0" w:color="auto"/>
              <w:right w:val="single" w:sz="4" w:space="0" w:color="auto"/>
            </w:tcBorders>
            <w:shd w:val="clear" w:color="auto" w:fill="auto"/>
            <w:noWrap/>
            <w:vAlign w:val="bottom"/>
            <w:hideMark/>
          </w:tcPr>
          <w:p w14:paraId="59ACEC57"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0,32</w:t>
            </w:r>
          </w:p>
        </w:tc>
        <w:tc>
          <w:tcPr>
            <w:tcW w:w="649" w:type="dxa"/>
            <w:tcBorders>
              <w:top w:val="nil"/>
              <w:left w:val="nil"/>
              <w:bottom w:val="single" w:sz="4" w:space="0" w:color="auto"/>
              <w:right w:val="single" w:sz="4" w:space="0" w:color="auto"/>
            </w:tcBorders>
            <w:shd w:val="clear" w:color="auto" w:fill="auto"/>
            <w:noWrap/>
            <w:vAlign w:val="bottom"/>
            <w:hideMark/>
          </w:tcPr>
          <w:p w14:paraId="59F3A510"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0,42</w:t>
            </w:r>
          </w:p>
        </w:tc>
        <w:tc>
          <w:tcPr>
            <w:tcW w:w="740" w:type="dxa"/>
            <w:tcBorders>
              <w:top w:val="nil"/>
              <w:left w:val="nil"/>
              <w:bottom w:val="single" w:sz="4" w:space="0" w:color="auto"/>
              <w:right w:val="single" w:sz="4" w:space="0" w:color="auto"/>
            </w:tcBorders>
            <w:shd w:val="clear" w:color="auto" w:fill="auto"/>
            <w:noWrap/>
            <w:vAlign w:val="bottom"/>
            <w:hideMark/>
          </w:tcPr>
          <w:p w14:paraId="73104062"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4,39</w:t>
            </w:r>
          </w:p>
        </w:tc>
      </w:tr>
      <w:tr w:rsidR="00233CB7" w:rsidRPr="000730AA" w14:paraId="69A7CFA2" w14:textId="77777777" w:rsidTr="006377C3">
        <w:trPr>
          <w:trHeight w:val="221"/>
        </w:trPr>
        <w:tc>
          <w:tcPr>
            <w:tcW w:w="2653" w:type="dxa"/>
            <w:tcBorders>
              <w:top w:val="nil"/>
              <w:left w:val="single" w:sz="4" w:space="0" w:color="auto"/>
              <w:bottom w:val="single" w:sz="4" w:space="0" w:color="auto"/>
              <w:right w:val="single" w:sz="4" w:space="0" w:color="auto"/>
            </w:tcBorders>
            <w:shd w:val="clear" w:color="000000" w:fill="BDD7EE"/>
            <w:vAlign w:val="bottom"/>
            <w:hideMark/>
          </w:tcPr>
          <w:p w14:paraId="26D1E809" w14:textId="77777777" w:rsidR="00233CB7" w:rsidRPr="005633B2" w:rsidRDefault="00233CB7" w:rsidP="006377C3">
            <w:pPr>
              <w:spacing w:after="0" w:line="240" w:lineRule="auto"/>
              <w:rPr>
                <w:rFonts w:eastAsia="Times New Roman"/>
                <w:color w:val="000000"/>
                <w:sz w:val="20"/>
                <w:szCs w:val="20"/>
                <w:lang w:eastAsia="tr-TR"/>
              </w:rPr>
            </w:pPr>
            <w:r>
              <w:rPr>
                <w:rFonts w:eastAsia="Times New Roman"/>
                <w:color w:val="000000"/>
                <w:sz w:val="20"/>
                <w:szCs w:val="20"/>
                <w:lang w:eastAsia="tr-TR"/>
              </w:rPr>
              <w:t>Total</w:t>
            </w:r>
          </w:p>
        </w:tc>
        <w:tc>
          <w:tcPr>
            <w:tcW w:w="545" w:type="dxa"/>
            <w:tcBorders>
              <w:top w:val="nil"/>
              <w:left w:val="nil"/>
              <w:bottom w:val="single" w:sz="4" w:space="0" w:color="auto"/>
              <w:right w:val="single" w:sz="4" w:space="0" w:color="auto"/>
            </w:tcBorders>
            <w:shd w:val="clear" w:color="000000" w:fill="BDD7EE"/>
            <w:noWrap/>
            <w:vAlign w:val="bottom"/>
            <w:hideMark/>
          </w:tcPr>
          <w:p w14:paraId="5DBF7171"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43,49</w:t>
            </w:r>
          </w:p>
        </w:tc>
        <w:tc>
          <w:tcPr>
            <w:tcW w:w="649" w:type="dxa"/>
            <w:tcBorders>
              <w:top w:val="nil"/>
              <w:left w:val="nil"/>
              <w:bottom w:val="single" w:sz="4" w:space="0" w:color="auto"/>
              <w:right w:val="single" w:sz="4" w:space="0" w:color="auto"/>
            </w:tcBorders>
            <w:shd w:val="clear" w:color="000000" w:fill="BDD7EE"/>
            <w:noWrap/>
            <w:vAlign w:val="bottom"/>
            <w:hideMark/>
          </w:tcPr>
          <w:p w14:paraId="146FE388"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42,90</w:t>
            </w:r>
          </w:p>
        </w:tc>
        <w:tc>
          <w:tcPr>
            <w:tcW w:w="649" w:type="dxa"/>
            <w:tcBorders>
              <w:top w:val="nil"/>
              <w:left w:val="nil"/>
              <w:bottom w:val="single" w:sz="4" w:space="0" w:color="auto"/>
              <w:right w:val="single" w:sz="4" w:space="0" w:color="auto"/>
            </w:tcBorders>
            <w:shd w:val="clear" w:color="000000" w:fill="BDD7EE"/>
            <w:noWrap/>
            <w:vAlign w:val="bottom"/>
            <w:hideMark/>
          </w:tcPr>
          <w:p w14:paraId="237885F7"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41,60</w:t>
            </w:r>
          </w:p>
        </w:tc>
        <w:tc>
          <w:tcPr>
            <w:tcW w:w="649" w:type="dxa"/>
            <w:tcBorders>
              <w:top w:val="nil"/>
              <w:left w:val="nil"/>
              <w:bottom w:val="single" w:sz="4" w:space="0" w:color="auto"/>
              <w:right w:val="single" w:sz="4" w:space="0" w:color="auto"/>
            </w:tcBorders>
            <w:shd w:val="clear" w:color="000000" w:fill="BDD7EE"/>
            <w:noWrap/>
            <w:vAlign w:val="bottom"/>
            <w:hideMark/>
          </w:tcPr>
          <w:p w14:paraId="61B818FD"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41,70</w:t>
            </w:r>
          </w:p>
        </w:tc>
        <w:tc>
          <w:tcPr>
            <w:tcW w:w="649" w:type="dxa"/>
            <w:tcBorders>
              <w:top w:val="nil"/>
              <w:left w:val="nil"/>
              <w:bottom w:val="single" w:sz="4" w:space="0" w:color="auto"/>
              <w:right w:val="single" w:sz="4" w:space="0" w:color="auto"/>
            </w:tcBorders>
            <w:shd w:val="clear" w:color="000000" w:fill="BDD7EE"/>
            <w:noWrap/>
            <w:vAlign w:val="bottom"/>
            <w:hideMark/>
          </w:tcPr>
          <w:p w14:paraId="6EA38DF4"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48,72</w:t>
            </w:r>
          </w:p>
        </w:tc>
        <w:tc>
          <w:tcPr>
            <w:tcW w:w="683" w:type="dxa"/>
            <w:tcBorders>
              <w:top w:val="nil"/>
              <w:left w:val="nil"/>
              <w:bottom w:val="single" w:sz="4" w:space="0" w:color="auto"/>
              <w:right w:val="single" w:sz="4" w:space="0" w:color="auto"/>
            </w:tcBorders>
            <w:shd w:val="clear" w:color="000000" w:fill="BDD7EE"/>
            <w:noWrap/>
            <w:vAlign w:val="bottom"/>
            <w:hideMark/>
          </w:tcPr>
          <w:p w14:paraId="1389C700"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42,83</w:t>
            </w:r>
          </w:p>
        </w:tc>
        <w:tc>
          <w:tcPr>
            <w:tcW w:w="758" w:type="dxa"/>
            <w:tcBorders>
              <w:top w:val="nil"/>
              <w:left w:val="nil"/>
              <w:bottom w:val="single" w:sz="4" w:space="0" w:color="auto"/>
              <w:right w:val="single" w:sz="4" w:space="0" w:color="auto"/>
            </w:tcBorders>
            <w:shd w:val="clear" w:color="000000" w:fill="BDD7EE"/>
            <w:noWrap/>
            <w:vAlign w:val="bottom"/>
            <w:hideMark/>
          </w:tcPr>
          <w:p w14:paraId="27A3FA22"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51,00</w:t>
            </w:r>
          </w:p>
        </w:tc>
        <w:tc>
          <w:tcPr>
            <w:tcW w:w="707" w:type="dxa"/>
            <w:tcBorders>
              <w:top w:val="nil"/>
              <w:left w:val="nil"/>
              <w:bottom w:val="single" w:sz="4" w:space="0" w:color="auto"/>
              <w:right w:val="single" w:sz="4" w:space="0" w:color="auto"/>
            </w:tcBorders>
            <w:shd w:val="clear" w:color="000000" w:fill="BDD7EE"/>
            <w:noWrap/>
            <w:vAlign w:val="bottom"/>
            <w:hideMark/>
          </w:tcPr>
          <w:p w14:paraId="58BFA77E"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54,50</w:t>
            </w:r>
          </w:p>
        </w:tc>
        <w:tc>
          <w:tcPr>
            <w:tcW w:w="649" w:type="dxa"/>
            <w:tcBorders>
              <w:top w:val="nil"/>
              <w:left w:val="nil"/>
              <w:bottom w:val="single" w:sz="4" w:space="0" w:color="auto"/>
              <w:right w:val="single" w:sz="4" w:space="0" w:color="auto"/>
            </w:tcBorders>
            <w:shd w:val="clear" w:color="000000" w:fill="BDD7EE"/>
            <w:noWrap/>
            <w:vAlign w:val="bottom"/>
            <w:hideMark/>
          </w:tcPr>
          <w:p w14:paraId="4B896F01"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56,65</w:t>
            </w:r>
          </w:p>
        </w:tc>
        <w:tc>
          <w:tcPr>
            <w:tcW w:w="649" w:type="dxa"/>
            <w:tcBorders>
              <w:top w:val="nil"/>
              <w:left w:val="nil"/>
              <w:bottom w:val="single" w:sz="4" w:space="0" w:color="auto"/>
              <w:right w:val="single" w:sz="4" w:space="0" w:color="auto"/>
            </w:tcBorders>
            <w:shd w:val="clear" w:color="000000" w:fill="BDD7EE"/>
            <w:noWrap/>
            <w:vAlign w:val="bottom"/>
            <w:hideMark/>
          </w:tcPr>
          <w:p w14:paraId="72745838"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60,48</w:t>
            </w:r>
          </w:p>
        </w:tc>
        <w:tc>
          <w:tcPr>
            <w:tcW w:w="649" w:type="dxa"/>
            <w:tcBorders>
              <w:top w:val="nil"/>
              <w:left w:val="nil"/>
              <w:bottom w:val="single" w:sz="4" w:space="0" w:color="auto"/>
              <w:right w:val="single" w:sz="4" w:space="0" w:color="auto"/>
            </w:tcBorders>
            <w:shd w:val="clear" w:color="000000" w:fill="BDD7EE"/>
            <w:noWrap/>
            <w:vAlign w:val="bottom"/>
            <w:hideMark/>
          </w:tcPr>
          <w:p w14:paraId="74695AE5"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53,42</w:t>
            </w:r>
          </w:p>
        </w:tc>
        <w:tc>
          <w:tcPr>
            <w:tcW w:w="649" w:type="dxa"/>
            <w:tcBorders>
              <w:top w:val="nil"/>
              <w:left w:val="nil"/>
              <w:bottom w:val="single" w:sz="4" w:space="0" w:color="auto"/>
              <w:right w:val="single" w:sz="4" w:space="0" w:color="auto"/>
            </w:tcBorders>
            <w:shd w:val="clear" w:color="000000" w:fill="BDD7EE"/>
            <w:noWrap/>
            <w:vAlign w:val="bottom"/>
            <w:hideMark/>
          </w:tcPr>
          <w:p w14:paraId="08D0FB74"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58,10</w:t>
            </w:r>
          </w:p>
        </w:tc>
        <w:tc>
          <w:tcPr>
            <w:tcW w:w="740" w:type="dxa"/>
            <w:tcBorders>
              <w:top w:val="nil"/>
              <w:left w:val="nil"/>
              <w:bottom w:val="single" w:sz="4" w:space="0" w:color="auto"/>
              <w:right w:val="single" w:sz="4" w:space="0" w:color="auto"/>
            </w:tcBorders>
            <w:shd w:val="clear" w:color="000000" w:fill="BDD7EE"/>
            <w:noWrap/>
            <w:vAlign w:val="bottom"/>
            <w:hideMark/>
          </w:tcPr>
          <w:p w14:paraId="544B5925" w14:textId="77777777" w:rsidR="00233CB7" w:rsidRPr="007827AD" w:rsidRDefault="00233CB7" w:rsidP="006377C3">
            <w:pPr>
              <w:spacing w:after="0" w:line="240" w:lineRule="auto"/>
              <w:jc w:val="center"/>
              <w:rPr>
                <w:rFonts w:eastAsia="Times New Roman"/>
                <w:color w:val="000000"/>
                <w:sz w:val="18"/>
                <w:szCs w:val="18"/>
                <w:lang w:eastAsia="tr-TR"/>
              </w:rPr>
            </w:pPr>
            <w:r w:rsidRPr="007827AD">
              <w:rPr>
                <w:rFonts w:eastAsia="Times New Roman"/>
                <w:color w:val="000000"/>
                <w:sz w:val="18"/>
                <w:szCs w:val="18"/>
                <w:lang w:eastAsia="tr-TR"/>
              </w:rPr>
              <w:t>595,39</w:t>
            </w:r>
          </w:p>
        </w:tc>
      </w:tr>
    </w:tbl>
    <w:p w14:paraId="65D568F8" w14:textId="77777777" w:rsidR="00233CB7" w:rsidRDefault="00233CB7" w:rsidP="00233CB7"/>
    <w:p w14:paraId="4728DA3E" w14:textId="5B911056" w:rsidR="00233CB7" w:rsidRDefault="00266CC1" w:rsidP="00233CB7">
      <w:pPr>
        <w:spacing w:after="0" w:line="360" w:lineRule="auto"/>
        <w:jc w:val="center"/>
      </w:pPr>
      <w:r>
        <w:rPr>
          <w:noProof/>
        </w:rPr>
        <w:drawing>
          <wp:inline distT="0" distB="0" distL="0" distR="0" wp14:anchorId="672C93AC" wp14:editId="0157C8B3">
            <wp:extent cx="5861685" cy="2674620"/>
            <wp:effectExtent l="0" t="0" r="5715" b="11430"/>
            <wp:docPr id="1160987862" name="Grafik 1">
              <a:extLst xmlns:a="http://schemas.openxmlformats.org/drawingml/2006/main">
                <a:ext uri="{FF2B5EF4-FFF2-40B4-BE49-F238E27FC236}">
                  <a16:creationId xmlns:a16="http://schemas.microsoft.com/office/drawing/2014/main" id="{B23CDBD8-1482-49DD-926E-AB923CC0AA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4FE34CDE" w14:textId="504ACA03" w:rsidR="00233CB7" w:rsidRDefault="00233CB7" w:rsidP="00F747C2">
      <w:pPr>
        <w:pStyle w:val="Balk6"/>
        <w:ind w:left="0" w:firstLine="0"/>
        <w:rPr>
          <w:lang w:val="en-GB" w:bidi="en-US"/>
        </w:rPr>
      </w:pPr>
      <w:bookmarkStart w:id="225" w:name="_Toc141715954"/>
      <w:bookmarkStart w:id="226" w:name="_Toc177026489"/>
      <w:r w:rsidRPr="00904E46">
        <w:rPr>
          <w:lang w:val="en-GB" w:bidi="en-US"/>
        </w:rPr>
        <w:t xml:space="preserve">Figure 6.5: </w:t>
      </w:r>
      <w:bookmarkStart w:id="227" w:name="_Hlk173843897"/>
      <w:r w:rsidRPr="00904E46">
        <w:rPr>
          <w:lang w:val="en-GB" w:bidi="en-US"/>
        </w:rPr>
        <w:t>Monthly Transmitted LNG Amount by Years (Million Sm</w:t>
      </w:r>
      <w:r w:rsidRPr="00F747C2">
        <w:rPr>
          <w:lang w:val="en-GB" w:bidi="en-US"/>
        </w:rPr>
        <w:t>3</w:t>
      </w:r>
      <w:r w:rsidRPr="00904E46">
        <w:rPr>
          <w:lang w:val="en-GB" w:bidi="en-US"/>
        </w:rPr>
        <w:t>)</w:t>
      </w:r>
      <w:bookmarkEnd w:id="225"/>
      <w:bookmarkEnd w:id="226"/>
      <w:bookmarkEnd w:id="227"/>
      <w:r>
        <w:rPr>
          <w:lang w:val="en-GB" w:bidi="en-US"/>
        </w:rPr>
        <w:br w:type="page"/>
      </w:r>
    </w:p>
    <w:p w14:paraId="788A82A1" w14:textId="1066A875" w:rsidR="00233CB7" w:rsidRPr="007131C3" w:rsidRDefault="00233CB7" w:rsidP="00233CB7">
      <w:pPr>
        <w:pStyle w:val="AnaBalklar"/>
        <w:rPr>
          <w:rFonts w:cs="Times New Roman"/>
        </w:rPr>
      </w:pPr>
      <w:bookmarkStart w:id="228" w:name="_Toc175755020"/>
      <w:bookmarkEnd w:id="12"/>
      <w:r w:rsidRPr="007131C3">
        <w:rPr>
          <w:rFonts w:cs="Times New Roman"/>
        </w:rPr>
        <w:lastRenderedPageBreak/>
        <w:t>7. D</w:t>
      </w:r>
      <w:r w:rsidR="006E2828">
        <w:rPr>
          <w:rFonts w:cs="Times New Roman"/>
        </w:rPr>
        <w:t>istribution</w:t>
      </w:r>
      <w:bookmarkEnd w:id="228"/>
    </w:p>
    <w:p w14:paraId="74C25106" w14:textId="77777777" w:rsidR="00233CB7" w:rsidRPr="000730AA" w:rsidRDefault="00233CB7" w:rsidP="00233CB7">
      <w:pPr>
        <w:jc w:val="both"/>
      </w:pPr>
    </w:p>
    <w:p w14:paraId="5DAB3ACE" w14:textId="77777777" w:rsidR="00233CB7" w:rsidRPr="00341033" w:rsidRDefault="00233CB7" w:rsidP="00A67351">
      <w:pPr>
        <w:pStyle w:val="11ilebalayanlar"/>
        <w:spacing w:line="360" w:lineRule="auto"/>
        <w:rPr>
          <w:sz w:val="22"/>
          <w:szCs w:val="22"/>
          <w:lang w:val="en-GB" w:bidi="en-US"/>
        </w:rPr>
      </w:pPr>
      <w:bookmarkStart w:id="229" w:name="_Toc141799068"/>
      <w:bookmarkStart w:id="230" w:name="_Toc175755021"/>
      <w:r w:rsidRPr="00341033">
        <w:rPr>
          <w:sz w:val="22"/>
          <w:szCs w:val="22"/>
          <w:lang w:val="en-GB" w:bidi="en-US"/>
        </w:rPr>
        <w:t>7.1 Distribution License Tenders</w:t>
      </w:r>
      <w:bookmarkEnd w:id="229"/>
      <w:bookmarkEnd w:id="230"/>
    </w:p>
    <w:p w14:paraId="0CFBD2C5" w14:textId="77777777" w:rsidR="00233CB7" w:rsidRPr="000730AA" w:rsidRDefault="00233CB7" w:rsidP="00A67351">
      <w:pPr>
        <w:spacing w:after="0" w:line="360" w:lineRule="auto"/>
        <w:jc w:val="both"/>
      </w:pPr>
      <w:r w:rsidRPr="002A2A8A">
        <w:rPr>
          <w:rFonts w:eastAsia="Times New Roman"/>
          <w:lang w:val="en-GB" w:bidi="en-US"/>
        </w:rPr>
        <w:t>In 202</w:t>
      </w:r>
      <w:r>
        <w:rPr>
          <w:rFonts w:eastAsia="Times New Roman"/>
          <w:lang w:val="en-GB" w:bidi="en-US"/>
        </w:rPr>
        <w:t>3</w:t>
      </w:r>
      <w:r w:rsidRPr="002A2A8A">
        <w:rPr>
          <w:rFonts w:eastAsia="Times New Roman"/>
          <w:lang w:val="en-GB" w:bidi="en-US"/>
        </w:rPr>
        <w:t>, the number of companies holding natural gas distribution licenses, and therefore the num</w:t>
      </w:r>
      <w:r>
        <w:rPr>
          <w:rFonts w:eastAsia="Times New Roman"/>
          <w:lang w:val="en-GB" w:bidi="en-US"/>
        </w:rPr>
        <w:t xml:space="preserve">ber of distribution regions, totally </w:t>
      </w:r>
      <w:r w:rsidRPr="002A2A8A">
        <w:rPr>
          <w:rFonts w:eastAsia="Times New Roman"/>
          <w:lang w:val="en-GB" w:bidi="en-US"/>
        </w:rPr>
        <w:t>72, as in the previous year. By the end of 202</w:t>
      </w:r>
      <w:r>
        <w:rPr>
          <w:rFonts w:eastAsia="Times New Roman"/>
          <w:lang w:val="en-GB" w:bidi="en-US"/>
        </w:rPr>
        <w:t>3</w:t>
      </w:r>
      <w:r w:rsidRPr="002A2A8A">
        <w:rPr>
          <w:rFonts w:eastAsia="Times New Roman"/>
          <w:lang w:val="en-GB" w:bidi="en-US"/>
        </w:rPr>
        <w:t xml:space="preserve">, natural gas supply was provided to </w:t>
      </w:r>
      <w:r>
        <w:rPr>
          <w:rFonts w:eastAsia="Times New Roman"/>
          <w:lang w:val="en-GB" w:bidi="en-US"/>
        </w:rPr>
        <w:t>7</w:t>
      </w:r>
      <w:r w:rsidRPr="002A2A8A">
        <w:rPr>
          <w:rFonts w:eastAsia="Times New Roman"/>
          <w:lang w:val="en-GB" w:bidi="en-US"/>
        </w:rPr>
        <w:t>5</w:t>
      </w:r>
      <w:r>
        <w:rPr>
          <w:rFonts w:eastAsia="Times New Roman"/>
          <w:lang w:val="en-GB" w:bidi="en-US"/>
        </w:rPr>
        <w:t>7</w:t>
      </w:r>
      <w:r w:rsidRPr="002A2A8A">
        <w:rPr>
          <w:rFonts w:eastAsia="Times New Roman"/>
          <w:lang w:val="en-GB" w:bidi="en-US"/>
        </w:rPr>
        <w:t xml:space="preserve"> districts and </w:t>
      </w:r>
      <w:r>
        <w:rPr>
          <w:rFonts w:eastAsia="Times New Roman"/>
          <w:lang w:val="en-GB" w:bidi="en-US"/>
        </w:rPr>
        <w:t>89</w:t>
      </w:r>
      <w:r w:rsidRPr="002A2A8A">
        <w:rPr>
          <w:rFonts w:eastAsia="Times New Roman"/>
          <w:lang w:val="en-GB" w:bidi="en-US"/>
        </w:rPr>
        <w:t xml:space="preserve"> towns, including all 81 provincial centers.</w:t>
      </w:r>
    </w:p>
    <w:p w14:paraId="33D1928E" w14:textId="77777777" w:rsidR="00233CB7" w:rsidRPr="00341033" w:rsidRDefault="00233CB7" w:rsidP="00A67351">
      <w:pPr>
        <w:pStyle w:val="11ilebalayanlar"/>
        <w:spacing w:line="360" w:lineRule="auto"/>
        <w:rPr>
          <w:lang w:val="en-GB" w:bidi="en-US"/>
        </w:rPr>
      </w:pPr>
      <w:bookmarkStart w:id="231" w:name="_Toc141799069"/>
      <w:bookmarkStart w:id="232" w:name="_Toc175755022"/>
      <w:r w:rsidRPr="00341033">
        <w:rPr>
          <w:sz w:val="22"/>
          <w:szCs w:val="22"/>
          <w:lang w:val="en-GB" w:bidi="en-US"/>
        </w:rPr>
        <w:t xml:space="preserve">7.2 </w:t>
      </w:r>
      <w:bookmarkEnd w:id="231"/>
      <w:r w:rsidRPr="00341033">
        <w:rPr>
          <w:sz w:val="22"/>
          <w:szCs w:val="22"/>
          <w:lang w:val="en-GB" w:bidi="en-US"/>
        </w:rPr>
        <w:t>Network Investment Performance</w:t>
      </w:r>
      <w:bookmarkEnd w:id="232"/>
    </w:p>
    <w:p w14:paraId="0507DD10" w14:textId="4179D740" w:rsidR="00233CB7" w:rsidRPr="00A67351" w:rsidRDefault="00233CB7" w:rsidP="00A67351">
      <w:pPr>
        <w:spacing w:line="360" w:lineRule="auto"/>
        <w:jc w:val="both"/>
        <w:rPr>
          <w:lang w:val="en-GB"/>
        </w:rPr>
      </w:pPr>
      <w:r w:rsidRPr="002A2A8A">
        <w:rPr>
          <w:rFonts w:eastAsia="Times New Roman"/>
          <w:lang w:val="en-GB" w:bidi="en-US"/>
        </w:rPr>
        <w:t>By the end of 202</w:t>
      </w:r>
      <w:r>
        <w:rPr>
          <w:rFonts w:eastAsia="Times New Roman"/>
          <w:lang w:val="en-GB" w:bidi="en-US"/>
        </w:rPr>
        <w:t>3</w:t>
      </w:r>
      <w:r w:rsidRPr="002A2A8A">
        <w:rPr>
          <w:rFonts w:eastAsia="Times New Roman"/>
          <w:lang w:val="en-GB" w:bidi="en-US"/>
        </w:rPr>
        <w:t>, the length of steel pipelines, polyethylene pipelines and service lines constructed by distribution license holders reached approximately 1</w:t>
      </w:r>
      <w:r>
        <w:rPr>
          <w:rFonts w:eastAsia="Times New Roman"/>
          <w:lang w:val="en-GB" w:bidi="en-US"/>
        </w:rPr>
        <w:t>7</w:t>
      </w:r>
      <w:r w:rsidRPr="002A2A8A">
        <w:rPr>
          <w:rFonts w:eastAsia="Times New Roman"/>
          <w:lang w:val="en-GB" w:bidi="en-US"/>
        </w:rPr>
        <w:t>.</w:t>
      </w:r>
      <w:r>
        <w:rPr>
          <w:rFonts w:eastAsia="Times New Roman"/>
          <w:lang w:val="en-GB" w:bidi="en-US"/>
        </w:rPr>
        <w:t>988</w:t>
      </w:r>
      <w:r w:rsidRPr="002A2A8A">
        <w:rPr>
          <w:rFonts w:eastAsia="Times New Roman"/>
          <w:lang w:val="en-GB" w:bidi="en-US"/>
        </w:rPr>
        <w:t xml:space="preserve"> km, 1</w:t>
      </w:r>
      <w:r>
        <w:rPr>
          <w:rFonts w:eastAsia="Times New Roman"/>
          <w:lang w:val="en-GB" w:bidi="en-US"/>
        </w:rPr>
        <w:t>28</w:t>
      </w:r>
      <w:r w:rsidRPr="002A2A8A">
        <w:rPr>
          <w:rFonts w:eastAsia="Times New Roman"/>
          <w:lang w:val="en-GB" w:bidi="en-US"/>
        </w:rPr>
        <w:t>.</w:t>
      </w:r>
      <w:r>
        <w:rPr>
          <w:rFonts w:eastAsia="Times New Roman"/>
          <w:lang w:val="en-GB" w:bidi="en-US"/>
        </w:rPr>
        <w:t>779</w:t>
      </w:r>
      <w:r w:rsidRPr="002A2A8A">
        <w:rPr>
          <w:rFonts w:eastAsia="Times New Roman"/>
          <w:lang w:val="en-GB" w:bidi="en-US"/>
        </w:rPr>
        <w:t xml:space="preserve"> km, </w:t>
      </w:r>
      <w:r>
        <w:rPr>
          <w:rFonts w:eastAsia="Times New Roman"/>
          <w:lang w:val="en-GB" w:bidi="en-US"/>
        </w:rPr>
        <w:t>51</w:t>
      </w:r>
      <w:r w:rsidRPr="002A2A8A">
        <w:rPr>
          <w:rFonts w:eastAsia="Times New Roman"/>
          <w:lang w:val="en-GB" w:bidi="en-US"/>
        </w:rPr>
        <w:t>.</w:t>
      </w:r>
      <w:r>
        <w:rPr>
          <w:rFonts w:eastAsia="Times New Roman"/>
          <w:lang w:val="en-GB" w:bidi="en-US"/>
        </w:rPr>
        <w:t>123</w:t>
      </w:r>
      <w:r w:rsidRPr="002A2A8A">
        <w:rPr>
          <w:rFonts w:eastAsia="Times New Roman"/>
          <w:lang w:val="en-GB" w:bidi="en-US"/>
        </w:rPr>
        <w:t xml:space="preserve"> km respectively and the number of service lines was 4.</w:t>
      </w:r>
      <w:r>
        <w:rPr>
          <w:rFonts w:eastAsia="Times New Roman"/>
          <w:lang w:val="en-GB" w:bidi="en-US"/>
        </w:rPr>
        <w:t>896</w:t>
      </w:r>
      <w:r w:rsidRPr="002A2A8A">
        <w:rPr>
          <w:rFonts w:eastAsia="Times New Roman"/>
          <w:lang w:val="en-GB" w:bidi="en-US"/>
        </w:rPr>
        <w:t>.</w:t>
      </w:r>
      <w:r>
        <w:rPr>
          <w:rFonts w:eastAsia="Times New Roman"/>
          <w:lang w:val="en-GB" w:bidi="en-US"/>
        </w:rPr>
        <w:t>374</w:t>
      </w:r>
      <w:r w:rsidRPr="002A2A8A">
        <w:rPr>
          <w:rFonts w:eastAsia="Times New Roman"/>
          <w:lang w:val="en-GB" w:bidi="en-US"/>
        </w:rPr>
        <w:t>. The lengths of steel and polyethylene pipelines constructed by companies that have obtained natural gas distribution licenses in Türkiye are shown in Table 7.1.</w:t>
      </w:r>
    </w:p>
    <w:p w14:paraId="19B873D3" w14:textId="77777777" w:rsidR="00233CB7" w:rsidRPr="00904E46" w:rsidRDefault="00233CB7" w:rsidP="00233CB7">
      <w:pPr>
        <w:pStyle w:val="Balk5"/>
        <w:jc w:val="center"/>
        <w:rPr>
          <w:lang w:val="en-GB" w:bidi="en-US"/>
        </w:rPr>
      </w:pPr>
      <w:bookmarkStart w:id="233" w:name="_Toc141799509"/>
      <w:bookmarkStart w:id="234" w:name="_Toc177026533"/>
      <w:r w:rsidRPr="00904E46">
        <w:rPr>
          <w:lang w:val="en-GB" w:bidi="en-US"/>
        </w:rPr>
        <w:t>Table 7.1: Distribution Regions Total Investment Amount, Steel and Polyethylene Network Lengths</w:t>
      </w:r>
      <w:bookmarkEnd w:id="233"/>
      <w:bookmarkEnd w:id="234"/>
    </w:p>
    <w:tbl>
      <w:tblPr>
        <w:tblW w:w="10341" w:type="dxa"/>
        <w:jc w:val="center"/>
        <w:tblCellMar>
          <w:left w:w="70" w:type="dxa"/>
          <w:right w:w="70" w:type="dxa"/>
        </w:tblCellMar>
        <w:tblLook w:val="04A0" w:firstRow="1" w:lastRow="0" w:firstColumn="1" w:lastColumn="0" w:noHBand="0" w:noVBand="1"/>
      </w:tblPr>
      <w:tblGrid>
        <w:gridCol w:w="7546"/>
        <w:gridCol w:w="1455"/>
        <w:gridCol w:w="1340"/>
      </w:tblGrid>
      <w:tr w:rsidR="00233CB7" w:rsidRPr="000730AA" w14:paraId="3CAD2F75" w14:textId="77777777" w:rsidTr="006377C3">
        <w:trPr>
          <w:trHeight w:val="1404"/>
          <w:tblHeader/>
          <w:jc w:val="center"/>
        </w:trPr>
        <w:tc>
          <w:tcPr>
            <w:tcW w:w="7546"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5440244B" w14:textId="77777777" w:rsidR="00233CB7" w:rsidRPr="00D13447" w:rsidRDefault="00233CB7" w:rsidP="006377C3">
            <w:pPr>
              <w:spacing w:after="0" w:line="240" w:lineRule="auto"/>
              <w:rPr>
                <w:rFonts w:eastAsia="Times New Roman"/>
                <w:b/>
                <w:bCs/>
                <w:color w:val="000000"/>
                <w:sz w:val="22"/>
                <w:szCs w:val="22"/>
                <w:lang w:eastAsia="tr-TR"/>
              </w:rPr>
            </w:pPr>
            <w:r w:rsidRPr="00D13447">
              <w:rPr>
                <w:rFonts w:eastAsia="Times New Roman" w:cstheme="minorHAnsi"/>
                <w:b/>
                <w:color w:val="000000"/>
                <w:sz w:val="22"/>
                <w:szCs w:val="22"/>
                <w:lang w:val="en-GB" w:bidi="en-US"/>
              </w:rPr>
              <w:t>Distribution Company</w:t>
            </w:r>
          </w:p>
        </w:tc>
        <w:tc>
          <w:tcPr>
            <w:tcW w:w="1455" w:type="dxa"/>
            <w:tcBorders>
              <w:top w:val="single" w:sz="8" w:space="0" w:color="auto"/>
              <w:left w:val="nil"/>
              <w:bottom w:val="single" w:sz="8" w:space="0" w:color="auto"/>
              <w:right w:val="single" w:sz="8" w:space="0" w:color="auto"/>
            </w:tcBorders>
            <w:shd w:val="clear" w:color="000000" w:fill="DDEBF7"/>
            <w:vAlign w:val="center"/>
            <w:hideMark/>
          </w:tcPr>
          <w:p w14:paraId="3BBD2564" w14:textId="77777777" w:rsidR="00233CB7" w:rsidRPr="00D13447" w:rsidRDefault="00233CB7" w:rsidP="006377C3">
            <w:pPr>
              <w:spacing w:after="0" w:line="240" w:lineRule="auto"/>
              <w:jc w:val="center"/>
              <w:rPr>
                <w:rFonts w:eastAsia="Times New Roman"/>
                <w:b/>
                <w:bCs/>
                <w:color w:val="000000"/>
                <w:sz w:val="22"/>
                <w:szCs w:val="22"/>
                <w:lang w:eastAsia="tr-TR"/>
              </w:rPr>
            </w:pPr>
            <w:r w:rsidRPr="00D13447">
              <w:rPr>
                <w:rFonts w:eastAsia="Times New Roman" w:cstheme="minorHAnsi"/>
                <w:b/>
                <w:color w:val="000000"/>
                <w:sz w:val="22"/>
                <w:szCs w:val="22"/>
                <w:lang w:val="en-GB" w:bidi="en-US"/>
              </w:rPr>
              <w:t>Length of Steel Pipeline (m)</w:t>
            </w:r>
          </w:p>
        </w:tc>
        <w:tc>
          <w:tcPr>
            <w:tcW w:w="1340" w:type="dxa"/>
            <w:tcBorders>
              <w:top w:val="single" w:sz="8" w:space="0" w:color="auto"/>
              <w:left w:val="nil"/>
              <w:bottom w:val="single" w:sz="8" w:space="0" w:color="auto"/>
              <w:right w:val="single" w:sz="8" w:space="0" w:color="auto"/>
            </w:tcBorders>
            <w:shd w:val="clear" w:color="000000" w:fill="DDEBF7"/>
            <w:vAlign w:val="center"/>
            <w:hideMark/>
          </w:tcPr>
          <w:p w14:paraId="6250467E" w14:textId="77777777" w:rsidR="00233CB7" w:rsidRPr="00D13447" w:rsidRDefault="00233CB7" w:rsidP="006377C3">
            <w:pPr>
              <w:spacing w:after="0" w:line="240" w:lineRule="auto"/>
              <w:jc w:val="center"/>
              <w:rPr>
                <w:rFonts w:eastAsia="Times New Roman"/>
                <w:b/>
                <w:bCs/>
                <w:color w:val="000000"/>
                <w:sz w:val="22"/>
                <w:szCs w:val="22"/>
                <w:lang w:eastAsia="tr-TR"/>
              </w:rPr>
            </w:pPr>
            <w:r w:rsidRPr="00D13447">
              <w:rPr>
                <w:rFonts w:eastAsia="Times New Roman" w:cstheme="minorHAnsi"/>
                <w:b/>
                <w:color w:val="000000"/>
                <w:sz w:val="22"/>
                <w:szCs w:val="22"/>
                <w:lang w:val="en-GB" w:bidi="en-US"/>
              </w:rPr>
              <w:t>Length of Steel Polythene Pipeline (m)</w:t>
            </w:r>
          </w:p>
        </w:tc>
      </w:tr>
      <w:tr w:rsidR="00233CB7" w:rsidRPr="000730AA" w14:paraId="149311A9" w14:textId="77777777" w:rsidTr="006377C3">
        <w:trPr>
          <w:trHeight w:val="307"/>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5B02739E"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AGDAŞ ADAPAZARI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081A659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369.001</w:t>
            </w:r>
          </w:p>
        </w:tc>
        <w:tc>
          <w:tcPr>
            <w:tcW w:w="1340" w:type="dxa"/>
            <w:tcBorders>
              <w:top w:val="nil"/>
              <w:left w:val="nil"/>
              <w:bottom w:val="single" w:sz="8" w:space="0" w:color="auto"/>
              <w:right w:val="single" w:sz="8" w:space="0" w:color="auto"/>
            </w:tcBorders>
            <w:shd w:val="clear" w:color="auto" w:fill="auto"/>
            <w:noWrap/>
            <w:vAlign w:val="center"/>
            <w:hideMark/>
          </w:tcPr>
          <w:p w14:paraId="77B9237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3.395.190</w:t>
            </w:r>
          </w:p>
        </w:tc>
      </w:tr>
      <w:tr w:rsidR="00233CB7" w:rsidRPr="000730AA" w14:paraId="1C3DBC99" w14:textId="77777777" w:rsidTr="006377C3">
        <w:trPr>
          <w:trHeight w:val="599"/>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9192A21"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ADIYAMAN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05721480"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107.703</w:t>
            </w:r>
          </w:p>
        </w:tc>
        <w:tc>
          <w:tcPr>
            <w:tcW w:w="1340" w:type="dxa"/>
            <w:tcBorders>
              <w:top w:val="nil"/>
              <w:left w:val="nil"/>
              <w:bottom w:val="single" w:sz="8" w:space="0" w:color="auto"/>
              <w:right w:val="single" w:sz="8" w:space="0" w:color="auto"/>
            </w:tcBorders>
            <w:shd w:val="clear" w:color="auto" w:fill="auto"/>
            <w:noWrap/>
            <w:vAlign w:val="center"/>
            <w:hideMark/>
          </w:tcPr>
          <w:p w14:paraId="0489242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1.054.591</w:t>
            </w:r>
          </w:p>
        </w:tc>
      </w:tr>
      <w:tr w:rsidR="00233CB7" w:rsidRPr="000730AA" w14:paraId="488D6FB2" w14:textId="77777777" w:rsidTr="006377C3">
        <w:trPr>
          <w:trHeight w:val="599"/>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77902CA"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ARTVİN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486CC49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22.306</w:t>
            </w:r>
          </w:p>
        </w:tc>
        <w:tc>
          <w:tcPr>
            <w:tcW w:w="1340" w:type="dxa"/>
            <w:tcBorders>
              <w:top w:val="nil"/>
              <w:left w:val="nil"/>
              <w:bottom w:val="single" w:sz="8" w:space="0" w:color="auto"/>
              <w:right w:val="single" w:sz="8" w:space="0" w:color="auto"/>
            </w:tcBorders>
            <w:shd w:val="clear" w:color="auto" w:fill="auto"/>
            <w:noWrap/>
            <w:vAlign w:val="center"/>
            <w:hideMark/>
          </w:tcPr>
          <w:p w14:paraId="0FBFB4F2"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114.906</w:t>
            </w:r>
          </w:p>
        </w:tc>
      </w:tr>
      <w:tr w:rsidR="00233CB7" w:rsidRPr="000730AA" w14:paraId="3E452456" w14:textId="77777777" w:rsidTr="006377C3">
        <w:trPr>
          <w:trHeight w:val="599"/>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7502D9F3"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BATIKAR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09703AC3"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207.799</w:t>
            </w:r>
          </w:p>
        </w:tc>
        <w:tc>
          <w:tcPr>
            <w:tcW w:w="1340" w:type="dxa"/>
            <w:tcBorders>
              <w:top w:val="nil"/>
              <w:left w:val="nil"/>
              <w:bottom w:val="single" w:sz="8" w:space="0" w:color="auto"/>
              <w:right w:val="single" w:sz="8" w:space="0" w:color="auto"/>
            </w:tcBorders>
            <w:shd w:val="clear" w:color="auto" w:fill="auto"/>
            <w:noWrap/>
            <w:vAlign w:val="center"/>
            <w:hideMark/>
          </w:tcPr>
          <w:p w14:paraId="318B0B81"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1.254.877</w:t>
            </w:r>
          </w:p>
        </w:tc>
      </w:tr>
      <w:tr w:rsidR="00233CB7" w:rsidRPr="000730AA" w14:paraId="0028E188" w14:textId="77777777" w:rsidTr="006377C3">
        <w:trPr>
          <w:trHeight w:val="599"/>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7D8FD43A"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DELTA DOĞALGAZ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1CD9ED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106.745</w:t>
            </w:r>
          </w:p>
        </w:tc>
        <w:tc>
          <w:tcPr>
            <w:tcW w:w="1340" w:type="dxa"/>
            <w:tcBorders>
              <w:top w:val="nil"/>
              <w:left w:val="nil"/>
              <w:bottom w:val="single" w:sz="8" w:space="0" w:color="auto"/>
              <w:right w:val="single" w:sz="8" w:space="0" w:color="auto"/>
            </w:tcBorders>
            <w:shd w:val="clear" w:color="auto" w:fill="auto"/>
            <w:noWrap/>
            <w:vAlign w:val="center"/>
            <w:hideMark/>
          </w:tcPr>
          <w:p w14:paraId="185496C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756.943</w:t>
            </w:r>
          </w:p>
        </w:tc>
      </w:tr>
      <w:tr w:rsidR="00233CB7" w:rsidRPr="000730AA" w14:paraId="427C1512" w14:textId="77777777" w:rsidTr="006377C3">
        <w:trPr>
          <w:trHeight w:val="599"/>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B60C957"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GEPA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0B18EB8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45.823</w:t>
            </w:r>
          </w:p>
        </w:tc>
        <w:tc>
          <w:tcPr>
            <w:tcW w:w="1340" w:type="dxa"/>
            <w:tcBorders>
              <w:top w:val="nil"/>
              <w:left w:val="nil"/>
              <w:bottom w:val="single" w:sz="8" w:space="0" w:color="auto"/>
              <w:right w:val="single" w:sz="8" w:space="0" w:color="auto"/>
            </w:tcBorders>
            <w:shd w:val="clear" w:color="auto" w:fill="auto"/>
            <w:noWrap/>
            <w:vAlign w:val="center"/>
            <w:hideMark/>
          </w:tcPr>
          <w:p w14:paraId="5610182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376.988</w:t>
            </w:r>
          </w:p>
        </w:tc>
      </w:tr>
      <w:tr w:rsidR="00233CB7" w:rsidRPr="000730AA" w14:paraId="1C5D4FC0" w14:textId="77777777" w:rsidTr="006377C3">
        <w:trPr>
          <w:trHeight w:val="599"/>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2D411926"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HAKKARİ ŞIRNAK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356E96D4"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54.301</w:t>
            </w:r>
          </w:p>
        </w:tc>
        <w:tc>
          <w:tcPr>
            <w:tcW w:w="1340" w:type="dxa"/>
            <w:tcBorders>
              <w:top w:val="nil"/>
              <w:left w:val="nil"/>
              <w:bottom w:val="single" w:sz="8" w:space="0" w:color="auto"/>
              <w:right w:val="single" w:sz="8" w:space="0" w:color="auto"/>
            </w:tcBorders>
            <w:shd w:val="clear" w:color="auto" w:fill="auto"/>
            <w:noWrap/>
            <w:vAlign w:val="center"/>
            <w:hideMark/>
          </w:tcPr>
          <w:p w14:paraId="6E9D1C8D"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292.796</w:t>
            </w:r>
          </w:p>
        </w:tc>
      </w:tr>
      <w:tr w:rsidR="00233CB7" w:rsidRPr="000730AA" w14:paraId="42DA1488" w14:textId="77777777" w:rsidTr="006377C3">
        <w:trPr>
          <w:trHeight w:val="599"/>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2C93C69"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MARDİN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3D1F62C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193.531</w:t>
            </w:r>
          </w:p>
        </w:tc>
        <w:tc>
          <w:tcPr>
            <w:tcW w:w="1340" w:type="dxa"/>
            <w:tcBorders>
              <w:top w:val="nil"/>
              <w:left w:val="nil"/>
              <w:bottom w:val="single" w:sz="8" w:space="0" w:color="auto"/>
              <w:right w:val="single" w:sz="8" w:space="0" w:color="auto"/>
            </w:tcBorders>
            <w:shd w:val="clear" w:color="auto" w:fill="auto"/>
            <w:noWrap/>
            <w:vAlign w:val="center"/>
            <w:hideMark/>
          </w:tcPr>
          <w:p w14:paraId="781E70C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612.482</w:t>
            </w:r>
          </w:p>
        </w:tc>
      </w:tr>
      <w:tr w:rsidR="00233CB7" w:rsidRPr="000730AA" w14:paraId="25509B8E" w14:textId="77777777" w:rsidTr="006377C3">
        <w:trPr>
          <w:trHeight w:val="599"/>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35277C1"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MUĞLA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4DC8F27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82.503</w:t>
            </w:r>
          </w:p>
        </w:tc>
        <w:tc>
          <w:tcPr>
            <w:tcW w:w="1340" w:type="dxa"/>
            <w:tcBorders>
              <w:top w:val="nil"/>
              <w:left w:val="nil"/>
              <w:bottom w:val="single" w:sz="8" w:space="0" w:color="auto"/>
              <w:right w:val="single" w:sz="8" w:space="0" w:color="auto"/>
            </w:tcBorders>
            <w:shd w:val="clear" w:color="auto" w:fill="auto"/>
            <w:noWrap/>
            <w:vAlign w:val="center"/>
            <w:hideMark/>
          </w:tcPr>
          <w:p w14:paraId="310B9B4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498.618</w:t>
            </w:r>
          </w:p>
        </w:tc>
      </w:tr>
      <w:tr w:rsidR="00233CB7" w:rsidRPr="000730AA" w14:paraId="39598257" w14:textId="77777777" w:rsidTr="006377C3">
        <w:trPr>
          <w:trHeight w:val="599"/>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206C693C"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SİNOP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7A0DE3A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62.303</w:t>
            </w:r>
          </w:p>
        </w:tc>
        <w:tc>
          <w:tcPr>
            <w:tcW w:w="1340" w:type="dxa"/>
            <w:tcBorders>
              <w:top w:val="nil"/>
              <w:left w:val="nil"/>
              <w:bottom w:val="single" w:sz="8" w:space="0" w:color="auto"/>
              <w:right w:val="single" w:sz="8" w:space="0" w:color="auto"/>
            </w:tcBorders>
            <w:shd w:val="clear" w:color="auto" w:fill="auto"/>
            <w:noWrap/>
            <w:vAlign w:val="center"/>
            <w:hideMark/>
          </w:tcPr>
          <w:p w14:paraId="01E495F5"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359.096</w:t>
            </w:r>
          </w:p>
        </w:tc>
      </w:tr>
      <w:tr w:rsidR="00233CB7" w:rsidRPr="00D13447" w14:paraId="44380488"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9EA0F23"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lastRenderedPageBreak/>
              <w:t>AKMERCAN TUNCELİ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63537FC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26.593</w:t>
            </w:r>
          </w:p>
        </w:tc>
        <w:tc>
          <w:tcPr>
            <w:tcW w:w="1340" w:type="dxa"/>
            <w:tcBorders>
              <w:top w:val="nil"/>
              <w:left w:val="nil"/>
              <w:bottom w:val="single" w:sz="8" w:space="0" w:color="auto"/>
              <w:right w:val="single" w:sz="8" w:space="0" w:color="auto"/>
            </w:tcBorders>
            <w:shd w:val="clear" w:color="auto" w:fill="auto"/>
            <w:noWrap/>
            <w:vAlign w:val="center"/>
            <w:hideMark/>
          </w:tcPr>
          <w:p w14:paraId="155A4C91"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117.416</w:t>
            </w:r>
          </w:p>
        </w:tc>
      </w:tr>
      <w:tr w:rsidR="00233CB7" w:rsidRPr="00D13447" w14:paraId="6D6B30DC"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412B58A"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AFYON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4CCB4AB2"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214.208</w:t>
            </w:r>
          </w:p>
        </w:tc>
        <w:tc>
          <w:tcPr>
            <w:tcW w:w="1340" w:type="dxa"/>
            <w:tcBorders>
              <w:top w:val="nil"/>
              <w:left w:val="nil"/>
              <w:bottom w:val="single" w:sz="8" w:space="0" w:color="auto"/>
              <w:right w:val="single" w:sz="8" w:space="0" w:color="auto"/>
            </w:tcBorders>
            <w:shd w:val="clear" w:color="auto" w:fill="auto"/>
            <w:noWrap/>
            <w:vAlign w:val="center"/>
            <w:hideMark/>
          </w:tcPr>
          <w:p w14:paraId="2DFD672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1.492.545</w:t>
            </w:r>
          </w:p>
        </w:tc>
      </w:tr>
      <w:tr w:rsidR="00233CB7" w:rsidRPr="00D13447" w14:paraId="29782602"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43E6521"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AĞRI DOĞALGAZ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28BA6A8C"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38.034</w:t>
            </w:r>
          </w:p>
        </w:tc>
        <w:tc>
          <w:tcPr>
            <w:tcW w:w="1340" w:type="dxa"/>
            <w:tcBorders>
              <w:top w:val="nil"/>
              <w:left w:val="nil"/>
              <w:bottom w:val="single" w:sz="8" w:space="0" w:color="auto"/>
              <w:right w:val="single" w:sz="8" w:space="0" w:color="auto"/>
            </w:tcBorders>
            <w:shd w:val="clear" w:color="auto" w:fill="auto"/>
            <w:noWrap/>
            <w:vAlign w:val="center"/>
            <w:hideMark/>
          </w:tcPr>
          <w:p w14:paraId="1296423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657.536</w:t>
            </w:r>
          </w:p>
        </w:tc>
      </w:tr>
      <w:tr w:rsidR="00233CB7" w:rsidRPr="00D13447" w14:paraId="25D25ECD"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156DA45"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BALIKESİR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7C003DBD"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228.937</w:t>
            </w:r>
          </w:p>
        </w:tc>
        <w:tc>
          <w:tcPr>
            <w:tcW w:w="1340" w:type="dxa"/>
            <w:tcBorders>
              <w:top w:val="nil"/>
              <w:left w:val="nil"/>
              <w:bottom w:val="single" w:sz="8" w:space="0" w:color="auto"/>
              <w:right w:val="single" w:sz="8" w:space="0" w:color="auto"/>
            </w:tcBorders>
            <w:shd w:val="clear" w:color="auto" w:fill="auto"/>
            <w:noWrap/>
            <w:vAlign w:val="center"/>
            <w:hideMark/>
          </w:tcPr>
          <w:p w14:paraId="304D701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1.476.750</w:t>
            </w:r>
          </w:p>
        </w:tc>
      </w:tr>
      <w:tr w:rsidR="00233CB7" w:rsidRPr="00D13447" w14:paraId="5F4E731D"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28BB1A5"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BANDIRMA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42AD23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87.835</w:t>
            </w:r>
          </w:p>
        </w:tc>
        <w:tc>
          <w:tcPr>
            <w:tcW w:w="1340" w:type="dxa"/>
            <w:tcBorders>
              <w:top w:val="nil"/>
              <w:left w:val="nil"/>
              <w:bottom w:val="single" w:sz="8" w:space="0" w:color="auto"/>
              <w:right w:val="single" w:sz="8" w:space="0" w:color="auto"/>
            </w:tcBorders>
            <w:shd w:val="clear" w:color="auto" w:fill="auto"/>
            <w:noWrap/>
            <w:vAlign w:val="center"/>
            <w:hideMark/>
          </w:tcPr>
          <w:p w14:paraId="49D0836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358.134</w:t>
            </w:r>
          </w:p>
        </w:tc>
      </w:tr>
      <w:tr w:rsidR="00233CB7" w:rsidRPr="00D13447" w14:paraId="5CD3DDD0"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5FA3182B"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BİLECİK BOLU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0EE3146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351.830</w:t>
            </w:r>
          </w:p>
        </w:tc>
        <w:tc>
          <w:tcPr>
            <w:tcW w:w="1340" w:type="dxa"/>
            <w:tcBorders>
              <w:top w:val="nil"/>
              <w:left w:val="nil"/>
              <w:bottom w:val="single" w:sz="8" w:space="0" w:color="auto"/>
              <w:right w:val="single" w:sz="8" w:space="0" w:color="auto"/>
            </w:tcBorders>
            <w:shd w:val="clear" w:color="auto" w:fill="auto"/>
            <w:noWrap/>
            <w:vAlign w:val="center"/>
            <w:hideMark/>
          </w:tcPr>
          <w:p w14:paraId="38923A50"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1.320.789</w:t>
            </w:r>
          </w:p>
        </w:tc>
      </w:tr>
      <w:tr w:rsidR="00233CB7" w:rsidRPr="00D13447" w14:paraId="0F6DE1AE"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6F14ABB"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ÇANAKKALE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31CCBD6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155.103</w:t>
            </w:r>
          </w:p>
        </w:tc>
        <w:tc>
          <w:tcPr>
            <w:tcW w:w="1340" w:type="dxa"/>
            <w:tcBorders>
              <w:top w:val="nil"/>
              <w:left w:val="nil"/>
              <w:bottom w:val="single" w:sz="8" w:space="0" w:color="auto"/>
              <w:right w:val="single" w:sz="8" w:space="0" w:color="auto"/>
            </w:tcBorders>
            <w:shd w:val="clear" w:color="auto" w:fill="auto"/>
            <w:noWrap/>
            <w:vAlign w:val="center"/>
            <w:hideMark/>
          </w:tcPr>
          <w:p w14:paraId="168BE21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1.163.120</w:t>
            </w:r>
          </w:p>
        </w:tc>
      </w:tr>
      <w:tr w:rsidR="00233CB7" w:rsidRPr="00D13447" w14:paraId="776D4B9F"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57788B6"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ÇUKUROVA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5C45FF2"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827.087</w:t>
            </w:r>
          </w:p>
        </w:tc>
        <w:tc>
          <w:tcPr>
            <w:tcW w:w="1340" w:type="dxa"/>
            <w:tcBorders>
              <w:top w:val="nil"/>
              <w:left w:val="nil"/>
              <w:bottom w:val="single" w:sz="8" w:space="0" w:color="auto"/>
              <w:right w:val="single" w:sz="8" w:space="0" w:color="auto"/>
            </w:tcBorders>
            <w:shd w:val="clear" w:color="auto" w:fill="auto"/>
            <w:noWrap/>
            <w:vAlign w:val="center"/>
            <w:hideMark/>
          </w:tcPr>
          <w:p w14:paraId="69A198BC"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5.005.626</w:t>
            </w:r>
          </w:p>
        </w:tc>
      </w:tr>
      <w:tr w:rsidR="00233CB7" w:rsidRPr="00D13447" w14:paraId="38086079"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6FAFF1C"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DÜZCE EREĞLİ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619A1D3"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194.526</w:t>
            </w:r>
          </w:p>
        </w:tc>
        <w:tc>
          <w:tcPr>
            <w:tcW w:w="1340" w:type="dxa"/>
            <w:tcBorders>
              <w:top w:val="nil"/>
              <w:left w:val="nil"/>
              <w:bottom w:val="single" w:sz="8" w:space="0" w:color="auto"/>
              <w:right w:val="single" w:sz="8" w:space="0" w:color="auto"/>
            </w:tcBorders>
            <w:shd w:val="clear" w:color="auto" w:fill="auto"/>
            <w:noWrap/>
            <w:vAlign w:val="center"/>
            <w:hideMark/>
          </w:tcPr>
          <w:p w14:paraId="3061EE8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1.744.854</w:t>
            </w:r>
          </w:p>
        </w:tc>
      </w:tr>
      <w:tr w:rsidR="00233CB7" w:rsidRPr="00D13447" w14:paraId="24D2745B"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469DAF9"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ELAZIĞ DOĞALGAZ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C025434"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114.104</w:t>
            </w:r>
          </w:p>
        </w:tc>
        <w:tc>
          <w:tcPr>
            <w:tcW w:w="1340" w:type="dxa"/>
            <w:tcBorders>
              <w:top w:val="nil"/>
              <w:left w:val="nil"/>
              <w:bottom w:val="single" w:sz="8" w:space="0" w:color="auto"/>
              <w:right w:val="single" w:sz="8" w:space="0" w:color="auto"/>
            </w:tcBorders>
            <w:shd w:val="clear" w:color="auto" w:fill="auto"/>
            <w:noWrap/>
            <w:vAlign w:val="center"/>
            <w:hideMark/>
          </w:tcPr>
          <w:p w14:paraId="60652F3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1.088.231</w:t>
            </w:r>
          </w:p>
        </w:tc>
      </w:tr>
      <w:tr w:rsidR="00233CB7" w:rsidRPr="00D13447" w14:paraId="29C6BAFD"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8C69330"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GEMLİK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350960E5"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47.396</w:t>
            </w:r>
          </w:p>
        </w:tc>
        <w:tc>
          <w:tcPr>
            <w:tcW w:w="1340" w:type="dxa"/>
            <w:tcBorders>
              <w:top w:val="nil"/>
              <w:left w:val="nil"/>
              <w:bottom w:val="single" w:sz="8" w:space="0" w:color="auto"/>
              <w:right w:val="single" w:sz="8" w:space="0" w:color="auto"/>
            </w:tcBorders>
            <w:shd w:val="clear" w:color="auto" w:fill="auto"/>
            <w:noWrap/>
            <w:vAlign w:val="center"/>
            <w:hideMark/>
          </w:tcPr>
          <w:p w14:paraId="43D6FD7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292.660</w:t>
            </w:r>
          </w:p>
        </w:tc>
      </w:tr>
      <w:tr w:rsidR="00233CB7" w:rsidRPr="00D13447" w14:paraId="6EADBD58"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8003FF2"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GÜMÜŞHANE BAYBURT DOĞALGAZ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4CA1FE0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60.744</w:t>
            </w:r>
          </w:p>
        </w:tc>
        <w:tc>
          <w:tcPr>
            <w:tcW w:w="1340" w:type="dxa"/>
            <w:tcBorders>
              <w:top w:val="nil"/>
              <w:left w:val="nil"/>
              <w:bottom w:val="single" w:sz="8" w:space="0" w:color="auto"/>
              <w:right w:val="single" w:sz="8" w:space="0" w:color="auto"/>
            </w:tcBorders>
            <w:shd w:val="clear" w:color="auto" w:fill="auto"/>
            <w:noWrap/>
            <w:vAlign w:val="center"/>
            <w:hideMark/>
          </w:tcPr>
          <w:p w14:paraId="7D9C4270"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529.126</w:t>
            </w:r>
          </w:p>
        </w:tc>
      </w:tr>
      <w:tr w:rsidR="00233CB7" w:rsidRPr="00D13447" w14:paraId="1B2E9FA1"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A45C026"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KARADENİZ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00E929E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173.428</w:t>
            </w:r>
          </w:p>
        </w:tc>
        <w:tc>
          <w:tcPr>
            <w:tcW w:w="1340" w:type="dxa"/>
            <w:tcBorders>
              <w:top w:val="nil"/>
              <w:left w:val="nil"/>
              <w:bottom w:val="single" w:sz="8" w:space="0" w:color="auto"/>
              <w:right w:val="single" w:sz="8" w:space="0" w:color="auto"/>
            </w:tcBorders>
            <w:shd w:val="clear" w:color="auto" w:fill="auto"/>
            <w:noWrap/>
            <w:vAlign w:val="center"/>
            <w:hideMark/>
          </w:tcPr>
          <w:p w14:paraId="0BFA44D0"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1.541.281</w:t>
            </w:r>
          </w:p>
        </w:tc>
      </w:tr>
      <w:tr w:rsidR="00233CB7" w:rsidRPr="00D13447" w14:paraId="78943CE9"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6AEAE14"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MALATYA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6591B81"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209.168</w:t>
            </w:r>
          </w:p>
        </w:tc>
        <w:tc>
          <w:tcPr>
            <w:tcW w:w="1340" w:type="dxa"/>
            <w:tcBorders>
              <w:top w:val="nil"/>
              <w:left w:val="nil"/>
              <w:bottom w:val="single" w:sz="8" w:space="0" w:color="auto"/>
              <w:right w:val="single" w:sz="8" w:space="0" w:color="auto"/>
            </w:tcBorders>
            <w:shd w:val="clear" w:color="auto" w:fill="auto"/>
            <w:noWrap/>
            <w:vAlign w:val="center"/>
            <w:hideMark/>
          </w:tcPr>
          <w:p w14:paraId="33810B1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1.592.171</w:t>
            </w:r>
          </w:p>
        </w:tc>
      </w:tr>
      <w:tr w:rsidR="00233CB7" w:rsidRPr="00D13447" w14:paraId="09EFCD0D"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9F1ADA1"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MANİSA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779EE46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206.047</w:t>
            </w:r>
          </w:p>
        </w:tc>
        <w:tc>
          <w:tcPr>
            <w:tcW w:w="1340" w:type="dxa"/>
            <w:tcBorders>
              <w:top w:val="nil"/>
              <w:left w:val="nil"/>
              <w:bottom w:val="single" w:sz="8" w:space="0" w:color="auto"/>
              <w:right w:val="single" w:sz="8" w:space="0" w:color="auto"/>
            </w:tcBorders>
            <w:shd w:val="clear" w:color="auto" w:fill="auto"/>
            <w:noWrap/>
            <w:vAlign w:val="center"/>
            <w:hideMark/>
          </w:tcPr>
          <w:p w14:paraId="25AD71B4"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1.581.081</w:t>
            </w:r>
          </w:p>
        </w:tc>
      </w:tr>
      <w:tr w:rsidR="00233CB7" w:rsidRPr="00D13447" w14:paraId="4C6ABD67"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F9A2A36"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MUSTAFAKEMALPAŞA SUSURLUK KARACABEY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68524630"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160.645</w:t>
            </w:r>
          </w:p>
        </w:tc>
        <w:tc>
          <w:tcPr>
            <w:tcW w:w="1340" w:type="dxa"/>
            <w:tcBorders>
              <w:top w:val="nil"/>
              <w:left w:val="nil"/>
              <w:bottom w:val="single" w:sz="8" w:space="0" w:color="auto"/>
              <w:right w:val="single" w:sz="8" w:space="0" w:color="auto"/>
            </w:tcBorders>
            <w:shd w:val="clear" w:color="auto" w:fill="auto"/>
            <w:noWrap/>
            <w:vAlign w:val="center"/>
            <w:hideMark/>
          </w:tcPr>
          <w:p w14:paraId="375B80D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410.747</w:t>
            </w:r>
          </w:p>
        </w:tc>
      </w:tr>
      <w:tr w:rsidR="00233CB7" w:rsidRPr="00D13447" w14:paraId="4FB5C549"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5F0F794"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ORDU GİRESUN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7856B67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134.243</w:t>
            </w:r>
          </w:p>
        </w:tc>
        <w:tc>
          <w:tcPr>
            <w:tcW w:w="1340" w:type="dxa"/>
            <w:tcBorders>
              <w:top w:val="nil"/>
              <w:left w:val="nil"/>
              <w:bottom w:val="single" w:sz="8" w:space="0" w:color="auto"/>
              <w:right w:val="single" w:sz="8" w:space="0" w:color="auto"/>
            </w:tcBorders>
            <w:shd w:val="clear" w:color="auto" w:fill="auto"/>
            <w:noWrap/>
            <w:vAlign w:val="center"/>
            <w:hideMark/>
          </w:tcPr>
          <w:p w14:paraId="31A2DAE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1.566.210</w:t>
            </w:r>
          </w:p>
        </w:tc>
      </w:tr>
      <w:tr w:rsidR="00233CB7" w:rsidRPr="00D13447" w14:paraId="25CF605D"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B5E5FC8"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SİİRT BATMAN DOĞALGAZ DAĞITIM A.Ş.</w:t>
            </w:r>
          </w:p>
        </w:tc>
        <w:tc>
          <w:tcPr>
            <w:tcW w:w="1455" w:type="dxa"/>
            <w:tcBorders>
              <w:top w:val="nil"/>
              <w:left w:val="nil"/>
              <w:bottom w:val="single" w:sz="8" w:space="0" w:color="auto"/>
              <w:right w:val="single" w:sz="8" w:space="0" w:color="auto"/>
            </w:tcBorders>
            <w:shd w:val="clear" w:color="auto" w:fill="auto"/>
            <w:noWrap/>
            <w:vAlign w:val="center"/>
            <w:hideMark/>
          </w:tcPr>
          <w:p w14:paraId="3E8D427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72.831</w:t>
            </w:r>
          </w:p>
        </w:tc>
        <w:tc>
          <w:tcPr>
            <w:tcW w:w="1340" w:type="dxa"/>
            <w:tcBorders>
              <w:top w:val="nil"/>
              <w:left w:val="nil"/>
              <w:bottom w:val="single" w:sz="8" w:space="0" w:color="auto"/>
              <w:right w:val="single" w:sz="8" w:space="0" w:color="auto"/>
            </w:tcBorders>
            <w:shd w:val="clear" w:color="auto" w:fill="auto"/>
            <w:noWrap/>
            <w:vAlign w:val="center"/>
            <w:hideMark/>
          </w:tcPr>
          <w:p w14:paraId="4C3B9BA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808.544</w:t>
            </w:r>
          </w:p>
        </w:tc>
      </w:tr>
      <w:tr w:rsidR="00233CB7" w:rsidRPr="00D13447" w14:paraId="1D7BEA6B"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FB08B95"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SİVAS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2E784A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141.640</w:t>
            </w:r>
          </w:p>
        </w:tc>
        <w:tc>
          <w:tcPr>
            <w:tcW w:w="1340" w:type="dxa"/>
            <w:tcBorders>
              <w:top w:val="nil"/>
              <w:left w:val="nil"/>
              <w:bottom w:val="single" w:sz="8" w:space="0" w:color="auto"/>
              <w:right w:val="single" w:sz="8" w:space="0" w:color="auto"/>
            </w:tcBorders>
            <w:shd w:val="clear" w:color="auto" w:fill="auto"/>
            <w:noWrap/>
            <w:vAlign w:val="center"/>
            <w:hideMark/>
          </w:tcPr>
          <w:p w14:paraId="16D8FD59"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1.481.071</w:t>
            </w:r>
          </w:p>
        </w:tc>
      </w:tr>
      <w:tr w:rsidR="00233CB7" w:rsidRPr="00D13447" w14:paraId="5438995E"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5DCCF5B"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ŞANLIURFA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730BB0A5"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239.775</w:t>
            </w:r>
          </w:p>
        </w:tc>
        <w:tc>
          <w:tcPr>
            <w:tcW w:w="1340" w:type="dxa"/>
            <w:tcBorders>
              <w:top w:val="nil"/>
              <w:left w:val="nil"/>
              <w:bottom w:val="single" w:sz="8" w:space="0" w:color="auto"/>
              <w:right w:val="single" w:sz="8" w:space="0" w:color="auto"/>
            </w:tcBorders>
            <w:shd w:val="clear" w:color="auto" w:fill="auto"/>
            <w:noWrap/>
            <w:vAlign w:val="center"/>
            <w:hideMark/>
          </w:tcPr>
          <w:p w14:paraId="22849AE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1.243.648</w:t>
            </w:r>
          </w:p>
        </w:tc>
      </w:tr>
      <w:tr w:rsidR="00233CB7" w:rsidRPr="00D13447" w14:paraId="602F9740"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A607D1F"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TOKAT AMASYA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02ACDD2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207.226</w:t>
            </w:r>
          </w:p>
        </w:tc>
        <w:tc>
          <w:tcPr>
            <w:tcW w:w="1340" w:type="dxa"/>
            <w:tcBorders>
              <w:top w:val="nil"/>
              <w:left w:val="nil"/>
              <w:bottom w:val="single" w:sz="8" w:space="0" w:color="auto"/>
              <w:right w:val="single" w:sz="8" w:space="0" w:color="auto"/>
            </w:tcBorders>
            <w:shd w:val="clear" w:color="auto" w:fill="auto"/>
            <w:noWrap/>
            <w:vAlign w:val="center"/>
            <w:hideMark/>
          </w:tcPr>
          <w:p w14:paraId="3CAD5200"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1.957.194</w:t>
            </w:r>
          </w:p>
        </w:tc>
      </w:tr>
      <w:tr w:rsidR="00233CB7" w:rsidRPr="00D13447" w14:paraId="7B7B6A7B"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CCA6D82"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VAN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CD7E65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127.496</w:t>
            </w:r>
          </w:p>
        </w:tc>
        <w:tc>
          <w:tcPr>
            <w:tcW w:w="1340" w:type="dxa"/>
            <w:tcBorders>
              <w:top w:val="nil"/>
              <w:left w:val="nil"/>
              <w:bottom w:val="single" w:sz="8" w:space="0" w:color="auto"/>
              <w:right w:val="single" w:sz="8" w:space="0" w:color="auto"/>
            </w:tcBorders>
            <w:shd w:val="clear" w:color="auto" w:fill="auto"/>
            <w:noWrap/>
            <w:vAlign w:val="center"/>
            <w:hideMark/>
          </w:tcPr>
          <w:p w14:paraId="21ACC12C"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1.324.108</w:t>
            </w:r>
          </w:p>
        </w:tc>
      </w:tr>
      <w:tr w:rsidR="00233CB7" w:rsidRPr="00D13447" w14:paraId="121931E4"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8B0E50C"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lastRenderedPageBreak/>
              <w:t>ARMADAŞ ARSAN MARAŞ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454FDAA5"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274.748</w:t>
            </w:r>
          </w:p>
        </w:tc>
        <w:tc>
          <w:tcPr>
            <w:tcW w:w="1340" w:type="dxa"/>
            <w:tcBorders>
              <w:top w:val="nil"/>
              <w:left w:val="nil"/>
              <w:bottom w:val="single" w:sz="8" w:space="0" w:color="auto"/>
              <w:right w:val="single" w:sz="8" w:space="0" w:color="auto"/>
            </w:tcBorders>
            <w:shd w:val="clear" w:color="auto" w:fill="auto"/>
            <w:noWrap/>
            <w:vAlign w:val="center"/>
            <w:hideMark/>
          </w:tcPr>
          <w:p w14:paraId="2383CB41"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1.813.880</w:t>
            </w:r>
          </w:p>
        </w:tc>
      </w:tr>
      <w:tr w:rsidR="00233CB7" w:rsidRPr="00D13447" w14:paraId="5EB4E333"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B9BB0EC"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ARMAGAZ ARSAN MARMARA DOĞALGAZ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4EDF374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122.882</w:t>
            </w:r>
          </w:p>
        </w:tc>
        <w:tc>
          <w:tcPr>
            <w:tcW w:w="1340" w:type="dxa"/>
            <w:tcBorders>
              <w:top w:val="nil"/>
              <w:left w:val="nil"/>
              <w:bottom w:val="single" w:sz="8" w:space="0" w:color="auto"/>
              <w:right w:val="single" w:sz="8" w:space="0" w:color="auto"/>
            </w:tcBorders>
            <w:shd w:val="clear" w:color="auto" w:fill="auto"/>
            <w:noWrap/>
            <w:vAlign w:val="center"/>
            <w:hideMark/>
          </w:tcPr>
          <w:p w14:paraId="6459A8FD"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1.715.689</w:t>
            </w:r>
          </w:p>
        </w:tc>
      </w:tr>
      <w:tr w:rsidR="00233CB7" w:rsidRPr="00D13447" w14:paraId="229038F2"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5C7D0DF1"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BAHÇEŞEHİR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448CBE6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9.300</w:t>
            </w:r>
          </w:p>
        </w:tc>
        <w:tc>
          <w:tcPr>
            <w:tcW w:w="1340" w:type="dxa"/>
            <w:tcBorders>
              <w:top w:val="nil"/>
              <w:left w:val="nil"/>
              <w:bottom w:val="single" w:sz="8" w:space="0" w:color="auto"/>
              <w:right w:val="single" w:sz="8" w:space="0" w:color="auto"/>
            </w:tcBorders>
            <w:shd w:val="clear" w:color="auto" w:fill="auto"/>
            <w:noWrap/>
            <w:vAlign w:val="center"/>
            <w:hideMark/>
          </w:tcPr>
          <w:p w14:paraId="667145D0"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81.091</w:t>
            </w:r>
          </w:p>
        </w:tc>
      </w:tr>
      <w:tr w:rsidR="00233CB7" w:rsidRPr="00D13447" w14:paraId="68FDDEE4"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1E56379"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BAŞKENT DOĞALGAZ DAĞITIM GAYRİMENKUL YATIRIM ORTAKLIĞI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2825DE5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1.929.572</w:t>
            </w:r>
          </w:p>
        </w:tc>
        <w:tc>
          <w:tcPr>
            <w:tcW w:w="1340" w:type="dxa"/>
            <w:tcBorders>
              <w:top w:val="nil"/>
              <w:left w:val="nil"/>
              <w:bottom w:val="single" w:sz="8" w:space="0" w:color="auto"/>
              <w:right w:val="single" w:sz="8" w:space="0" w:color="auto"/>
            </w:tcBorders>
            <w:shd w:val="clear" w:color="auto" w:fill="auto"/>
            <w:noWrap/>
            <w:vAlign w:val="center"/>
            <w:hideMark/>
          </w:tcPr>
          <w:p w14:paraId="4FCF911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9.246.413</w:t>
            </w:r>
          </w:p>
        </w:tc>
      </w:tr>
      <w:tr w:rsidR="00233CB7" w:rsidRPr="00D13447" w14:paraId="5FAE53D1"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E5CD23A"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BURSA ŞEHİRİÇİ DOĞAL GAZ DAĞITIM TİCARET VE TAAH.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79F9EF81"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671.167</w:t>
            </w:r>
          </w:p>
        </w:tc>
        <w:tc>
          <w:tcPr>
            <w:tcW w:w="1340" w:type="dxa"/>
            <w:tcBorders>
              <w:top w:val="nil"/>
              <w:left w:val="nil"/>
              <w:bottom w:val="single" w:sz="8" w:space="0" w:color="auto"/>
              <w:right w:val="single" w:sz="8" w:space="0" w:color="auto"/>
            </w:tcBorders>
            <w:shd w:val="clear" w:color="auto" w:fill="auto"/>
            <w:noWrap/>
            <w:vAlign w:val="center"/>
            <w:hideMark/>
          </w:tcPr>
          <w:p w14:paraId="0466328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4.822.698</w:t>
            </w:r>
          </w:p>
        </w:tc>
      </w:tr>
      <w:tr w:rsidR="00233CB7" w:rsidRPr="00D13447" w14:paraId="2076F704"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DD257C9"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ÇİNİGAZ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497E923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196.049</w:t>
            </w:r>
          </w:p>
        </w:tc>
        <w:tc>
          <w:tcPr>
            <w:tcW w:w="1340" w:type="dxa"/>
            <w:tcBorders>
              <w:top w:val="nil"/>
              <w:left w:val="nil"/>
              <w:bottom w:val="single" w:sz="8" w:space="0" w:color="auto"/>
              <w:right w:val="single" w:sz="8" w:space="0" w:color="auto"/>
            </w:tcBorders>
            <w:shd w:val="clear" w:color="auto" w:fill="auto"/>
            <w:noWrap/>
            <w:vAlign w:val="center"/>
            <w:hideMark/>
          </w:tcPr>
          <w:p w14:paraId="17BBF371"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1.301.174</w:t>
            </w:r>
          </w:p>
        </w:tc>
      </w:tr>
      <w:tr w:rsidR="00233CB7" w:rsidRPr="00D13447" w14:paraId="3ED5B555"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EEF1A71"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ÇORDAŞ ÇORLU DOĞALGAZ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05D60731"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160.536</w:t>
            </w:r>
          </w:p>
        </w:tc>
        <w:tc>
          <w:tcPr>
            <w:tcW w:w="1340" w:type="dxa"/>
            <w:tcBorders>
              <w:top w:val="nil"/>
              <w:left w:val="nil"/>
              <w:bottom w:val="single" w:sz="8" w:space="0" w:color="auto"/>
              <w:right w:val="single" w:sz="8" w:space="0" w:color="auto"/>
            </w:tcBorders>
            <w:shd w:val="clear" w:color="auto" w:fill="auto"/>
            <w:noWrap/>
            <w:vAlign w:val="center"/>
            <w:hideMark/>
          </w:tcPr>
          <w:p w14:paraId="7EDEA7B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1.335.271</w:t>
            </w:r>
          </w:p>
        </w:tc>
      </w:tr>
      <w:tr w:rsidR="00233CB7" w:rsidRPr="00D13447" w14:paraId="5B6A6E23"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279A5639"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ÇORUM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66EA821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115.563</w:t>
            </w:r>
          </w:p>
        </w:tc>
        <w:tc>
          <w:tcPr>
            <w:tcW w:w="1340" w:type="dxa"/>
            <w:tcBorders>
              <w:top w:val="nil"/>
              <w:left w:val="nil"/>
              <w:bottom w:val="single" w:sz="8" w:space="0" w:color="auto"/>
              <w:right w:val="single" w:sz="8" w:space="0" w:color="auto"/>
            </w:tcBorders>
            <w:shd w:val="clear" w:color="auto" w:fill="auto"/>
            <w:noWrap/>
            <w:vAlign w:val="center"/>
            <w:hideMark/>
          </w:tcPr>
          <w:p w14:paraId="4D8DFE8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1.142.472</w:t>
            </w:r>
          </w:p>
        </w:tc>
      </w:tr>
      <w:tr w:rsidR="00233CB7" w:rsidRPr="00D13447" w14:paraId="3171A50A"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D10208A"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DİYARBAKIR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0EBD1039"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201.233</w:t>
            </w:r>
          </w:p>
        </w:tc>
        <w:tc>
          <w:tcPr>
            <w:tcW w:w="1340" w:type="dxa"/>
            <w:tcBorders>
              <w:top w:val="nil"/>
              <w:left w:val="nil"/>
              <w:bottom w:val="single" w:sz="8" w:space="0" w:color="auto"/>
              <w:right w:val="single" w:sz="8" w:space="0" w:color="auto"/>
            </w:tcBorders>
            <w:shd w:val="clear" w:color="auto" w:fill="auto"/>
            <w:noWrap/>
            <w:vAlign w:val="center"/>
            <w:hideMark/>
          </w:tcPr>
          <w:p w14:paraId="06241621"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1.672.774</w:t>
            </w:r>
          </w:p>
        </w:tc>
      </w:tr>
      <w:tr w:rsidR="00233CB7" w:rsidRPr="00D13447" w14:paraId="14770E58"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FD53B2F"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DOĞUGAZ BİTLİS BİNGÖL MUŞ DOĞALGAZ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624C7002"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209.493</w:t>
            </w:r>
          </w:p>
        </w:tc>
        <w:tc>
          <w:tcPr>
            <w:tcW w:w="1340" w:type="dxa"/>
            <w:tcBorders>
              <w:top w:val="nil"/>
              <w:left w:val="nil"/>
              <w:bottom w:val="single" w:sz="8" w:space="0" w:color="auto"/>
              <w:right w:val="single" w:sz="8" w:space="0" w:color="auto"/>
            </w:tcBorders>
            <w:shd w:val="clear" w:color="auto" w:fill="auto"/>
            <w:noWrap/>
            <w:vAlign w:val="center"/>
            <w:hideMark/>
          </w:tcPr>
          <w:p w14:paraId="2971F95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1.375.284</w:t>
            </w:r>
          </w:p>
        </w:tc>
      </w:tr>
      <w:tr w:rsidR="00233CB7" w:rsidRPr="00D13447" w14:paraId="363959D5"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66DFEFD"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ENERYA AKSARAY GAZ DAĞITIM A.Ş.</w:t>
            </w:r>
          </w:p>
        </w:tc>
        <w:tc>
          <w:tcPr>
            <w:tcW w:w="1455" w:type="dxa"/>
            <w:tcBorders>
              <w:top w:val="nil"/>
              <w:left w:val="nil"/>
              <w:bottom w:val="single" w:sz="8" w:space="0" w:color="auto"/>
              <w:right w:val="single" w:sz="8" w:space="0" w:color="auto"/>
            </w:tcBorders>
            <w:shd w:val="clear" w:color="auto" w:fill="auto"/>
            <w:noWrap/>
            <w:vAlign w:val="center"/>
            <w:hideMark/>
          </w:tcPr>
          <w:p w14:paraId="34DC1284"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113.106</w:t>
            </w:r>
          </w:p>
        </w:tc>
        <w:tc>
          <w:tcPr>
            <w:tcW w:w="1340" w:type="dxa"/>
            <w:tcBorders>
              <w:top w:val="nil"/>
              <w:left w:val="nil"/>
              <w:bottom w:val="single" w:sz="8" w:space="0" w:color="auto"/>
              <w:right w:val="single" w:sz="8" w:space="0" w:color="auto"/>
            </w:tcBorders>
            <w:shd w:val="clear" w:color="auto" w:fill="auto"/>
            <w:noWrap/>
            <w:vAlign w:val="center"/>
            <w:hideMark/>
          </w:tcPr>
          <w:p w14:paraId="79BF2D4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1.127.723</w:t>
            </w:r>
          </w:p>
        </w:tc>
      </w:tr>
      <w:tr w:rsidR="00233CB7" w:rsidRPr="00D13447" w14:paraId="75106E8B"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51381439"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ENERYA ANTALYA GAZ DAĞITIM A.Ş.</w:t>
            </w:r>
          </w:p>
        </w:tc>
        <w:tc>
          <w:tcPr>
            <w:tcW w:w="1455" w:type="dxa"/>
            <w:tcBorders>
              <w:top w:val="nil"/>
              <w:left w:val="nil"/>
              <w:bottom w:val="single" w:sz="8" w:space="0" w:color="auto"/>
              <w:right w:val="single" w:sz="8" w:space="0" w:color="auto"/>
            </w:tcBorders>
            <w:shd w:val="clear" w:color="auto" w:fill="auto"/>
            <w:noWrap/>
            <w:vAlign w:val="center"/>
            <w:hideMark/>
          </w:tcPr>
          <w:p w14:paraId="6F6CB25C"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200.859</w:t>
            </w:r>
          </w:p>
        </w:tc>
        <w:tc>
          <w:tcPr>
            <w:tcW w:w="1340" w:type="dxa"/>
            <w:tcBorders>
              <w:top w:val="nil"/>
              <w:left w:val="nil"/>
              <w:bottom w:val="single" w:sz="8" w:space="0" w:color="auto"/>
              <w:right w:val="single" w:sz="8" w:space="0" w:color="auto"/>
            </w:tcBorders>
            <w:shd w:val="clear" w:color="auto" w:fill="auto"/>
            <w:noWrap/>
            <w:vAlign w:val="center"/>
            <w:hideMark/>
          </w:tcPr>
          <w:p w14:paraId="3803639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1.739.334</w:t>
            </w:r>
          </w:p>
        </w:tc>
      </w:tr>
      <w:tr w:rsidR="00233CB7" w:rsidRPr="00D13447" w14:paraId="795C6984"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26DD0C5"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ENERYA AYDIN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9EEDC3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236.974</w:t>
            </w:r>
          </w:p>
        </w:tc>
        <w:tc>
          <w:tcPr>
            <w:tcW w:w="1340" w:type="dxa"/>
            <w:tcBorders>
              <w:top w:val="nil"/>
              <w:left w:val="nil"/>
              <w:bottom w:val="single" w:sz="8" w:space="0" w:color="auto"/>
              <w:right w:val="single" w:sz="8" w:space="0" w:color="auto"/>
            </w:tcBorders>
            <w:shd w:val="clear" w:color="auto" w:fill="auto"/>
            <w:noWrap/>
            <w:vAlign w:val="center"/>
            <w:hideMark/>
          </w:tcPr>
          <w:p w14:paraId="7B835B8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1.256.599</w:t>
            </w:r>
          </w:p>
        </w:tc>
      </w:tr>
      <w:tr w:rsidR="00233CB7" w:rsidRPr="00D13447" w14:paraId="74877BF4"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948F4CC"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ENERYA DENİZLİ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2EE41C1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229.944</w:t>
            </w:r>
          </w:p>
        </w:tc>
        <w:tc>
          <w:tcPr>
            <w:tcW w:w="1340" w:type="dxa"/>
            <w:tcBorders>
              <w:top w:val="nil"/>
              <w:left w:val="nil"/>
              <w:bottom w:val="single" w:sz="8" w:space="0" w:color="auto"/>
              <w:right w:val="single" w:sz="8" w:space="0" w:color="auto"/>
            </w:tcBorders>
            <w:shd w:val="clear" w:color="auto" w:fill="auto"/>
            <w:noWrap/>
            <w:vAlign w:val="center"/>
            <w:hideMark/>
          </w:tcPr>
          <w:p w14:paraId="00165A01"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1.980.668</w:t>
            </w:r>
          </w:p>
        </w:tc>
      </w:tr>
      <w:tr w:rsidR="00233CB7" w:rsidRPr="00D13447" w14:paraId="200ABBE2"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CAB2433"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ENERYA EREĞLİ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C9870A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40.315</w:t>
            </w:r>
          </w:p>
        </w:tc>
        <w:tc>
          <w:tcPr>
            <w:tcW w:w="1340" w:type="dxa"/>
            <w:tcBorders>
              <w:top w:val="nil"/>
              <w:left w:val="nil"/>
              <w:bottom w:val="single" w:sz="8" w:space="0" w:color="auto"/>
              <w:right w:val="single" w:sz="8" w:space="0" w:color="auto"/>
            </w:tcBorders>
            <w:shd w:val="clear" w:color="auto" w:fill="auto"/>
            <w:noWrap/>
            <w:vAlign w:val="center"/>
            <w:hideMark/>
          </w:tcPr>
          <w:p w14:paraId="1F266C05"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436.421</w:t>
            </w:r>
          </w:p>
        </w:tc>
      </w:tr>
      <w:tr w:rsidR="00233CB7" w:rsidRPr="00D13447" w14:paraId="0601EDEC"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56D68C31"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ENERYA ERZİNCAN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7FCD0B63"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80.307</w:t>
            </w:r>
          </w:p>
        </w:tc>
        <w:tc>
          <w:tcPr>
            <w:tcW w:w="1340" w:type="dxa"/>
            <w:tcBorders>
              <w:top w:val="nil"/>
              <w:left w:val="nil"/>
              <w:bottom w:val="single" w:sz="8" w:space="0" w:color="auto"/>
              <w:right w:val="single" w:sz="8" w:space="0" w:color="auto"/>
            </w:tcBorders>
            <w:shd w:val="clear" w:color="auto" w:fill="auto"/>
            <w:noWrap/>
            <w:vAlign w:val="center"/>
            <w:hideMark/>
          </w:tcPr>
          <w:p w14:paraId="783AE220"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795.454</w:t>
            </w:r>
          </w:p>
        </w:tc>
      </w:tr>
      <w:tr w:rsidR="00233CB7" w:rsidRPr="00D13447" w14:paraId="1F0068D5"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31139CC"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ENERYA KAPADOKYA GAZ DAĞITIM A.Ş.</w:t>
            </w:r>
          </w:p>
        </w:tc>
        <w:tc>
          <w:tcPr>
            <w:tcW w:w="1455" w:type="dxa"/>
            <w:tcBorders>
              <w:top w:val="nil"/>
              <w:left w:val="nil"/>
              <w:bottom w:val="single" w:sz="8" w:space="0" w:color="auto"/>
              <w:right w:val="single" w:sz="8" w:space="0" w:color="auto"/>
            </w:tcBorders>
            <w:shd w:val="clear" w:color="auto" w:fill="auto"/>
            <w:noWrap/>
            <w:vAlign w:val="center"/>
            <w:hideMark/>
          </w:tcPr>
          <w:p w14:paraId="16E31064"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173.259</w:t>
            </w:r>
          </w:p>
        </w:tc>
        <w:tc>
          <w:tcPr>
            <w:tcW w:w="1340" w:type="dxa"/>
            <w:tcBorders>
              <w:top w:val="nil"/>
              <w:left w:val="nil"/>
              <w:bottom w:val="single" w:sz="8" w:space="0" w:color="auto"/>
              <w:right w:val="single" w:sz="8" w:space="0" w:color="auto"/>
            </w:tcBorders>
            <w:shd w:val="clear" w:color="auto" w:fill="auto"/>
            <w:noWrap/>
            <w:vAlign w:val="center"/>
            <w:hideMark/>
          </w:tcPr>
          <w:p w14:paraId="1FF8988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1.128.341</w:t>
            </w:r>
          </w:p>
        </w:tc>
      </w:tr>
      <w:tr w:rsidR="00233CB7" w:rsidRPr="00D13447" w14:paraId="74218D94"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DC27B88"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ENERYA KARAMAN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90A0D89"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85.864</w:t>
            </w:r>
          </w:p>
        </w:tc>
        <w:tc>
          <w:tcPr>
            <w:tcW w:w="1340" w:type="dxa"/>
            <w:tcBorders>
              <w:top w:val="nil"/>
              <w:left w:val="nil"/>
              <w:bottom w:val="single" w:sz="8" w:space="0" w:color="auto"/>
              <w:right w:val="single" w:sz="8" w:space="0" w:color="auto"/>
            </w:tcBorders>
            <w:shd w:val="clear" w:color="auto" w:fill="auto"/>
            <w:noWrap/>
            <w:vAlign w:val="center"/>
            <w:hideMark/>
          </w:tcPr>
          <w:p w14:paraId="71B627C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551.386</w:t>
            </w:r>
          </w:p>
        </w:tc>
      </w:tr>
      <w:tr w:rsidR="00233CB7" w:rsidRPr="00D13447" w14:paraId="4BB23142"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6416A44"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ENERYA KONYA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696842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418.358</w:t>
            </w:r>
          </w:p>
        </w:tc>
        <w:tc>
          <w:tcPr>
            <w:tcW w:w="1340" w:type="dxa"/>
            <w:tcBorders>
              <w:top w:val="nil"/>
              <w:left w:val="nil"/>
              <w:bottom w:val="single" w:sz="8" w:space="0" w:color="auto"/>
              <w:right w:val="single" w:sz="8" w:space="0" w:color="auto"/>
            </w:tcBorders>
            <w:shd w:val="clear" w:color="auto" w:fill="auto"/>
            <w:noWrap/>
            <w:vAlign w:val="center"/>
            <w:hideMark/>
          </w:tcPr>
          <w:p w14:paraId="675890A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3.950.901</w:t>
            </w:r>
          </w:p>
        </w:tc>
      </w:tr>
      <w:tr w:rsidR="00233CB7" w:rsidRPr="00D13447" w14:paraId="61DAA085"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E187B9C"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ESGAZ ESKİŞEHİR ŞEHİRİÇİ DOĞAL GAZ DAĞITIM TİCARET VE TAAH.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C4ABFD9"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255.299</w:t>
            </w:r>
          </w:p>
        </w:tc>
        <w:tc>
          <w:tcPr>
            <w:tcW w:w="1340" w:type="dxa"/>
            <w:tcBorders>
              <w:top w:val="nil"/>
              <w:left w:val="nil"/>
              <w:bottom w:val="single" w:sz="8" w:space="0" w:color="auto"/>
              <w:right w:val="single" w:sz="8" w:space="0" w:color="auto"/>
            </w:tcBorders>
            <w:shd w:val="clear" w:color="auto" w:fill="auto"/>
            <w:noWrap/>
            <w:vAlign w:val="center"/>
            <w:hideMark/>
          </w:tcPr>
          <w:p w14:paraId="3AAEE02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1.816.739</w:t>
            </w:r>
          </w:p>
        </w:tc>
      </w:tr>
      <w:tr w:rsidR="00233CB7" w:rsidRPr="00D13447" w14:paraId="70DBF04F"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B4CF26C"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GAZDAŞ GAZİANTEP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71FCE67C"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369.671</w:t>
            </w:r>
          </w:p>
        </w:tc>
        <w:tc>
          <w:tcPr>
            <w:tcW w:w="1340" w:type="dxa"/>
            <w:tcBorders>
              <w:top w:val="nil"/>
              <w:left w:val="nil"/>
              <w:bottom w:val="single" w:sz="8" w:space="0" w:color="auto"/>
              <w:right w:val="single" w:sz="8" w:space="0" w:color="auto"/>
            </w:tcBorders>
            <w:shd w:val="clear" w:color="auto" w:fill="auto"/>
            <w:noWrap/>
            <w:vAlign w:val="center"/>
            <w:hideMark/>
          </w:tcPr>
          <w:p w14:paraId="0E23074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3.091.008</w:t>
            </w:r>
          </w:p>
        </w:tc>
      </w:tr>
      <w:tr w:rsidR="00233CB7" w:rsidRPr="00D13447" w14:paraId="64159DAB"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09EF0A6"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İGDAŞ İSTANBUL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2C82E42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2.172.942</w:t>
            </w:r>
          </w:p>
        </w:tc>
        <w:tc>
          <w:tcPr>
            <w:tcW w:w="1340" w:type="dxa"/>
            <w:tcBorders>
              <w:top w:val="nil"/>
              <w:left w:val="nil"/>
              <w:bottom w:val="single" w:sz="8" w:space="0" w:color="auto"/>
              <w:right w:val="single" w:sz="8" w:space="0" w:color="auto"/>
            </w:tcBorders>
            <w:shd w:val="clear" w:color="auto" w:fill="auto"/>
            <w:noWrap/>
            <w:vAlign w:val="center"/>
            <w:hideMark/>
          </w:tcPr>
          <w:p w14:paraId="3477697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17.465.241</w:t>
            </w:r>
          </w:p>
        </w:tc>
      </w:tr>
      <w:tr w:rsidR="00233CB7" w:rsidRPr="00D13447" w14:paraId="0D96E981"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2C4EA61A"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lastRenderedPageBreak/>
              <w:t>İNEGÖL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60470C62"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77.835</w:t>
            </w:r>
          </w:p>
        </w:tc>
        <w:tc>
          <w:tcPr>
            <w:tcW w:w="1340" w:type="dxa"/>
            <w:tcBorders>
              <w:top w:val="nil"/>
              <w:left w:val="nil"/>
              <w:bottom w:val="single" w:sz="8" w:space="0" w:color="auto"/>
              <w:right w:val="single" w:sz="8" w:space="0" w:color="auto"/>
            </w:tcBorders>
            <w:shd w:val="clear" w:color="auto" w:fill="auto"/>
            <w:noWrap/>
            <w:vAlign w:val="center"/>
            <w:hideMark/>
          </w:tcPr>
          <w:p w14:paraId="20B2FCB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933.707</w:t>
            </w:r>
          </w:p>
        </w:tc>
      </w:tr>
      <w:tr w:rsidR="00233CB7" w:rsidRPr="00D13447" w14:paraId="1B858265"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7188C397"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İZGAZ İZMİT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26C46DD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453.500</w:t>
            </w:r>
          </w:p>
        </w:tc>
        <w:tc>
          <w:tcPr>
            <w:tcW w:w="1340" w:type="dxa"/>
            <w:tcBorders>
              <w:top w:val="nil"/>
              <w:left w:val="nil"/>
              <w:bottom w:val="single" w:sz="8" w:space="0" w:color="auto"/>
              <w:right w:val="single" w:sz="8" w:space="0" w:color="auto"/>
            </w:tcBorders>
            <w:shd w:val="clear" w:color="auto" w:fill="auto"/>
            <w:noWrap/>
            <w:vAlign w:val="center"/>
            <w:hideMark/>
          </w:tcPr>
          <w:p w14:paraId="58B7BAC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3.645.968</w:t>
            </w:r>
          </w:p>
        </w:tc>
      </w:tr>
      <w:tr w:rsidR="00233CB7" w:rsidRPr="00D13447" w14:paraId="4FBA1F9C"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BE81A35"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İZMİR DOĞALGAZ DAĞITIM TİCARET VE TAAHHÜT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424241F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826.711</w:t>
            </w:r>
          </w:p>
        </w:tc>
        <w:tc>
          <w:tcPr>
            <w:tcW w:w="1340" w:type="dxa"/>
            <w:tcBorders>
              <w:top w:val="nil"/>
              <w:left w:val="nil"/>
              <w:bottom w:val="single" w:sz="8" w:space="0" w:color="auto"/>
              <w:right w:val="single" w:sz="8" w:space="0" w:color="auto"/>
            </w:tcBorders>
            <w:shd w:val="clear" w:color="auto" w:fill="auto"/>
            <w:noWrap/>
            <w:vAlign w:val="center"/>
            <w:hideMark/>
          </w:tcPr>
          <w:p w14:paraId="02E96AFD"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5.350.135</w:t>
            </w:r>
          </w:p>
        </w:tc>
      </w:tr>
      <w:tr w:rsidR="00233CB7" w:rsidRPr="00D13447" w14:paraId="521C4636"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25B8A41"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KARGAZ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7CD39D4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249.947</w:t>
            </w:r>
          </w:p>
        </w:tc>
        <w:tc>
          <w:tcPr>
            <w:tcW w:w="1340" w:type="dxa"/>
            <w:tcBorders>
              <w:top w:val="nil"/>
              <w:left w:val="nil"/>
              <w:bottom w:val="single" w:sz="8" w:space="0" w:color="auto"/>
              <w:right w:val="single" w:sz="8" w:space="0" w:color="auto"/>
            </w:tcBorders>
            <w:shd w:val="clear" w:color="auto" w:fill="auto"/>
            <w:noWrap/>
            <w:vAlign w:val="center"/>
            <w:hideMark/>
          </w:tcPr>
          <w:p w14:paraId="5D459970"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1.812.388</w:t>
            </w:r>
          </w:p>
        </w:tc>
      </w:tr>
      <w:tr w:rsidR="00233CB7" w:rsidRPr="00D13447" w14:paraId="7339D93C"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21BE6E5E"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KARGAZ KARS ARDAHAN DOĞAL GAZ DAĞITIM PAZARLAMA TAAHHÜT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219CE371"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69.642</w:t>
            </w:r>
          </w:p>
        </w:tc>
        <w:tc>
          <w:tcPr>
            <w:tcW w:w="1340" w:type="dxa"/>
            <w:tcBorders>
              <w:top w:val="nil"/>
              <w:left w:val="nil"/>
              <w:bottom w:val="single" w:sz="8" w:space="0" w:color="auto"/>
              <w:right w:val="single" w:sz="8" w:space="0" w:color="auto"/>
            </w:tcBorders>
            <w:shd w:val="clear" w:color="auto" w:fill="auto"/>
            <w:noWrap/>
            <w:vAlign w:val="center"/>
            <w:hideMark/>
          </w:tcPr>
          <w:p w14:paraId="1ACE30F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572.194</w:t>
            </w:r>
          </w:p>
        </w:tc>
      </w:tr>
      <w:tr w:rsidR="00233CB7" w:rsidRPr="00D13447" w14:paraId="0B3F5C7C"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D4FBAA7"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KAYSERİGAZ KAYSERİ DOĞALGAZ DAĞITIM PAZARLAMA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46B842D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844.045</w:t>
            </w:r>
          </w:p>
        </w:tc>
        <w:tc>
          <w:tcPr>
            <w:tcW w:w="1340" w:type="dxa"/>
            <w:tcBorders>
              <w:top w:val="nil"/>
              <w:left w:val="nil"/>
              <w:bottom w:val="single" w:sz="8" w:space="0" w:color="auto"/>
              <w:right w:val="single" w:sz="8" w:space="0" w:color="auto"/>
            </w:tcBorders>
            <w:shd w:val="clear" w:color="auto" w:fill="auto"/>
            <w:noWrap/>
            <w:vAlign w:val="center"/>
            <w:hideMark/>
          </w:tcPr>
          <w:p w14:paraId="25E9892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4.352.395</w:t>
            </w:r>
          </w:p>
        </w:tc>
      </w:tr>
      <w:tr w:rsidR="00233CB7" w:rsidRPr="00D13447" w14:paraId="3EDC74B5"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8CBC72F"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KIRGAZ KIRIKKALE-KIRŞEHİR DOĞAL GAZ DAĞITIM PAZ.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CA50A2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181.905</w:t>
            </w:r>
          </w:p>
        </w:tc>
        <w:tc>
          <w:tcPr>
            <w:tcW w:w="1340" w:type="dxa"/>
            <w:tcBorders>
              <w:top w:val="nil"/>
              <w:left w:val="nil"/>
              <w:bottom w:val="single" w:sz="8" w:space="0" w:color="auto"/>
              <w:right w:val="single" w:sz="8" w:space="0" w:color="auto"/>
            </w:tcBorders>
            <w:shd w:val="clear" w:color="auto" w:fill="auto"/>
            <w:noWrap/>
            <w:vAlign w:val="center"/>
            <w:hideMark/>
          </w:tcPr>
          <w:p w14:paraId="428336DC"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1.845.271</w:t>
            </w:r>
          </w:p>
        </w:tc>
      </w:tr>
      <w:tr w:rsidR="00233CB7" w:rsidRPr="00D13447" w14:paraId="7A9A883F"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2A7614FA"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KIZILCAHAMAM DOĞALGAZ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0F0F90C4"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9.270</w:t>
            </w:r>
          </w:p>
        </w:tc>
        <w:tc>
          <w:tcPr>
            <w:tcW w:w="1340" w:type="dxa"/>
            <w:tcBorders>
              <w:top w:val="nil"/>
              <w:left w:val="nil"/>
              <w:bottom w:val="single" w:sz="8" w:space="0" w:color="auto"/>
              <w:right w:val="single" w:sz="8" w:space="0" w:color="auto"/>
            </w:tcBorders>
            <w:shd w:val="clear" w:color="auto" w:fill="auto"/>
            <w:noWrap/>
            <w:vAlign w:val="center"/>
            <w:hideMark/>
          </w:tcPr>
          <w:p w14:paraId="63316FC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64.867</w:t>
            </w:r>
          </w:p>
        </w:tc>
      </w:tr>
      <w:tr w:rsidR="00233CB7" w:rsidRPr="00D13447" w14:paraId="34B7D4B8"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569E05C"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PALEN ENERJİ DOĞAL GAZ DAĞITIM END.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9D0EC7C"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235.227</w:t>
            </w:r>
          </w:p>
        </w:tc>
        <w:tc>
          <w:tcPr>
            <w:tcW w:w="1340" w:type="dxa"/>
            <w:tcBorders>
              <w:top w:val="nil"/>
              <w:left w:val="nil"/>
              <w:bottom w:val="single" w:sz="8" w:space="0" w:color="auto"/>
              <w:right w:val="single" w:sz="8" w:space="0" w:color="auto"/>
            </w:tcBorders>
            <w:shd w:val="clear" w:color="auto" w:fill="auto"/>
            <w:noWrap/>
            <w:vAlign w:val="center"/>
            <w:hideMark/>
          </w:tcPr>
          <w:p w14:paraId="7F0D1A53"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1.207.039</w:t>
            </w:r>
          </w:p>
        </w:tc>
      </w:tr>
      <w:tr w:rsidR="00233CB7" w:rsidRPr="00D13447" w14:paraId="7459EB09"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B686659"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PALGAZ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3F2B0D1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260.781</w:t>
            </w:r>
          </w:p>
        </w:tc>
        <w:tc>
          <w:tcPr>
            <w:tcW w:w="1340" w:type="dxa"/>
            <w:tcBorders>
              <w:top w:val="nil"/>
              <w:left w:val="nil"/>
              <w:bottom w:val="single" w:sz="8" w:space="0" w:color="auto"/>
              <w:right w:val="single" w:sz="8" w:space="0" w:color="auto"/>
            </w:tcBorders>
            <w:shd w:val="clear" w:color="auto" w:fill="auto"/>
            <w:noWrap/>
            <w:vAlign w:val="center"/>
            <w:hideMark/>
          </w:tcPr>
          <w:p w14:paraId="71A2245D"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1.733.590</w:t>
            </w:r>
          </w:p>
        </w:tc>
      </w:tr>
      <w:tr w:rsidR="00233CB7" w:rsidRPr="00D13447" w14:paraId="61333FAB"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89A9DCC"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POLGAZ POLATLI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EA479B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113.951</w:t>
            </w:r>
          </w:p>
        </w:tc>
        <w:tc>
          <w:tcPr>
            <w:tcW w:w="1340" w:type="dxa"/>
            <w:tcBorders>
              <w:top w:val="nil"/>
              <w:left w:val="nil"/>
              <w:bottom w:val="single" w:sz="8" w:space="0" w:color="auto"/>
              <w:right w:val="single" w:sz="8" w:space="0" w:color="auto"/>
            </w:tcBorders>
            <w:shd w:val="clear" w:color="auto" w:fill="auto"/>
            <w:noWrap/>
            <w:vAlign w:val="center"/>
            <w:hideMark/>
          </w:tcPr>
          <w:p w14:paraId="26DF57AD"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442.236</w:t>
            </w:r>
          </w:p>
        </w:tc>
      </w:tr>
      <w:tr w:rsidR="00233CB7" w:rsidRPr="00D13447" w14:paraId="7456EDDC"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61E6954"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SAMGAZ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7BB65B3"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158.691</w:t>
            </w:r>
          </w:p>
        </w:tc>
        <w:tc>
          <w:tcPr>
            <w:tcW w:w="1340" w:type="dxa"/>
            <w:tcBorders>
              <w:top w:val="nil"/>
              <w:left w:val="nil"/>
              <w:bottom w:val="single" w:sz="8" w:space="0" w:color="auto"/>
              <w:right w:val="single" w:sz="8" w:space="0" w:color="auto"/>
            </w:tcBorders>
            <w:shd w:val="clear" w:color="auto" w:fill="auto"/>
            <w:noWrap/>
            <w:vAlign w:val="center"/>
            <w:hideMark/>
          </w:tcPr>
          <w:p w14:paraId="4B3967F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1.551.902</w:t>
            </w:r>
          </w:p>
        </w:tc>
      </w:tr>
      <w:tr w:rsidR="00233CB7" w:rsidRPr="00D13447" w14:paraId="7B382BE5"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5EFFD6B"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SELÇUK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22D9CC50"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28.865</w:t>
            </w:r>
          </w:p>
        </w:tc>
        <w:tc>
          <w:tcPr>
            <w:tcW w:w="1340" w:type="dxa"/>
            <w:tcBorders>
              <w:top w:val="nil"/>
              <w:left w:val="nil"/>
              <w:bottom w:val="single" w:sz="8" w:space="0" w:color="auto"/>
              <w:right w:val="single" w:sz="8" w:space="0" w:color="auto"/>
            </w:tcBorders>
            <w:shd w:val="clear" w:color="auto" w:fill="auto"/>
            <w:noWrap/>
            <w:vAlign w:val="center"/>
            <w:hideMark/>
          </w:tcPr>
          <w:p w14:paraId="187FD5C2"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474.046</w:t>
            </w:r>
          </w:p>
        </w:tc>
      </w:tr>
      <w:tr w:rsidR="00233CB7" w:rsidRPr="00D13447" w14:paraId="3ECFCE41"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4F8E7C7"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SERHAT DOĞALGAZ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4BE0933C"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18.139</w:t>
            </w:r>
          </w:p>
        </w:tc>
        <w:tc>
          <w:tcPr>
            <w:tcW w:w="1340" w:type="dxa"/>
            <w:tcBorders>
              <w:top w:val="nil"/>
              <w:left w:val="nil"/>
              <w:bottom w:val="single" w:sz="8" w:space="0" w:color="auto"/>
              <w:right w:val="single" w:sz="8" w:space="0" w:color="auto"/>
            </w:tcBorders>
            <w:shd w:val="clear" w:color="auto" w:fill="auto"/>
            <w:noWrap/>
            <w:vAlign w:val="center"/>
            <w:hideMark/>
          </w:tcPr>
          <w:p w14:paraId="017D4BC1"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307.789</w:t>
            </w:r>
          </w:p>
        </w:tc>
      </w:tr>
      <w:tr w:rsidR="00233CB7" w:rsidRPr="00D13447" w14:paraId="1415ABCF"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52874B9"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SÜRMELİ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3C12ABBC"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132.495</w:t>
            </w:r>
          </w:p>
        </w:tc>
        <w:tc>
          <w:tcPr>
            <w:tcW w:w="1340" w:type="dxa"/>
            <w:tcBorders>
              <w:top w:val="nil"/>
              <w:left w:val="nil"/>
              <w:bottom w:val="single" w:sz="8" w:space="0" w:color="auto"/>
              <w:right w:val="single" w:sz="8" w:space="0" w:color="auto"/>
            </w:tcBorders>
            <w:shd w:val="clear" w:color="auto" w:fill="auto"/>
            <w:noWrap/>
            <w:vAlign w:val="center"/>
            <w:hideMark/>
          </w:tcPr>
          <w:p w14:paraId="33530C8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1.127.004</w:t>
            </w:r>
          </w:p>
        </w:tc>
      </w:tr>
      <w:tr w:rsidR="00233CB7" w:rsidRPr="00D13447" w14:paraId="4E5F5118"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E6CE038"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TOROSGAZ ISPARTA BURDUR DOĞALGAZ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1E28AC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165.634</w:t>
            </w:r>
          </w:p>
        </w:tc>
        <w:tc>
          <w:tcPr>
            <w:tcW w:w="1340" w:type="dxa"/>
            <w:tcBorders>
              <w:top w:val="nil"/>
              <w:left w:val="nil"/>
              <w:bottom w:val="single" w:sz="8" w:space="0" w:color="auto"/>
              <w:right w:val="single" w:sz="8" w:space="0" w:color="auto"/>
            </w:tcBorders>
            <w:shd w:val="clear" w:color="auto" w:fill="auto"/>
            <w:noWrap/>
            <w:vAlign w:val="center"/>
            <w:hideMark/>
          </w:tcPr>
          <w:p w14:paraId="7AF2C43D"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1.777.016</w:t>
            </w:r>
          </w:p>
        </w:tc>
      </w:tr>
      <w:tr w:rsidR="00233CB7" w:rsidRPr="00D13447" w14:paraId="6E7FE33C"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9B6E627"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TRAKYA BÖLGESİ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38A8373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544.103</w:t>
            </w:r>
          </w:p>
        </w:tc>
        <w:tc>
          <w:tcPr>
            <w:tcW w:w="1340" w:type="dxa"/>
            <w:tcBorders>
              <w:top w:val="nil"/>
              <w:left w:val="nil"/>
              <w:bottom w:val="single" w:sz="8" w:space="0" w:color="auto"/>
              <w:right w:val="single" w:sz="8" w:space="0" w:color="auto"/>
            </w:tcBorders>
            <w:shd w:val="clear" w:color="auto" w:fill="auto"/>
            <w:noWrap/>
            <w:vAlign w:val="center"/>
            <w:hideMark/>
          </w:tcPr>
          <w:p w14:paraId="285C0D8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3.446.969</w:t>
            </w:r>
          </w:p>
        </w:tc>
      </w:tr>
      <w:tr w:rsidR="00233CB7" w:rsidRPr="00D13447" w14:paraId="6F178042"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B3D63EB"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UDAŞ UŞAK DOĞALGAZ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3D2EF03C"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78.817</w:t>
            </w:r>
          </w:p>
        </w:tc>
        <w:tc>
          <w:tcPr>
            <w:tcW w:w="1340" w:type="dxa"/>
            <w:tcBorders>
              <w:top w:val="nil"/>
              <w:left w:val="nil"/>
              <w:bottom w:val="single" w:sz="8" w:space="0" w:color="auto"/>
              <w:right w:val="single" w:sz="8" w:space="0" w:color="auto"/>
            </w:tcBorders>
            <w:shd w:val="clear" w:color="auto" w:fill="auto"/>
            <w:noWrap/>
            <w:vAlign w:val="center"/>
            <w:hideMark/>
          </w:tcPr>
          <w:p w14:paraId="4CC2FAAC"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818.492</w:t>
            </w:r>
          </w:p>
        </w:tc>
      </w:tr>
      <w:tr w:rsidR="00233CB7" w:rsidRPr="00D13447" w14:paraId="4E3763F6" w14:textId="77777777" w:rsidTr="006377C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73A053C4" w14:textId="77777777" w:rsidR="00233CB7" w:rsidRPr="00D13447" w:rsidRDefault="00233CB7" w:rsidP="006377C3">
            <w:pPr>
              <w:spacing w:after="0" w:line="240" w:lineRule="auto"/>
              <w:rPr>
                <w:rFonts w:eastAsia="Times New Roman"/>
                <w:b/>
                <w:bCs/>
                <w:color w:val="000000"/>
                <w:sz w:val="22"/>
                <w:szCs w:val="22"/>
                <w:lang w:eastAsia="tr-TR"/>
              </w:rPr>
            </w:pPr>
            <w:r w:rsidRPr="00D13447">
              <w:rPr>
                <w:rFonts w:eastAsia="Times New Roman"/>
                <w:b/>
                <w:bCs/>
                <w:color w:val="000000"/>
                <w:sz w:val="22"/>
                <w:szCs w:val="22"/>
                <w:lang w:eastAsia="tr-TR"/>
              </w:rPr>
              <w:t>Total</w:t>
            </w:r>
          </w:p>
        </w:tc>
        <w:tc>
          <w:tcPr>
            <w:tcW w:w="1455" w:type="dxa"/>
            <w:tcBorders>
              <w:top w:val="nil"/>
              <w:left w:val="nil"/>
              <w:bottom w:val="single" w:sz="8" w:space="0" w:color="auto"/>
              <w:right w:val="single" w:sz="8" w:space="0" w:color="auto"/>
            </w:tcBorders>
            <w:shd w:val="clear" w:color="auto" w:fill="auto"/>
            <w:noWrap/>
            <w:vAlign w:val="center"/>
            <w:hideMark/>
          </w:tcPr>
          <w:p w14:paraId="68BA86B4" w14:textId="77777777" w:rsidR="00233CB7" w:rsidRPr="00D13447" w:rsidRDefault="00233CB7" w:rsidP="006377C3">
            <w:pPr>
              <w:spacing w:after="0" w:line="240" w:lineRule="auto"/>
              <w:jc w:val="center"/>
              <w:rPr>
                <w:rFonts w:eastAsia="Times New Roman"/>
                <w:b/>
                <w:bCs/>
                <w:color w:val="000000"/>
                <w:sz w:val="22"/>
                <w:szCs w:val="22"/>
                <w:lang w:eastAsia="tr-TR"/>
              </w:rPr>
            </w:pPr>
            <w:r w:rsidRPr="00D13447">
              <w:rPr>
                <w:rFonts w:eastAsia="Times New Roman"/>
                <w:b/>
                <w:bCs/>
                <w:color w:val="000000"/>
                <w:sz w:val="22"/>
                <w:szCs w:val="22"/>
                <w:lang w:eastAsia="tr-TR"/>
              </w:rPr>
              <w:t>17.987.909</w:t>
            </w:r>
          </w:p>
        </w:tc>
        <w:tc>
          <w:tcPr>
            <w:tcW w:w="1340" w:type="dxa"/>
            <w:tcBorders>
              <w:top w:val="nil"/>
              <w:left w:val="nil"/>
              <w:bottom w:val="single" w:sz="8" w:space="0" w:color="auto"/>
              <w:right w:val="single" w:sz="8" w:space="0" w:color="auto"/>
            </w:tcBorders>
            <w:shd w:val="clear" w:color="auto" w:fill="auto"/>
            <w:noWrap/>
            <w:vAlign w:val="center"/>
            <w:hideMark/>
          </w:tcPr>
          <w:p w14:paraId="56CE9502" w14:textId="77777777" w:rsidR="00233CB7" w:rsidRPr="00D13447" w:rsidRDefault="00233CB7" w:rsidP="006377C3">
            <w:pPr>
              <w:spacing w:after="0" w:line="240" w:lineRule="auto"/>
              <w:jc w:val="center"/>
              <w:rPr>
                <w:rFonts w:eastAsia="Times New Roman"/>
                <w:b/>
                <w:bCs/>
                <w:color w:val="000000"/>
                <w:sz w:val="22"/>
                <w:szCs w:val="22"/>
                <w:lang w:eastAsia="tr-TR"/>
              </w:rPr>
            </w:pPr>
            <w:r w:rsidRPr="00D13447">
              <w:rPr>
                <w:rFonts w:eastAsia="Times New Roman"/>
                <w:b/>
                <w:bCs/>
                <w:color w:val="000000"/>
                <w:sz w:val="22"/>
                <w:szCs w:val="22"/>
                <w:lang w:eastAsia="tr-TR"/>
              </w:rPr>
              <w:t>128.778.899</w:t>
            </w:r>
          </w:p>
        </w:tc>
      </w:tr>
    </w:tbl>
    <w:p w14:paraId="3E02C655" w14:textId="77777777" w:rsidR="00233CB7" w:rsidRPr="00D13447" w:rsidRDefault="00233CB7" w:rsidP="00233CB7">
      <w:pPr>
        <w:pStyle w:val="Balk5"/>
        <w:rPr>
          <w:sz w:val="22"/>
          <w:szCs w:val="22"/>
        </w:rPr>
      </w:pPr>
    </w:p>
    <w:p w14:paraId="0B7F8F49" w14:textId="77777777" w:rsidR="00233CB7" w:rsidRDefault="00233CB7" w:rsidP="00233CB7">
      <w:pPr>
        <w:pStyle w:val="Balk5"/>
        <w:rPr>
          <w:sz w:val="22"/>
          <w:szCs w:val="22"/>
        </w:rPr>
      </w:pPr>
    </w:p>
    <w:p w14:paraId="2B6C4FF2" w14:textId="77777777" w:rsidR="00233CB7" w:rsidRDefault="00233CB7" w:rsidP="00233CB7">
      <w:pPr>
        <w:rPr>
          <w:sz w:val="22"/>
          <w:szCs w:val="22"/>
        </w:rPr>
      </w:pPr>
    </w:p>
    <w:p w14:paraId="407173A6" w14:textId="77777777" w:rsidR="00CC21C2" w:rsidRPr="00D13447" w:rsidRDefault="00CC21C2" w:rsidP="00233CB7">
      <w:pPr>
        <w:rPr>
          <w:sz w:val="22"/>
          <w:szCs w:val="22"/>
        </w:rPr>
      </w:pPr>
    </w:p>
    <w:p w14:paraId="7543CD27" w14:textId="77777777" w:rsidR="00233CB7" w:rsidRPr="00BB6E10" w:rsidRDefault="00233CB7" w:rsidP="00BB6E10">
      <w:pPr>
        <w:pStyle w:val="Balk5"/>
        <w:jc w:val="center"/>
        <w:rPr>
          <w:lang w:val="en-GB" w:bidi="en-US"/>
        </w:rPr>
      </w:pPr>
      <w:bookmarkStart w:id="235" w:name="_Toc141799510"/>
      <w:bookmarkStart w:id="236" w:name="_Toc177026534"/>
      <w:r w:rsidRPr="00BB6E10">
        <w:rPr>
          <w:lang w:val="en-GB" w:bidi="en-US"/>
        </w:rPr>
        <w:t>Table 7.2: Total Service Line Lengths and Number of Service Lines in Distribution Regions</w:t>
      </w:r>
      <w:bookmarkEnd w:id="235"/>
      <w:bookmarkEnd w:id="236"/>
    </w:p>
    <w:tbl>
      <w:tblPr>
        <w:tblW w:w="10615" w:type="dxa"/>
        <w:jc w:val="center"/>
        <w:tblCellMar>
          <w:left w:w="70" w:type="dxa"/>
          <w:right w:w="70" w:type="dxa"/>
        </w:tblCellMar>
        <w:tblLook w:val="04A0" w:firstRow="1" w:lastRow="0" w:firstColumn="1" w:lastColumn="0" w:noHBand="0" w:noVBand="1"/>
      </w:tblPr>
      <w:tblGrid>
        <w:gridCol w:w="8118"/>
        <w:gridCol w:w="1182"/>
        <w:gridCol w:w="1315"/>
      </w:tblGrid>
      <w:tr w:rsidR="00233CB7" w:rsidRPr="00D13447" w14:paraId="54B3D555" w14:textId="77777777" w:rsidTr="006377C3">
        <w:trPr>
          <w:trHeight w:val="1097"/>
          <w:tblHeader/>
          <w:jc w:val="center"/>
        </w:trPr>
        <w:tc>
          <w:tcPr>
            <w:tcW w:w="8118"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52253FE" w14:textId="77777777" w:rsidR="00233CB7" w:rsidRPr="00D13447" w:rsidRDefault="00233CB7" w:rsidP="006377C3">
            <w:pPr>
              <w:spacing w:after="0" w:line="240" w:lineRule="auto"/>
              <w:rPr>
                <w:rFonts w:eastAsia="Times New Roman"/>
                <w:b/>
                <w:bCs/>
                <w:color w:val="000000"/>
                <w:sz w:val="22"/>
                <w:szCs w:val="22"/>
                <w:lang w:eastAsia="tr-TR"/>
              </w:rPr>
            </w:pPr>
            <w:r w:rsidRPr="00D13447">
              <w:rPr>
                <w:rFonts w:eastAsia="Times New Roman"/>
                <w:b/>
                <w:color w:val="000000"/>
                <w:sz w:val="22"/>
                <w:szCs w:val="22"/>
                <w:lang w:val="en-GB" w:bidi="en-US"/>
              </w:rPr>
              <w:t>Distribution Company</w:t>
            </w:r>
          </w:p>
        </w:tc>
        <w:tc>
          <w:tcPr>
            <w:tcW w:w="1182" w:type="dxa"/>
            <w:tcBorders>
              <w:top w:val="single" w:sz="8" w:space="0" w:color="auto"/>
              <w:left w:val="nil"/>
              <w:bottom w:val="single" w:sz="8" w:space="0" w:color="auto"/>
              <w:right w:val="single" w:sz="8" w:space="0" w:color="auto"/>
            </w:tcBorders>
            <w:shd w:val="clear" w:color="000000" w:fill="DDEBF7"/>
            <w:vAlign w:val="center"/>
            <w:hideMark/>
          </w:tcPr>
          <w:p w14:paraId="50FD16CE" w14:textId="520FFA08" w:rsidR="00233CB7" w:rsidRPr="00D13447" w:rsidRDefault="00233CB7" w:rsidP="006377C3">
            <w:pPr>
              <w:spacing w:after="0" w:line="240" w:lineRule="auto"/>
              <w:jc w:val="center"/>
              <w:rPr>
                <w:rFonts w:eastAsia="Times New Roman"/>
                <w:b/>
                <w:bCs/>
                <w:color w:val="000000"/>
                <w:sz w:val="22"/>
                <w:szCs w:val="22"/>
                <w:lang w:eastAsia="tr-TR"/>
              </w:rPr>
            </w:pPr>
            <w:r w:rsidRPr="00D13447">
              <w:rPr>
                <w:rFonts w:eastAsia="Times New Roman"/>
                <w:b/>
                <w:color w:val="000000"/>
                <w:sz w:val="22"/>
                <w:szCs w:val="22"/>
                <w:lang w:val="en-GB" w:bidi="en-US"/>
              </w:rPr>
              <w:t>Lengt</w:t>
            </w:r>
            <w:r w:rsidR="00E0178F">
              <w:rPr>
                <w:rFonts w:eastAsia="Times New Roman"/>
                <w:b/>
                <w:color w:val="000000"/>
                <w:sz w:val="22"/>
                <w:szCs w:val="22"/>
                <w:lang w:val="en-GB" w:bidi="en-US"/>
              </w:rPr>
              <w:t>h</w:t>
            </w:r>
            <w:r w:rsidRPr="00D13447">
              <w:rPr>
                <w:rFonts w:eastAsia="Times New Roman"/>
                <w:b/>
                <w:color w:val="000000"/>
                <w:sz w:val="22"/>
                <w:szCs w:val="22"/>
                <w:lang w:val="en-GB" w:bidi="en-US"/>
              </w:rPr>
              <w:t xml:space="preserve"> of Steel Pipeline (m)</w:t>
            </w:r>
          </w:p>
        </w:tc>
        <w:tc>
          <w:tcPr>
            <w:tcW w:w="1315" w:type="dxa"/>
            <w:tcBorders>
              <w:top w:val="single" w:sz="8" w:space="0" w:color="auto"/>
              <w:left w:val="nil"/>
              <w:bottom w:val="single" w:sz="8" w:space="0" w:color="auto"/>
              <w:right w:val="single" w:sz="8" w:space="0" w:color="auto"/>
            </w:tcBorders>
            <w:shd w:val="clear" w:color="000000" w:fill="DDEBF7"/>
            <w:vAlign w:val="center"/>
            <w:hideMark/>
          </w:tcPr>
          <w:p w14:paraId="1860CD62" w14:textId="77777777" w:rsidR="00233CB7" w:rsidRPr="00D13447" w:rsidRDefault="00233CB7" w:rsidP="006377C3">
            <w:pPr>
              <w:spacing w:after="0" w:line="240" w:lineRule="auto"/>
              <w:jc w:val="center"/>
              <w:rPr>
                <w:rFonts w:eastAsia="Times New Roman"/>
                <w:b/>
                <w:bCs/>
                <w:color w:val="000000"/>
                <w:sz w:val="22"/>
                <w:szCs w:val="22"/>
                <w:lang w:eastAsia="tr-TR"/>
              </w:rPr>
            </w:pPr>
            <w:r w:rsidRPr="00D13447">
              <w:rPr>
                <w:rFonts w:eastAsia="Times New Roman"/>
                <w:b/>
                <w:color w:val="000000"/>
                <w:sz w:val="22"/>
                <w:szCs w:val="22"/>
                <w:lang w:val="en-GB" w:bidi="en-US"/>
              </w:rPr>
              <w:t>Length of Steel Polythene Pipeline (m)</w:t>
            </w:r>
          </w:p>
        </w:tc>
      </w:tr>
      <w:tr w:rsidR="00233CB7" w:rsidRPr="00D13447" w14:paraId="3CAB4FF7"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120C0894"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AGDAŞ ADAPAZARI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2B1E26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118.723</w:t>
            </w:r>
          </w:p>
        </w:tc>
        <w:tc>
          <w:tcPr>
            <w:tcW w:w="1315" w:type="dxa"/>
            <w:tcBorders>
              <w:top w:val="nil"/>
              <w:left w:val="nil"/>
              <w:bottom w:val="single" w:sz="8" w:space="0" w:color="auto"/>
              <w:right w:val="single" w:sz="8" w:space="0" w:color="auto"/>
            </w:tcBorders>
            <w:shd w:val="clear" w:color="auto" w:fill="auto"/>
            <w:noWrap/>
            <w:vAlign w:val="center"/>
            <w:hideMark/>
          </w:tcPr>
          <w:p w14:paraId="2D47F5B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1.445.557</w:t>
            </w:r>
          </w:p>
        </w:tc>
      </w:tr>
      <w:tr w:rsidR="00233CB7" w:rsidRPr="00D13447" w14:paraId="6065F1EF"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13279DAF"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ADIYAMAN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1D90C13"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34.947</w:t>
            </w:r>
          </w:p>
        </w:tc>
        <w:tc>
          <w:tcPr>
            <w:tcW w:w="1315" w:type="dxa"/>
            <w:tcBorders>
              <w:top w:val="nil"/>
              <w:left w:val="nil"/>
              <w:bottom w:val="single" w:sz="8" w:space="0" w:color="auto"/>
              <w:right w:val="single" w:sz="8" w:space="0" w:color="auto"/>
            </w:tcBorders>
            <w:shd w:val="clear" w:color="auto" w:fill="auto"/>
            <w:noWrap/>
            <w:vAlign w:val="center"/>
            <w:hideMark/>
          </w:tcPr>
          <w:p w14:paraId="2EB13C60"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505.285</w:t>
            </w:r>
          </w:p>
        </w:tc>
      </w:tr>
      <w:tr w:rsidR="00233CB7" w:rsidRPr="00D13447" w14:paraId="1C834CEE"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1FF4D78"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ARTVİN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A4BC0C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2.542</w:t>
            </w:r>
          </w:p>
        </w:tc>
        <w:tc>
          <w:tcPr>
            <w:tcW w:w="1315" w:type="dxa"/>
            <w:tcBorders>
              <w:top w:val="nil"/>
              <w:left w:val="nil"/>
              <w:bottom w:val="single" w:sz="8" w:space="0" w:color="auto"/>
              <w:right w:val="single" w:sz="8" w:space="0" w:color="auto"/>
            </w:tcBorders>
            <w:shd w:val="clear" w:color="auto" w:fill="auto"/>
            <w:noWrap/>
            <w:vAlign w:val="center"/>
            <w:hideMark/>
          </w:tcPr>
          <w:p w14:paraId="47302189"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21.257</w:t>
            </w:r>
          </w:p>
        </w:tc>
      </w:tr>
      <w:tr w:rsidR="00233CB7" w:rsidRPr="00D13447" w14:paraId="67E1A4D8"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42AF6DD"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BATIKAR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F4D632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41.744</w:t>
            </w:r>
          </w:p>
        </w:tc>
        <w:tc>
          <w:tcPr>
            <w:tcW w:w="1315" w:type="dxa"/>
            <w:tcBorders>
              <w:top w:val="nil"/>
              <w:left w:val="nil"/>
              <w:bottom w:val="single" w:sz="8" w:space="0" w:color="auto"/>
              <w:right w:val="single" w:sz="8" w:space="0" w:color="auto"/>
            </w:tcBorders>
            <w:shd w:val="clear" w:color="auto" w:fill="auto"/>
            <w:noWrap/>
            <w:vAlign w:val="center"/>
            <w:hideMark/>
          </w:tcPr>
          <w:p w14:paraId="46E204D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395.960</w:t>
            </w:r>
          </w:p>
        </w:tc>
      </w:tr>
      <w:tr w:rsidR="00233CB7" w:rsidRPr="00D13447" w14:paraId="4F7B4F27"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67DD765"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DELTA DOĞALGAZ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34BD313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29.377</w:t>
            </w:r>
          </w:p>
        </w:tc>
        <w:tc>
          <w:tcPr>
            <w:tcW w:w="1315" w:type="dxa"/>
            <w:tcBorders>
              <w:top w:val="nil"/>
              <w:left w:val="nil"/>
              <w:bottom w:val="single" w:sz="8" w:space="0" w:color="auto"/>
              <w:right w:val="single" w:sz="8" w:space="0" w:color="auto"/>
            </w:tcBorders>
            <w:shd w:val="clear" w:color="auto" w:fill="auto"/>
            <w:noWrap/>
            <w:vAlign w:val="center"/>
            <w:hideMark/>
          </w:tcPr>
          <w:p w14:paraId="591681B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299.772</w:t>
            </w:r>
          </w:p>
        </w:tc>
      </w:tr>
      <w:tr w:rsidR="00233CB7" w:rsidRPr="00D13447" w14:paraId="77DE4981"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89866CE"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GEPA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9ACCC4C"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12.018</w:t>
            </w:r>
          </w:p>
        </w:tc>
        <w:tc>
          <w:tcPr>
            <w:tcW w:w="1315" w:type="dxa"/>
            <w:tcBorders>
              <w:top w:val="nil"/>
              <w:left w:val="nil"/>
              <w:bottom w:val="single" w:sz="8" w:space="0" w:color="auto"/>
              <w:right w:val="single" w:sz="8" w:space="0" w:color="auto"/>
            </w:tcBorders>
            <w:shd w:val="clear" w:color="auto" w:fill="auto"/>
            <w:noWrap/>
            <w:vAlign w:val="center"/>
            <w:hideMark/>
          </w:tcPr>
          <w:p w14:paraId="152642D3"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151.794</w:t>
            </w:r>
          </w:p>
        </w:tc>
      </w:tr>
      <w:tr w:rsidR="00233CB7" w:rsidRPr="00D13447" w14:paraId="205AB4C4"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5B6C430"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HAKKARİ ŞIRNAK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F9135A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7.007</w:t>
            </w:r>
          </w:p>
        </w:tc>
        <w:tc>
          <w:tcPr>
            <w:tcW w:w="1315" w:type="dxa"/>
            <w:tcBorders>
              <w:top w:val="nil"/>
              <w:left w:val="nil"/>
              <w:bottom w:val="single" w:sz="8" w:space="0" w:color="auto"/>
              <w:right w:val="single" w:sz="8" w:space="0" w:color="auto"/>
            </w:tcBorders>
            <w:shd w:val="clear" w:color="auto" w:fill="auto"/>
            <w:noWrap/>
            <w:vAlign w:val="center"/>
            <w:hideMark/>
          </w:tcPr>
          <w:p w14:paraId="30C56905"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74.380</w:t>
            </w:r>
          </w:p>
        </w:tc>
      </w:tr>
      <w:tr w:rsidR="00233CB7" w:rsidRPr="00D13447" w14:paraId="0B308126"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2D595C6"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MARDİN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6DFAD3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15.949</w:t>
            </w:r>
          </w:p>
        </w:tc>
        <w:tc>
          <w:tcPr>
            <w:tcW w:w="1315" w:type="dxa"/>
            <w:tcBorders>
              <w:top w:val="nil"/>
              <w:left w:val="nil"/>
              <w:bottom w:val="single" w:sz="8" w:space="0" w:color="auto"/>
              <w:right w:val="single" w:sz="8" w:space="0" w:color="auto"/>
            </w:tcBorders>
            <w:shd w:val="clear" w:color="auto" w:fill="auto"/>
            <w:noWrap/>
            <w:vAlign w:val="center"/>
            <w:hideMark/>
          </w:tcPr>
          <w:p w14:paraId="2E04DA1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131.308</w:t>
            </w:r>
          </w:p>
        </w:tc>
      </w:tr>
      <w:tr w:rsidR="00233CB7" w:rsidRPr="00D13447" w14:paraId="687BEEC4"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ED756E2"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MUĞLA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062D1244"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15.888</w:t>
            </w:r>
          </w:p>
        </w:tc>
        <w:tc>
          <w:tcPr>
            <w:tcW w:w="1315" w:type="dxa"/>
            <w:tcBorders>
              <w:top w:val="nil"/>
              <w:left w:val="nil"/>
              <w:bottom w:val="single" w:sz="8" w:space="0" w:color="auto"/>
              <w:right w:val="single" w:sz="8" w:space="0" w:color="auto"/>
            </w:tcBorders>
            <w:shd w:val="clear" w:color="auto" w:fill="auto"/>
            <w:noWrap/>
            <w:vAlign w:val="center"/>
            <w:hideMark/>
          </w:tcPr>
          <w:p w14:paraId="0A227F5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149.538</w:t>
            </w:r>
          </w:p>
        </w:tc>
      </w:tr>
      <w:tr w:rsidR="00233CB7" w:rsidRPr="00D13447" w14:paraId="5CE67709"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583BDF3"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SİNOP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5A1B10E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13.091</w:t>
            </w:r>
          </w:p>
        </w:tc>
        <w:tc>
          <w:tcPr>
            <w:tcW w:w="1315" w:type="dxa"/>
            <w:tcBorders>
              <w:top w:val="nil"/>
              <w:left w:val="nil"/>
              <w:bottom w:val="single" w:sz="8" w:space="0" w:color="auto"/>
              <w:right w:val="single" w:sz="8" w:space="0" w:color="auto"/>
            </w:tcBorders>
            <w:shd w:val="clear" w:color="auto" w:fill="auto"/>
            <w:noWrap/>
            <w:vAlign w:val="center"/>
            <w:hideMark/>
          </w:tcPr>
          <w:p w14:paraId="5B656BD3"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123.800</w:t>
            </w:r>
          </w:p>
        </w:tc>
      </w:tr>
      <w:tr w:rsidR="00233CB7" w:rsidRPr="00D13447" w14:paraId="0AD79CFE"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10717801"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AKMERCAN TUNCELİ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C1568C5"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1.915</w:t>
            </w:r>
          </w:p>
        </w:tc>
        <w:tc>
          <w:tcPr>
            <w:tcW w:w="1315" w:type="dxa"/>
            <w:tcBorders>
              <w:top w:val="nil"/>
              <w:left w:val="nil"/>
              <w:bottom w:val="single" w:sz="8" w:space="0" w:color="auto"/>
              <w:right w:val="single" w:sz="8" w:space="0" w:color="auto"/>
            </w:tcBorders>
            <w:shd w:val="clear" w:color="auto" w:fill="auto"/>
            <w:noWrap/>
            <w:vAlign w:val="center"/>
            <w:hideMark/>
          </w:tcPr>
          <w:p w14:paraId="0C61466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26.831</w:t>
            </w:r>
          </w:p>
        </w:tc>
      </w:tr>
      <w:tr w:rsidR="00233CB7" w:rsidRPr="00D13447" w14:paraId="78EEDAEB"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CAE6424"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AFYON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9445E7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57.334</w:t>
            </w:r>
          </w:p>
        </w:tc>
        <w:tc>
          <w:tcPr>
            <w:tcW w:w="1315" w:type="dxa"/>
            <w:tcBorders>
              <w:top w:val="nil"/>
              <w:left w:val="nil"/>
              <w:bottom w:val="single" w:sz="8" w:space="0" w:color="auto"/>
              <w:right w:val="single" w:sz="8" w:space="0" w:color="auto"/>
            </w:tcBorders>
            <w:shd w:val="clear" w:color="auto" w:fill="auto"/>
            <w:noWrap/>
            <w:vAlign w:val="center"/>
            <w:hideMark/>
          </w:tcPr>
          <w:p w14:paraId="6EE8ED92"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643.820</w:t>
            </w:r>
          </w:p>
        </w:tc>
      </w:tr>
      <w:tr w:rsidR="00233CB7" w:rsidRPr="00D13447" w14:paraId="57D37F0A"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E516453"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AĞRI DOĞALGAZ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382C734"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16.730</w:t>
            </w:r>
          </w:p>
        </w:tc>
        <w:tc>
          <w:tcPr>
            <w:tcW w:w="1315" w:type="dxa"/>
            <w:tcBorders>
              <w:top w:val="nil"/>
              <w:left w:val="nil"/>
              <w:bottom w:val="single" w:sz="8" w:space="0" w:color="auto"/>
              <w:right w:val="single" w:sz="8" w:space="0" w:color="auto"/>
            </w:tcBorders>
            <w:shd w:val="clear" w:color="auto" w:fill="auto"/>
            <w:noWrap/>
            <w:vAlign w:val="center"/>
            <w:hideMark/>
          </w:tcPr>
          <w:p w14:paraId="1B20E3E5"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310.015</w:t>
            </w:r>
          </w:p>
        </w:tc>
      </w:tr>
      <w:tr w:rsidR="00233CB7" w:rsidRPr="00D13447" w14:paraId="67E3EDFB"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67BD7AF9"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BALIKESİR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B23823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70.494</w:t>
            </w:r>
          </w:p>
        </w:tc>
        <w:tc>
          <w:tcPr>
            <w:tcW w:w="1315" w:type="dxa"/>
            <w:tcBorders>
              <w:top w:val="nil"/>
              <w:left w:val="nil"/>
              <w:bottom w:val="single" w:sz="8" w:space="0" w:color="auto"/>
              <w:right w:val="single" w:sz="8" w:space="0" w:color="auto"/>
            </w:tcBorders>
            <w:shd w:val="clear" w:color="auto" w:fill="auto"/>
            <w:noWrap/>
            <w:vAlign w:val="center"/>
            <w:hideMark/>
          </w:tcPr>
          <w:p w14:paraId="4C475710"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633.538</w:t>
            </w:r>
          </w:p>
        </w:tc>
      </w:tr>
      <w:tr w:rsidR="00233CB7" w:rsidRPr="00D13447" w14:paraId="1CCC0F3E"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E2DA8FA"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BANDIRMA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8B83CC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14.564</w:t>
            </w:r>
          </w:p>
        </w:tc>
        <w:tc>
          <w:tcPr>
            <w:tcW w:w="1315" w:type="dxa"/>
            <w:tcBorders>
              <w:top w:val="nil"/>
              <w:left w:val="nil"/>
              <w:bottom w:val="single" w:sz="8" w:space="0" w:color="auto"/>
              <w:right w:val="single" w:sz="8" w:space="0" w:color="auto"/>
            </w:tcBorders>
            <w:shd w:val="clear" w:color="auto" w:fill="auto"/>
            <w:noWrap/>
            <w:vAlign w:val="center"/>
            <w:hideMark/>
          </w:tcPr>
          <w:p w14:paraId="3F00CD2D"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147.580</w:t>
            </w:r>
          </w:p>
        </w:tc>
      </w:tr>
      <w:tr w:rsidR="00233CB7" w:rsidRPr="00D13447" w14:paraId="4F82C74A"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B717378"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BİLECİK BOLU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A67BA6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45.608</w:t>
            </w:r>
          </w:p>
        </w:tc>
        <w:tc>
          <w:tcPr>
            <w:tcW w:w="1315" w:type="dxa"/>
            <w:tcBorders>
              <w:top w:val="nil"/>
              <w:left w:val="nil"/>
              <w:bottom w:val="single" w:sz="8" w:space="0" w:color="auto"/>
              <w:right w:val="single" w:sz="8" w:space="0" w:color="auto"/>
            </w:tcBorders>
            <w:shd w:val="clear" w:color="auto" w:fill="auto"/>
            <w:noWrap/>
            <w:vAlign w:val="center"/>
            <w:hideMark/>
          </w:tcPr>
          <w:p w14:paraId="6866EC43"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535.270</w:t>
            </w:r>
          </w:p>
        </w:tc>
      </w:tr>
      <w:tr w:rsidR="00233CB7" w:rsidRPr="00D13447" w14:paraId="0922BD06"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672452DF"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ÇANAKKALE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78C31E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55.604</w:t>
            </w:r>
          </w:p>
        </w:tc>
        <w:tc>
          <w:tcPr>
            <w:tcW w:w="1315" w:type="dxa"/>
            <w:tcBorders>
              <w:top w:val="nil"/>
              <w:left w:val="nil"/>
              <w:bottom w:val="single" w:sz="8" w:space="0" w:color="auto"/>
              <w:right w:val="single" w:sz="8" w:space="0" w:color="auto"/>
            </w:tcBorders>
            <w:shd w:val="clear" w:color="auto" w:fill="auto"/>
            <w:noWrap/>
            <w:vAlign w:val="center"/>
            <w:hideMark/>
          </w:tcPr>
          <w:p w14:paraId="5863D65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522.056</w:t>
            </w:r>
          </w:p>
        </w:tc>
      </w:tr>
      <w:tr w:rsidR="00233CB7" w:rsidRPr="00D13447" w14:paraId="23049290"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14BA347F"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ÇUKUROVA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467CB125"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150.040</w:t>
            </w:r>
          </w:p>
        </w:tc>
        <w:tc>
          <w:tcPr>
            <w:tcW w:w="1315" w:type="dxa"/>
            <w:tcBorders>
              <w:top w:val="nil"/>
              <w:left w:val="nil"/>
              <w:bottom w:val="single" w:sz="8" w:space="0" w:color="auto"/>
              <w:right w:val="single" w:sz="8" w:space="0" w:color="auto"/>
            </w:tcBorders>
            <w:shd w:val="clear" w:color="auto" w:fill="auto"/>
            <w:noWrap/>
            <w:vAlign w:val="center"/>
            <w:hideMark/>
          </w:tcPr>
          <w:p w14:paraId="38A4BD72"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2.049.386</w:t>
            </w:r>
          </w:p>
        </w:tc>
      </w:tr>
      <w:tr w:rsidR="00233CB7" w:rsidRPr="00D13447" w14:paraId="5936DE2F"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177511E"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DÜZCE EREĞLİ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596FA53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55.437</w:t>
            </w:r>
          </w:p>
        </w:tc>
        <w:tc>
          <w:tcPr>
            <w:tcW w:w="1315" w:type="dxa"/>
            <w:tcBorders>
              <w:top w:val="nil"/>
              <w:left w:val="nil"/>
              <w:bottom w:val="single" w:sz="8" w:space="0" w:color="auto"/>
              <w:right w:val="single" w:sz="8" w:space="0" w:color="auto"/>
            </w:tcBorders>
            <w:shd w:val="clear" w:color="auto" w:fill="auto"/>
            <w:noWrap/>
            <w:vAlign w:val="center"/>
            <w:hideMark/>
          </w:tcPr>
          <w:p w14:paraId="2B222D7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897.980</w:t>
            </w:r>
          </w:p>
        </w:tc>
      </w:tr>
      <w:tr w:rsidR="00233CB7" w:rsidRPr="00D13447" w14:paraId="5C8ADC20"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8F69481"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ELAZIĞ DOĞALGAZ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6ABF421"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35.077</w:t>
            </w:r>
          </w:p>
        </w:tc>
        <w:tc>
          <w:tcPr>
            <w:tcW w:w="1315" w:type="dxa"/>
            <w:tcBorders>
              <w:top w:val="nil"/>
              <w:left w:val="nil"/>
              <w:bottom w:val="single" w:sz="8" w:space="0" w:color="auto"/>
              <w:right w:val="single" w:sz="8" w:space="0" w:color="auto"/>
            </w:tcBorders>
            <w:shd w:val="clear" w:color="auto" w:fill="auto"/>
            <w:noWrap/>
            <w:vAlign w:val="center"/>
            <w:hideMark/>
          </w:tcPr>
          <w:p w14:paraId="5DC1529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541.616</w:t>
            </w:r>
          </w:p>
        </w:tc>
      </w:tr>
      <w:tr w:rsidR="00233CB7" w:rsidRPr="00D13447" w14:paraId="41DE3EC2"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62B8CF8"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GEMLİK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5FCBDBA9"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13.582</w:t>
            </w:r>
          </w:p>
        </w:tc>
        <w:tc>
          <w:tcPr>
            <w:tcW w:w="1315" w:type="dxa"/>
            <w:tcBorders>
              <w:top w:val="nil"/>
              <w:left w:val="nil"/>
              <w:bottom w:val="single" w:sz="8" w:space="0" w:color="auto"/>
              <w:right w:val="single" w:sz="8" w:space="0" w:color="auto"/>
            </w:tcBorders>
            <w:shd w:val="clear" w:color="auto" w:fill="auto"/>
            <w:noWrap/>
            <w:vAlign w:val="center"/>
            <w:hideMark/>
          </w:tcPr>
          <w:p w14:paraId="2AB6CCD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103.384</w:t>
            </w:r>
          </w:p>
        </w:tc>
      </w:tr>
      <w:tr w:rsidR="00233CB7" w:rsidRPr="00D13447" w14:paraId="103A4DC9"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61A77B7"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lastRenderedPageBreak/>
              <w:t>AKSA GÜMÜŞHANE BAYBURT DOĞALGAZ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406F55C9"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12.129</w:t>
            </w:r>
          </w:p>
        </w:tc>
        <w:tc>
          <w:tcPr>
            <w:tcW w:w="1315" w:type="dxa"/>
            <w:tcBorders>
              <w:top w:val="nil"/>
              <w:left w:val="nil"/>
              <w:bottom w:val="single" w:sz="8" w:space="0" w:color="auto"/>
              <w:right w:val="single" w:sz="8" w:space="0" w:color="auto"/>
            </w:tcBorders>
            <w:shd w:val="clear" w:color="auto" w:fill="auto"/>
            <w:noWrap/>
            <w:vAlign w:val="center"/>
            <w:hideMark/>
          </w:tcPr>
          <w:p w14:paraId="0A3AE39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139.955</w:t>
            </w:r>
          </w:p>
        </w:tc>
      </w:tr>
      <w:tr w:rsidR="00233CB7" w:rsidRPr="00D13447" w14:paraId="414B2F84"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7C6CC65"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KARADENİZ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09C1743"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41.497</w:t>
            </w:r>
          </w:p>
        </w:tc>
        <w:tc>
          <w:tcPr>
            <w:tcW w:w="1315" w:type="dxa"/>
            <w:tcBorders>
              <w:top w:val="nil"/>
              <w:left w:val="nil"/>
              <w:bottom w:val="single" w:sz="8" w:space="0" w:color="auto"/>
              <w:right w:val="single" w:sz="8" w:space="0" w:color="auto"/>
            </w:tcBorders>
            <w:shd w:val="clear" w:color="auto" w:fill="auto"/>
            <w:noWrap/>
            <w:vAlign w:val="center"/>
            <w:hideMark/>
          </w:tcPr>
          <w:p w14:paraId="4F350D4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370.274</w:t>
            </w:r>
          </w:p>
        </w:tc>
      </w:tr>
      <w:tr w:rsidR="00233CB7" w:rsidRPr="00D13447" w14:paraId="114CEAA5"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C6AA2CE"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MALATYA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1F4C075"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45.996</w:t>
            </w:r>
          </w:p>
        </w:tc>
        <w:tc>
          <w:tcPr>
            <w:tcW w:w="1315" w:type="dxa"/>
            <w:tcBorders>
              <w:top w:val="nil"/>
              <w:left w:val="nil"/>
              <w:bottom w:val="single" w:sz="8" w:space="0" w:color="auto"/>
              <w:right w:val="single" w:sz="8" w:space="0" w:color="auto"/>
            </w:tcBorders>
            <w:shd w:val="clear" w:color="auto" w:fill="auto"/>
            <w:noWrap/>
            <w:vAlign w:val="center"/>
            <w:hideMark/>
          </w:tcPr>
          <w:p w14:paraId="458819A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533.808</w:t>
            </w:r>
          </w:p>
        </w:tc>
      </w:tr>
      <w:tr w:rsidR="00233CB7" w:rsidRPr="00D13447" w14:paraId="17160F67"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ED280A6"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MANİSA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C9E4FC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70.680</w:t>
            </w:r>
          </w:p>
        </w:tc>
        <w:tc>
          <w:tcPr>
            <w:tcW w:w="1315" w:type="dxa"/>
            <w:tcBorders>
              <w:top w:val="nil"/>
              <w:left w:val="nil"/>
              <w:bottom w:val="single" w:sz="8" w:space="0" w:color="auto"/>
              <w:right w:val="single" w:sz="8" w:space="0" w:color="auto"/>
            </w:tcBorders>
            <w:shd w:val="clear" w:color="auto" w:fill="auto"/>
            <w:noWrap/>
            <w:vAlign w:val="center"/>
            <w:hideMark/>
          </w:tcPr>
          <w:p w14:paraId="606829BD"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608.250</w:t>
            </w:r>
          </w:p>
        </w:tc>
      </w:tr>
      <w:tr w:rsidR="00233CB7" w:rsidRPr="00D13447" w14:paraId="10CB89DF"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459B0CB"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MUSTAFAKEMALPAŞA SUSURLUK KARACABEY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3FE03570"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22.142</w:t>
            </w:r>
          </w:p>
        </w:tc>
        <w:tc>
          <w:tcPr>
            <w:tcW w:w="1315" w:type="dxa"/>
            <w:tcBorders>
              <w:top w:val="nil"/>
              <w:left w:val="nil"/>
              <w:bottom w:val="single" w:sz="8" w:space="0" w:color="auto"/>
              <w:right w:val="single" w:sz="8" w:space="0" w:color="auto"/>
            </w:tcBorders>
            <w:shd w:val="clear" w:color="auto" w:fill="auto"/>
            <w:noWrap/>
            <w:vAlign w:val="center"/>
            <w:hideMark/>
          </w:tcPr>
          <w:p w14:paraId="176ECD6D"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177.733</w:t>
            </w:r>
          </w:p>
        </w:tc>
      </w:tr>
      <w:tr w:rsidR="00233CB7" w:rsidRPr="00D13447" w14:paraId="7D098387"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6B74D71F"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ORDU GİRESUN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C6DB96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63.117</w:t>
            </w:r>
          </w:p>
        </w:tc>
        <w:tc>
          <w:tcPr>
            <w:tcW w:w="1315" w:type="dxa"/>
            <w:tcBorders>
              <w:top w:val="nil"/>
              <w:left w:val="nil"/>
              <w:bottom w:val="single" w:sz="8" w:space="0" w:color="auto"/>
              <w:right w:val="single" w:sz="8" w:space="0" w:color="auto"/>
            </w:tcBorders>
            <w:shd w:val="clear" w:color="auto" w:fill="auto"/>
            <w:noWrap/>
            <w:vAlign w:val="center"/>
            <w:hideMark/>
          </w:tcPr>
          <w:p w14:paraId="186F3323"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571.314</w:t>
            </w:r>
          </w:p>
        </w:tc>
      </w:tr>
      <w:tr w:rsidR="00233CB7" w:rsidRPr="00D13447" w14:paraId="6E29EF7E"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107CC9F"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SİİRT BATMAN DOĞALGAZ DAĞITIM A.Ş.</w:t>
            </w:r>
          </w:p>
        </w:tc>
        <w:tc>
          <w:tcPr>
            <w:tcW w:w="1182" w:type="dxa"/>
            <w:tcBorders>
              <w:top w:val="nil"/>
              <w:left w:val="nil"/>
              <w:bottom w:val="single" w:sz="8" w:space="0" w:color="auto"/>
              <w:right w:val="single" w:sz="8" w:space="0" w:color="auto"/>
            </w:tcBorders>
            <w:shd w:val="clear" w:color="auto" w:fill="auto"/>
            <w:noWrap/>
            <w:vAlign w:val="center"/>
            <w:hideMark/>
          </w:tcPr>
          <w:p w14:paraId="5341F642"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23.142</w:t>
            </w:r>
          </w:p>
        </w:tc>
        <w:tc>
          <w:tcPr>
            <w:tcW w:w="1315" w:type="dxa"/>
            <w:tcBorders>
              <w:top w:val="nil"/>
              <w:left w:val="nil"/>
              <w:bottom w:val="single" w:sz="8" w:space="0" w:color="auto"/>
              <w:right w:val="single" w:sz="8" w:space="0" w:color="auto"/>
            </w:tcBorders>
            <w:shd w:val="clear" w:color="auto" w:fill="auto"/>
            <w:noWrap/>
            <w:vAlign w:val="center"/>
            <w:hideMark/>
          </w:tcPr>
          <w:p w14:paraId="24911D9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323.464</w:t>
            </w:r>
          </w:p>
        </w:tc>
      </w:tr>
      <w:tr w:rsidR="00233CB7" w:rsidRPr="00D13447" w14:paraId="790AE123"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9D59E59"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SİVAS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328939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46.174</w:t>
            </w:r>
          </w:p>
        </w:tc>
        <w:tc>
          <w:tcPr>
            <w:tcW w:w="1315" w:type="dxa"/>
            <w:tcBorders>
              <w:top w:val="nil"/>
              <w:left w:val="nil"/>
              <w:bottom w:val="single" w:sz="8" w:space="0" w:color="auto"/>
              <w:right w:val="single" w:sz="8" w:space="0" w:color="auto"/>
            </w:tcBorders>
            <w:shd w:val="clear" w:color="auto" w:fill="auto"/>
            <w:noWrap/>
            <w:vAlign w:val="center"/>
            <w:hideMark/>
          </w:tcPr>
          <w:p w14:paraId="76B42C0D"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572.680</w:t>
            </w:r>
          </w:p>
        </w:tc>
      </w:tr>
      <w:tr w:rsidR="00233CB7" w:rsidRPr="00D13447" w14:paraId="127AA763"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316BE3A4"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ŞANLIURFA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308E20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30.867</w:t>
            </w:r>
          </w:p>
        </w:tc>
        <w:tc>
          <w:tcPr>
            <w:tcW w:w="1315" w:type="dxa"/>
            <w:tcBorders>
              <w:top w:val="nil"/>
              <w:left w:val="nil"/>
              <w:bottom w:val="single" w:sz="8" w:space="0" w:color="auto"/>
              <w:right w:val="single" w:sz="8" w:space="0" w:color="auto"/>
            </w:tcBorders>
            <w:shd w:val="clear" w:color="auto" w:fill="auto"/>
            <w:noWrap/>
            <w:vAlign w:val="center"/>
            <w:hideMark/>
          </w:tcPr>
          <w:p w14:paraId="56D3B2A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355.615</w:t>
            </w:r>
          </w:p>
        </w:tc>
      </w:tr>
      <w:tr w:rsidR="00233CB7" w:rsidRPr="00D13447" w14:paraId="4E4741C0"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6744335"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TOKAT AMASYA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3542EB3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78.012</w:t>
            </w:r>
          </w:p>
        </w:tc>
        <w:tc>
          <w:tcPr>
            <w:tcW w:w="1315" w:type="dxa"/>
            <w:tcBorders>
              <w:top w:val="nil"/>
              <w:left w:val="nil"/>
              <w:bottom w:val="single" w:sz="8" w:space="0" w:color="auto"/>
              <w:right w:val="single" w:sz="8" w:space="0" w:color="auto"/>
            </w:tcBorders>
            <w:shd w:val="clear" w:color="auto" w:fill="auto"/>
            <w:noWrap/>
            <w:vAlign w:val="center"/>
            <w:hideMark/>
          </w:tcPr>
          <w:p w14:paraId="6347A30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745.061</w:t>
            </w:r>
          </w:p>
        </w:tc>
      </w:tr>
      <w:tr w:rsidR="00233CB7" w:rsidRPr="00D13447" w14:paraId="52376B87"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1EB251A5"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AKSA VAN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39F2FA30"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45.882</w:t>
            </w:r>
          </w:p>
        </w:tc>
        <w:tc>
          <w:tcPr>
            <w:tcW w:w="1315" w:type="dxa"/>
            <w:tcBorders>
              <w:top w:val="nil"/>
              <w:left w:val="nil"/>
              <w:bottom w:val="single" w:sz="8" w:space="0" w:color="auto"/>
              <w:right w:val="single" w:sz="8" w:space="0" w:color="auto"/>
            </w:tcBorders>
            <w:shd w:val="clear" w:color="auto" w:fill="auto"/>
            <w:noWrap/>
            <w:vAlign w:val="center"/>
            <w:hideMark/>
          </w:tcPr>
          <w:p w14:paraId="3974D5B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830.808</w:t>
            </w:r>
          </w:p>
        </w:tc>
      </w:tr>
      <w:tr w:rsidR="00233CB7" w:rsidRPr="00D13447" w14:paraId="3DF68E2F"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3324EDAA"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ARMADAŞ ARSAN MARAŞ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ABE6182"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72.418</w:t>
            </w:r>
          </w:p>
        </w:tc>
        <w:tc>
          <w:tcPr>
            <w:tcW w:w="1315" w:type="dxa"/>
            <w:tcBorders>
              <w:top w:val="nil"/>
              <w:left w:val="nil"/>
              <w:bottom w:val="single" w:sz="8" w:space="0" w:color="auto"/>
              <w:right w:val="single" w:sz="8" w:space="0" w:color="auto"/>
            </w:tcBorders>
            <w:shd w:val="clear" w:color="auto" w:fill="auto"/>
            <w:noWrap/>
            <w:vAlign w:val="center"/>
            <w:hideMark/>
          </w:tcPr>
          <w:p w14:paraId="64AF8E64"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756.763</w:t>
            </w:r>
          </w:p>
        </w:tc>
      </w:tr>
      <w:tr w:rsidR="00233CB7" w:rsidRPr="00D13447" w14:paraId="4025DC54"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36B98494"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ARMAGAZ ARSAN MARMARA DOĞALGAZ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06200400"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59.267</w:t>
            </w:r>
          </w:p>
        </w:tc>
        <w:tc>
          <w:tcPr>
            <w:tcW w:w="1315" w:type="dxa"/>
            <w:tcBorders>
              <w:top w:val="nil"/>
              <w:left w:val="nil"/>
              <w:bottom w:val="single" w:sz="8" w:space="0" w:color="auto"/>
              <w:right w:val="single" w:sz="8" w:space="0" w:color="auto"/>
            </w:tcBorders>
            <w:shd w:val="clear" w:color="auto" w:fill="auto"/>
            <w:noWrap/>
            <w:vAlign w:val="center"/>
            <w:hideMark/>
          </w:tcPr>
          <w:p w14:paraId="15462C80"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603.505</w:t>
            </w:r>
          </w:p>
        </w:tc>
      </w:tr>
      <w:tr w:rsidR="00233CB7" w:rsidRPr="00D13447" w14:paraId="55FB9BAE"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7825457"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BAHÇEŞEHİR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DEA4E92"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2.317</w:t>
            </w:r>
          </w:p>
        </w:tc>
        <w:tc>
          <w:tcPr>
            <w:tcW w:w="1315" w:type="dxa"/>
            <w:tcBorders>
              <w:top w:val="nil"/>
              <w:left w:val="nil"/>
              <w:bottom w:val="single" w:sz="8" w:space="0" w:color="auto"/>
              <w:right w:val="single" w:sz="8" w:space="0" w:color="auto"/>
            </w:tcBorders>
            <w:shd w:val="clear" w:color="auto" w:fill="auto"/>
            <w:noWrap/>
            <w:vAlign w:val="center"/>
            <w:hideMark/>
          </w:tcPr>
          <w:p w14:paraId="10D4FD0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25.632</w:t>
            </w:r>
          </w:p>
        </w:tc>
      </w:tr>
      <w:tr w:rsidR="00233CB7" w:rsidRPr="00D13447" w14:paraId="13148F1A"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30904D82"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BAŞKENT DOĞALGAZ DAĞITIM GAYRİMENKUL YATIRIM ORTAKLIĞI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AFA5243"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275.317</w:t>
            </w:r>
          </w:p>
        </w:tc>
        <w:tc>
          <w:tcPr>
            <w:tcW w:w="1315" w:type="dxa"/>
            <w:tcBorders>
              <w:top w:val="nil"/>
              <w:left w:val="nil"/>
              <w:bottom w:val="single" w:sz="8" w:space="0" w:color="auto"/>
              <w:right w:val="single" w:sz="8" w:space="0" w:color="auto"/>
            </w:tcBorders>
            <w:shd w:val="clear" w:color="auto" w:fill="auto"/>
            <w:noWrap/>
            <w:vAlign w:val="center"/>
            <w:hideMark/>
          </w:tcPr>
          <w:p w14:paraId="6032AC9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4.509.463</w:t>
            </w:r>
          </w:p>
        </w:tc>
      </w:tr>
      <w:tr w:rsidR="00233CB7" w:rsidRPr="00D13447" w14:paraId="4511808E"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16C2954A"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BURSA ŞEHİRİÇİ DOĞAL GAZ DAĞITIM TİCARET VE TAAH.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41E5FE3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242.413</w:t>
            </w:r>
          </w:p>
        </w:tc>
        <w:tc>
          <w:tcPr>
            <w:tcW w:w="1315" w:type="dxa"/>
            <w:tcBorders>
              <w:top w:val="nil"/>
              <w:left w:val="nil"/>
              <w:bottom w:val="single" w:sz="8" w:space="0" w:color="auto"/>
              <w:right w:val="single" w:sz="8" w:space="0" w:color="auto"/>
            </w:tcBorders>
            <w:shd w:val="clear" w:color="auto" w:fill="auto"/>
            <w:noWrap/>
            <w:vAlign w:val="center"/>
            <w:hideMark/>
          </w:tcPr>
          <w:p w14:paraId="2F575981"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2.067.899</w:t>
            </w:r>
          </w:p>
        </w:tc>
      </w:tr>
      <w:tr w:rsidR="00233CB7" w:rsidRPr="00D13447" w14:paraId="29BAEB28"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B7DA77E"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ÇİNİGAZ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E8F79CC"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53.388</w:t>
            </w:r>
          </w:p>
        </w:tc>
        <w:tc>
          <w:tcPr>
            <w:tcW w:w="1315" w:type="dxa"/>
            <w:tcBorders>
              <w:top w:val="nil"/>
              <w:left w:val="nil"/>
              <w:bottom w:val="single" w:sz="8" w:space="0" w:color="auto"/>
              <w:right w:val="single" w:sz="8" w:space="0" w:color="auto"/>
            </w:tcBorders>
            <w:shd w:val="clear" w:color="auto" w:fill="auto"/>
            <w:noWrap/>
            <w:vAlign w:val="center"/>
            <w:hideMark/>
          </w:tcPr>
          <w:p w14:paraId="51404599"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517.606</w:t>
            </w:r>
          </w:p>
        </w:tc>
      </w:tr>
      <w:tr w:rsidR="00233CB7" w:rsidRPr="00D13447" w14:paraId="3B84DC1F"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2DC1894"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ÇORDAŞ ÇORLU DOĞALGAZ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50A79E5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49.094</w:t>
            </w:r>
          </w:p>
        </w:tc>
        <w:tc>
          <w:tcPr>
            <w:tcW w:w="1315" w:type="dxa"/>
            <w:tcBorders>
              <w:top w:val="nil"/>
              <w:left w:val="nil"/>
              <w:bottom w:val="single" w:sz="8" w:space="0" w:color="auto"/>
              <w:right w:val="single" w:sz="8" w:space="0" w:color="auto"/>
            </w:tcBorders>
            <w:shd w:val="clear" w:color="auto" w:fill="auto"/>
            <w:noWrap/>
            <w:vAlign w:val="center"/>
            <w:hideMark/>
          </w:tcPr>
          <w:p w14:paraId="4972286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562.908</w:t>
            </w:r>
          </w:p>
        </w:tc>
      </w:tr>
      <w:tr w:rsidR="00233CB7" w:rsidRPr="00D13447" w14:paraId="62546FE6"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2FD6FE5"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ÇORUM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FBA8DD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35.862</w:t>
            </w:r>
          </w:p>
        </w:tc>
        <w:tc>
          <w:tcPr>
            <w:tcW w:w="1315" w:type="dxa"/>
            <w:tcBorders>
              <w:top w:val="nil"/>
              <w:left w:val="nil"/>
              <w:bottom w:val="single" w:sz="8" w:space="0" w:color="auto"/>
              <w:right w:val="single" w:sz="8" w:space="0" w:color="auto"/>
            </w:tcBorders>
            <w:shd w:val="clear" w:color="auto" w:fill="auto"/>
            <w:noWrap/>
            <w:vAlign w:val="center"/>
            <w:hideMark/>
          </w:tcPr>
          <w:p w14:paraId="32E04F71"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465.783</w:t>
            </w:r>
          </w:p>
        </w:tc>
      </w:tr>
      <w:tr w:rsidR="00233CB7" w:rsidRPr="00D13447" w14:paraId="0F1F94CD"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C55C031"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DİYARBAKIR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0BAF862"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40.612</w:t>
            </w:r>
          </w:p>
        </w:tc>
        <w:tc>
          <w:tcPr>
            <w:tcW w:w="1315" w:type="dxa"/>
            <w:tcBorders>
              <w:top w:val="nil"/>
              <w:left w:val="nil"/>
              <w:bottom w:val="single" w:sz="8" w:space="0" w:color="auto"/>
              <w:right w:val="single" w:sz="8" w:space="0" w:color="auto"/>
            </w:tcBorders>
            <w:shd w:val="clear" w:color="auto" w:fill="auto"/>
            <w:noWrap/>
            <w:vAlign w:val="center"/>
            <w:hideMark/>
          </w:tcPr>
          <w:p w14:paraId="7FD7A69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354.028</w:t>
            </w:r>
          </w:p>
        </w:tc>
      </w:tr>
      <w:tr w:rsidR="00233CB7" w:rsidRPr="00D13447" w14:paraId="0535BF5E"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99C4620"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DOĞUGAZ BİTLİS BİNGÖL MUŞ DOĞALGAZ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0B3B28AC"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32.918</w:t>
            </w:r>
          </w:p>
        </w:tc>
        <w:tc>
          <w:tcPr>
            <w:tcW w:w="1315" w:type="dxa"/>
            <w:tcBorders>
              <w:top w:val="nil"/>
              <w:left w:val="nil"/>
              <w:bottom w:val="single" w:sz="8" w:space="0" w:color="auto"/>
              <w:right w:val="single" w:sz="8" w:space="0" w:color="auto"/>
            </w:tcBorders>
            <w:shd w:val="clear" w:color="auto" w:fill="auto"/>
            <w:noWrap/>
            <w:vAlign w:val="center"/>
            <w:hideMark/>
          </w:tcPr>
          <w:p w14:paraId="7794094D"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492.326</w:t>
            </w:r>
          </w:p>
        </w:tc>
      </w:tr>
      <w:tr w:rsidR="00233CB7" w:rsidRPr="00D13447" w14:paraId="4531CA52"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9FB3E4E"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ENERYA AKSARAY GAZ DAĞITIM A.Ş.</w:t>
            </w:r>
          </w:p>
        </w:tc>
        <w:tc>
          <w:tcPr>
            <w:tcW w:w="1182" w:type="dxa"/>
            <w:tcBorders>
              <w:top w:val="nil"/>
              <w:left w:val="nil"/>
              <w:bottom w:val="single" w:sz="8" w:space="0" w:color="auto"/>
              <w:right w:val="single" w:sz="8" w:space="0" w:color="auto"/>
            </w:tcBorders>
            <w:shd w:val="clear" w:color="auto" w:fill="auto"/>
            <w:noWrap/>
            <w:vAlign w:val="center"/>
            <w:hideMark/>
          </w:tcPr>
          <w:p w14:paraId="3692294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27.200</w:t>
            </w:r>
          </w:p>
        </w:tc>
        <w:tc>
          <w:tcPr>
            <w:tcW w:w="1315" w:type="dxa"/>
            <w:tcBorders>
              <w:top w:val="nil"/>
              <w:left w:val="nil"/>
              <w:bottom w:val="single" w:sz="8" w:space="0" w:color="auto"/>
              <w:right w:val="single" w:sz="8" w:space="0" w:color="auto"/>
            </w:tcBorders>
            <w:shd w:val="clear" w:color="auto" w:fill="auto"/>
            <w:noWrap/>
            <w:vAlign w:val="center"/>
            <w:hideMark/>
          </w:tcPr>
          <w:p w14:paraId="204654D9"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363.032</w:t>
            </w:r>
          </w:p>
        </w:tc>
      </w:tr>
      <w:tr w:rsidR="00233CB7" w:rsidRPr="00D13447" w14:paraId="11902646"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22B7C30"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lastRenderedPageBreak/>
              <w:t>ENERYA ANTALYA GAZ DAĞITIM A.Ş.</w:t>
            </w:r>
          </w:p>
        </w:tc>
        <w:tc>
          <w:tcPr>
            <w:tcW w:w="1182" w:type="dxa"/>
            <w:tcBorders>
              <w:top w:val="nil"/>
              <w:left w:val="nil"/>
              <w:bottom w:val="single" w:sz="8" w:space="0" w:color="auto"/>
              <w:right w:val="single" w:sz="8" w:space="0" w:color="auto"/>
            </w:tcBorders>
            <w:shd w:val="clear" w:color="auto" w:fill="auto"/>
            <w:noWrap/>
            <w:vAlign w:val="center"/>
            <w:hideMark/>
          </w:tcPr>
          <w:p w14:paraId="79481374"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49.252</w:t>
            </w:r>
          </w:p>
        </w:tc>
        <w:tc>
          <w:tcPr>
            <w:tcW w:w="1315" w:type="dxa"/>
            <w:tcBorders>
              <w:top w:val="nil"/>
              <w:left w:val="nil"/>
              <w:bottom w:val="single" w:sz="8" w:space="0" w:color="auto"/>
              <w:right w:val="single" w:sz="8" w:space="0" w:color="auto"/>
            </w:tcBorders>
            <w:shd w:val="clear" w:color="auto" w:fill="auto"/>
            <w:noWrap/>
            <w:vAlign w:val="center"/>
            <w:hideMark/>
          </w:tcPr>
          <w:p w14:paraId="5D1F370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860.559</w:t>
            </w:r>
          </w:p>
        </w:tc>
      </w:tr>
      <w:tr w:rsidR="00233CB7" w:rsidRPr="00D13447" w14:paraId="44288DAC"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62190D84"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ENERYA AYDIN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62862B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51.039</w:t>
            </w:r>
          </w:p>
        </w:tc>
        <w:tc>
          <w:tcPr>
            <w:tcW w:w="1315" w:type="dxa"/>
            <w:tcBorders>
              <w:top w:val="nil"/>
              <w:left w:val="nil"/>
              <w:bottom w:val="single" w:sz="8" w:space="0" w:color="auto"/>
              <w:right w:val="single" w:sz="8" w:space="0" w:color="auto"/>
            </w:tcBorders>
            <w:shd w:val="clear" w:color="auto" w:fill="auto"/>
            <w:noWrap/>
            <w:vAlign w:val="center"/>
            <w:hideMark/>
          </w:tcPr>
          <w:p w14:paraId="0660A1B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469.542</w:t>
            </w:r>
          </w:p>
        </w:tc>
      </w:tr>
      <w:tr w:rsidR="00233CB7" w:rsidRPr="00D13447" w14:paraId="65976671"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62CFCF0E"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ENERYA DENİZLİ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5947488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85.273</w:t>
            </w:r>
          </w:p>
        </w:tc>
        <w:tc>
          <w:tcPr>
            <w:tcW w:w="1315" w:type="dxa"/>
            <w:tcBorders>
              <w:top w:val="nil"/>
              <w:left w:val="nil"/>
              <w:bottom w:val="single" w:sz="8" w:space="0" w:color="auto"/>
              <w:right w:val="single" w:sz="8" w:space="0" w:color="auto"/>
            </w:tcBorders>
            <w:shd w:val="clear" w:color="auto" w:fill="auto"/>
            <w:noWrap/>
            <w:vAlign w:val="center"/>
            <w:hideMark/>
          </w:tcPr>
          <w:p w14:paraId="1EB6CB0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875.031</w:t>
            </w:r>
          </w:p>
        </w:tc>
      </w:tr>
      <w:tr w:rsidR="00233CB7" w:rsidRPr="00D13447" w14:paraId="622CF39E"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C41DEE7"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ENERYA EREĞLİ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06114CA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13.187</w:t>
            </w:r>
          </w:p>
        </w:tc>
        <w:tc>
          <w:tcPr>
            <w:tcW w:w="1315" w:type="dxa"/>
            <w:tcBorders>
              <w:top w:val="nil"/>
              <w:left w:val="nil"/>
              <w:bottom w:val="single" w:sz="8" w:space="0" w:color="auto"/>
              <w:right w:val="single" w:sz="8" w:space="0" w:color="auto"/>
            </w:tcBorders>
            <w:shd w:val="clear" w:color="auto" w:fill="auto"/>
            <w:noWrap/>
            <w:vAlign w:val="center"/>
            <w:hideMark/>
          </w:tcPr>
          <w:p w14:paraId="60B6DC43"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204.074</w:t>
            </w:r>
          </w:p>
        </w:tc>
      </w:tr>
      <w:tr w:rsidR="00233CB7" w:rsidRPr="00D13447" w14:paraId="7AA0739A"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18AE935"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ENERYA ERZİNCAN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9219D4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24.569</w:t>
            </w:r>
          </w:p>
        </w:tc>
        <w:tc>
          <w:tcPr>
            <w:tcW w:w="1315" w:type="dxa"/>
            <w:tcBorders>
              <w:top w:val="nil"/>
              <w:left w:val="nil"/>
              <w:bottom w:val="single" w:sz="8" w:space="0" w:color="auto"/>
              <w:right w:val="single" w:sz="8" w:space="0" w:color="auto"/>
            </w:tcBorders>
            <w:shd w:val="clear" w:color="auto" w:fill="auto"/>
            <w:noWrap/>
            <w:vAlign w:val="center"/>
            <w:hideMark/>
          </w:tcPr>
          <w:p w14:paraId="199B6C8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370.504</w:t>
            </w:r>
          </w:p>
        </w:tc>
      </w:tr>
      <w:tr w:rsidR="00233CB7" w:rsidRPr="00D13447" w14:paraId="6580288F"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87FC9FC"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ENERYA KAPADOKYA GAZ DAĞITIM A.Ş.</w:t>
            </w:r>
          </w:p>
        </w:tc>
        <w:tc>
          <w:tcPr>
            <w:tcW w:w="1182" w:type="dxa"/>
            <w:tcBorders>
              <w:top w:val="nil"/>
              <w:left w:val="nil"/>
              <w:bottom w:val="single" w:sz="8" w:space="0" w:color="auto"/>
              <w:right w:val="single" w:sz="8" w:space="0" w:color="auto"/>
            </w:tcBorders>
            <w:shd w:val="clear" w:color="auto" w:fill="auto"/>
            <w:noWrap/>
            <w:vAlign w:val="center"/>
            <w:hideMark/>
          </w:tcPr>
          <w:p w14:paraId="5974D03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38.113</w:t>
            </w:r>
          </w:p>
        </w:tc>
        <w:tc>
          <w:tcPr>
            <w:tcW w:w="1315" w:type="dxa"/>
            <w:tcBorders>
              <w:top w:val="nil"/>
              <w:left w:val="nil"/>
              <w:bottom w:val="single" w:sz="8" w:space="0" w:color="auto"/>
              <w:right w:val="single" w:sz="8" w:space="0" w:color="auto"/>
            </w:tcBorders>
            <w:shd w:val="clear" w:color="auto" w:fill="auto"/>
            <w:noWrap/>
            <w:vAlign w:val="center"/>
            <w:hideMark/>
          </w:tcPr>
          <w:p w14:paraId="7165B290"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411.406</w:t>
            </w:r>
          </w:p>
        </w:tc>
      </w:tr>
      <w:tr w:rsidR="00233CB7" w:rsidRPr="00D13447" w14:paraId="7A30A137"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0A0E5AC"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ENERYA KARAMAN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3797A44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21.062</w:t>
            </w:r>
          </w:p>
        </w:tc>
        <w:tc>
          <w:tcPr>
            <w:tcW w:w="1315" w:type="dxa"/>
            <w:tcBorders>
              <w:top w:val="nil"/>
              <w:left w:val="nil"/>
              <w:bottom w:val="single" w:sz="8" w:space="0" w:color="auto"/>
              <w:right w:val="single" w:sz="8" w:space="0" w:color="auto"/>
            </w:tcBorders>
            <w:shd w:val="clear" w:color="auto" w:fill="auto"/>
            <w:noWrap/>
            <w:vAlign w:val="center"/>
            <w:hideMark/>
          </w:tcPr>
          <w:p w14:paraId="4F869C8D"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236.776</w:t>
            </w:r>
          </w:p>
        </w:tc>
      </w:tr>
      <w:tr w:rsidR="00233CB7" w:rsidRPr="00D13447" w14:paraId="5A4283FA"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36A5AC93"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ENERYA KONYA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0CDA44F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132.969</w:t>
            </w:r>
          </w:p>
        </w:tc>
        <w:tc>
          <w:tcPr>
            <w:tcW w:w="1315" w:type="dxa"/>
            <w:tcBorders>
              <w:top w:val="nil"/>
              <w:left w:val="nil"/>
              <w:bottom w:val="single" w:sz="8" w:space="0" w:color="auto"/>
              <w:right w:val="single" w:sz="8" w:space="0" w:color="auto"/>
            </w:tcBorders>
            <w:shd w:val="clear" w:color="auto" w:fill="auto"/>
            <w:noWrap/>
            <w:vAlign w:val="center"/>
            <w:hideMark/>
          </w:tcPr>
          <w:p w14:paraId="2C948F19"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1.790.394</w:t>
            </w:r>
          </w:p>
        </w:tc>
      </w:tr>
      <w:tr w:rsidR="00233CB7" w:rsidRPr="00D13447" w14:paraId="6BDB5141"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4CDFC1D"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ESGAZ ESKİŞEHİR ŞEHİRİÇİ DOĞAL GAZ DAĞITIM TİCARET VE TAAH.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D4DCCC3"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99.500</w:t>
            </w:r>
          </w:p>
        </w:tc>
        <w:tc>
          <w:tcPr>
            <w:tcW w:w="1315" w:type="dxa"/>
            <w:tcBorders>
              <w:top w:val="nil"/>
              <w:left w:val="nil"/>
              <w:bottom w:val="single" w:sz="8" w:space="0" w:color="auto"/>
              <w:right w:val="single" w:sz="8" w:space="0" w:color="auto"/>
            </w:tcBorders>
            <w:shd w:val="clear" w:color="auto" w:fill="auto"/>
            <w:noWrap/>
            <w:vAlign w:val="center"/>
            <w:hideMark/>
          </w:tcPr>
          <w:p w14:paraId="1CB521B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1.021.598</w:t>
            </w:r>
          </w:p>
        </w:tc>
      </w:tr>
      <w:tr w:rsidR="00233CB7" w:rsidRPr="00D13447" w14:paraId="7A88BD46"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7C91A68"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GAZDAŞ GAZİANTEP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5906E1E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111.624</w:t>
            </w:r>
          </w:p>
        </w:tc>
        <w:tc>
          <w:tcPr>
            <w:tcW w:w="1315" w:type="dxa"/>
            <w:tcBorders>
              <w:top w:val="nil"/>
              <w:left w:val="nil"/>
              <w:bottom w:val="single" w:sz="8" w:space="0" w:color="auto"/>
              <w:right w:val="single" w:sz="8" w:space="0" w:color="auto"/>
            </w:tcBorders>
            <w:shd w:val="clear" w:color="auto" w:fill="auto"/>
            <w:noWrap/>
            <w:vAlign w:val="center"/>
            <w:hideMark/>
          </w:tcPr>
          <w:p w14:paraId="7815E1E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917.339</w:t>
            </w:r>
          </w:p>
        </w:tc>
      </w:tr>
      <w:tr w:rsidR="00233CB7" w:rsidRPr="00D13447" w14:paraId="3E53DB5B"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6AD21C97"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İGDAŞ İSTANBUL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99FB7E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975.820</w:t>
            </w:r>
          </w:p>
        </w:tc>
        <w:tc>
          <w:tcPr>
            <w:tcW w:w="1315" w:type="dxa"/>
            <w:tcBorders>
              <w:top w:val="nil"/>
              <w:left w:val="nil"/>
              <w:bottom w:val="single" w:sz="8" w:space="0" w:color="auto"/>
              <w:right w:val="single" w:sz="8" w:space="0" w:color="auto"/>
            </w:tcBorders>
            <w:shd w:val="clear" w:color="auto" w:fill="auto"/>
            <w:noWrap/>
            <w:vAlign w:val="center"/>
            <w:hideMark/>
          </w:tcPr>
          <w:p w14:paraId="1F5FEEA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5.763.896</w:t>
            </w:r>
          </w:p>
        </w:tc>
      </w:tr>
      <w:tr w:rsidR="00233CB7" w:rsidRPr="00D13447" w14:paraId="335FD610"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3213059B"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İNEGÖL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ECAD31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36.653</w:t>
            </w:r>
          </w:p>
        </w:tc>
        <w:tc>
          <w:tcPr>
            <w:tcW w:w="1315" w:type="dxa"/>
            <w:tcBorders>
              <w:top w:val="nil"/>
              <w:left w:val="nil"/>
              <w:bottom w:val="single" w:sz="8" w:space="0" w:color="auto"/>
              <w:right w:val="single" w:sz="8" w:space="0" w:color="auto"/>
            </w:tcBorders>
            <w:shd w:val="clear" w:color="auto" w:fill="auto"/>
            <w:noWrap/>
            <w:vAlign w:val="center"/>
            <w:hideMark/>
          </w:tcPr>
          <w:p w14:paraId="6610F3A4"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339.941</w:t>
            </w:r>
          </w:p>
        </w:tc>
      </w:tr>
      <w:tr w:rsidR="00233CB7" w:rsidRPr="00D13447" w14:paraId="7E0D238C"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EA3E479"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İZGAZ İZMİT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080ECC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136.856</w:t>
            </w:r>
          </w:p>
        </w:tc>
        <w:tc>
          <w:tcPr>
            <w:tcW w:w="1315" w:type="dxa"/>
            <w:tcBorders>
              <w:top w:val="nil"/>
              <w:left w:val="nil"/>
              <w:bottom w:val="single" w:sz="8" w:space="0" w:color="auto"/>
              <w:right w:val="single" w:sz="8" w:space="0" w:color="auto"/>
            </w:tcBorders>
            <w:shd w:val="clear" w:color="auto" w:fill="auto"/>
            <w:noWrap/>
            <w:vAlign w:val="center"/>
            <w:hideMark/>
          </w:tcPr>
          <w:p w14:paraId="1D0904E2"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1.398.628</w:t>
            </w:r>
          </w:p>
        </w:tc>
      </w:tr>
      <w:tr w:rsidR="00233CB7" w:rsidRPr="00D13447" w14:paraId="5A91BFE7"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9199CB5"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İZMİR DOĞALGAZ DAĞITIM TİCARET VE TAAHHÜT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469DA67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289.469</w:t>
            </w:r>
          </w:p>
        </w:tc>
        <w:tc>
          <w:tcPr>
            <w:tcW w:w="1315" w:type="dxa"/>
            <w:tcBorders>
              <w:top w:val="nil"/>
              <w:left w:val="nil"/>
              <w:bottom w:val="single" w:sz="8" w:space="0" w:color="auto"/>
              <w:right w:val="single" w:sz="8" w:space="0" w:color="auto"/>
            </w:tcBorders>
            <w:shd w:val="clear" w:color="auto" w:fill="auto"/>
            <w:noWrap/>
            <w:vAlign w:val="center"/>
            <w:hideMark/>
          </w:tcPr>
          <w:p w14:paraId="2909085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2.782.517</w:t>
            </w:r>
          </w:p>
        </w:tc>
      </w:tr>
      <w:tr w:rsidR="00233CB7" w:rsidRPr="00D13447" w14:paraId="14B4B5F2"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47BFA01"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KARGAZ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4332C03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52.970</w:t>
            </w:r>
          </w:p>
        </w:tc>
        <w:tc>
          <w:tcPr>
            <w:tcW w:w="1315" w:type="dxa"/>
            <w:tcBorders>
              <w:top w:val="nil"/>
              <w:left w:val="nil"/>
              <w:bottom w:val="single" w:sz="8" w:space="0" w:color="auto"/>
              <w:right w:val="single" w:sz="8" w:space="0" w:color="auto"/>
            </w:tcBorders>
            <w:shd w:val="clear" w:color="auto" w:fill="auto"/>
            <w:noWrap/>
            <w:vAlign w:val="center"/>
            <w:hideMark/>
          </w:tcPr>
          <w:p w14:paraId="0D05059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778.716</w:t>
            </w:r>
          </w:p>
        </w:tc>
      </w:tr>
      <w:tr w:rsidR="00233CB7" w:rsidRPr="00D13447" w14:paraId="48268A33"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3B4C5F3"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KARGAZ KARS ARDAHAN DOĞAL GAZ DAĞITIM PAZARLAMA TAAHHÜT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91AEE9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14.265</w:t>
            </w:r>
          </w:p>
        </w:tc>
        <w:tc>
          <w:tcPr>
            <w:tcW w:w="1315" w:type="dxa"/>
            <w:tcBorders>
              <w:top w:val="nil"/>
              <w:left w:val="nil"/>
              <w:bottom w:val="single" w:sz="8" w:space="0" w:color="auto"/>
              <w:right w:val="single" w:sz="8" w:space="0" w:color="auto"/>
            </w:tcBorders>
            <w:shd w:val="clear" w:color="auto" w:fill="auto"/>
            <w:noWrap/>
            <w:vAlign w:val="center"/>
            <w:hideMark/>
          </w:tcPr>
          <w:p w14:paraId="194005AD"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207.606</w:t>
            </w:r>
          </w:p>
        </w:tc>
      </w:tr>
      <w:tr w:rsidR="00233CB7" w:rsidRPr="00D13447" w14:paraId="33C686F8"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990A3E4"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KAYSERİGAZ KAYSERİ DOĞALGAZ DAĞITIM PAZARLAMA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0CEC21B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96.387</w:t>
            </w:r>
          </w:p>
        </w:tc>
        <w:tc>
          <w:tcPr>
            <w:tcW w:w="1315" w:type="dxa"/>
            <w:tcBorders>
              <w:top w:val="nil"/>
              <w:left w:val="nil"/>
              <w:bottom w:val="single" w:sz="8" w:space="0" w:color="auto"/>
              <w:right w:val="single" w:sz="8" w:space="0" w:color="auto"/>
            </w:tcBorders>
            <w:shd w:val="clear" w:color="auto" w:fill="auto"/>
            <w:noWrap/>
            <w:vAlign w:val="center"/>
            <w:hideMark/>
          </w:tcPr>
          <w:p w14:paraId="59D74D8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1.442.394</w:t>
            </w:r>
          </w:p>
        </w:tc>
      </w:tr>
      <w:tr w:rsidR="00233CB7" w:rsidRPr="00D13447" w14:paraId="492B1681"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623497C8"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KIRGAZ KIRIKKALE-KIRŞEHİR DOĞAL GAZ DAĞITIM PAZ.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6AFBCA2"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48.688</w:t>
            </w:r>
          </w:p>
        </w:tc>
        <w:tc>
          <w:tcPr>
            <w:tcW w:w="1315" w:type="dxa"/>
            <w:tcBorders>
              <w:top w:val="nil"/>
              <w:left w:val="nil"/>
              <w:bottom w:val="single" w:sz="8" w:space="0" w:color="auto"/>
              <w:right w:val="single" w:sz="8" w:space="0" w:color="auto"/>
            </w:tcBorders>
            <w:shd w:val="clear" w:color="auto" w:fill="auto"/>
            <w:noWrap/>
            <w:vAlign w:val="center"/>
            <w:hideMark/>
          </w:tcPr>
          <w:p w14:paraId="6EE458AF"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747.283</w:t>
            </w:r>
          </w:p>
        </w:tc>
      </w:tr>
      <w:tr w:rsidR="00233CB7" w:rsidRPr="00D13447" w14:paraId="1899190E"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150B201E"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KIZILCAHAMAM DOĞALGAZ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6DBDCCA"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1.550</w:t>
            </w:r>
          </w:p>
        </w:tc>
        <w:tc>
          <w:tcPr>
            <w:tcW w:w="1315" w:type="dxa"/>
            <w:tcBorders>
              <w:top w:val="nil"/>
              <w:left w:val="nil"/>
              <w:bottom w:val="single" w:sz="8" w:space="0" w:color="auto"/>
              <w:right w:val="single" w:sz="8" w:space="0" w:color="auto"/>
            </w:tcBorders>
            <w:shd w:val="clear" w:color="auto" w:fill="auto"/>
            <w:noWrap/>
            <w:vAlign w:val="center"/>
            <w:hideMark/>
          </w:tcPr>
          <w:p w14:paraId="1BB20C93"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20.306</w:t>
            </w:r>
          </w:p>
        </w:tc>
      </w:tr>
      <w:tr w:rsidR="00233CB7" w:rsidRPr="00D13447" w14:paraId="725CE916"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462E3A9"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PALEN ENERJİ DOĞAL GAZ DAĞITIM END.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0C49F5E"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36.691</w:t>
            </w:r>
          </w:p>
        </w:tc>
        <w:tc>
          <w:tcPr>
            <w:tcW w:w="1315" w:type="dxa"/>
            <w:tcBorders>
              <w:top w:val="nil"/>
              <w:left w:val="nil"/>
              <w:bottom w:val="single" w:sz="8" w:space="0" w:color="auto"/>
              <w:right w:val="single" w:sz="8" w:space="0" w:color="auto"/>
            </w:tcBorders>
            <w:shd w:val="clear" w:color="auto" w:fill="auto"/>
            <w:noWrap/>
            <w:vAlign w:val="center"/>
            <w:hideMark/>
          </w:tcPr>
          <w:p w14:paraId="32228BE0"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555.204</w:t>
            </w:r>
          </w:p>
        </w:tc>
      </w:tr>
      <w:tr w:rsidR="00233CB7" w:rsidRPr="00D13447" w14:paraId="75A851D3"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166F397"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PALGAZ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59BD8C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72.039</w:t>
            </w:r>
          </w:p>
        </w:tc>
        <w:tc>
          <w:tcPr>
            <w:tcW w:w="1315" w:type="dxa"/>
            <w:tcBorders>
              <w:top w:val="nil"/>
              <w:left w:val="nil"/>
              <w:bottom w:val="single" w:sz="8" w:space="0" w:color="auto"/>
              <w:right w:val="single" w:sz="8" w:space="0" w:color="auto"/>
            </w:tcBorders>
            <w:shd w:val="clear" w:color="auto" w:fill="auto"/>
            <w:noWrap/>
            <w:vAlign w:val="center"/>
            <w:hideMark/>
          </w:tcPr>
          <w:p w14:paraId="16D7F395"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737.604</w:t>
            </w:r>
          </w:p>
        </w:tc>
      </w:tr>
      <w:tr w:rsidR="00233CB7" w:rsidRPr="00D13447" w14:paraId="1A876F00"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557FC6B"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POLGAZ POLATLI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B7B7CF3"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10.856</w:t>
            </w:r>
          </w:p>
        </w:tc>
        <w:tc>
          <w:tcPr>
            <w:tcW w:w="1315" w:type="dxa"/>
            <w:tcBorders>
              <w:top w:val="nil"/>
              <w:left w:val="nil"/>
              <w:bottom w:val="single" w:sz="8" w:space="0" w:color="auto"/>
              <w:right w:val="single" w:sz="8" w:space="0" w:color="auto"/>
            </w:tcBorders>
            <w:shd w:val="clear" w:color="auto" w:fill="auto"/>
            <w:noWrap/>
            <w:vAlign w:val="center"/>
            <w:hideMark/>
          </w:tcPr>
          <w:p w14:paraId="3B75353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183.214</w:t>
            </w:r>
          </w:p>
        </w:tc>
      </w:tr>
      <w:tr w:rsidR="00233CB7" w:rsidRPr="00D13447" w14:paraId="1AC9555E"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8BA1BAE"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lastRenderedPageBreak/>
              <w:t>SAMGAZ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6C4C364"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46.414</w:t>
            </w:r>
          </w:p>
        </w:tc>
        <w:tc>
          <w:tcPr>
            <w:tcW w:w="1315" w:type="dxa"/>
            <w:tcBorders>
              <w:top w:val="nil"/>
              <w:left w:val="nil"/>
              <w:bottom w:val="single" w:sz="8" w:space="0" w:color="auto"/>
              <w:right w:val="single" w:sz="8" w:space="0" w:color="auto"/>
            </w:tcBorders>
            <w:shd w:val="clear" w:color="auto" w:fill="auto"/>
            <w:noWrap/>
            <w:vAlign w:val="center"/>
            <w:hideMark/>
          </w:tcPr>
          <w:p w14:paraId="7588C3B8"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451.556</w:t>
            </w:r>
          </w:p>
        </w:tc>
      </w:tr>
      <w:tr w:rsidR="00233CB7" w:rsidRPr="00D13447" w14:paraId="4DD2D4DB"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38DCC3CD"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SELÇUK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08506259"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14.640</w:t>
            </w:r>
          </w:p>
        </w:tc>
        <w:tc>
          <w:tcPr>
            <w:tcW w:w="1315" w:type="dxa"/>
            <w:tcBorders>
              <w:top w:val="nil"/>
              <w:left w:val="nil"/>
              <w:bottom w:val="single" w:sz="8" w:space="0" w:color="auto"/>
              <w:right w:val="single" w:sz="8" w:space="0" w:color="auto"/>
            </w:tcBorders>
            <w:shd w:val="clear" w:color="auto" w:fill="auto"/>
            <w:noWrap/>
            <w:vAlign w:val="center"/>
            <w:hideMark/>
          </w:tcPr>
          <w:p w14:paraId="0ED99FC4"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172.954</w:t>
            </w:r>
          </w:p>
        </w:tc>
      </w:tr>
      <w:tr w:rsidR="00233CB7" w:rsidRPr="00D13447" w14:paraId="114482B2"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C3CA74F"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SERHAT DOĞALGAZ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DEB3BB2"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6.454</w:t>
            </w:r>
          </w:p>
        </w:tc>
        <w:tc>
          <w:tcPr>
            <w:tcW w:w="1315" w:type="dxa"/>
            <w:tcBorders>
              <w:top w:val="nil"/>
              <w:left w:val="nil"/>
              <w:bottom w:val="single" w:sz="8" w:space="0" w:color="auto"/>
              <w:right w:val="single" w:sz="8" w:space="0" w:color="auto"/>
            </w:tcBorders>
            <w:shd w:val="clear" w:color="auto" w:fill="auto"/>
            <w:noWrap/>
            <w:vAlign w:val="center"/>
            <w:hideMark/>
          </w:tcPr>
          <w:p w14:paraId="345DE5C5"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79.982</w:t>
            </w:r>
          </w:p>
        </w:tc>
      </w:tr>
      <w:tr w:rsidR="00233CB7" w:rsidRPr="00D13447" w14:paraId="136E1728"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C56AF20"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SÜRMELİ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4890489"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32.512</w:t>
            </w:r>
          </w:p>
        </w:tc>
        <w:tc>
          <w:tcPr>
            <w:tcW w:w="1315" w:type="dxa"/>
            <w:tcBorders>
              <w:top w:val="nil"/>
              <w:left w:val="nil"/>
              <w:bottom w:val="single" w:sz="8" w:space="0" w:color="auto"/>
              <w:right w:val="single" w:sz="8" w:space="0" w:color="auto"/>
            </w:tcBorders>
            <w:shd w:val="clear" w:color="auto" w:fill="auto"/>
            <w:noWrap/>
            <w:vAlign w:val="center"/>
            <w:hideMark/>
          </w:tcPr>
          <w:p w14:paraId="477FF88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500.884</w:t>
            </w:r>
          </w:p>
        </w:tc>
      </w:tr>
      <w:tr w:rsidR="00233CB7" w:rsidRPr="00D13447" w14:paraId="0C61F3AA"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17B1148"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TOROSGAZ ISPARTA BURDUR DOĞALGAZ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952B00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62.608</w:t>
            </w:r>
          </w:p>
        </w:tc>
        <w:tc>
          <w:tcPr>
            <w:tcW w:w="1315" w:type="dxa"/>
            <w:tcBorders>
              <w:top w:val="nil"/>
              <w:left w:val="nil"/>
              <w:bottom w:val="single" w:sz="8" w:space="0" w:color="auto"/>
              <w:right w:val="single" w:sz="8" w:space="0" w:color="auto"/>
            </w:tcBorders>
            <w:shd w:val="clear" w:color="auto" w:fill="auto"/>
            <w:noWrap/>
            <w:vAlign w:val="center"/>
            <w:hideMark/>
          </w:tcPr>
          <w:p w14:paraId="2437D137"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486.092</w:t>
            </w:r>
          </w:p>
        </w:tc>
      </w:tr>
      <w:tr w:rsidR="00233CB7" w:rsidRPr="00D13447" w14:paraId="71AA14B7"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4CD7B94"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TRAKYA BÖLGESİ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A0AA6CB"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122.638</w:t>
            </w:r>
          </w:p>
        </w:tc>
        <w:tc>
          <w:tcPr>
            <w:tcW w:w="1315" w:type="dxa"/>
            <w:tcBorders>
              <w:top w:val="nil"/>
              <w:left w:val="nil"/>
              <w:bottom w:val="single" w:sz="8" w:space="0" w:color="auto"/>
              <w:right w:val="single" w:sz="8" w:space="0" w:color="auto"/>
            </w:tcBorders>
            <w:shd w:val="clear" w:color="auto" w:fill="auto"/>
            <w:noWrap/>
            <w:vAlign w:val="center"/>
            <w:hideMark/>
          </w:tcPr>
          <w:p w14:paraId="05ADA546"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1.382.203</w:t>
            </w:r>
          </w:p>
        </w:tc>
      </w:tr>
      <w:tr w:rsidR="00233CB7" w:rsidRPr="00D13447" w14:paraId="1ED717F2" w14:textId="77777777" w:rsidTr="006377C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4E9A9B7" w14:textId="77777777" w:rsidR="00233CB7" w:rsidRPr="00D13447" w:rsidRDefault="00233CB7" w:rsidP="006377C3">
            <w:pPr>
              <w:spacing w:after="0" w:line="240" w:lineRule="auto"/>
              <w:rPr>
                <w:rFonts w:eastAsia="Times New Roman"/>
                <w:color w:val="000000"/>
                <w:sz w:val="22"/>
                <w:szCs w:val="22"/>
                <w:lang w:eastAsia="tr-TR"/>
              </w:rPr>
            </w:pPr>
            <w:r w:rsidRPr="00D13447">
              <w:rPr>
                <w:rFonts w:eastAsia="Times New Roman"/>
                <w:color w:val="000000"/>
                <w:sz w:val="22"/>
                <w:szCs w:val="22"/>
                <w:lang w:eastAsia="tr-TR"/>
              </w:rPr>
              <w:t>UDAŞ UŞAK DOĞALGAZ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3320A76D"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34.161</w:t>
            </w:r>
          </w:p>
        </w:tc>
        <w:tc>
          <w:tcPr>
            <w:tcW w:w="1315" w:type="dxa"/>
            <w:tcBorders>
              <w:top w:val="nil"/>
              <w:left w:val="nil"/>
              <w:bottom w:val="single" w:sz="8" w:space="0" w:color="auto"/>
              <w:right w:val="single" w:sz="8" w:space="0" w:color="auto"/>
            </w:tcBorders>
            <w:shd w:val="clear" w:color="auto" w:fill="auto"/>
            <w:noWrap/>
            <w:vAlign w:val="center"/>
            <w:hideMark/>
          </w:tcPr>
          <w:p w14:paraId="06C3C131" w14:textId="77777777" w:rsidR="00233CB7" w:rsidRPr="00D13447" w:rsidRDefault="00233CB7" w:rsidP="006377C3">
            <w:pPr>
              <w:spacing w:after="0" w:line="240" w:lineRule="auto"/>
              <w:jc w:val="center"/>
              <w:rPr>
                <w:rFonts w:eastAsia="Times New Roman"/>
                <w:color w:val="000000"/>
                <w:sz w:val="22"/>
                <w:szCs w:val="22"/>
                <w:lang w:eastAsia="tr-TR"/>
              </w:rPr>
            </w:pPr>
            <w:r w:rsidRPr="00D13447">
              <w:rPr>
                <w:rFonts w:eastAsia="Times New Roman"/>
                <w:color w:val="000000"/>
                <w:sz w:val="22"/>
                <w:szCs w:val="22"/>
                <w:lang w:eastAsia="tr-TR"/>
              </w:rPr>
              <w:t>276.689</w:t>
            </w:r>
          </w:p>
        </w:tc>
      </w:tr>
      <w:tr w:rsidR="00233CB7" w:rsidRPr="00D13447" w14:paraId="0E995B60" w14:textId="77777777" w:rsidTr="006377C3">
        <w:trPr>
          <w:trHeight w:val="299"/>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3CBE59A9" w14:textId="77777777" w:rsidR="00233CB7" w:rsidRPr="00D13447" w:rsidRDefault="00233CB7" w:rsidP="006377C3">
            <w:pPr>
              <w:spacing w:after="0" w:line="240" w:lineRule="auto"/>
              <w:rPr>
                <w:rFonts w:eastAsia="Times New Roman"/>
                <w:b/>
                <w:bCs/>
                <w:color w:val="000000"/>
                <w:sz w:val="22"/>
                <w:szCs w:val="22"/>
                <w:lang w:eastAsia="tr-TR"/>
              </w:rPr>
            </w:pPr>
            <w:r w:rsidRPr="00D13447">
              <w:rPr>
                <w:rFonts w:eastAsia="Times New Roman"/>
                <w:b/>
                <w:bCs/>
                <w:color w:val="000000"/>
                <w:sz w:val="22"/>
                <w:szCs w:val="22"/>
                <w:lang w:eastAsia="tr-TR"/>
              </w:rPr>
              <w:t>Total</w:t>
            </w:r>
          </w:p>
        </w:tc>
        <w:tc>
          <w:tcPr>
            <w:tcW w:w="1182" w:type="dxa"/>
            <w:tcBorders>
              <w:top w:val="nil"/>
              <w:left w:val="nil"/>
              <w:bottom w:val="single" w:sz="8" w:space="0" w:color="auto"/>
              <w:right w:val="single" w:sz="8" w:space="0" w:color="auto"/>
            </w:tcBorders>
            <w:shd w:val="clear" w:color="auto" w:fill="auto"/>
            <w:noWrap/>
            <w:vAlign w:val="center"/>
            <w:hideMark/>
          </w:tcPr>
          <w:p w14:paraId="6D826B74" w14:textId="77777777" w:rsidR="00233CB7" w:rsidRPr="00D13447" w:rsidRDefault="00233CB7" w:rsidP="006377C3">
            <w:pPr>
              <w:spacing w:after="0" w:line="240" w:lineRule="auto"/>
              <w:jc w:val="center"/>
              <w:rPr>
                <w:rFonts w:eastAsia="Times New Roman"/>
                <w:b/>
                <w:bCs/>
                <w:color w:val="000000"/>
                <w:sz w:val="22"/>
                <w:szCs w:val="22"/>
                <w:lang w:eastAsia="tr-TR"/>
              </w:rPr>
            </w:pPr>
            <w:r w:rsidRPr="00D13447">
              <w:rPr>
                <w:rFonts w:eastAsia="Times New Roman"/>
                <w:b/>
                <w:bCs/>
                <w:color w:val="000000"/>
                <w:sz w:val="22"/>
                <w:szCs w:val="22"/>
                <w:lang w:eastAsia="tr-TR"/>
              </w:rPr>
              <w:t>4.896.374</w:t>
            </w:r>
          </w:p>
        </w:tc>
        <w:tc>
          <w:tcPr>
            <w:tcW w:w="1315" w:type="dxa"/>
            <w:tcBorders>
              <w:top w:val="nil"/>
              <w:left w:val="nil"/>
              <w:bottom w:val="single" w:sz="8" w:space="0" w:color="auto"/>
              <w:right w:val="single" w:sz="8" w:space="0" w:color="auto"/>
            </w:tcBorders>
            <w:shd w:val="clear" w:color="auto" w:fill="auto"/>
            <w:noWrap/>
            <w:vAlign w:val="center"/>
            <w:hideMark/>
          </w:tcPr>
          <w:p w14:paraId="3F6130C9" w14:textId="77777777" w:rsidR="00233CB7" w:rsidRPr="00D13447" w:rsidRDefault="00233CB7" w:rsidP="006377C3">
            <w:pPr>
              <w:spacing w:after="0" w:line="240" w:lineRule="auto"/>
              <w:jc w:val="center"/>
              <w:rPr>
                <w:rFonts w:eastAsia="Times New Roman"/>
                <w:b/>
                <w:bCs/>
                <w:color w:val="000000"/>
                <w:sz w:val="22"/>
                <w:szCs w:val="22"/>
                <w:lang w:eastAsia="tr-TR"/>
              </w:rPr>
            </w:pPr>
            <w:r w:rsidRPr="00D13447">
              <w:rPr>
                <w:rFonts w:eastAsia="Times New Roman"/>
                <w:b/>
                <w:bCs/>
                <w:color w:val="000000"/>
                <w:sz w:val="22"/>
                <w:szCs w:val="22"/>
                <w:lang w:eastAsia="tr-TR"/>
              </w:rPr>
              <w:t>51.122.926</w:t>
            </w:r>
          </w:p>
        </w:tc>
      </w:tr>
    </w:tbl>
    <w:p w14:paraId="2C5328E0" w14:textId="77777777" w:rsidR="00233CB7" w:rsidRPr="000730AA" w:rsidRDefault="00233CB7" w:rsidP="00233CB7"/>
    <w:p w14:paraId="0D53D94B" w14:textId="77777777" w:rsidR="00233CB7" w:rsidRPr="00341033" w:rsidRDefault="00233CB7" w:rsidP="00BA4707">
      <w:pPr>
        <w:pStyle w:val="11ilebalayanlar"/>
        <w:spacing w:line="360" w:lineRule="auto"/>
      </w:pPr>
      <w:bookmarkStart w:id="237" w:name="_Toc141799070"/>
      <w:bookmarkStart w:id="238" w:name="_Toc175755023"/>
      <w:r w:rsidRPr="00341033">
        <w:rPr>
          <w:lang w:val="en-GB" w:bidi="en-US"/>
        </w:rPr>
        <w:t>7.3 Subscriber and Connection Information</w:t>
      </w:r>
      <w:bookmarkEnd w:id="237"/>
      <w:bookmarkEnd w:id="238"/>
    </w:p>
    <w:p w14:paraId="64C3C366" w14:textId="6BFB9340" w:rsidR="00233CB7" w:rsidRDefault="00233CB7" w:rsidP="00BA4707">
      <w:pPr>
        <w:spacing w:after="0" w:line="360" w:lineRule="auto"/>
        <w:jc w:val="both"/>
      </w:pPr>
      <w:bookmarkStart w:id="239" w:name="_Hlk173749870"/>
      <w:r w:rsidRPr="00AD670F">
        <w:t xml:space="preserve">With the Board Decision No. 11335 dated 27.10.2022, published in the Official Gazette No. 31998 on 30.10.2022, it was decided that the Board Decision No. 5362 dated 18.12.2014, published in the Official Gazette No. 29217 on 26.12.2014, regarding the </w:t>
      </w:r>
      <w:r w:rsidR="00D327FF">
        <w:t>eligible</w:t>
      </w:r>
      <w:r w:rsidRPr="00AD670F">
        <w:t xml:space="preserve"> consumer threshold in the natural gas market to be applied throughout 2015, will be applied unchanged throughout 2023. The changes in the </w:t>
      </w:r>
      <w:r w:rsidR="00D327FF">
        <w:t>eligible</w:t>
      </w:r>
      <w:r w:rsidRPr="00AD670F">
        <w:t xml:space="preserve"> consumer threshold in the natural gas market over the years are presented in Table 7.3.</w:t>
      </w:r>
    </w:p>
    <w:bookmarkEnd w:id="239"/>
    <w:p w14:paraId="452BFFE3" w14:textId="77777777" w:rsidR="00233CB7" w:rsidRDefault="00233CB7" w:rsidP="00233CB7">
      <w:pPr>
        <w:spacing w:after="0" w:line="360" w:lineRule="auto"/>
        <w:jc w:val="both"/>
      </w:pPr>
    </w:p>
    <w:p w14:paraId="44048D84" w14:textId="77777777" w:rsidR="00233CB7" w:rsidRDefault="00233CB7" w:rsidP="00233CB7">
      <w:pPr>
        <w:spacing w:after="0" w:line="360" w:lineRule="auto"/>
        <w:jc w:val="both"/>
      </w:pPr>
    </w:p>
    <w:p w14:paraId="7DB5E9ED" w14:textId="77777777" w:rsidR="00233CB7" w:rsidRDefault="00233CB7" w:rsidP="00233CB7">
      <w:pPr>
        <w:spacing w:after="0" w:line="360" w:lineRule="auto"/>
        <w:jc w:val="both"/>
      </w:pPr>
    </w:p>
    <w:p w14:paraId="46DC154B" w14:textId="77777777" w:rsidR="00233CB7" w:rsidRDefault="00233CB7" w:rsidP="00233CB7">
      <w:pPr>
        <w:spacing w:after="0" w:line="360" w:lineRule="auto"/>
        <w:jc w:val="both"/>
      </w:pPr>
    </w:p>
    <w:p w14:paraId="10B26ABB" w14:textId="77777777" w:rsidR="00233CB7" w:rsidRPr="000730AA" w:rsidRDefault="00233CB7" w:rsidP="00233CB7">
      <w:pPr>
        <w:spacing w:after="0" w:line="360" w:lineRule="auto"/>
        <w:jc w:val="both"/>
      </w:pPr>
    </w:p>
    <w:p w14:paraId="27B53378" w14:textId="77777777" w:rsidR="00233CB7" w:rsidRDefault="00233CB7" w:rsidP="00233CB7">
      <w:pPr>
        <w:pStyle w:val="Balk5"/>
      </w:pPr>
    </w:p>
    <w:p w14:paraId="0DA4118C" w14:textId="77777777" w:rsidR="00A67351" w:rsidRDefault="00A67351" w:rsidP="00A67351"/>
    <w:p w14:paraId="7B4EC67F" w14:textId="77777777" w:rsidR="00A67351" w:rsidRDefault="00A67351" w:rsidP="00A67351"/>
    <w:p w14:paraId="6ABD704C" w14:textId="77777777" w:rsidR="00A67351" w:rsidRDefault="00A67351" w:rsidP="00A67351"/>
    <w:p w14:paraId="4A245B62" w14:textId="77777777" w:rsidR="00A67351" w:rsidRPr="00A67351" w:rsidRDefault="00A67351" w:rsidP="00A67351"/>
    <w:p w14:paraId="6D844A86" w14:textId="79890BA1" w:rsidR="00233CB7" w:rsidRPr="00BB6E10" w:rsidRDefault="00233CB7" w:rsidP="00BB6E10">
      <w:pPr>
        <w:pStyle w:val="Balk5"/>
        <w:jc w:val="center"/>
        <w:rPr>
          <w:lang w:val="en-GB" w:bidi="en-US"/>
        </w:rPr>
      </w:pPr>
      <w:bookmarkStart w:id="240" w:name="_Toc177026535"/>
      <w:r w:rsidRPr="00BB6E10">
        <w:rPr>
          <w:lang w:val="en-GB" w:bidi="en-US"/>
        </w:rPr>
        <w:lastRenderedPageBreak/>
        <w:t xml:space="preserve">Table 7.3: </w:t>
      </w:r>
      <w:bookmarkStart w:id="241" w:name="_Hlk173838148"/>
      <w:r w:rsidR="00815786" w:rsidRPr="00BB6E10">
        <w:rPr>
          <w:lang w:val="en-GB" w:bidi="en-US"/>
        </w:rPr>
        <w:t xml:space="preserve">Change of Eligible Consumer Limit in Natural Gas Market by Years </w:t>
      </w:r>
      <w:r w:rsidRPr="00BB6E10">
        <w:rPr>
          <w:lang w:val="en-GB" w:bidi="en-US"/>
        </w:rPr>
        <w:t>(2005-2023)</w:t>
      </w:r>
      <w:bookmarkEnd w:id="240"/>
    </w:p>
    <w:tbl>
      <w:tblPr>
        <w:tblW w:w="9742" w:type="dxa"/>
        <w:tblInd w:w="-10" w:type="dxa"/>
        <w:tblCellMar>
          <w:left w:w="70" w:type="dxa"/>
          <w:right w:w="70" w:type="dxa"/>
        </w:tblCellMar>
        <w:tblLook w:val="04A0" w:firstRow="1" w:lastRow="0" w:firstColumn="1" w:lastColumn="0" w:noHBand="0" w:noVBand="1"/>
      </w:tblPr>
      <w:tblGrid>
        <w:gridCol w:w="1046"/>
        <w:gridCol w:w="1963"/>
        <w:gridCol w:w="4755"/>
        <w:gridCol w:w="1978"/>
      </w:tblGrid>
      <w:tr w:rsidR="00815786" w:rsidRPr="00815786" w14:paraId="79AE6F2A" w14:textId="77777777" w:rsidTr="00DA2234">
        <w:trPr>
          <w:trHeight w:val="742"/>
        </w:trPr>
        <w:tc>
          <w:tcPr>
            <w:tcW w:w="0" w:type="auto"/>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50A64526" w14:textId="77777777" w:rsidR="00815786" w:rsidRPr="00815786" w:rsidRDefault="00815786" w:rsidP="00815786">
            <w:pPr>
              <w:spacing w:after="0" w:line="240" w:lineRule="auto"/>
              <w:jc w:val="center"/>
              <w:rPr>
                <w:rFonts w:eastAsia="Times New Roman"/>
                <w:b/>
                <w:bCs/>
                <w:color w:val="FFFFFF"/>
                <w:sz w:val="22"/>
                <w:szCs w:val="22"/>
                <w:lang w:eastAsia="tr-TR"/>
              </w:rPr>
            </w:pPr>
            <w:r w:rsidRPr="00815786">
              <w:rPr>
                <w:rFonts w:eastAsia="Times New Roman"/>
                <w:b/>
                <w:bCs/>
                <w:color w:val="FFFFFF" w:themeColor="background1"/>
                <w:sz w:val="22"/>
                <w:szCs w:val="22"/>
                <w:lang w:eastAsia="tr-TR"/>
              </w:rPr>
              <w:t>Applied Year</w:t>
            </w:r>
          </w:p>
        </w:tc>
        <w:tc>
          <w:tcPr>
            <w:tcW w:w="0" w:type="auto"/>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15B7A929" w14:textId="77777777" w:rsidR="00815786" w:rsidRPr="00815786" w:rsidRDefault="00815786" w:rsidP="00815786">
            <w:pPr>
              <w:spacing w:after="0" w:line="240" w:lineRule="auto"/>
              <w:jc w:val="center"/>
              <w:rPr>
                <w:rFonts w:eastAsia="Times New Roman"/>
                <w:b/>
                <w:bCs/>
                <w:color w:val="FFFFFF"/>
                <w:sz w:val="22"/>
                <w:szCs w:val="22"/>
                <w:lang w:eastAsia="tr-TR"/>
              </w:rPr>
            </w:pPr>
            <w:r w:rsidRPr="00815786">
              <w:rPr>
                <w:rFonts w:eastAsia="Times New Roman"/>
                <w:b/>
                <w:bCs/>
                <w:color w:val="FFFFFF" w:themeColor="background1"/>
                <w:sz w:val="22"/>
                <w:szCs w:val="22"/>
                <w:lang w:eastAsia="tr-TR"/>
              </w:rPr>
              <w:t>Number of Board Decisions</w:t>
            </w:r>
          </w:p>
        </w:tc>
        <w:tc>
          <w:tcPr>
            <w:tcW w:w="0" w:type="auto"/>
            <w:gridSpan w:val="2"/>
            <w:tcBorders>
              <w:top w:val="single" w:sz="8" w:space="0" w:color="D9D9D9"/>
              <w:left w:val="nil"/>
              <w:bottom w:val="single" w:sz="8" w:space="0" w:color="D9D9D9"/>
              <w:right w:val="single" w:sz="8" w:space="0" w:color="D9D9D9"/>
            </w:tcBorders>
            <w:shd w:val="clear" w:color="000000" w:fill="6E9ECA"/>
            <w:vAlign w:val="center"/>
            <w:hideMark/>
          </w:tcPr>
          <w:p w14:paraId="41E14204" w14:textId="77777777" w:rsidR="00815786" w:rsidRPr="00815786" w:rsidRDefault="00815786" w:rsidP="00815786">
            <w:pPr>
              <w:spacing w:after="0" w:line="240" w:lineRule="auto"/>
              <w:jc w:val="center"/>
              <w:rPr>
                <w:rFonts w:eastAsia="Times New Roman"/>
                <w:b/>
                <w:bCs/>
                <w:color w:val="FFFFFF"/>
                <w:sz w:val="22"/>
                <w:szCs w:val="22"/>
                <w:lang w:eastAsia="tr-TR"/>
              </w:rPr>
            </w:pPr>
            <w:r w:rsidRPr="00815786">
              <w:rPr>
                <w:rFonts w:eastAsia="Times New Roman"/>
                <w:b/>
                <w:bCs/>
                <w:color w:val="FFFFFF" w:themeColor="background1"/>
                <w:sz w:val="22"/>
                <w:szCs w:val="22"/>
                <w:lang w:eastAsia="tr-TR"/>
              </w:rPr>
              <w:t>Eligible Consumer Limit (m</w:t>
            </w:r>
            <w:r w:rsidRPr="00815786">
              <w:rPr>
                <w:rFonts w:eastAsia="Times New Roman"/>
                <w:b/>
                <w:bCs/>
                <w:color w:val="FFFFFF"/>
                <w:sz w:val="22"/>
                <w:szCs w:val="22"/>
                <w:vertAlign w:val="superscript"/>
                <w:lang w:eastAsia="tr-TR"/>
              </w:rPr>
              <w:t>3</w:t>
            </w:r>
            <w:r w:rsidRPr="00815786">
              <w:rPr>
                <w:rFonts w:eastAsia="Times New Roman"/>
                <w:b/>
                <w:bCs/>
                <w:color w:val="FFFFFF"/>
                <w:sz w:val="22"/>
                <w:szCs w:val="22"/>
                <w:lang w:eastAsia="tr-TR"/>
              </w:rPr>
              <w:t>)</w:t>
            </w:r>
          </w:p>
        </w:tc>
      </w:tr>
      <w:tr w:rsidR="00DA2234" w:rsidRPr="00815786" w14:paraId="0562D00C" w14:textId="77777777" w:rsidTr="00DA2234">
        <w:trPr>
          <w:trHeight w:val="859"/>
        </w:trPr>
        <w:tc>
          <w:tcPr>
            <w:tcW w:w="0" w:type="auto"/>
            <w:vMerge/>
            <w:tcBorders>
              <w:top w:val="single" w:sz="8" w:space="0" w:color="D9D9D9"/>
              <w:left w:val="single" w:sz="8" w:space="0" w:color="D9D9D9"/>
              <w:bottom w:val="single" w:sz="8" w:space="0" w:color="D9D9D9"/>
              <w:right w:val="single" w:sz="8" w:space="0" w:color="D9D9D9"/>
            </w:tcBorders>
            <w:vAlign w:val="center"/>
            <w:hideMark/>
          </w:tcPr>
          <w:p w14:paraId="33EB84B0" w14:textId="77777777" w:rsidR="00815786" w:rsidRPr="00815786" w:rsidRDefault="00815786" w:rsidP="00815786">
            <w:pPr>
              <w:spacing w:after="0" w:line="240" w:lineRule="auto"/>
              <w:rPr>
                <w:rFonts w:eastAsia="Times New Roman"/>
                <w:b/>
                <w:bCs/>
                <w:color w:val="FFFFFF"/>
                <w:sz w:val="22"/>
                <w:szCs w:val="22"/>
                <w:lang w:eastAsia="tr-TR"/>
              </w:rPr>
            </w:pPr>
          </w:p>
        </w:tc>
        <w:tc>
          <w:tcPr>
            <w:tcW w:w="0" w:type="auto"/>
            <w:vMerge/>
            <w:tcBorders>
              <w:top w:val="single" w:sz="8" w:space="0" w:color="D9D9D9"/>
              <w:left w:val="single" w:sz="8" w:space="0" w:color="D9D9D9"/>
              <w:bottom w:val="single" w:sz="8" w:space="0" w:color="D9D9D9"/>
              <w:right w:val="single" w:sz="8" w:space="0" w:color="D9D9D9"/>
            </w:tcBorders>
            <w:vAlign w:val="center"/>
            <w:hideMark/>
          </w:tcPr>
          <w:p w14:paraId="6D4E131A" w14:textId="77777777" w:rsidR="00815786" w:rsidRPr="00815786" w:rsidRDefault="00815786" w:rsidP="00815786">
            <w:pPr>
              <w:spacing w:after="0" w:line="240" w:lineRule="auto"/>
              <w:rPr>
                <w:rFonts w:eastAsia="Times New Roman"/>
                <w:b/>
                <w:bCs/>
                <w:color w:val="FFFFFF"/>
                <w:sz w:val="22"/>
                <w:szCs w:val="22"/>
                <w:lang w:eastAsia="tr-TR"/>
              </w:rPr>
            </w:pPr>
          </w:p>
        </w:tc>
        <w:tc>
          <w:tcPr>
            <w:tcW w:w="0" w:type="auto"/>
            <w:tcBorders>
              <w:top w:val="nil"/>
              <w:left w:val="nil"/>
              <w:bottom w:val="single" w:sz="8" w:space="0" w:color="D9D9D9"/>
              <w:right w:val="single" w:sz="8" w:space="0" w:color="D9D9D9"/>
            </w:tcBorders>
            <w:shd w:val="clear" w:color="000000" w:fill="6E9ECA"/>
            <w:vAlign w:val="center"/>
            <w:hideMark/>
          </w:tcPr>
          <w:p w14:paraId="673FAB01" w14:textId="77777777" w:rsidR="00815786" w:rsidRPr="00815786" w:rsidRDefault="00815786" w:rsidP="00815786">
            <w:pPr>
              <w:spacing w:after="0" w:line="240" w:lineRule="auto"/>
              <w:jc w:val="center"/>
              <w:rPr>
                <w:rFonts w:eastAsia="Times New Roman"/>
                <w:b/>
                <w:bCs/>
                <w:color w:val="FFFFFF"/>
                <w:sz w:val="22"/>
                <w:szCs w:val="22"/>
                <w:lang w:eastAsia="tr-TR"/>
              </w:rPr>
            </w:pPr>
            <w:r w:rsidRPr="00815786">
              <w:rPr>
                <w:rFonts w:eastAsia="Times New Roman"/>
                <w:b/>
                <w:bCs/>
                <w:color w:val="FFFFFF" w:themeColor="background1"/>
                <w:sz w:val="22"/>
                <w:szCs w:val="22"/>
                <w:lang w:eastAsia="tr-TR"/>
              </w:rPr>
              <w:t>Existing companies and companies with tenders whose licenses expire after 5 years</w:t>
            </w:r>
          </w:p>
        </w:tc>
        <w:tc>
          <w:tcPr>
            <w:tcW w:w="0" w:type="auto"/>
            <w:tcBorders>
              <w:top w:val="nil"/>
              <w:left w:val="nil"/>
              <w:bottom w:val="single" w:sz="8" w:space="0" w:color="D9D9D9"/>
              <w:right w:val="single" w:sz="8" w:space="0" w:color="D9D9D9"/>
            </w:tcBorders>
            <w:shd w:val="clear" w:color="000000" w:fill="6E9ECA"/>
            <w:vAlign w:val="center"/>
            <w:hideMark/>
          </w:tcPr>
          <w:p w14:paraId="10902832" w14:textId="77777777" w:rsidR="00815786" w:rsidRPr="00815786" w:rsidRDefault="00815786" w:rsidP="00815786">
            <w:pPr>
              <w:spacing w:after="0" w:line="240" w:lineRule="auto"/>
              <w:jc w:val="center"/>
              <w:rPr>
                <w:rFonts w:eastAsia="Times New Roman"/>
                <w:b/>
                <w:bCs/>
                <w:color w:val="FFFFFF"/>
                <w:sz w:val="22"/>
                <w:szCs w:val="22"/>
                <w:lang w:eastAsia="tr-TR"/>
              </w:rPr>
            </w:pPr>
            <w:r w:rsidRPr="00815786">
              <w:rPr>
                <w:rFonts w:eastAsia="Times New Roman"/>
                <w:b/>
                <w:bCs/>
                <w:color w:val="FFFFFF" w:themeColor="background1"/>
                <w:sz w:val="22"/>
                <w:szCs w:val="22"/>
                <w:lang w:eastAsia="tr-TR"/>
              </w:rPr>
              <w:t>Other companies licensed by tender</w:t>
            </w:r>
          </w:p>
        </w:tc>
      </w:tr>
      <w:tr w:rsidR="00815786" w:rsidRPr="00815786" w14:paraId="3B0146BB" w14:textId="77777777" w:rsidTr="00DA2234">
        <w:trPr>
          <w:trHeight w:val="424"/>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3AD41395"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2005</w:t>
            </w:r>
          </w:p>
        </w:tc>
        <w:tc>
          <w:tcPr>
            <w:tcW w:w="0" w:type="auto"/>
            <w:tcBorders>
              <w:top w:val="nil"/>
              <w:left w:val="nil"/>
              <w:bottom w:val="single" w:sz="8" w:space="0" w:color="D9D9D9"/>
              <w:right w:val="single" w:sz="8" w:space="0" w:color="D9D9D9"/>
            </w:tcBorders>
            <w:shd w:val="clear" w:color="auto" w:fill="auto"/>
            <w:noWrap/>
            <w:vAlign w:val="center"/>
            <w:hideMark/>
          </w:tcPr>
          <w:p w14:paraId="75000FF2"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408</w:t>
            </w:r>
          </w:p>
        </w:tc>
        <w:tc>
          <w:tcPr>
            <w:tcW w:w="0" w:type="auto"/>
            <w:tcBorders>
              <w:top w:val="nil"/>
              <w:left w:val="nil"/>
              <w:bottom w:val="single" w:sz="8" w:space="0" w:color="D9D9D9"/>
              <w:right w:val="single" w:sz="8" w:space="0" w:color="D9D9D9"/>
            </w:tcBorders>
            <w:shd w:val="clear" w:color="auto" w:fill="auto"/>
            <w:noWrap/>
            <w:vAlign w:val="center"/>
            <w:hideMark/>
          </w:tcPr>
          <w:p w14:paraId="1E70A86F" w14:textId="77777777" w:rsidR="00815786" w:rsidRPr="00815786" w:rsidRDefault="00815786" w:rsidP="00815786">
            <w:pPr>
              <w:spacing w:after="0" w:line="240" w:lineRule="auto"/>
              <w:jc w:val="right"/>
              <w:rPr>
                <w:rFonts w:eastAsia="Times New Roman"/>
                <w:color w:val="000000"/>
                <w:sz w:val="22"/>
                <w:szCs w:val="22"/>
                <w:lang w:eastAsia="tr-TR"/>
              </w:rPr>
            </w:pPr>
            <w:r w:rsidRPr="00815786">
              <w:rPr>
                <w:rFonts w:eastAsia="Times New Roman"/>
                <w:color w:val="000000"/>
                <w:sz w:val="22"/>
                <w:szCs w:val="22"/>
                <w:lang w:eastAsia="tr-TR"/>
              </w:rPr>
              <w:t>1.000.000</w:t>
            </w:r>
          </w:p>
        </w:tc>
        <w:tc>
          <w:tcPr>
            <w:tcW w:w="0" w:type="auto"/>
            <w:tcBorders>
              <w:top w:val="nil"/>
              <w:left w:val="nil"/>
              <w:bottom w:val="single" w:sz="8" w:space="0" w:color="D9D9D9"/>
              <w:right w:val="single" w:sz="8" w:space="0" w:color="D9D9D9"/>
            </w:tcBorders>
            <w:shd w:val="clear" w:color="auto" w:fill="auto"/>
            <w:noWrap/>
            <w:vAlign w:val="center"/>
            <w:hideMark/>
          </w:tcPr>
          <w:p w14:paraId="62FA64FE" w14:textId="77777777" w:rsidR="00815786" w:rsidRPr="00815786" w:rsidRDefault="00815786" w:rsidP="00815786">
            <w:pPr>
              <w:spacing w:after="0" w:line="240" w:lineRule="auto"/>
              <w:jc w:val="right"/>
              <w:rPr>
                <w:rFonts w:eastAsia="Times New Roman"/>
                <w:color w:val="000000"/>
                <w:sz w:val="22"/>
                <w:szCs w:val="22"/>
                <w:lang w:eastAsia="tr-TR"/>
              </w:rPr>
            </w:pPr>
            <w:r w:rsidRPr="00815786">
              <w:rPr>
                <w:rFonts w:eastAsia="Times New Roman"/>
                <w:color w:val="000000"/>
                <w:sz w:val="22"/>
                <w:szCs w:val="22"/>
                <w:lang w:eastAsia="tr-TR"/>
              </w:rPr>
              <w:t>15.000.000</w:t>
            </w:r>
          </w:p>
        </w:tc>
      </w:tr>
      <w:tr w:rsidR="00815786" w:rsidRPr="00815786" w14:paraId="01C5D03F" w14:textId="77777777" w:rsidTr="00DA2234">
        <w:trPr>
          <w:trHeight w:val="424"/>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3B034156"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2006</w:t>
            </w:r>
          </w:p>
        </w:tc>
        <w:tc>
          <w:tcPr>
            <w:tcW w:w="0" w:type="auto"/>
            <w:tcBorders>
              <w:top w:val="nil"/>
              <w:left w:val="nil"/>
              <w:bottom w:val="single" w:sz="8" w:space="0" w:color="D9D9D9"/>
              <w:right w:val="single" w:sz="8" w:space="0" w:color="D9D9D9"/>
            </w:tcBorders>
            <w:shd w:val="clear" w:color="auto" w:fill="auto"/>
            <w:noWrap/>
            <w:vAlign w:val="center"/>
            <w:hideMark/>
          </w:tcPr>
          <w:p w14:paraId="06EE4C13"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629</w:t>
            </w:r>
          </w:p>
        </w:tc>
        <w:tc>
          <w:tcPr>
            <w:tcW w:w="0" w:type="auto"/>
            <w:tcBorders>
              <w:top w:val="nil"/>
              <w:left w:val="nil"/>
              <w:bottom w:val="single" w:sz="8" w:space="0" w:color="D9D9D9"/>
              <w:right w:val="single" w:sz="8" w:space="0" w:color="D9D9D9"/>
            </w:tcBorders>
            <w:shd w:val="clear" w:color="auto" w:fill="auto"/>
            <w:noWrap/>
            <w:vAlign w:val="center"/>
            <w:hideMark/>
          </w:tcPr>
          <w:p w14:paraId="7EE9217B" w14:textId="77777777" w:rsidR="00815786" w:rsidRPr="00815786" w:rsidRDefault="00815786" w:rsidP="00815786">
            <w:pPr>
              <w:spacing w:after="0" w:line="240" w:lineRule="auto"/>
              <w:jc w:val="right"/>
              <w:rPr>
                <w:rFonts w:eastAsia="Times New Roman"/>
                <w:color w:val="000000"/>
                <w:sz w:val="22"/>
                <w:szCs w:val="22"/>
                <w:lang w:eastAsia="tr-TR"/>
              </w:rPr>
            </w:pPr>
            <w:r w:rsidRPr="00815786">
              <w:rPr>
                <w:rFonts w:eastAsia="Times New Roman"/>
                <w:color w:val="000000"/>
                <w:sz w:val="22"/>
                <w:szCs w:val="22"/>
                <w:lang w:eastAsia="tr-TR"/>
              </w:rPr>
              <w:t>1.000.000</w:t>
            </w:r>
          </w:p>
        </w:tc>
        <w:tc>
          <w:tcPr>
            <w:tcW w:w="0" w:type="auto"/>
            <w:tcBorders>
              <w:top w:val="nil"/>
              <w:left w:val="nil"/>
              <w:bottom w:val="single" w:sz="8" w:space="0" w:color="D9D9D9"/>
              <w:right w:val="single" w:sz="8" w:space="0" w:color="D9D9D9"/>
            </w:tcBorders>
            <w:shd w:val="clear" w:color="auto" w:fill="auto"/>
            <w:noWrap/>
            <w:vAlign w:val="center"/>
            <w:hideMark/>
          </w:tcPr>
          <w:p w14:paraId="50B66ECF" w14:textId="77777777" w:rsidR="00815786" w:rsidRPr="00815786" w:rsidRDefault="00815786" w:rsidP="00815786">
            <w:pPr>
              <w:spacing w:after="0" w:line="240" w:lineRule="auto"/>
              <w:jc w:val="right"/>
              <w:rPr>
                <w:rFonts w:eastAsia="Times New Roman"/>
                <w:color w:val="000000"/>
                <w:sz w:val="22"/>
                <w:szCs w:val="22"/>
                <w:lang w:eastAsia="tr-TR"/>
              </w:rPr>
            </w:pPr>
            <w:r w:rsidRPr="00815786">
              <w:rPr>
                <w:rFonts w:eastAsia="Times New Roman"/>
                <w:color w:val="000000"/>
                <w:sz w:val="22"/>
                <w:szCs w:val="22"/>
                <w:lang w:eastAsia="tr-TR"/>
              </w:rPr>
              <w:t>15.000.000</w:t>
            </w:r>
          </w:p>
        </w:tc>
      </w:tr>
      <w:tr w:rsidR="00815786" w:rsidRPr="00815786" w14:paraId="45A1C9AF" w14:textId="77777777" w:rsidTr="00DA2234">
        <w:trPr>
          <w:trHeight w:val="424"/>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1CD2BA95"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2007</w:t>
            </w:r>
          </w:p>
        </w:tc>
        <w:tc>
          <w:tcPr>
            <w:tcW w:w="0" w:type="auto"/>
            <w:tcBorders>
              <w:top w:val="nil"/>
              <w:left w:val="nil"/>
              <w:bottom w:val="single" w:sz="8" w:space="0" w:color="D9D9D9"/>
              <w:right w:val="single" w:sz="8" w:space="0" w:color="D9D9D9"/>
            </w:tcBorders>
            <w:shd w:val="clear" w:color="auto" w:fill="auto"/>
            <w:noWrap/>
            <w:vAlign w:val="center"/>
            <w:hideMark/>
          </w:tcPr>
          <w:p w14:paraId="5B4CBAB9"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1032</w:t>
            </w:r>
          </w:p>
        </w:tc>
        <w:tc>
          <w:tcPr>
            <w:tcW w:w="0" w:type="auto"/>
            <w:tcBorders>
              <w:top w:val="nil"/>
              <w:left w:val="nil"/>
              <w:bottom w:val="single" w:sz="8" w:space="0" w:color="D9D9D9"/>
              <w:right w:val="single" w:sz="8" w:space="0" w:color="D9D9D9"/>
            </w:tcBorders>
            <w:shd w:val="clear" w:color="auto" w:fill="auto"/>
            <w:noWrap/>
            <w:vAlign w:val="center"/>
            <w:hideMark/>
          </w:tcPr>
          <w:p w14:paraId="29A43ED3" w14:textId="77777777" w:rsidR="00815786" w:rsidRPr="00815786" w:rsidRDefault="00815786" w:rsidP="00815786">
            <w:pPr>
              <w:spacing w:after="0" w:line="240" w:lineRule="auto"/>
              <w:jc w:val="right"/>
              <w:rPr>
                <w:rFonts w:eastAsia="Times New Roman"/>
                <w:color w:val="000000"/>
                <w:sz w:val="22"/>
                <w:szCs w:val="22"/>
                <w:lang w:eastAsia="tr-TR"/>
              </w:rPr>
            </w:pPr>
            <w:r w:rsidRPr="00815786">
              <w:rPr>
                <w:rFonts w:eastAsia="Times New Roman"/>
                <w:color w:val="000000"/>
                <w:sz w:val="22"/>
                <w:szCs w:val="22"/>
                <w:lang w:eastAsia="tr-TR"/>
              </w:rPr>
              <w:t>1.000.000</w:t>
            </w:r>
          </w:p>
        </w:tc>
        <w:tc>
          <w:tcPr>
            <w:tcW w:w="0" w:type="auto"/>
            <w:tcBorders>
              <w:top w:val="nil"/>
              <w:left w:val="nil"/>
              <w:bottom w:val="single" w:sz="8" w:space="0" w:color="D9D9D9"/>
              <w:right w:val="single" w:sz="8" w:space="0" w:color="D9D9D9"/>
            </w:tcBorders>
            <w:shd w:val="clear" w:color="auto" w:fill="auto"/>
            <w:noWrap/>
            <w:vAlign w:val="center"/>
            <w:hideMark/>
          </w:tcPr>
          <w:p w14:paraId="1D0AE28C" w14:textId="77777777" w:rsidR="00815786" w:rsidRPr="00815786" w:rsidRDefault="00815786" w:rsidP="00815786">
            <w:pPr>
              <w:spacing w:after="0" w:line="240" w:lineRule="auto"/>
              <w:jc w:val="right"/>
              <w:rPr>
                <w:rFonts w:eastAsia="Times New Roman"/>
                <w:color w:val="000000"/>
                <w:sz w:val="22"/>
                <w:szCs w:val="22"/>
                <w:lang w:eastAsia="tr-TR"/>
              </w:rPr>
            </w:pPr>
            <w:r w:rsidRPr="00815786">
              <w:rPr>
                <w:rFonts w:eastAsia="Times New Roman"/>
                <w:color w:val="000000"/>
                <w:sz w:val="22"/>
                <w:szCs w:val="22"/>
                <w:lang w:eastAsia="tr-TR"/>
              </w:rPr>
              <w:t>15.000.000</w:t>
            </w:r>
          </w:p>
        </w:tc>
      </w:tr>
      <w:tr w:rsidR="00815786" w:rsidRPr="00815786" w14:paraId="3AE64903" w14:textId="77777777" w:rsidTr="00DA2234">
        <w:trPr>
          <w:trHeight w:val="424"/>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6AC31A95"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2008</w:t>
            </w:r>
          </w:p>
        </w:tc>
        <w:tc>
          <w:tcPr>
            <w:tcW w:w="0" w:type="auto"/>
            <w:tcBorders>
              <w:top w:val="nil"/>
              <w:left w:val="nil"/>
              <w:bottom w:val="single" w:sz="8" w:space="0" w:color="D9D9D9"/>
              <w:right w:val="single" w:sz="8" w:space="0" w:color="D9D9D9"/>
            </w:tcBorders>
            <w:shd w:val="clear" w:color="auto" w:fill="auto"/>
            <w:noWrap/>
            <w:vAlign w:val="center"/>
            <w:hideMark/>
          </w:tcPr>
          <w:p w14:paraId="59DFC86E"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1438 and 1808/1</w:t>
            </w:r>
          </w:p>
        </w:tc>
        <w:tc>
          <w:tcPr>
            <w:tcW w:w="0" w:type="auto"/>
            <w:tcBorders>
              <w:top w:val="nil"/>
              <w:left w:val="nil"/>
              <w:bottom w:val="single" w:sz="8" w:space="0" w:color="D9D9D9"/>
              <w:right w:val="single" w:sz="8" w:space="0" w:color="D9D9D9"/>
            </w:tcBorders>
            <w:shd w:val="clear" w:color="auto" w:fill="auto"/>
            <w:noWrap/>
            <w:vAlign w:val="center"/>
            <w:hideMark/>
          </w:tcPr>
          <w:p w14:paraId="7918F8ED" w14:textId="77777777" w:rsidR="00815786" w:rsidRPr="00815786" w:rsidRDefault="00815786" w:rsidP="00815786">
            <w:pPr>
              <w:spacing w:after="0" w:line="240" w:lineRule="auto"/>
              <w:jc w:val="right"/>
              <w:rPr>
                <w:rFonts w:eastAsia="Times New Roman"/>
                <w:color w:val="000000"/>
                <w:sz w:val="22"/>
                <w:szCs w:val="22"/>
                <w:lang w:eastAsia="tr-TR"/>
              </w:rPr>
            </w:pPr>
            <w:r w:rsidRPr="00815786">
              <w:rPr>
                <w:rFonts w:eastAsia="Times New Roman"/>
                <w:color w:val="000000"/>
                <w:sz w:val="22"/>
                <w:szCs w:val="22"/>
                <w:lang w:eastAsia="tr-TR"/>
              </w:rPr>
              <w:t>1.000.000</w:t>
            </w:r>
          </w:p>
        </w:tc>
        <w:tc>
          <w:tcPr>
            <w:tcW w:w="0" w:type="auto"/>
            <w:tcBorders>
              <w:top w:val="nil"/>
              <w:left w:val="nil"/>
              <w:bottom w:val="single" w:sz="8" w:space="0" w:color="D9D9D9"/>
              <w:right w:val="single" w:sz="8" w:space="0" w:color="D9D9D9"/>
            </w:tcBorders>
            <w:shd w:val="clear" w:color="auto" w:fill="auto"/>
            <w:noWrap/>
            <w:vAlign w:val="center"/>
            <w:hideMark/>
          </w:tcPr>
          <w:p w14:paraId="4E129B8D" w14:textId="77777777" w:rsidR="00815786" w:rsidRPr="00815786" w:rsidRDefault="00815786" w:rsidP="00815786">
            <w:pPr>
              <w:spacing w:after="0" w:line="240" w:lineRule="auto"/>
              <w:jc w:val="right"/>
              <w:rPr>
                <w:rFonts w:eastAsia="Times New Roman"/>
                <w:color w:val="000000"/>
                <w:sz w:val="22"/>
                <w:szCs w:val="22"/>
                <w:lang w:eastAsia="tr-TR"/>
              </w:rPr>
            </w:pPr>
            <w:r w:rsidRPr="00815786">
              <w:rPr>
                <w:rFonts w:eastAsia="Times New Roman"/>
                <w:color w:val="000000"/>
                <w:sz w:val="22"/>
                <w:szCs w:val="22"/>
                <w:lang w:eastAsia="tr-TR"/>
              </w:rPr>
              <w:t>15.000.000</w:t>
            </w:r>
          </w:p>
        </w:tc>
      </w:tr>
      <w:tr w:rsidR="00815786" w:rsidRPr="00815786" w14:paraId="743A9D20" w14:textId="77777777" w:rsidTr="00DA2234">
        <w:trPr>
          <w:trHeight w:val="424"/>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2F8BDB4C"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2009</w:t>
            </w:r>
          </w:p>
        </w:tc>
        <w:tc>
          <w:tcPr>
            <w:tcW w:w="0" w:type="auto"/>
            <w:tcBorders>
              <w:top w:val="nil"/>
              <w:left w:val="nil"/>
              <w:bottom w:val="single" w:sz="8" w:space="0" w:color="D9D9D9"/>
              <w:right w:val="single" w:sz="8" w:space="0" w:color="D9D9D9"/>
            </w:tcBorders>
            <w:shd w:val="clear" w:color="auto" w:fill="auto"/>
            <w:noWrap/>
            <w:vAlign w:val="center"/>
            <w:hideMark/>
          </w:tcPr>
          <w:p w14:paraId="2368B8F8"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1896/1</w:t>
            </w:r>
          </w:p>
        </w:tc>
        <w:tc>
          <w:tcPr>
            <w:tcW w:w="0" w:type="auto"/>
            <w:tcBorders>
              <w:top w:val="nil"/>
              <w:left w:val="nil"/>
              <w:bottom w:val="single" w:sz="8" w:space="0" w:color="D9D9D9"/>
              <w:right w:val="single" w:sz="8" w:space="0" w:color="D9D9D9"/>
            </w:tcBorders>
            <w:shd w:val="clear" w:color="auto" w:fill="auto"/>
            <w:noWrap/>
            <w:vAlign w:val="center"/>
            <w:hideMark/>
          </w:tcPr>
          <w:p w14:paraId="038CCB14" w14:textId="77777777" w:rsidR="00815786" w:rsidRPr="00815786" w:rsidRDefault="00815786" w:rsidP="00815786">
            <w:pPr>
              <w:spacing w:after="0" w:line="240" w:lineRule="auto"/>
              <w:jc w:val="right"/>
              <w:rPr>
                <w:rFonts w:eastAsia="Times New Roman"/>
                <w:color w:val="000000"/>
                <w:sz w:val="22"/>
                <w:szCs w:val="22"/>
                <w:lang w:eastAsia="tr-TR"/>
              </w:rPr>
            </w:pPr>
            <w:r w:rsidRPr="00815786">
              <w:rPr>
                <w:rFonts w:eastAsia="Times New Roman"/>
                <w:color w:val="000000"/>
                <w:sz w:val="22"/>
                <w:szCs w:val="22"/>
                <w:lang w:eastAsia="tr-TR"/>
              </w:rPr>
              <w:t>1.000.000</w:t>
            </w:r>
          </w:p>
        </w:tc>
        <w:tc>
          <w:tcPr>
            <w:tcW w:w="0" w:type="auto"/>
            <w:tcBorders>
              <w:top w:val="nil"/>
              <w:left w:val="nil"/>
              <w:bottom w:val="single" w:sz="8" w:space="0" w:color="D9D9D9"/>
              <w:right w:val="single" w:sz="8" w:space="0" w:color="D9D9D9"/>
            </w:tcBorders>
            <w:shd w:val="clear" w:color="auto" w:fill="auto"/>
            <w:noWrap/>
            <w:vAlign w:val="center"/>
            <w:hideMark/>
          </w:tcPr>
          <w:p w14:paraId="4B576E98" w14:textId="77777777" w:rsidR="00815786" w:rsidRPr="00815786" w:rsidRDefault="00815786" w:rsidP="00815786">
            <w:pPr>
              <w:spacing w:after="0" w:line="240" w:lineRule="auto"/>
              <w:jc w:val="right"/>
              <w:rPr>
                <w:rFonts w:eastAsia="Times New Roman"/>
                <w:color w:val="000000"/>
                <w:sz w:val="22"/>
                <w:szCs w:val="22"/>
                <w:lang w:eastAsia="tr-TR"/>
              </w:rPr>
            </w:pPr>
            <w:r w:rsidRPr="00815786">
              <w:rPr>
                <w:rFonts w:eastAsia="Times New Roman"/>
                <w:color w:val="000000"/>
                <w:sz w:val="22"/>
                <w:szCs w:val="22"/>
                <w:lang w:eastAsia="tr-TR"/>
              </w:rPr>
              <w:t>15.000.000</w:t>
            </w:r>
          </w:p>
        </w:tc>
      </w:tr>
      <w:tr w:rsidR="00815786" w:rsidRPr="00815786" w14:paraId="65624D84" w14:textId="77777777" w:rsidTr="00DA2234">
        <w:trPr>
          <w:trHeight w:val="424"/>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07AAC1A6"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2010</w:t>
            </w:r>
          </w:p>
        </w:tc>
        <w:tc>
          <w:tcPr>
            <w:tcW w:w="0" w:type="auto"/>
            <w:tcBorders>
              <w:top w:val="nil"/>
              <w:left w:val="nil"/>
              <w:bottom w:val="single" w:sz="8" w:space="0" w:color="D9D9D9"/>
              <w:right w:val="single" w:sz="8" w:space="0" w:color="D9D9D9"/>
            </w:tcBorders>
            <w:shd w:val="clear" w:color="auto" w:fill="auto"/>
            <w:noWrap/>
            <w:vAlign w:val="center"/>
            <w:hideMark/>
          </w:tcPr>
          <w:p w14:paraId="3CD3BBDF"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2378</w:t>
            </w:r>
          </w:p>
        </w:tc>
        <w:tc>
          <w:tcPr>
            <w:tcW w:w="0" w:type="auto"/>
            <w:tcBorders>
              <w:top w:val="nil"/>
              <w:left w:val="nil"/>
              <w:bottom w:val="single" w:sz="8" w:space="0" w:color="D9D9D9"/>
              <w:right w:val="single" w:sz="8" w:space="0" w:color="D9D9D9"/>
            </w:tcBorders>
            <w:shd w:val="clear" w:color="auto" w:fill="auto"/>
            <w:noWrap/>
            <w:vAlign w:val="center"/>
            <w:hideMark/>
          </w:tcPr>
          <w:p w14:paraId="21DB2731" w14:textId="77777777" w:rsidR="00815786" w:rsidRPr="00815786" w:rsidRDefault="00815786" w:rsidP="00815786">
            <w:pPr>
              <w:spacing w:after="0" w:line="240" w:lineRule="auto"/>
              <w:jc w:val="right"/>
              <w:rPr>
                <w:rFonts w:eastAsia="Times New Roman"/>
                <w:color w:val="000000"/>
                <w:sz w:val="22"/>
                <w:szCs w:val="22"/>
                <w:lang w:eastAsia="tr-TR"/>
              </w:rPr>
            </w:pPr>
            <w:r w:rsidRPr="00815786">
              <w:rPr>
                <w:rFonts w:eastAsia="Times New Roman"/>
                <w:color w:val="000000"/>
                <w:sz w:val="22"/>
                <w:szCs w:val="22"/>
                <w:lang w:eastAsia="tr-TR"/>
              </w:rPr>
              <w:t>800.000</w:t>
            </w:r>
          </w:p>
        </w:tc>
        <w:tc>
          <w:tcPr>
            <w:tcW w:w="0" w:type="auto"/>
            <w:tcBorders>
              <w:top w:val="nil"/>
              <w:left w:val="nil"/>
              <w:bottom w:val="single" w:sz="8" w:space="0" w:color="D9D9D9"/>
              <w:right w:val="single" w:sz="8" w:space="0" w:color="D9D9D9"/>
            </w:tcBorders>
            <w:shd w:val="clear" w:color="auto" w:fill="auto"/>
            <w:noWrap/>
            <w:vAlign w:val="center"/>
            <w:hideMark/>
          </w:tcPr>
          <w:p w14:paraId="6F7B39B8" w14:textId="77777777" w:rsidR="00815786" w:rsidRPr="00815786" w:rsidRDefault="00815786" w:rsidP="00815786">
            <w:pPr>
              <w:spacing w:after="0" w:line="240" w:lineRule="auto"/>
              <w:jc w:val="right"/>
              <w:rPr>
                <w:rFonts w:eastAsia="Times New Roman"/>
                <w:color w:val="000000"/>
                <w:sz w:val="22"/>
                <w:szCs w:val="22"/>
                <w:lang w:eastAsia="tr-TR"/>
              </w:rPr>
            </w:pPr>
            <w:r w:rsidRPr="00815786">
              <w:rPr>
                <w:rFonts w:eastAsia="Times New Roman"/>
                <w:color w:val="000000"/>
                <w:sz w:val="22"/>
                <w:szCs w:val="22"/>
                <w:lang w:eastAsia="tr-TR"/>
              </w:rPr>
              <w:t>15.000.000</w:t>
            </w:r>
          </w:p>
        </w:tc>
      </w:tr>
      <w:tr w:rsidR="00815786" w:rsidRPr="00815786" w14:paraId="0F956C3C" w14:textId="77777777" w:rsidTr="00DA2234">
        <w:trPr>
          <w:trHeight w:val="424"/>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07449C98"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2011</w:t>
            </w:r>
          </w:p>
        </w:tc>
        <w:tc>
          <w:tcPr>
            <w:tcW w:w="0" w:type="auto"/>
            <w:tcBorders>
              <w:top w:val="nil"/>
              <w:left w:val="nil"/>
              <w:bottom w:val="single" w:sz="8" w:space="0" w:color="D9D9D9"/>
              <w:right w:val="single" w:sz="8" w:space="0" w:color="D9D9D9"/>
            </w:tcBorders>
            <w:shd w:val="clear" w:color="auto" w:fill="auto"/>
            <w:noWrap/>
            <w:vAlign w:val="center"/>
            <w:hideMark/>
          </w:tcPr>
          <w:p w14:paraId="6E382C50"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2966</w:t>
            </w:r>
          </w:p>
        </w:tc>
        <w:tc>
          <w:tcPr>
            <w:tcW w:w="0" w:type="auto"/>
            <w:tcBorders>
              <w:top w:val="nil"/>
              <w:left w:val="nil"/>
              <w:bottom w:val="single" w:sz="8" w:space="0" w:color="D9D9D9"/>
              <w:right w:val="single" w:sz="8" w:space="0" w:color="D9D9D9"/>
            </w:tcBorders>
            <w:shd w:val="clear" w:color="auto" w:fill="auto"/>
            <w:noWrap/>
            <w:vAlign w:val="center"/>
            <w:hideMark/>
          </w:tcPr>
          <w:p w14:paraId="7C08E2A2" w14:textId="77777777" w:rsidR="00815786" w:rsidRPr="00815786" w:rsidRDefault="00815786" w:rsidP="00815786">
            <w:pPr>
              <w:spacing w:after="0" w:line="240" w:lineRule="auto"/>
              <w:jc w:val="right"/>
              <w:rPr>
                <w:rFonts w:eastAsia="Times New Roman"/>
                <w:color w:val="000000"/>
                <w:sz w:val="22"/>
                <w:szCs w:val="22"/>
                <w:lang w:eastAsia="tr-TR"/>
              </w:rPr>
            </w:pPr>
            <w:r w:rsidRPr="00815786">
              <w:rPr>
                <w:rFonts w:eastAsia="Times New Roman"/>
                <w:color w:val="000000"/>
                <w:sz w:val="22"/>
                <w:szCs w:val="22"/>
                <w:lang w:eastAsia="tr-TR"/>
              </w:rPr>
              <w:t>700.000</w:t>
            </w:r>
          </w:p>
        </w:tc>
        <w:tc>
          <w:tcPr>
            <w:tcW w:w="0" w:type="auto"/>
            <w:tcBorders>
              <w:top w:val="nil"/>
              <w:left w:val="nil"/>
              <w:bottom w:val="single" w:sz="8" w:space="0" w:color="D9D9D9"/>
              <w:right w:val="single" w:sz="8" w:space="0" w:color="D9D9D9"/>
            </w:tcBorders>
            <w:shd w:val="clear" w:color="auto" w:fill="auto"/>
            <w:noWrap/>
            <w:vAlign w:val="center"/>
            <w:hideMark/>
          </w:tcPr>
          <w:p w14:paraId="7BEB5E81" w14:textId="77777777" w:rsidR="00815786" w:rsidRPr="00815786" w:rsidRDefault="00815786" w:rsidP="00815786">
            <w:pPr>
              <w:spacing w:after="0" w:line="240" w:lineRule="auto"/>
              <w:jc w:val="right"/>
              <w:rPr>
                <w:rFonts w:eastAsia="Times New Roman"/>
                <w:color w:val="000000"/>
                <w:sz w:val="22"/>
                <w:szCs w:val="22"/>
                <w:lang w:eastAsia="tr-TR"/>
              </w:rPr>
            </w:pPr>
            <w:r w:rsidRPr="00815786">
              <w:rPr>
                <w:rFonts w:eastAsia="Times New Roman"/>
                <w:color w:val="000000"/>
                <w:sz w:val="22"/>
                <w:szCs w:val="22"/>
                <w:lang w:eastAsia="tr-TR"/>
              </w:rPr>
              <w:t>15.000.000</w:t>
            </w:r>
          </w:p>
        </w:tc>
      </w:tr>
      <w:tr w:rsidR="00815786" w:rsidRPr="00815786" w14:paraId="0F3677A4" w14:textId="77777777" w:rsidTr="00DA2234">
        <w:trPr>
          <w:trHeight w:val="424"/>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7265E687"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2012</w:t>
            </w:r>
          </w:p>
        </w:tc>
        <w:tc>
          <w:tcPr>
            <w:tcW w:w="0" w:type="auto"/>
            <w:tcBorders>
              <w:top w:val="nil"/>
              <w:left w:val="nil"/>
              <w:bottom w:val="single" w:sz="8" w:space="0" w:color="D9D9D9"/>
              <w:right w:val="single" w:sz="8" w:space="0" w:color="D9D9D9"/>
            </w:tcBorders>
            <w:shd w:val="clear" w:color="auto" w:fill="auto"/>
            <w:noWrap/>
            <w:vAlign w:val="center"/>
            <w:hideMark/>
          </w:tcPr>
          <w:p w14:paraId="4A49B3BE"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3600</w:t>
            </w:r>
          </w:p>
        </w:tc>
        <w:tc>
          <w:tcPr>
            <w:tcW w:w="0" w:type="auto"/>
            <w:tcBorders>
              <w:top w:val="nil"/>
              <w:left w:val="nil"/>
              <w:bottom w:val="single" w:sz="8" w:space="0" w:color="D9D9D9"/>
              <w:right w:val="single" w:sz="8" w:space="0" w:color="D9D9D9"/>
            </w:tcBorders>
            <w:shd w:val="clear" w:color="auto" w:fill="auto"/>
            <w:noWrap/>
            <w:vAlign w:val="center"/>
            <w:hideMark/>
          </w:tcPr>
          <w:p w14:paraId="08814CAE" w14:textId="77777777" w:rsidR="00815786" w:rsidRPr="00815786" w:rsidRDefault="00815786" w:rsidP="00815786">
            <w:pPr>
              <w:spacing w:after="0" w:line="240" w:lineRule="auto"/>
              <w:jc w:val="right"/>
              <w:rPr>
                <w:rFonts w:eastAsia="Times New Roman"/>
                <w:color w:val="000000"/>
                <w:sz w:val="22"/>
                <w:szCs w:val="22"/>
                <w:lang w:eastAsia="tr-TR"/>
              </w:rPr>
            </w:pPr>
            <w:r w:rsidRPr="00815786">
              <w:rPr>
                <w:rFonts w:eastAsia="Times New Roman"/>
                <w:color w:val="000000"/>
                <w:sz w:val="22"/>
                <w:szCs w:val="22"/>
                <w:lang w:eastAsia="tr-TR"/>
              </w:rPr>
              <w:t>300.000</w:t>
            </w:r>
          </w:p>
        </w:tc>
        <w:tc>
          <w:tcPr>
            <w:tcW w:w="0" w:type="auto"/>
            <w:tcBorders>
              <w:top w:val="nil"/>
              <w:left w:val="nil"/>
              <w:bottom w:val="single" w:sz="8" w:space="0" w:color="D9D9D9"/>
              <w:right w:val="single" w:sz="8" w:space="0" w:color="D9D9D9"/>
            </w:tcBorders>
            <w:shd w:val="clear" w:color="auto" w:fill="auto"/>
            <w:noWrap/>
            <w:vAlign w:val="center"/>
            <w:hideMark/>
          </w:tcPr>
          <w:p w14:paraId="63675BB7" w14:textId="77777777" w:rsidR="00815786" w:rsidRPr="00815786" w:rsidRDefault="00815786" w:rsidP="00815786">
            <w:pPr>
              <w:spacing w:after="0" w:line="240" w:lineRule="auto"/>
              <w:jc w:val="right"/>
              <w:rPr>
                <w:rFonts w:eastAsia="Times New Roman"/>
                <w:color w:val="000000"/>
                <w:sz w:val="22"/>
                <w:szCs w:val="22"/>
                <w:lang w:eastAsia="tr-TR"/>
              </w:rPr>
            </w:pPr>
            <w:r w:rsidRPr="00815786">
              <w:rPr>
                <w:rFonts w:eastAsia="Times New Roman"/>
                <w:color w:val="000000"/>
                <w:sz w:val="22"/>
                <w:szCs w:val="22"/>
                <w:lang w:eastAsia="tr-TR"/>
              </w:rPr>
              <w:t>15.000.000</w:t>
            </w:r>
          </w:p>
        </w:tc>
      </w:tr>
      <w:tr w:rsidR="00815786" w:rsidRPr="00815786" w14:paraId="30069CD0" w14:textId="77777777" w:rsidTr="00DA2234">
        <w:trPr>
          <w:trHeight w:val="1240"/>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3798813B"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2013</w:t>
            </w:r>
          </w:p>
        </w:tc>
        <w:tc>
          <w:tcPr>
            <w:tcW w:w="0" w:type="auto"/>
            <w:tcBorders>
              <w:top w:val="nil"/>
              <w:left w:val="nil"/>
              <w:bottom w:val="single" w:sz="8" w:space="0" w:color="D9D9D9"/>
              <w:right w:val="single" w:sz="8" w:space="0" w:color="D9D9D9"/>
            </w:tcBorders>
            <w:shd w:val="clear" w:color="auto" w:fill="auto"/>
            <w:noWrap/>
            <w:vAlign w:val="center"/>
            <w:hideMark/>
          </w:tcPr>
          <w:p w14:paraId="70A2862D"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4168</w:t>
            </w:r>
          </w:p>
        </w:tc>
        <w:tc>
          <w:tcPr>
            <w:tcW w:w="0" w:type="auto"/>
            <w:tcBorders>
              <w:top w:val="nil"/>
              <w:left w:val="nil"/>
              <w:bottom w:val="single" w:sz="8" w:space="0" w:color="D9D9D9"/>
              <w:right w:val="single" w:sz="8" w:space="0" w:color="D9D9D9"/>
            </w:tcBorders>
            <w:shd w:val="clear" w:color="auto" w:fill="auto"/>
            <w:vAlign w:val="center"/>
            <w:hideMark/>
          </w:tcPr>
          <w:p w14:paraId="26027312" w14:textId="77777777" w:rsidR="00815786" w:rsidRPr="00815786" w:rsidRDefault="00815786" w:rsidP="00815786">
            <w:pPr>
              <w:spacing w:after="0" w:line="240" w:lineRule="auto"/>
              <w:rPr>
                <w:rFonts w:eastAsia="Times New Roman"/>
                <w:color w:val="000000"/>
                <w:sz w:val="22"/>
                <w:szCs w:val="22"/>
                <w:lang w:eastAsia="tr-TR"/>
              </w:rPr>
            </w:pPr>
            <w:r w:rsidRPr="00815786">
              <w:rPr>
                <w:rFonts w:eastAsia="Times New Roman"/>
                <w:color w:val="000000"/>
                <w:sz w:val="22"/>
                <w:szCs w:val="22"/>
                <w:lang w:eastAsia="tr-TR"/>
              </w:rPr>
              <w:t>All consumers are eligible consumers, with the exception of residential consumers (domestic consumers) whose usage is less than 300,000 m3.*</w:t>
            </w:r>
          </w:p>
        </w:tc>
        <w:tc>
          <w:tcPr>
            <w:tcW w:w="0" w:type="auto"/>
            <w:tcBorders>
              <w:top w:val="nil"/>
              <w:left w:val="nil"/>
              <w:bottom w:val="single" w:sz="8" w:space="0" w:color="D9D9D9"/>
              <w:right w:val="single" w:sz="8" w:space="0" w:color="D9D9D9"/>
            </w:tcBorders>
            <w:shd w:val="clear" w:color="auto" w:fill="auto"/>
            <w:vAlign w:val="center"/>
            <w:hideMark/>
          </w:tcPr>
          <w:p w14:paraId="470543CB" w14:textId="77777777" w:rsidR="00815786" w:rsidRPr="00815786" w:rsidRDefault="00815786" w:rsidP="00815786">
            <w:pPr>
              <w:spacing w:after="0" w:line="240" w:lineRule="auto"/>
              <w:rPr>
                <w:rFonts w:eastAsia="Times New Roman"/>
                <w:color w:val="000000"/>
                <w:sz w:val="22"/>
                <w:szCs w:val="22"/>
                <w:lang w:eastAsia="tr-TR"/>
              </w:rPr>
            </w:pPr>
            <w:r w:rsidRPr="00815786">
              <w:rPr>
                <w:rFonts w:eastAsia="Times New Roman"/>
                <w:color w:val="000000"/>
                <w:sz w:val="22"/>
                <w:szCs w:val="22"/>
                <w:lang w:eastAsia="tr-TR"/>
              </w:rPr>
              <w:t>It is stated in the tender notice and license.</w:t>
            </w:r>
          </w:p>
        </w:tc>
      </w:tr>
      <w:tr w:rsidR="00815786" w:rsidRPr="00815786" w14:paraId="0BA2BC77" w14:textId="77777777" w:rsidTr="00DA2234">
        <w:trPr>
          <w:trHeight w:val="1240"/>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08BA97C8"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2014</w:t>
            </w:r>
          </w:p>
        </w:tc>
        <w:tc>
          <w:tcPr>
            <w:tcW w:w="0" w:type="auto"/>
            <w:tcBorders>
              <w:top w:val="nil"/>
              <w:left w:val="nil"/>
              <w:bottom w:val="single" w:sz="8" w:space="0" w:color="D9D9D9"/>
              <w:right w:val="single" w:sz="8" w:space="0" w:color="D9D9D9"/>
            </w:tcBorders>
            <w:shd w:val="clear" w:color="auto" w:fill="auto"/>
            <w:noWrap/>
            <w:vAlign w:val="center"/>
            <w:hideMark/>
          </w:tcPr>
          <w:p w14:paraId="795D7A51"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4793</w:t>
            </w:r>
          </w:p>
        </w:tc>
        <w:tc>
          <w:tcPr>
            <w:tcW w:w="0" w:type="auto"/>
            <w:tcBorders>
              <w:top w:val="nil"/>
              <w:left w:val="nil"/>
              <w:bottom w:val="single" w:sz="8" w:space="0" w:color="D9D9D9"/>
              <w:right w:val="single" w:sz="8" w:space="0" w:color="D9D9D9"/>
            </w:tcBorders>
            <w:shd w:val="clear" w:color="auto" w:fill="auto"/>
            <w:vAlign w:val="center"/>
            <w:hideMark/>
          </w:tcPr>
          <w:p w14:paraId="122A6B24" w14:textId="77777777" w:rsidR="00815786" w:rsidRPr="00815786" w:rsidRDefault="00815786" w:rsidP="00815786">
            <w:pPr>
              <w:spacing w:after="0" w:line="240" w:lineRule="auto"/>
              <w:rPr>
                <w:rFonts w:eastAsia="Times New Roman"/>
                <w:color w:val="000000"/>
                <w:sz w:val="22"/>
                <w:szCs w:val="22"/>
                <w:lang w:eastAsia="tr-TR"/>
              </w:rPr>
            </w:pPr>
            <w:r w:rsidRPr="00815786">
              <w:rPr>
                <w:rFonts w:eastAsia="Times New Roman"/>
                <w:color w:val="000000"/>
                <w:sz w:val="22"/>
                <w:szCs w:val="22"/>
                <w:lang w:eastAsia="tr-TR"/>
              </w:rPr>
              <w:t>All consumers are eligible consumers, with the exception of residential consumers (domestic consumers) whose usage is less than 100,000 m3.*</w:t>
            </w:r>
          </w:p>
        </w:tc>
        <w:tc>
          <w:tcPr>
            <w:tcW w:w="0" w:type="auto"/>
            <w:tcBorders>
              <w:top w:val="nil"/>
              <w:left w:val="nil"/>
              <w:bottom w:val="single" w:sz="8" w:space="0" w:color="D9D9D9"/>
              <w:right w:val="single" w:sz="8" w:space="0" w:color="D9D9D9"/>
            </w:tcBorders>
            <w:shd w:val="clear" w:color="auto" w:fill="auto"/>
            <w:vAlign w:val="center"/>
            <w:hideMark/>
          </w:tcPr>
          <w:p w14:paraId="005D0558" w14:textId="77777777" w:rsidR="00815786" w:rsidRPr="00815786" w:rsidRDefault="00815786" w:rsidP="00815786">
            <w:pPr>
              <w:spacing w:after="0" w:line="240" w:lineRule="auto"/>
              <w:rPr>
                <w:rFonts w:eastAsia="Times New Roman"/>
                <w:color w:val="000000"/>
                <w:sz w:val="22"/>
                <w:szCs w:val="22"/>
                <w:lang w:eastAsia="tr-TR"/>
              </w:rPr>
            </w:pPr>
            <w:r w:rsidRPr="00815786">
              <w:rPr>
                <w:rFonts w:eastAsia="Times New Roman"/>
                <w:color w:val="000000"/>
                <w:sz w:val="22"/>
                <w:szCs w:val="22"/>
                <w:lang w:eastAsia="tr-TR"/>
              </w:rPr>
              <w:t>It is stated in the tender notice and license.</w:t>
            </w:r>
          </w:p>
        </w:tc>
      </w:tr>
      <w:tr w:rsidR="00815786" w:rsidRPr="00815786" w14:paraId="55BFBA83" w14:textId="77777777" w:rsidTr="00DA2234">
        <w:trPr>
          <w:trHeight w:val="395"/>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7D24DD3F"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2015</w:t>
            </w:r>
          </w:p>
        </w:tc>
        <w:tc>
          <w:tcPr>
            <w:tcW w:w="0" w:type="auto"/>
            <w:tcBorders>
              <w:top w:val="nil"/>
              <w:left w:val="nil"/>
              <w:bottom w:val="single" w:sz="8" w:space="0" w:color="D9D9D9"/>
              <w:right w:val="single" w:sz="8" w:space="0" w:color="D9D9D9"/>
            </w:tcBorders>
            <w:shd w:val="clear" w:color="auto" w:fill="auto"/>
            <w:noWrap/>
            <w:vAlign w:val="center"/>
            <w:hideMark/>
          </w:tcPr>
          <w:p w14:paraId="0A48B510"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5362</w:t>
            </w:r>
          </w:p>
        </w:tc>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2256E2D5" w14:textId="77777777" w:rsidR="00815786" w:rsidRPr="00815786" w:rsidRDefault="00815786" w:rsidP="00815786">
            <w:pPr>
              <w:spacing w:after="0" w:line="240" w:lineRule="auto"/>
              <w:rPr>
                <w:rFonts w:eastAsia="Times New Roman"/>
                <w:color w:val="000000"/>
                <w:sz w:val="22"/>
                <w:szCs w:val="22"/>
                <w:lang w:eastAsia="tr-TR"/>
              </w:rPr>
            </w:pPr>
            <w:r w:rsidRPr="00815786">
              <w:rPr>
                <w:rFonts w:eastAsia="Times New Roman"/>
                <w:color w:val="000000"/>
                <w:sz w:val="22"/>
                <w:szCs w:val="22"/>
                <w:lang w:eastAsia="tr-TR"/>
              </w:rPr>
              <w:t>All consumers are eligible consumers, with the exception of residential consumers (domestic consumers) whose usage is less than 75,000 m³.*</w:t>
            </w:r>
          </w:p>
        </w:tc>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7A48CBCF" w14:textId="77777777" w:rsidR="00815786" w:rsidRPr="00815786" w:rsidRDefault="00815786" w:rsidP="00815786">
            <w:pPr>
              <w:spacing w:after="0" w:line="240" w:lineRule="auto"/>
              <w:rPr>
                <w:rFonts w:eastAsia="Times New Roman"/>
                <w:color w:val="000000"/>
                <w:sz w:val="22"/>
                <w:szCs w:val="22"/>
                <w:lang w:eastAsia="tr-TR"/>
              </w:rPr>
            </w:pPr>
            <w:r w:rsidRPr="00815786">
              <w:rPr>
                <w:rFonts w:eastAsia="Times New Roman"/>
                <w:color w:val="000000"/>
                <w:sz w:val="22"/>
                <w:szCs w:val="22"/>
                <w:lang w:eastAsia="tr-TR"/>
              </w:rPr>
              <w:t>It is stated in the tender notice and license.</w:t>
            </w:r>
          </w:p>
        </w:tc>
      </w:tr>
      <w:tr w:rsidR="00815786" w:rsidRPr="00815786" w14:paraId="6B0BA3F3" w14:textId="77777777" w:rsidTr="00DA2234">
        <w:trPr>
          <w:trHeight w:val="395"/>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3763063D"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2016</w:t>
            </w:r>
          </w:p>
        </w:tc>
        <w:tc>
          <w:tcPr>
            <w:tcW w:w="0" w:type="auto"/>
            <w:tcBorders>
              <w:top w:val="nil"/>
              <w:left w:val="nil"/>
              <w:bottom w:val="single" w:sz="8" w:space="0" w:color="D9D9D9"/>
              <w:right w:val="single" w:sz="8" w:space="0" w:color="D9D9D9"/>
            </w:tcBorders>
            <w:shd w:val="clear" w:color="auto" w:fill="auto"/>
            <w:noWrap/>
            <w:vAlign w:val="center"/>
            <w:hideMark/>
          </w:tcPr>
          <w:p w14:paraId="6CF3130C"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5920</w:t>
            </w:r>
          </w:p>
        </w:tc>
        <w:tc>
          <w:tcPr>
            <w:tcW w:w="0" w:type="auto"/>
            <w:vMerge/>
            <w:tcBorders>
              <w:top w:val="nil"/>
              <w:left w:val="single" w:sz="8" w:space="0" w:color="D9D9D9"/>
              <w:bottom w:val="single" w:sz="8" w:space="0" w:color="D9D9D9"/>
              <w:right w:val="single" w:sz="8" w:space="0" w:color="D9D9D9"/>
            </w:tcBorders>
            <w:vAlign w:val="center"/>
            <w:hideMark/>
          </w:tcPr>
          <w:p w14:paraId="442E98BD" w14:textId="77777777" w:rsidR="00815786" w:rsidRPr="00815786" w:rsidRDefault="00815786" w:rsidP="00815786">
            <w:pPr>
              <w:spacing w:after="0" w:line="240" w:lineRule="auto"/>
              <w:rPr>
                <w:rFonts w:eastAsia="Times New Roman"/>
                <w:color w:val="000000"/>
                <w:sz w:val="22"/>
                <w:szCs w:val="22"/>
                <w:lang w:eastAsia="tr-TR"/>
              </w:rPr>
            </w:pPr>
          </w:p>
        </w:tc>
        <w:tc>
          <w:tcPr>
            <w:tcW w:w="0" w:type="auto"/>
            <w:vMerge/>
            <w:tcBorders>
              <w:top w:val="nil"/>
              <w:left w:val="single" w:sz="8" w:space="0" w:color="D9D9D9"/>
              <w:bottom w:val="single" w:sz="8" w:space="0" w:color="D9D9D9"/>
              <w:right w:val="single" w:sz="8" w:space="0" w:color="D9D9D9"/>
            </w:tcBorders>
            <w:vAlign w:val="center"/>
            <w:hideMark/>
          </w:tcPr>
          <w:p w14:paraId="4AA65B5C" w14:textId="77777777" w:rsidR="00815786" w:rsidRPr="00815786" w:rsidRDefault="00815786" w:rsidP="00815786">
            <w:pPr>
              <w:spacing w:after="0" w:line="240" w:lineRule="auto"/>
              <w:rPr>
                <w:rFonts w:eastAsia="Times New Roman"/>
                <w:color w:val="000000"/>
                <w:sz w:val="22"/>
                <w:szCs w:val="22"/>
                <w:lang w:eastAsia="tr-TR"/>
              </w:rPr>
            </w:pPr>
          </w:p>
        </w:tc>
      </w:tr>
      <w:tr w:rsidR="00815786" w:rsidRPr="00815786" w14:paraId="39A3961B" w14:textId="77777777" w:rsidTr="00DA2234">
        <w:trPr>
          <w:trHeight w:val="395"/>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389D7EB7"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2017</w:t>
            </w:r>
          </w:p>
        </w:tc>
        <w:tc>
          <w:tcPr>
            <w:tcW w:w="0" w:type="auto"/>
            <w:tcBorders>
              <w:top w:val="nil"/>
              <w:left w:val="nil"/>
              <w:bottom w:val="single" w:sz="8" w:space="0" w:color="D9D9D9"/>
              <w:right w:val="single" w:sz="8" w:space="0" w:color="D9D9D9"/>
            </w:tcBorders>
            <w:shd w:val="clear" w:color="auto" w:fill="auto"/>
            <w:noWrap/>
            <w:vAlign w:val="center"/>
            <w:hideMark/>
          </w:tcPr>
          <w:p w14:paraId="0D12F971"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6778</w:t>
            </w:r>
          </w:p>
        </w:tc>
        <w:tc>
          <w:tcPr>
            <w:tcW w:w="0" w:type="auto"/>
            <w:vMerge/>
            <w:tcBorders>
              <w:top w:val="nil"/>
              <w:left w:val="single" w:sz="8" w:space="0" w:color="D9D9D9"/>
              <w:bottom w:val="single" w:sz="8" w:space="0" w:color="D9D9D9"/>
              <w:right w:val="single" w:sz="8" w:space="0" w:color="D9D9D9"/>
            </w:tcBorders>
            <w:vAlign w:val="center"/>
            <w:hideMark/>
          </w:tcPr>
          <w:p w14:paraId="2BF8180D" w14:textId="77777777" w:rsidR="00815786" w:rsidRPr="00815786" w:rsidRDefault="00815786" w:rsidP="00815786">
            <w:pPr>
              <w:spacing w:after="0" w:line="240" w:lineRule="auto"/>
              <w:rPr>
                <w:rFonts w:eastAsia="Times New Roman"/>
                <w:color w:val="000000"/>
                <w:sz w:val="22"/>
                <w:szCs w:val="22"/>
                <w:lang w:eastAsia="tr-TR"/>
              </w:rPr>
            </w:pPr>
          </w:p>
        </w:tc>
        <w:tc>
          <w:tcPr>
            <w:tcW w:w="0" w:type="auto"/>
            <w:vMerge/>
            <w:tcBorders>
              <w:top w:val="nil"/>
              <w:left w:val="single" w:sz="8" w:space="0" w:color="D9D9D9"/>
              <w:bottom w:val="single" w:sz="8" w:space="0" w:color="D9D9D9"/>
              <w:right w:val="single" w:sz="8" w:space="0" w:color="D9D9D9"/>
            </w:tcBorders>
            <w:vAlign w:val="center"/>
            <w:hideMark/>
          </w:tcPr>
          <w:p w14:paraId="67BF86CF" w14:textId="77777777" w:rsidR="00815786" w:rsidRPr="00815786" w:rsidRDefault="00815786" w:rsidP="00815786">
            <w:pPr>
              <w:spacing w:after="0" w:line="240" w:lineRule="auto"/>
              <w:rPr>
                <w:rFonts w:eastAsia="Times New Roman"/>
                <w:color w:val="000000"/>
                <w:sz w:val="22"/>
                <w:szCs w:val="22"/>
                <w:lang w:eastAsia="tr-TR"/>
              </w:rPr>
            </w:pPr>
          </w:p>
        </w:tc>
      </w:tr>
      <w:tr w:rsidR="00815786" w:rsidRPr="00815786" w14:paraId="747A7EF1" w14:textId="77777777" w:rsidTr="00DA2234">
        <w:trPr>
          <w:trHeight w:val="395"/>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53C25AA8"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2018</w:t>
            </w:r>
          </w:p>
        </w:tc>
        <w:tc>
          <w:tcPr>
            <w:tcW w:w="0" w:type="auto"/>
            <w:tcBorders>
              <w:top w:val="nil"/>
              <w:left w:val="nil"/>
              <w:bottom w:val="single" w:sz="8" w:space="0" w:color="D9D9D9"/>
              <w:right w:val="single" w:sz="8" w:space="0" w:color="D9D9D9"/>
            </w:tcBorders>
            <w:shd w:val="clear" w:color="auto" w:fill="auto"/>
            <w:noWrap/>
            <w:vAlign w:val="center"/>
            <w:hideMark/>
          </w:tcPr>
          <w:p w14:paraId="621CB87E"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7537</w:t>
            </w:r>
          </w:p>
        </w:tc>
        <w:tc>
          <w:tcPr>
            <w:tcW w:w="0" w:type="auto"/>
            <w:vMerge/>
            <w:tcBorders>
              <w:top w:val="nil"/>
              <w:left w:val="single" w:sz="8" w:space="0" w:color="D9D9D9"/>
              <w:bottom w:val="single" w:sz="8" w:space="0" w:color="D9D9D9"/>
              <w:right w:val="single" w:sz="8" w:space="0" w:color="D9D9D9"/>
            </w:tcBorders>
            <w:vAlign w:val="center"/>
            <w:hideMark/>
          </w:tcPr>
          <w:p w14:paraId="02DEB556" w14:textId="77777777" w:rsidR="00815786" w:rsidRPr="00815786" w:rsidRDefault="00815786" w:rsidP="00815786">
            <w:pPr>
              <w:spacing w:after="0" w:line="240" w:lineRule="auto"/>
              <w:rPr>
                <w:rFonts w:eastAsia="Times New Roman"/>
                <w:color w:val="000000"/>
                <w:sz w:val="22"/>
                <w:szCs w:val="22"/>
                <w:lang w:eastAsia="tr-TR"/>
              </w:rPr>
            </w:pPr>
          </w:p>
        </w:tc>
        <w:tc>
          <w:tcPr>
            <w:tcW w:w="0" w:type="auto"/>
            <w:vMerge/>
            <w:tcBorders>
              <w:top w:val="nil"/>
              <w:left w:val="single" w:sz="8" w:space="0" w:color="D9D9D9"/>
              <w:bottom w:val="single" w:sz="8" w:space="0" w:color="D9D9D9"/>
              <w:right w:val="single" w:sz="8" w:space="0" w:color="D9D9D9"/>
            </w:tcBorders>
            <w:vAlign w:val="center"/>
            <w:hideMark/>
          </w:tcPr>
          <w:p w14:paraId="34DF4583" w14:textId="77777777" w:rsidR="00815786" w:rsidRPr="00815786" w:rsidRDefault="00815786" w:rsidP="00815786">
            <w:pPr>
              <w:spacing w:after="0" w:line="240" w:lineRule="auto"/>
              <w:rPr>
                <w:rFonts w:eastAsia="Times New Roman"/>
                <w:color w:val="000000"/>
                <w:sz w:val="22"/>
                <w:szCs w:val="22"/>
                <w:lang w:eastAsia="tr-TR"/>
              </w:rPr>
            </w:pPr>
          </w:p>
        </w:tc>
      </w:tr>
      <w:tr w:rsidR="00815786" w:rsidRPr="00815786" w14:paraId="20FC4A2B" w14:textId="77777777" w:rsidTr="00DA2234">
        <w:trPr>
          <w:trHeight w:val="395"/>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1A64D7EB"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2019</w:t>
            </w:r>
          </w:p>
        </w:tc>
        <w:tc>
          <w:tcPr>
            <w:tcW w:w="0" w:type="auto"/>
            <w:tcBorders>
              <w:top w:val="nil"/>
              <w:left w:val="nil"/>
              <w:bottom w:val="single" w:sz="8" w:space="0" w:color="D9D9D9"/>
              <w:right w:val="single" w:sz="8" w:space="0" w:color="D9D9D9"/>
            </w:tcBorders>
            <w:shd w:val="clear" w:color="auto" w:fill="auto"/>
            <w:noWrap/>
            <w:vAlign w:val="center"/>
            <w:hideMark/>
          </w:tcPr>
          <w:p w14:paraId="29BC094C"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8265</w:t>
            </w:r>
          </w:p>
        </w:tc>
        <w:tc>
          <w:tcPr>
            <w:tcW w:w="0" w:type="auto"/>
            <w:vMerge/>
            <w:tcBorders>
              <w:top w:val="nil"/>
              <w:left w:val="single" w:sz="8" w:space="0" w:color="D9D9D9"/>
              <w:bottom w:val="single" w:sz="8" w:space="0" w:color="D9D9D9"/>
              <w:right w:val="single" w:sz="8" w:space="0" w:color="D9D9D9"/>
            </w:tcBorders>
            <w:vAlign w:val="center"/>
            <w:hideMark/>
          </w:tcPr>
          <w:p w14:paraId="2DBD618E" w14:textId="77777777" w:rsidR="00815786" w:rsidRPr="00815786" w:rsidRDefault="00815786" w:rsidP="00815786">
            <w:pPr>
              <w:spacing w:after="0" w:line="240" w:lineRule="auto"/>
              <w:rPr>
                <w:rFonts w:eastAsia="Times New Roman"/>
                <w:color w:val="000000"/>
                <w:sz w:val="22"/>
                <w:szCs w:val="22"/>
                <w:lang w:eastAsia="tr-TR"/>
              </w:rPr>
            </w:pPr>
          </w:p>
        </w:tc>
        <w:tc>
          <w:tcPr>
            <w:tcW w:w="0" w:type="auto"/>
            <w:vMerge/>
            <w:tcBorders>
              <w:top w:val="nil"/>
              <w:left w:val="single" w:sz="8" w:space="0" w:color="D9D9D9"/>
              <w:bottom w:val="single" w:sz="8" w:space="0" w:color="D9D9D9"/>
              <w:right w:val="single" w:sz="8" w:space="0" w:color="D9D9D9"/>
            </w:tcBorders>
            <w:vAlign w:val="center"/>
            <w:hideMark/>
          </w:tcPr>
          <w:p w14:paraId="55546039" w14:textId="77777777" w:rsidR="00815786" w:rsidRPr="00815786" w:rsidRDefault="00815786" w:rsidP="00815786">
            <w:pPr>
              <w:spacing w:after="0" w:line="240" w:lineRule="auto"/>
              <w:rPr>
                <w:rFonts w:eastAsia="Times New Roman"/>
                <w:color w:val="000000"/>
                <w:sz w:val="22"/>
                <w:szCs w:val="22"/>
                <w:lang w:eastAsia="tr-TR"/>
              </w:rPr>
            </w:pPr>
          </w:p>
        </w:tc>
      </w:tr>
      <w:tr w:rsidR="00815786" w:rsidRPr="00815786" w14:paraId="025BD49A" w14:textId="77777777" w:rsidTr="00DA2234">
        <w:trPr>
          <w:trHeight w:val="395"/>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09B616D6"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2020</w:t>
            </w:r>
          </w:p>
        </w:tc>
        <w:tc>
          <w:tcPr>
            <w:tcW w:w="0" w:type="auto"/>
            <w:tcBorders>
              <w:top w:val="nil"/>
              <w:left w:val="nil"/>
              <w:bottom w:val="single" w:sz="8" w:space="0" w:color="D9D9D9"/>
              <w:right w:val="single" w:sz="8" w:space="0" w:color="D9D9D9"/>
            </w:tcBorders>
            <w:shd w:val="clear" w:color="auto" w:fill="auto"/>
            <w:noWrap/>
            <w:vAlign w:val="center"/>
            <w:hideMark/>
          </w:tcPr>
          <w:p w14:paraId="2996C099"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8996</w:t>
            </w:r>
          </w:p>
        </w:tc>
        <w:tc>
          <w:tcPr>
            <w:tcW w:w="0" w:type="auto"/>
            <w:vMerge/>
            <w:tcBorders>
              <w:top w:val="nil"/>
              <w:left w:val="single" w:sz="8" w:space="0" w:color="D9D9D9"/>
              <w:bottom w:val="single" w:sz="8" w:space="0" w:color="D9D9D9"/>
              <w:right w:val="single" w:sz="8" w:space="0" w:color="D9D9D9"/>
            </w:tcBorders>
            <w:vAlign w:val="center"/>
            <w:hideMark/>
          </w:tcPr>
          <w:p w14:paraId="1767718B" w14:textId="77777777" w:rsidR="00815786" w:rsidRPr="00815786" w:rsidRDefault="00815786" w:rsidP="00815786">
            <w:pPr>
              <w:spacing w:after="0" w:line="240" w:lineRule="auto"/>
              <w:rPr>
                <w:rFonts w:eastAsia="Times New Roman"/>
                <w:color w:val="000000"/>
                <w:sz w:val="22"/>
                <w:szCs w:val="22"/>
                <w:lang w:eastAsia="tr-TR"/>
              </w:rPr>
            </w:pPr>
          </w:p>
        </w:tc>
        <w:tc>
          <w:tcPr>
            <w:tcW w:w="0" w:type="auto"/>
            <w:vMerge/>
            <w:tcBorders>
              <w:top w:val="nil"/>
              <w:left w:val="single" w:sz="8" w:space="0" w:color="D9D9D9"/>
              <w:bottom w:val="single" w:sz="8" w:space="0" w:color="D9D9D9"/>
              <w:right w:val="single" w:sz="8" w:space="0" w:color="D9D9D9"/>
            </w:tcBorders>
            <w:vAlign w:val="center"/>
            <w:hideMark/>
          </w:tcPr>
          <w:p w14:paraId="767BB1AB" w14:textId="77777777" w:rsidR="00815786" w:rsidRPr="00815786" w:rsidRDefault="00815786" w:rsidP="00815786">
            <w:pPr>
              <w:spacing w:after="0" w:line="240" w:lineRule="auto"/>
              <w:rPr>
                <w:rFonts w:eastAsia="Times New Roman"/>
                <w:color w:val="000000"/>
                <w:sz w:val="22"/>
                <w:szCs w:val="22"/>
                <w:lang w:eastAsia="tr-TR"/>
              </w:rPr>
            </w:pPr>
          </w:p>
        </w:tc>
      </w:tr>
      <w:tr w:rsidR="00815786" w:rsidRPr="00815786" w14:paraId="61693385" w14:textId="77777777" w:rsidTr="00DA2234">
        <w:trPr>
          <w:trHeight w:val="395"/>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17F7C594"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2021</w:t>
            </w:r>
          </w:p>
        </w:tc>
        <w:tc>
          <w:tcPr>
            <w:tcW w:w="0" w:type="auto"/>
            <w:tcBorders>
              <w:top w:val="nil"/>
              <w:left w:val="nil"/>
              <w:bottom w:val="single" w:sz="8" w:space="0" w:color="D9D9D9"/>
              <w:right w:val="single" w:sz="8" w:space="0" w:color="D9D9D9"/>
            </w:tcBorders>
            <w:shd w:val="clear" w:color="auto" w:fill="auto"/>
            <w:noWrap/>
            <w:vAlign w:val="center"/>
            <w:hideMark/>
          </w:tcPr>
          <w:p w14:paraId="17638A00"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9818</w:t>
            </w:r>
          </w:p>
        </w:tc>
        <w:tc>
          <w:tcPr>
            <w:tcW w:w="0" w:type="auto"/>
            <w:vMerge/>
            <w:tcBorders>
              <w:top w:val="nil"/>
              <w:left w:val="single" w:sz="8" w:space="0" w:color="D9D9D9"/>
              <w:bottom w:val="single" w:sz="8" w:space="0" w:color="D9D9D9"/>
              <w:right w:val="single" w:sz="8" w:space="0" w:color="D9D9D9"/>
            </w:tcBorders>
            <w:vAlign w:val="center"/>
            <w:hideMark/>
          </w:tcPr>
          <w:p w14:paraId="60B1D433" w14:textId="77777777" w:rsidR="00815786" w:rsidRPr="00815786" w:rsidRDefault="00815786" w:rsidP="00815786">
            <w:pPr>
              <w:spacing w:after="0" w:line="240" w:lineRule="auto"/>
              <w:rPr>
                <w:rFonts w:eastAsia="Times New Roman"/>
                <w:color w:val="000000"/>
                <w:sz w:val="22"/>
                <w:szCs w:val="22"/>
                <w:lang w:eastAsia="tr-TR"/>
              </w:rPr>
            </w:pPr>
          </w:p>
        </w:tc>
        <w:tc>
          <w:tcPr>
            <w:tcW w:w="0" w:type="auto"/>
            <w:vMerge/>
            <w:tcBorders>
              <w:top w:val="nil"/>
              <w:left w:val="single" w:sz="8" w:space="0" w:color="D9D9D9"/>
              <w:bottom w:val="single" w:sz="8" w:space="0" w:color="D9D9D9"/>
              <w:right w:val="single" w:sz="8" w:space="0" w:color="D9D9D9"/>
            </w:tcBorders>
            <w:vAlign w:val="center"/>
            <w:hideMark/>
          </w:tcPr>
          <w:p w14:paraId="21269D31" w14:textId="77777777" w:rsidR="00815786" w:rsidRPr="00815786" w:rsidRDefault="00815786" w:rsidP="00815786">
            <w:pPr>
              <w:spacing w:after="0" w:line="240" w:lineRule="auto"/>
              <w:rPr>
                <w:rFonts w:eastAsia="Times New Roman"/>
                <w:color w:val="000000"/>
                <w:sz w:val="22"/>
                <w:szCs w:val="22"/>
                <w:lang w:eastAsia="tr-TR"/>
              </w:rPr>
            </w:pPr>
          </w:p>
        </w:tc>
      </w:tr>
      <w:tr w:rsidR="00815786" w:rsidRPr="00815786" w14:paraId="745CDAB8" w14:textId="77777777" w:rsidTr="00DA2234">
        <w:trPr>
          <w:trHeight w:val="395"/>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1BEA638A"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2022</w:t>
            </w:r>
          </w:p>
        </w:tc>
        <w:tc>
          <w:tcPr>
            <w:tcW w:w="0" w:type="auto"/>
            <w:tcBorders>
              <w:top w:val="nil"/>
              <w:left w:val="nil"/>
              <w:bottom w:val="single" w:sz="8" w:space="0" w:color="D9D9D9"/>
              <w:right w:val="single" w:sz="8" w:space="0" w:color="D9D9D9"/>
            </w:tcBorders>
            <w:shd w:val="clear" w:color="auto" w:fill="auto"/>
            <w:noWrap/>
            <w:vAlign w:val="center"/>
            <w:hideMark/>
          </w:tcPr>
          <w:p w14:paraId="09F96008"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10627</w:t>
            </w:r>
          </w:p>
        </w:tc>
        <w:tc>
          <w:tcPr>
            <w:tcW w:w="0" w:type="auto"/>
            <w:vMerge/>
            <w:tcBorders>
              <w:top w:val="nil"/>
              <w:left w:val="single" w:sz="8" w:space="0" w:color="D9D9D9"/>
              <w:bottom w:val="single" w:sz="8" w:space="0" w:color="D9D9D9"/>
              <w:right w:val="single" w:sz="8" w:space="0" w:color="D9D9D9"/>
            </w:tcBorders>
            <w:vAlign w:val="center"/>
            <w:hideMark/>
          </w:tcPr>
          <w:p w14:paraId="3EE5BD8A" w14:textId="77777777" w:rsidR="00815786" w:rsidRPr="00815786" w:rsidRDefault="00815786" w:rsidP="00815786">
            <w:pPr>
              <w:spacing w:after="0" w:line="240" w:lineRule="auto"/>
              <w:rPr>
                <w:rFonts w:eastAsia="Times New Roman"/>
                <w:color w:val="000000"/>
                <w:sz w:val="22"/>
                <w:szCs w:val="22"/>
                <w:lang w:eastAsia="tr-TR"/>
              </w:rPr>
            </w:pPr>
          </w:p>
        </w:tc>
        <w:tc>
          <w:tcPr>
            <w:tcW w:w="0" w:type="auto"/>
            <w:vMerge/>
            <w:tcBorders>
              <w:top w:val="nil"/>
              <w:left w:val="single" w:sz="8" w:space="0" w:color="D9D9D9"/>
              <w:bottom w:val="single" w:sz="8" w:space="0" w:color="D9D9D9"/>
              <w:right w:val="single" w:sz="8" w:space="0" w:color="D9D9D9"/>
            </w:tcBorders>
            <w:vAlign w:val="center"/>
            <w:hideMark/>
          </w:tcPr>
          <w:p w14:paraId="0EA53E8A" w14:textId="77777777" w:rsidR="00815786" w:rsidRPr="00815786" w:rsidRDefault="00815786" w:rsidP="00815786">
            <w:pPr>
              <w:spacing w:after="0" w:line="240" w:lineRule="auto"/>
              <w:rPr>
                <w:rFonts w:eastAsia="Times New Roman"/>
                <w:color w:val="000000"/>
                <w:sz w:val="22"/>
                <w:szCs w:val="22"/>
                <w:lang w:eastAsia="tr-TR"/>
              </w:rPr>
            </w:pPr>
          </w:p>
        </w:tc>
      </w:tr>
      <w:tr w:rsidR="00815786" w:rsidRPr="00815786" w14:paraId="3B609CED" w14:textId="77777777" w:rsidTr="00DA2234">
        <w:trPr>
          <w:trHeight w:val="395"/>
        </w:trPr>
        <w:tc>
          <w:tcPr>
            <w:tcW w:w="0" w:type="auto"/>
            <w:tcBorders>
              <w:top w:val="nil"/>
              <w:left w:val="single" w:sz="8" w:space="0" w:color="D9D9D9"/>
              <w:bottom w:val="single" w:sz="8" w:space="0" w:color="D9D9D9"/>
              <w:right w:val="single" w:sz="8" w:space="0" w:color="D9D9D9"/>
            </w:tcBorders>
            <w:shd w:val="clear" w:color="auto" w:fill="auto"/>
            <w:noWrap/>
            <w:vAlign w:val="center"/>
            <w:hideMark/>
          </w:tcPr>
          <w:p w14:paraId="293FB397"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2023</w:t>
            </w:r>
          </w:p>
        </w:tc>
        <w:tc>
          <w:tcPr>
            <w:tcW w:w="0" w:type="auto"/>
            <w:tcBorders>
              <w:top w:val="nil"/>
              <w:left w:val="nil"/>
              <w:bottom w:val="single" w:sz="8" w:space="0" w:color="D9D9D9"/>
              <w:right w:val="single" w:sz="8" w:space="0" w:color="D9D9D9"/>
            </w:tcBorders>
            <w:shd w:val="clear" w:color="auto" w:fill="auto"/>
            <w:noWrap/>
            <w:vAlign w:val="center"/>
            <w:hideMark/>
          </w:tcPr>
          <w:p w14:paraId="0BD96D51" w14:textId="77777777" w:rsidR="00815786" w:rsidRPr="00815786" w:rsidRDefault="00815786" w:rsidP="00815786">
            <w:pPr>
              <w:spacing w:after="0" w:line="240" w:lineRule="auto"/>
              <w:jc w:val="center"/>
              <w:rPr>
                <w:rFonts w:eastAsia="Times New Roman"/>
                <w:color w:val="000000"/>
                <w:sz w:val="22"/>
                <w:szCs w:val="22"/>
                <w:lang w:eastAsia="tr-TR"/>
              </w:rPr>
            </w:pPr>
            <w:r w:rsidRPr="00815786">
              <w:rPr>
                <w:rFonts w:eastAsia="Times New Roman"/>
                <w:color w:val="000000"/>
                <w:sz w:val="22"/>
                <w:szCs w:val="22"/>
                <w:lang w:eastAsia="tr-TR"/>
              </w:rPr>
              <w:t>11335</w:t>
            </w:r>
          </w:p>
        </w:tc>
        <w:tc>
          <w:tcPr>
            <w:tcW w:w="0" w:type="auto"/>
            <w:vMerge/>
            <w:tcBorders>
              <w:top w:val="nil"/>
              <w:left w:val="single" w:sz="8" w:space="0" w:color="D9D9D9"/>
              <w:bottom w:val="single" w:sz="8" w:space="0" w:color="D9D9D9"/>
              <w:right w:val="single" w:sz="8" w:space="0" w:color="D9D9D9"/>
            </w:tcBorders>
            <w:vAlign w:val="center"/>
            <w:hideMark/>
          </w:tcPr>
          <w:p w14:paraId="2F437E84" w14:textId="77777777" w:rsidR="00815786" w:rsidRPr="00815786" w:rsidRDefault="00815786" w:rsidP="00815786">
            <w:pPr>
              <w:spacing w:after="0" w:line="240" w:lineRule="auto"/>
              <w:rPr>
                <w:rFonts w:eastAsia="Times New Roman"/>
                <w:color w:val="000000"/>
                <w:sz w:val="22"/>
                <w:szCs w:val="22"/>
                <w:lang w:eastAsia="tr-TR"/>
              </w:rPr>
            </w:pPr>
          </w:p>
        </w:tc>
        <w:tc>
          <w:tcPr>
            <w:tcW w:w="0" w:type="auto"/>
            <w:vMerge/>
            <w:tcBorders>
              <w:top w:val="nil"/>
              <w:left w:val="single" w:sz="8" w:space="0" w:color="D9D9D9"/>
              <w:bottom w:val="single" w:sz="8" w:space="0" w:color="D9D9D9"/>
              <w:right w:val="single" w:sz="8" w:space="0" w:color="D9D9D9"/>
            </w:tcBorders>
            <w:vAlign w:val="center"/>
            <w:hideMark/>
          </w:tcPr>
          <w:p w14:paraId="4B59495F" w14:textId="77777777" w:rsidR="00815786" w:rsidRPr="00815786" w:rsidRDefault="00815786" w:rsidP="00815786">
            <w:pPr>
              <w:spacing w:after="0" w:line="240" w:lineRule="auto"/>
              <w:rPr>
                <w:rFonts w:eastAsia="Times New Roman"/>
                <w:color w:val="000000"/>
                <w:sz w:val="22"/>
                <w:szCs w:val="22"/>
                <w:lang w:eastAsia="tr-TR"/>
              </w:rPr>
            </w:pPr>
          </w:p>
        </w:tc>
      </w:tr>
    </w:tbl>
    <w:bookmarkEnd w:id="241"/>
    <w:p w14:paraId="5BACC26E" w14:textId="77777777" w:rsidR="00815786" w:rsidRPr="00815786" w:rsidRDefault="00815786" w:rsidP="00DA2234">
      <w:pPr>
        <w:spacing w:line="240" w:lineRule="exact"/>
        <w:jc w:val="both"/>
        <w:rPr>
          <w:i/>
          <w:sz w:val="20"/>
          <w:szCs w:val="20"/>
        </w:rPr>
      </w:pPr>
      <w:r w:rsidRPr="00815786">
        <w:rPr>
          <w:i/>
          <w:sz w:val="20"/>
          <w:szCs w:val="20"/>
        </w:rPr>
        <w:t>* The consumption amount measured from a single meter is taken into account in the calculation of the eligible consumer limit for residential consumers.</w:t>
      </w:r>
    </w:p>
    <w:p w14:paraId="0384D51C" w14:textId="77777777" w:rsidR="00233CB7" w:rsidRPr="002A2A8A" w:rsidRDefault="00233CB7" w:rsidP="00EC3757">
      <w:pPr>
        <w:spacing w:after="0" w:line="360" w:lineRule="auto"/>
        <w:jc w:val="both"/>
        <w:rPr>
          <w:lang w:val="en-GB"/>
        </w:rPr>
      </w:pPr>
      <w:r w:rsidRPr="002A2A8A">
        <w:rPr>
          <w:rFonts w:eastAsia="Times New Roman"/>
          <w:lang w:val="en-GB" w:bidi="en-US"/>
        </w:rPr>
        <w:lastRenderedPageBreak/>
        <w:t>As of end of 202</w:t>
      </w:r>
      <w:r>
        <w:rPr>
          <w:rFonts w:eastAsia="Times New Roman"/>
          <w:lang w:val="en-GB" w:bidi="en-US"/>
        </w:rPr>
        <w:t>3</w:t>
      </w:r>
      <w:r w:rsidRPr="002A2A8A">
        <w:rPr>
          <w:rFonts w:eastAsia="Times New Roman"/>
          <w:lang w:val="en-GB" w:bidi="en-US"/>
        </w:rPr>
        <w:t xml:space="preserve">, the total number of natural gas subscribers reached </w:t>
      </w:r>
      <w:r>
        <w:rPr>
          <w:rFonts w:eastAsia="Times New Roman"/>
          <w:lang w:val="en-GB" w:bidi="en-US"/>
        </w:rPr>
        <w:t>20</w:t>
      </w:r>
      <w:r w:rsidRPr="002A2A8A">
        <w:rPr>
          <w:rFonts w:eastAsia="Times New Roman"/>
          <w:lang w:val="en-GB" w:bidi="en-US"/>
        </w:rPr>
        <w:t>.</w:t>
      </w:r>
      <w:r>
        <w:rPr>
          <w:rFonts w:eastAsia="Times New Roman"/>
          <w:lang w:val="en-GB" w:bidi="en-US"/>
        </w:rPr>
        <w:t>009</w:t>
      </w:r>
      <w:r w:rsidRPr="002A2A8A">
        <w:rPr>
          <w:rFonts w:eastAsia="Times New Roman"/>
          <w:lang w:val="en-GB" w:bidi="en-US"/>
        </w:rPr>
        <w:t>.</w:t>
      </w:r>
      <w:r>
        <w:rPr>
          <w:rFonts w:eastAsia="Times New Roman"/>
          <w:lang w:val="en-GB" w:bidi="en-US"/>
        </w:rPr>
        <w:t>606</w:t>
      </w:r>
      <w:r w:rsidRPr="002A2A8A">
        <w:rPr>
          <w:rFonts w:eastAsia="Times New Roman"/>
          <w:lang w:val="en-GB" w:bidi="en-US"/>
        </w:rPr>
        <w:t xml:space="preserve"> and the number of eligible consumers reached 7</w:t>
      </w:r>
      <w:r>
        <w:rPr>
          <w:rFonts w:eastAsia="Times New Roman"/>
          <w:lang w:val="en-GB" w:bidi="en-US"/>
        </w:rPr>
        <w:t>72</w:t>
      </w:r>
      <w:r w:rsidRPr="002A2A8A">
        <w:rPr>
          <w:rFonts w:eastAsia="Times New Roman"/>
          <w:lang w:val="en-GB" w:bidi="en-US"/>
        </w:rPr>
        <w:t>.</w:t>
      </w:r>
      <w:r>
        <w:rPr>
          <w:rFonts w:eastAsia="Times New Roman"/>
          <w:lang w:val="en-GB" w:bidi="en-US"/>
        </w:rPr>
        <w:t>200</w:t>
      </w:r>
      <w:r w:rsidRPr="002A2A8A">
        <w:rPr>
          <w:rFonts w:eastAsia="Times New Roman"/>
          <w:lang w:val="en-GB" w:bidi="en-US"/>
        </w:rPr>
        <w:t>.</w:t>
      </w:r>
    </w:p>
    <w:p w14:paraId="189FDE70" w14:textId="6FD2A0C2" w:rsidR="00233CB7" w:rsidRPr="001A5427" w:rsidRDefault="00233CB7" w:rsidP="00BB6E10">
      <w:pPr>
        <w:pStyle w:val="Balk5"/>
        <w:jc w:val="center"/>
        <w:rPr>
          <w:lang w:val="en-GB" w:bidi="en-US"/>
        </w:rPr>
      </w:pPr>
      <w:bookmarkStart w:id="242" w:name="_Toc141799511"/>
      <w:bookmarkStart w:id="243" w:name="_Hlk173749942"/>
      <w:bookmarkStart w:id="244" w:name="_Toc177026536"/>
      <w:r w:rsidRPr="00904E46">
        <w:rPr>
          <w:lang w:val="en-GB" w:bidi="en-US"/>
        </w:rPr>
        <w:t xml:space="preserve">Table 7.4: </w:t>
      </w:r>
      <w:bookmarkStart w:id="245" w:name="_Hlk173838181"/>
      <w:r w:rsidRPr="00904E46">
        <w:rPr>
          <w:lang w:val="en-GB" w:bidi="en-US"/>
        </w:rPr>
        <w:t>Distribution of Number of Subscribers and Eligible Consumers by Province and Distribution Company as of the End of 202</w:t>
      </w:r>
      <w:bookmarkEnd w:id="242"/>
      <w:r w:rsidRPr="00904E46">
        <w:rPr>
          <w:lang w:val="en-GB" w:bidi="en-US"/>
        </w:rPr>
        <w:t>3</w:t>
      </w:r>
      <w:bookmarkEnd w:id="244"/>
      <w:bookmarkEnd w:id="245"/>
    </w:p>
    <w:tbl>
      <w:tblPr>
        <w:tblW w:w="10632" w:type="dxa"/>
        <w:tblInd w:w="-577" w:type="dxa"/>
        <w:tblCellMar>
          <w:left w:w="70" w:type="dxa"/>
          <w:right w:w="70" w:type="dxa"/>
        </w:tblCellMar>
        <w:tblLook w:val="04A0" w:firstRow="1" w:lastRow="0" w:firstColumn="1" w:lastColumn="0" w:noHBand="0" w:noVBand="1"/>
      </w:tblPr>
      <w:tblGrid>
        <w:gridCol w:w="7955"/>
        <w:gridCol w:w="1363"/>
        <w:gridCol w:w="1314"/>
      </w:tblGrid>
      <w:tr w:rsidR="00233CB7" w:rsidRPr="000730AA" w14:paraId="52F89539" w14:textId="77777777" w:rsidTr="006377C3">
        <w:trPr>
          <w:trHeight w:val="870"/>
          <w:tblHeader/>
        </w:trPr>
        <w:tc>
          <w:tcPr>
            <w:tcW w:w="8136" w:type="dxa"/>
            <w:tcBorders>
              <w:top w:val="single" w:sz="8" w:space="0" w:color="auto"/>
              <w:left w:val="single" w:sz="8" w:space="0" w:color="auto"/>
              <w:bottom w:val="single" w:sz="8" w:space="0" w:color="auto"/>
              <w:right w:val="single" w:sz="8" w:space="0" w:color="auto"/>
            </w:tcBorders>
            <w:shd w:val="clear" w:color="000000" w:fill="4F81BD"/>
            <w:vAlign w:val="center"/>
            <w:hideMark/>
          </w:tcPr>
          <w:bookmarkEnd w:id="243"/>
          <w:p w14:paraId="482527A2" w14:textId="77777777" w:rsidR="00233CB7" w:rsidRPr="001A5427" w:rsidRDefault="00233CB7" w:rsidP="006377C3">
            <w:pPr>
              <w:spacing w:after="0" w:line="240" w:lineRule="auto"/>
              <w:rPr>
                <w:rFonts w:eastAsia="Times New Roman"/>
                <w:b/>
                <w:bCs/>
                <w:color w:val="FFFFFF"/>
                <w:sz w:val="22"/>
                <w:szCs w:val="22"/>
                <w:lang w:eastAsia="tr-TR"/>
              </w:rPr>
            </w:pPr>
            <w:r w:rsidRPr="001A5427">
              <w:rPr>
                <w:rFonts w:eastAsia="Times New Roman"/>
                <w:b/>
                <w:color w:val="000000"/>
                <w:sz w:val="22"/>
                <w:szCs w:val="22"/>
                <w:lang w:val="en-GB" w:bidi="en-US"/>
              </w:rPr>
              <w:t>Province/Company</w:t>
            </w:r>
          </w:p>
        </w:tc>
        <w:tc>
          <w:tcPr>
            <w:tcW w:w="1220" w:type="dxa"/>
            <w:tcBorders>
              <w:top w:val="single" w:sz="8" w:space="0" w:color="auto"/>
              <w:left w:val="nil"/>
              <w:bottom w:val="single" w:sz="8" w:space="0" w:color="auto"/>
              <w:right w:val="single" w:sz="8" w:space="0" w:color="auto"/>
            </w:tcBorders>
            <w:shd w:val="clear" w:color="000000" w:fill="4F81BD"/>
            <w:vAlign w:val="center"/>
            <w:hideMark/>
          </w:tcPr>
          <w:p w14:paraId="546E4D7D" w14:textId="77777777" w:rsidR="00233CB7" w:rsidRPr="001A5427" w:rsidRDefault="00233CB7" w:rsidP="006377C3">
            <w:pPr>
              <w:spacing w:after="0" w:line="240" w:lineRule="auto"/>
              <w:jc w:val="right"/>
              <w:rPr>
                <w:rFonts w:eastAsia="Times New Roman"/>
                <w:b/>
                <w:bCs/>
                <w:color w:val="FFFFFF"/>
                <w:sz w:val="22"/>
                <w:szCs w:val="22"/>
                <w:lang w:eastAsia="tr-TR"/>
              </w:rPr>
            </w:pPr>
            <w:r w:rsidRPr="001A5427">
              <w:rPr>
                <w:rFonts w:eastAsia="Times New Roman"/>
                <w:b/>
                <w:color w:val="000000"/>
                <w:sz w:val="22"/>
                <w:szCs w:val="22"/>
                <w:lang w:val="en-GB" w:bidi="en-US"/>
              </w:rPr>
              <w:t>Number of Subscribers*</w:t>
            </w:r>
          </w:p>
        </w:tc>
        <w:tc>
          <w:tcPr>
            <w:tcW w:w="1276" w:type="dxa"/>
            <w:tcBorders>
              <w:top w:val="single" w:sz="8" w:space="0" w:color="auto"/>
              <w:left w:val="nil"/>
              <w:bottom w:val="single" w:sz="8" w:space="0" w:color="auto"/>
              <w:right w:val="single" w:sz="8" w:space="0" w:color="auto"/>
            </w:tcBorders>
            <w:shd w:val="clear" w:color="000000" w:fill="4F81BD"/>
            <w:vAlign w:val="center"/>
            <w:hideMark/>
          </w:tcPr>
          <w:p w14:paraId="269F93DF" w14:textId="77777777" w:rsidR="00233CB7" w:rsidRPr="001A5427" w:rsidRDefault="00233CB7" w:rsidP="006377C3">
            <w:pPr>
              <w:spacing w:after="0" w:line="240" w:lineRule="auto"/>
              <w:jc w:val="right"/>
              <w:rPr>
                <w:rFonts w:eastAsia="Times New Roman"/>
                <w:b/>
                <w:bCs/>
                <w:color w:val="FFFFFF"/>
                <w:sz w:val="22"/>
                <w:szCs w:val="22"/>
                <w:lang w:eastAsia="tr-TR"/>
              </w:rPr>
            </w:pPr>
            <w:r w:rsidRPr="001A5427">
              <w:rPr>
                <w:rFonts w:eastAsia="Times New Roman"/>
                <w:b/>
                <w:color w:val="000000"/>
                <w:sz w:val="22"/>
                <w:szCs w:val="22"/>
                <w:lang w:val="en-GB" w:bidi="en-US"/>
              </w:rPr>
              <w:t>Number of Eligible Consumers*</w:t>
            </w:r>
          </w:p>
        </w:tc>
      </w:tr>
      <w:tr w:rsidR="00233CB7" w:rsidRPr="000730AA" w14:paraId="70FF4063"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258182ED"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ADANA</w:t>
            </w:r>
          </w:p>
        </w:tc>
        <w:tc>
          <w:tcPr>
            <w:tcW w:w="1220" w:type="dxa"/>
            <w:tcBorders>
              <w:top w:val="nil"/>
              <w:left w:val="nil"/>
              <w:bottom w:val="single" w:sz="8" w:space="0" w:color="auto"/>
              <w:right w:val="single" w:sz="8" w:space="0" w:color="auto"/>
            </w:tcBorders>
            <w:shd w:val="clear" w:color="000000" w:fill="DCE6F1"/>
            <w:noWrap/>
            <w:vAlign w:val="center"/>
            <w:hideMark/>
          </w:tcPr>
          <w:p w14:paraId="7488820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221.194</w:t>
            </w:r>
          </w:p>
        </w:tc>
        <w:tc>
          <w:tcPr>
            <w:tcW w:w="1276" w:type="dxa"/>
            <w:tcBorders>
              <w:top w:val="nil"/>
              <w:left w:val="nil"/>
              <w:bottom w:val="single" w:sz="8" w:space="0" w:color="auto"/>
              <w:right w:val="single" w:sz="8" w:space="0" w:color="auto"/>
            </w:tcBorders>
            <w:shd w:val="clear" w:color="000000" w:fill="DCE6F1"/>
            <w:noWrap/>
            <w:vAlign w:val="center"/>
            <w:hideMark/>
          </w:tcPr>
          <w:p w14:paraId="33F249A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2.408</w:t>
            </w:r>
          </w:p>
        </w:tc>
      </w:tr>
      <w:tr w:rsidR="00233CB7" w:rsidRPr="000730AA" w14:paraId="3E703440"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0B55F7D3"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ÇUKUROVA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C1115D1"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221.194</w:t>
            </w:r>
          </w:p>
        </w:tc>
        <w:tc>
          <w:tcPr>
            <w:tcW w:w="1276" w:type="dxa"/>
            <w:tcBorders>
              <w:top w:val="nil"/>
              <w:left w:val="nil"/>
              <w:bottom w:val="single" w:sz="8" w:space="0" w:color="auto"/>
              <w:right w:val="single" w:sz="8" w:space="0" w:color="auto"/>
            </w:tcBorders>
            <w:shd w:val="clear" w:color="000000" w:fill="FFFFFF"/>
            <w:noWrap/>
            <w:vAlign w:val="center"/>
            <w:hideMark/>
          </w:tcPr>
          <w:p w14:paraId="367EEDA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2.408</w:t>
            </w:r>
          </w:p>
        </w:tc>
      </w:tr>
      <w:tr w:rsidR="00233CB7" w:rsidRPr="000730AA" w14:paraId="14F8C112"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71915C81"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ADIYAMAN</w:t>
            </w:r>
          </w:p>
        </w:tc>
        <w:tc>
          <w:tcPr>
            <w:tcW w:w="1220" w:type="dxa"/>
            <w:tcBorders>
              <w:top w:val="nil"/>
              <w:left w:val="nil"/>
              <w:bottom w:val="single" w:sz="8" w:space="0" w:color="auto"/>
              <w:right w:val="single" w:sz="8" w:space="0" w:color="auto"/>
            </w:tcBorders>
            <w:shd w:val="clear" w:color="000000" w:fill="DCE6F1"/>
            <w:noWrap/>
            <w:vAlign w:val="center"/>
            <w:hideMark/>
          </w:tcPr>
          <w:p w14:paraId="7096B83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91.037</w:t>
            </w:r>
          </w:p>
        </w:tc>
        <w:tc>
          <w:tcPr>
            <w:tcW w:w="1276" w:type="dxa"/>
            <w:tcBorders>
              <w:top w:val="nil"/>
              <w:left w:val="nil"/>
              <w:bottom w:val="single" w:sz="8" w:space="0" w:color="auto"/>
              <w:right w:val="single" w:sz="8" w:space="0" w:color="auto"/>
            </w:tcBorders>
            <w:shd w:val="clear" w:color="000000" w:fill="DCE6F1"/>
            <w:noWrap/>
            <w:vAlign w:val="center"/>
            <w:hideMark/>
          </w:tcPr>
          <w:p w14:paraId="61264A2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2.645</w:t>
            </w:r>
          </w:p>
        </w:tc>
      </w:tr>
      <w:tr w:rsidR="00233CB7" w:rsidRPr="000730AA" w14:paraId="14B53AF5"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26139AC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ADIYAMAN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9253921"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91.037</w:t>
            </w:r>
          </w:p>
        </w:tc>
        <w:tc>
          <w:tcPr>
            <w:tcW w:w="1276" w:type="dxa"/>
            <w:tcBorders>
              <w:top w:val="nil"/>
              <w:left w:val="nil"/>
              <w:bottom w:val="single" w:sz="8" w:space="0" w:color="auto"/>
              <w:right w:val="single" w:sz="8" w:space="0" w:color="auto"/>
            </w:tcBorders>
            <w:shd w:val="clear" w:color="000000" w:fill="FFFFFF"/>
            <w:noWrap/>
            <w:vAlign w:val="center"/>
            <w:hideMark/>
          </w:tcPr>
          <w:p w14:paraId="040D7E5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2.645</w:t>
            </w:r>
          </w:p>
        </w:tc>
      </w:tr>
      <w:tr w:rsidR="00233CB7" w:rsidRPr="000730AA" w14:paraId="1761495C"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07A390F0"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AFYONKARAHİSAR</w:t>
            </w:r>
          </w:p>
        </w:tc>
        <w:tc>
          <w:tcPr>
            <w:tcW w:w="1220" w:type="dxa"/>
            <w:tcBorders>
              <w:top w:val="nil"/>
              <w:left w:val="nil"/>
              <w:bottom w:val="single" w:sz="8" w:space="0" w:color="auto"/>
              <w:right w:val="single" w:sz="8" w:space="0" w:color="auto"/>
            </w:tcBorders>
            <w:shd w:val="clear" w:color="000000" w:fill="DCE6F1"/>
            <w:noWrap/>
            <w:vAlign w:val="center"/>
            <w:hideMark/>
          </w:tcPr>
          <w:p w14:paraId="28FC090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128.532</w:t>
            </w:r>
          </w:p>
        </w:tc>
        <w:tc>
          <w:tcPr>
            <w:tcW w:w="1276" w:type="dxa"/>
            <w:tcBorders>
              <w:top w:val="nil"/>
              <w:left w:val="nil"/>
              <w:bottom w:val="single" w:sz="8" w:space="0" w:color="auto"/>
              <w:right w:val="single" w:sz="8" w:space="0" w:color="auto"/>
            </w:tcBorders>
            <w:shd w:val="clear" w:color="000000" w:fill="DCE6F1"/>
            <w:noWrap/>
            <w:vAlign w:val="center"/>
            <w:hideMark/>
          </w:tcPr>
          <w:p w14:paraId="67F4049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5.191</w:t>
            </w:r>
          </w:p>
        </w:tc>
      </w:tr>
      <w:tr w:rsidR="00233CB7" w:rsidRPr="000730AA" w14:paraId="69FAC080"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0A4817DB"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AFYON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0AC7E05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128.532</w:t>
            </w:r>
          </w:p>
        </w:tc>
        <w:tc>
          <w:tcPr>
            <w:tcW w:w="1276" w:type="dxa"/>
            <w:tcBorders>
              <w:top w:val="nil"/>
              <w:left w:val="nil"/>
              <w:bottom w:val="single" w:sz="8" w:space="0" w:color="auto"/>
              <w:right w:val="single" w:sz="8" w:space="0" w:color="auto"/>
            </w:tcBorders>
            <w:shd w:val="clear" w:color="000000" w:fill="FFFFFF"/>
            <w:noWrap/>
            <w:vAlign w:val="center"/>
            <w:hideMark/>
          </w:tcPr>
          <w:p w14:paraId="30F60A6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5.191</w:t>
            </w:r>
          </w:p>
        </w:tc>
      </w:tr>
      <w:tr w:rsidR="00233CB7" w:rsidRPr="000730AA" w14:paraId="1C5F39BF"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53B7E496"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AĞRI</w:t>
            </w:r>
          </w:p>
        </w:tc>
        <w:tc>
          <w:tcPr>
            <w:tcW w:w="1220" w:type="dxa"/>
            <w:tcBorders>
              <w:top w:val="nil"/>
              <w:left w:val="nil"/>
              <w:bottom w:val="single" w:sz="8" w:space="0" w:color="auto"/>
              <w:right w:val="single" w:sz="8" w:space="0" w:color="auto"/>
            </w:tcBorders>
            <w:shd w:val="clear" w:color="000000" w:fill="DCE6F1"/>
            <w:noWrap/>
            <w:vAlign w:val="center"/>
            <w:hideMark/>
          </w:tcPr>
          <w:p w14:paraId="50C9328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42.236</w:t>
            </w:r>
          </w:p>
        </w:tc>
        <w:tc>
          <w:tcPr>
            <w:tcW w:w="1276" w:type="dxa"/>
            <w:tcBorders>
              <w:top w:val="nil"/>
              <w:left w:val="nil"/>
              <w:bottom w:val="single" w:sz="8" w:space="0" w:color="auto"/>
              <w:right w:val="single" w:sz="8" w:space="0" w:color="auto"/>
            </w:tcBorders>
            <w:shd w:val="clear" w:color="000000" w:fill="DCE6F1"/>
            <w:noWrap/>
            <w:vAlign w:val="center"/>
            <w:hideMark/>
          </w:tcPr>
          <w:p w14:paraId="51A404F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2.336</w:t>
            </w:r>
          </w:p>
        </w:tc>
      </w:tr>
      <w:tr w:rsidR="00233CB7" w:rsidRPr="000730AA" w14:paraId="136C1D8E"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0C3708D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AĞRI DOĞALGAZ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365AD94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42.236</w:t>
            </w:r>
          </w:p>
        </w:tc>
        <w:tc>
          <w:tcPr>
            <w:tcW w:w="1276" w:type="dxa"/>
            <w:tcBorders>
              <w:top w:val="nil"/>
              <w:left w:val="nil"/>
              <w:bottom w:val="single" w:sz="8" w:space="0" w:color="auto"/>
              <w:right w:val="single" w:sz="8" w:space="0" w:color="auto"/>
            </w:tcBorders>
            <w:shd w:val="clear" w:color="000000" w:fill="FFFFFF"/>
            <w:noWrap/>
            <w:vAlign w:val="center"/>
            <w:hideMark/>
          </w:tcPr>
          <w:p w14:paraId="564E42F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2.336</w:t>
            </w:r>
          </w:p>
        </w:tc>
      </w:tr>
      <w:tr w:rsidR="00233CB7" w:rsidRPr="000730AA" w14:paraId="792CCD88"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35B694EC"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AKSARAY</w:t>
            </w:r>
          </w:p>
        </w:tc>
        <w:tc>
          <w:tcPr>
            <w:tcW w:w="1220" w:type="dxa"/>
            <w:tcBorders>
              <w:top w:val="nil"/>
              <w:left w:val="nil"/>
              <w:bottom w:val="single" w:sz="8" w:space="0" w:color="auto"/>
              <w:right w:val="single" w:sz="8" w:space="0" w:color="auto"/>
            </w:tcBorders>
            <w:shd w:val="clear" w:color="000000" w:fill="DCE6F1"/>
            <w:noWrap/>
            <w:vAlign w:val="center"/>
            <w:hideMark/>
          </w:tcPr>
          <w:p w14:paraId="387BEE6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100.168</w:t>
            </w:r>
          </w:p>
        </w:tc>
        <w:tc>
          <w:tcPr>
            <w:tcW w:w="1276" w:type="dxa"/>
            <w:tcBorders>
              <w:top w:val="nil"/>
              <w:left w:val="nil"/>
              <w:bottom w:val="single" w:sz="8" w:space="0" w:color="auto"/>
              <w:right w:val="single" w:sz="8" w:space="0" w:color="auto"/>
            </w:tcBorders>
            <w:shd w:val="clear" w:color="000000" w:fill="DCE6F1"/>
            <w:noWrap/>
            <w:vAlign w:val="center"/>
            <w:hideMark/>
          </w:tcPr>
          <w:p w14:paraId="05751ED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5.094</w:t>
            </w:r>
          </w:p>
        </w:tc>
      </w:tr>
      <w:tr w:rsidR="00233CB7" w:rsidRPr="000730AA" w14:paraId="2570EE6B"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46D5D9C9"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ENERYA AKSARAY GAZ DAĞITIM A.Ş.</w:t>
            </w:r>
          </w:p>
        </w:tc>
        <w:tc>
          <w:tcPr>
            <w:tcW w:w="1220" w:type="dxa"/>
            <w:tcBorders>
              <w:top w:val="nil"/>
              <w:left w:val="nil"/>
              <w:bottom w:val="single" w:sz="8" w:space="0" w:color="auto"/>
              <w:right w:val="single" w:sz="8" w:space="0" w:color="auto"/>
            </w:tcBorders>
            <w:shd w:val="clear" w:color="000000" w:fill="FFFFFF"/>
            <w:noWrap/>
            <w:vAlign w:val="center"/>
            <w:hideMark/>
          </w:tcPr>
          <w:p w14:paraId="1510C5C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100.168</w:t>
            </w:r>
          </w:p>
        </w:tc>
        <w:tc>
          <w:tcPr>
            <w:tcW w:w="1276" w:type="dxa"/>
            <w:tcBorders>
              <w:top w:val="nil"/>
              <w:left w:val="nil"/>
              <w:bottom w:val="single" w:sz="8" w:space="0" w:color="auto"/>
              <w:right w:val="single" w:sz="8" w:space="0" w:color="auto"/>
            </w:tcBorders>
            <w:shd w:val="clear" w:color="000000" w:fill="FFFFFF"/>
            <w:noWrap/>
            <w:vAlign w:val="center"/>
            <w:hideMark/>
          </w:tcPr>
          <w:p w14:paraId="3F7FD09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5.094</w:t>
            </w:r>
          </w:p>
        </w:tc>
      </w:tr>
      <w:tr w:rsidR="00233CB7" w:rsidRPr="000730AA" w14:paraId="3847B1EC"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78774AFF"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AMASYA</w:t>
            </w:r>
          </w:p>
        </w:tc>
        <w:tc>
          <w:tcPr>
            <w:tcW w:w="1220" w:type="dxa"/>
            <w:tcBorders>
              <w:top w:val="nil"/>
              <w:left w:val="nil"/>
              <w:bottom w:val="single" w:sz="8" w:space="0" w:color="auto"/>
              <w:right w:val="single" w:sz="8" w:space="0" w:color="auto"/>
            </w:tcBorders>
            <w:shd w:val="clear" w:color="000000" w:fill="DCE6F1"/>
            <w:noWrap/>
            <w:vAlign w:val="center"/>
            <w:hideMark/>
          </w:tcPr>
          <w:p w14:paraId="1385077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90.902</w:t>
            </w:r>
          </w:p>
        </w:tc>
        <w:tc>
          <w:tcPr>
            <w:tcW w:w="1276" w:type="dxa"/>
            <w:tcBorders>
              <w:top w:val="nil"/>
              <w:left w:val="nil"/>
              <w:bottom w:val="single" w:sz="8" w:space="0" w:color="auto"/>
              <w:right w:val="single" w:sz="8" w:space="0" w:color="auto"/>
            </w:tcBorders>
            <w:shd w:val="clear" w:color="000000" w:fill="DCE6F1"/>
            <w:noWrap/>
            <w:vAlign w:val="center"/>
            <w:hideMark/>
          </w:tcPr>
          <w:p w14:paraId="717BDFD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4.289</w:t>
            </w:r>
          </w:p>
        </w:tc>
      </w:tr>
      <w:tr w:rsidR="00233CB7" w:rsidRPr="000730AA" w14:paraId="37E4E4B8"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31816ACD"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TOKAT AMASYA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4CEAF99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90.902</w:t>
            </w:r>
          </w:p>
        </w:tc>
        <w:tc>
          <w:tcPr>
            <w:tcW w:w="1276" w:type="dxa"/>
            <w:tcBorders>
              <w:top w:val="nil"/>
              <w:left w:val="nil"/>
              <w:bottom w:val="single" w:sz="8" w:space="0" w:color="auto"/>
              <w:right w:val="single" w:sz="8" w:space="0" w:color="auto"/>
            </w:tcBorders>
            <w:shd w:val="clear" w:color="000000" w:fill="FFFFFF"/>
            <w:noWrap/>
            <w:vAlign w:val="center"/>
            <w:hideMark/>
          </w:tcPr>
          <w:p w14:paraId="6D74E0E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4.289</w:t>
            </w:r>
          </w:p>
        </w:tc>
      </w:tr>
      <w:tr w:rsidR="00233CB7" w:rsidRPr="000730AA" w14:paraId="58E90CFE"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632748C6"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ANKARA</w:t>
            </w:r>
          </w:p>
        </w:tc>
        <w:tc>
          <w:tcPr>
            <w:tcW w:w="1220" w:type="dxa"/>
            <w:tcBorders>
              <w:top w:val="nil"/>
              <w:left w:val="nil"/>
              <w:bottom w:val="single" w:sz="8" w:space="0" w:color="auto"/>
              <w:right w:val="single" w:sz="8" w:space="0" w:color="auto"/>
            </w:tcBorders>
            <w:shd w:val="clear" w:color="000000" w:fill="DCE6F1"/>
            <w:noWrap/>
            <w:vAlign w:val="center"/>
            <w:hideMark/>
          </w:tcPr>
          <w:p w14:paraId="751FBD4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1.933.846</w:t>
            </w:r>
          </w:p>
        </w:tc>
        <w:tc>
          <w:tcPr>
            <w:tcW w:w="1276" w:type="dxa"/>
            <w:tcBorders>
              <w:top w:val="nil"/>
              <w:left w:val="nil"/>
              <w:bottom w:val="single" w:sz="8" w:space="0" w:color="auto"/>
              <w:right w:val="single" w:sz="8" w:space="0" w:color="auto"/>
            </w:tcBorders>
            <w:shd w:val="clear" w:color="000000" w:fill="DCE6F1"/>
            <w:noWrap/>
            <w:vAlign w:val="center"/>
            <w:hideMark/>
          </w:tcPr>
          <w:p w14:paraId="5DAD357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96.933</w:t>
            </w:r>
          </w:p>
        </w:tc>
      </w:tr>
      <w:tr w:rsidR="00233CB7" w:rsidRPr="000730AA" w14:paraId="28DF27B3"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7FA4424A"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BAŞKENT DOĞALGAZ DAĞITIM GAYRİMENKUL YATIRIM ORTAKLIĞI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B8FFEC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1.870.438</w:t>
            </w:r>
          </w:p>
        </w:tc>
        <w:tc>
          <w:tcPr>
            <w:tcW w:w="1276" w:type="dxa"/>
            <w:tcBorders>
              <w:top w:val="nil"/>
              <w:left w:val="nil"/>
              <w:bottom w:val="single" w:sz="8" w:space="0" w:color="auto"/>
              <w:right w:val="single" w:sz="8" w:space="0" w:color="auto"/>
            </w:tcBorders>
            <w:shd w:val="clear" w:color="000000" w:fill="FFFFFF"/>
            <w:noWrap/>
            <w:vAlign w:val="center"/>
            <w:hideMark/>
          </w:tcPr>
          <w:p w14:paraId="3E2EEA4B"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94.537</w:t>
            </w:r>
          </w:p>
        </w:tc>
      </w:tr>
      <w:tr w:rsidR="00233CB7" w:rsidRPr="000730AA" w14:paraId="0BD3B09E"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1402B973"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KIZILCAHAMAM DOĞALGAZ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479125D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7.282</w:t>
            </w:r>
          </w:p>
        </w:tc>
        <w:tc>
          <w:tcPr>
            <w:tcW w:w="1276" w:type="dxa"/>
            <w:tcBorders>
              <w:top w:val="nil"/>
              <w:left w:val="nil"/>
              <w:bottom w:val="single" w:sz="8" w:space="0" w:color="auto"/>
              <w:right w:val="single" w:sz="8" w:space="0" w:color="auto"/>
            </w:tcBorders>
            <w:shd w:val="clear" w:color="000000" w:fill="FFFFFF"/>
            <w:noWrap/>
            <w:vAlign w:val="center"/>
            <w:hideMark/>
          </w:tcPr>
          <w:p w14:paraId="2665009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265</w:t>
            </w:r>
          </w:p>
        </w:tc>
      </w:tr>
      <w:tr w:rsidR="00233CB7" w:rsidRPr="000730AA" w14:paraId="50ED25D6"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532B4D20"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POLGAZ POLATLI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3F3AB98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56.126</w:t>
            </w:r>
          </w:p>
        </w:tc>
        <w:tc>
          <w:tcPr>
            <w:tcW w:w="1276" w:type="dxa"/>
            <w:tcBorders>
              <w:top w:val="nil"/>
              <w:left w:val="nil"/>
              <w:bottom w:val="single" w:sz="8" w:space="0" w:color="auto"/>
              <w:right w:val="single" w:sz="8" w:space="0" w:color="auto"/>
            </w:tcBorders>
            <w:shd w:val="clear" w:color="000000" w:fill="FFFFFF"/>
            <w:noWrap/>
            <w:vAlign w:val="center"/>
            <w:hideMark/>
          </w:tcPr>
          <w:p w14:paraId="4AEBBE3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2.131</w:t>
            </w:r>
          </w:p>
        </w:tc>
      </w:tr>
      <w:tr w:rsidR="00233CB7" w:rsidRPr="000730AA" w14:paraId="316329A0"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34D16520"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ANTALYA</w:t>
            </w:r>
          </w:p>
        </w:tc>
        <w:tc>
          <w:tcPr>
            <w:tcW w:w="1220" w:type="dxa"/>
            <w:tcBorders>
              <w:top w:val="nil"/>
              <w:left w:val="nil"/>
              <w:bottom w:val="single" w:sz="8" w:space="0" w:color="auto"/>
              <w:right w:val="single" w:sz="8" w:space="0" w:color="auto"/>
            </w:tcBorders>
            <w:shd w:val="clear" w:color="000000" w:fill="DCE6F1"/>
            <w:noWrap/>
            <w:vAlign w:val="center"/>
            <w:hideMark/>
          </w:tcPr>
          <w:p w14:paraId="6021430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181.267</w:t>
            </w:r>
          </w:p>
        </w:tc>
        <w:tc>
          <w:tcPr>
            <w:tcW w:w="1276" w:type="dxa"/>
            <w:tcBorders>
              <w:top w:val="nil"/>
              <w:left w:val="nil"/>
              <w:bottom w:val="single" w:sz="8" w:space="0" w:color="auto"/>
              <w:right w:val="single" w:sz="8" w:space="0" w:color="auto"/>
            </w:tcBorders>
            <w:shd w:val="clear" w:color="000000" w:fill="DCE6F1"/>
            <w:noWrap/>
            <w:vAlign w:val="center"/>
            <w:hideMark/>
          </w:tcPr>
          <w:p w14:paraId="7716666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2.122</w:t>
            </w:r>
          </w:p>
        </w:tc>
      </w:tr>
      <w:tr w:rsidR="00233CB7" w:rsidRPr="000730AA" w14:paraId="65C26245"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4440BF8F"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ENERYA ANTALYA GAZ DAĞITIM A.Ş.</w:t>
            </w:r>
          </w:p>
        </w:tc>
        <w:tc>
          <w:tcPr>
            <w:tcW w:w="1220" w:type="dxa"/>
            <w:tcBorders>
              <w:top w:val="nil"/>
              <w:left w:val="nil"/>
              <w:bottom w:val="single" w:sz="8" w:space="0" w:color="auto"/>
              <w:right w:val="single" w:sz="8" w:space="0" w:color="auto"/>
            </w:tcBorders>
            <w:shd w:val="clear" w:color="000000" w:fill="FFFFFF"/>
            <w:noWrap/>
            <w:vAlign w:val="center"/>
            <w:hideMark/>
          </w:tcPr>
          <w:p w14:paraId="0301A20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181.267</w:t>
            </w:r>
          </w:p>
        </w:tc>
        <w:tc>
          <w:tcPr>
            <w:tcW w:w="1276" w:type="dxa"/>
            <w:tcBorders>
              <w:top w:val="nil"/>
              <w:left w:val="nil"/>
              <w:bottom w:val="single" w:sz="8" w:space="0" w:color="auto"/>
              <w:right w:val="single" w:sz="8" w:space="0" w:color="auto"/>
            </w:tcBorders>
            <w:shd w:val="clear" w:color="000000" w:fill="FFFFFF"/>
            <w:noWrap/>
            <w:vAlign w:val="center"/>
            <w:hideMark/>
          </w:tcPr>
          <w:p w14:paraId="70B1882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2.122</w:t>
            </w:r>
          </w:p>
        </w:tc>
      </w:tr>
      <w:tr w:rsidR="00233CB7" w:rsidRPr="000730AA" w14:paraId="3C0D4218"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6D40D0E6"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ARDAHAN</w:t>
            </w:r>
          </w:p>
        </w:tc>
        <w:tc>
          <w:tcPr>
            <w:tcW w:w="1220" w:type="dxa"/>
            <w:tcBorders>
              <w:top w:val="nil"/>
              <w:left w:val="nil"/>
              <w:bottom w:val="single" w:sz="8" w:space="0" w:color="auto"/>
              <w:right w:val="single" w:sz="8" w:space="0" w:color="auto"/>
            </w:tcBorders>
            <w:shd w:val="clear" w:color="000000" w:fill="DCE6F1"/>
            <w:noWrap/>
            <w:vAlign w:val="center"/>
            <w:hideMark/>
          </w:tcPr>
          <w:p w14:paraId="6A9AED9B"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10.031</w:t>
            </w:r>
          </w:p>
        </w:tc>
        <w:tc>
          <w:tcPr>
            <w:tcW w:w="1276" w:type="dxa"/>
            <w:tcBorders>
              <w:top w:val="nil"/>
              <w:left w:val="nil"/>
              <w:bottom w:val="single" w:sz="8" w:space="0" w:color="auto"/>
              <w:right w:val="single" w:sz="8" w:space="0" w:color="auto"/>
            </w:tcBorders>
            <w:shd w:val="clear" w:color="000000" w:fill="DCE6F1"/>
            <w:noWrap/>
            <w:vAlign w:val="center"/>
            <w:hideMark/>
          </w:tcPr>
          <w:p w14:paraId="549A3C6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1.219</w:t>
            </w:r>
          </w:p>
        </w:tc>
      </w:tr>
      <w:tr w:rsidR="00233CB7" w:rsidRPr="000730AA" w14:paraId="7090FA18"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63AD6F6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KARGAZ KARS ARDAHAN DOĞAL GAZ DAĞITIM PAZARLAMA TAAHHÜT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0F97B6B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10.031</w:t>
            </w:r>
          </w:p>
        </w:tc>
        <w:tc>
          <w:tcPr>
            <w:tcW w:w="1276" w:type="dxa"/>
            <w:tcBorders>
              <w:top w:val="nil"/>
              <w:left w:val="nil"/>
              <w:bottom w:val="single" w:sz="8" w:space="0" w:color="auto"/>
              <w:right w:val="single" w:sz="8" w:space="0" w:color="auto"/>
            </w:tcBorders>
            <w:shd w:val="clear" w:color="000000" w:fill="FFFFFF"/>
            <w:noWrap/>
            <w:vAlign w:val="center"/>
            <w:hideMark/>
          </w:tcPr>
          <w:p w14:paraId="4A4913F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1.219</w:t>
            </w:r>
          </w:p>
        </w:tc>
      </w:tr>
      <w:tr w:rsidR="00233CB7" w:rsidRPr="000730AA" w14:paraId="4CC44B1B"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04D77078"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ARTVİN</w:t>
            </w:r>
          </w:p>
        </w:tc>
        <w:tc>
          <w:tcPr>
            <w:tcW w:w="1220" w:type="dxa"/>
            <w:tcBorders>
              <w:top w:val="nil"/>
              <w:left w:val="nil"/>
              <w:bottom w:val="single" w:sz="8" w:space="0" w:color="auto"/>
              <w:right w:val="single" w:sz="8" w:space="0" w:color="auto"/>
            </w:tcBorders>
            <w:shd w:val="clear" w:color="000000" w:fill="DCE6F1"/>
            <w:noWrap/>
            <w:vAlign w:val="center"/>
            <w:hideMark/>
          </w:tcPr>
          <w:p w14:paraId="580267E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13.021</w:t>
            </w:r>
          </w:p>
        </w:tc>
        <w:tc>
          <w:tcPr>
            <w:tcW w:w="1276" w:type="dxa"/>
            <w:tcBorders>
              <w:top w:val="nil"/>
              <w:left w:val="nil"/>
              <w:bottom w:val="single" w:sz="8" w:space="0" w:color="auto"/>
              <w:right w:val="single" w:sz="8" w:space="0" w:color="auto"/>
            </w:tcBorders>
            <w:shd w:val="clear" w:color="000000" w:fill="DCE6F1"/>
            <w:noWrap/>
            <w:vAlign w:val="center"/>
            <w:hideMark/>
          </w:tcPr>
          <w:p w14:paraId="6F5937F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607</w:t>
            </w:r>
          </w:p>
        </w:tc>
      </w:tr>
      <w:tr w:rsidR="00233CB7" w:rsidRPr="000730AA" w14:paraId="2C83D36F"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21821EF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ARTVİN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17EA4FC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13.021</w:t>
            </w:r>
          </w:p>
        </w:tc>
        <w:tc>
          <w:tcPr>
            <w:tcW w:w="1276" w:type="dxa"/>
            <w:tcBorders>
              <w:top w:val="nil"/>
              <w:left w:val="nil"/>
              <w:bottom w:val="single" w:sz="8" w:space="0" w:color="auto"/>
              <w:right w:val="single" w:sz="8" w:space="0" w:color="auto"/>
            </w:tcBorders>
            <w:shd w:val="clear" w:color="000000" w:fill="FFFFFF"/>
            <w:noWrap/>
            <w:vAlign w:val="center"/>
            <w:hideMark/>
          </w:tcPr>
          <w:p w14:paraId="1304718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607</w:t>
            </w:r>
          </w:p>
        </w:tc>
      </w:tr>
      <w:tr w:rsidR="00233CB7" w:rsidRPr="000730AA" w14:paraId="634512DE"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5853142D"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AYDIN</w:t>
            </w:r>
          </w:p>
        </w:tc>
        <w:tc>
          <w:tcPr>
            <w:tcW w:w="1220" w:type="dxa"/>
            <w:tcBorders>
              <w:top w:val="nil"/>
              <w:left w:val="nil"/>
              <w:bottom w:val="single" w:sz="8" w:space="0" w:color="auto"/>
              <w:right w:val="single" w:sz="8" w:space="0" w:color="auto"/>
            </w:tcBorders>
            <w:shd w:val="clear" w:color="000000" w:fill="DCE6F1"/>
            <w:noWrap/>
            <w:vAlign w:val="center"/>
            <w:hideMark/>
          </w:tcPr>
          <w:p w14:paraId="0639EDC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155.849</w:t>
            </w:r>
          </w:p>
        </w:tc>
        <w:tc>
          <w:tcPr>
            <w:tcW w:w="1276" w:type="dxa"/>
            <w:tcBorders>
              <w:top w:val="nil"/>
              <w:left w:val="nil"/>
              <w:bottom w:val="single" w:sz="8" w:space="0" w:color="auto"/>
              <w:right w:val="single" w:sz="8" w:space="0" w:color="auto"/>
            </w:tcBorders>
            <w:shd w:val="clear" w:color="000000" w:fill="DCE6F1"/>
            <w:noWrap/>
            <w:vAlign w:val="center"/>
            <w:hideMark/>
          </w:tcPr>
          <w:p w14:paraId="776470B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2.061</w:t>
            </w:r>
          </w:p>
        </w:tc>
      </w:tr>
      <w:tr w:rsidR="00233CB7" w:rsidRPr="000730AA" w14:paraId="6B62ACF8"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6BF1A82F"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ENERYA AYDIN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30CE159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155.849</w:t>
            </w:r>
          </w:p>
        </w:tc>
        <w:tc>
          <w:tcPr>
            <w:tcW w:w="1276" w:type="dxa"/>
            <w:tcBorders>
              <w:top w:val="nil"/>
              <w:left w:val="nil"/>
              <w:bottom w:val="single" w:sz="8" w:space="0" w:color="auto"/>
              <w:right w:val="single" w:sz="8" w:space="0" w:color="auto"/>
            </w:tcBorders>
            <w:shd w:val="clear" w:color="000000" w:fill="FFFFFF"/>
            <w:noWrap/>
            <w:vAlign w:val="center"/>
            <w:hideMark/>
          </w:tcPr>
          <w:p w14:paraId="6D1F789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2.061</w:t>
            </w:r>
          </w:p>
        </w:tc>
      </w:tr>
      <w:tr w:rsidR="00233CB7" w:rsidRPr="000730AA" w14:paraId="64AE6F39"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43929E34"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BALIKESİR</w:t>
            </w:r>
          </w:p>
        </w:tc>
        <w:tc>
          <w:tcPr>
            <w:tcW w:w="1220" w:type="dxa"/>
            <w:tcBorders>
              <w:top w:val="nil"/>
              <w:left w:val="nil"/>
              <w:bottom w:val="single" w:sz="8" w:space="0" w:color="auto"/>
              <w:right w:val="single" w:sz="8" w:space="0" w:color="auto"/>
            </w:tcBorders>
            <w:shd w:val="clear" w:color="000000" w:fill="DCE6F1"/>
            <w:noWrap/>
            <w:vAlign w:val="center"/>
            <w:hideMark/>
          </w:tcPr>
          <w:p w14:paraId="6ACC115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292.358</w:t>
            </w:r>
          </w:p>
        </w:tc>
        <w:tc>
          <w:tcPr>
            <w:tcW w:w="1276" w:type="dxa"/>
            <w:tcBorders>
              <w:top w:val="nil"/>
              <w:left w:val="nil"/>
              <w:bottom w:val="single" w:sz="8" w:space="0" w:color="auto"/>
              <w:right w:val="single" w:sz="8" w:space="0" w:color="auto"/>
            </w:tcBorders>
            <w:shd w:val="clear" w:color="000000" w:fill="DCE6F1"/>
            <w:noWrap/>
            <w:vAlign w:val="center"/>
            <w:hideMark/>
          </w:tcPr>
          <w:p w14:paraId="31C16E3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9.105</w:t>
            </w:r>
          </w:p>
        </w:tc>
      </w:tr>
      <w:tr w:rsidR="00233CB7" w:rsidRPr="000730AA" w14:paraId="5602C0D6"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12EDDAD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BALIKESİR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49F12A9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192.445</w:t>
            </w:r>
          </w:p>
        </w:tc>
        <w:tc>
          <w:tcPr>
            <w:tcW w:w="1276" w:type="dxa"/>
            <w:tcBorders>
              <w:top w:val="nil"/>
              <w:left w:val="nil"/>
              <w:bottom w:val="single" w:sz="8" w:space="0" w:color="auto"/>
              <w:right w:val="single" w:sz="8" w:space="0" w:color="auto"/>
            </w:tcBorders>
            <w:shd w:val="clear" w:color="000000" w:fill="FFFFFF"/>
            <w:noWrap/>
            <w:vAlign w:val="center"/>
            <w:hideMark/>
          </w:tcPr>
          <w:p w14:paraId="43FCD84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5.908</w:t>
            </w:r>
          </w:p>
        </w:tc>
      </w:tr>
      <w:tr w:rsidR="00233CB7" w:rsidRPr="000730AA" w14:paraId="0EEB96AD"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42ACBACB"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BANDIRMA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786CA8B"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68.797</w:t>
            </w:r>
          </w:p>
        </w:tc>
        <w:tc>
          <w:tcPr>
            <w:tcW w:w="1276" w:type="dxa"/>
            <w:tcBorders>
              <w:top w:val="nil"/>
              <w:left w:val="nil"/>
              <w:bottom w:val="single" w:sz="8" w:space="0" w:color="auto"/>
              <w:right w:val="single" w:sz="8" w:space="0" w:color="auto"/>
            </w:tcBorders>
            <w:shd w:val="clear" w:color="000000" w:fill="FFFFFF"/>
            <w:noWrap/>
            <w:vAlign w:val="center"/>
            <w:hideMark/>
          </w:tcPr>
          <w:p w14:paraId="09153DA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2.221</w:t>
            </w:r>
          </w:p>
        </w:tc>
      </w:tr>
      <w:tr w:rsidR="00233CB7" w:rsidRPr="000730AA" w14:paraId="47FE3AE4"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7F001E3F"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lastRenderedPageBreak/>
              <w:t>AKSA ÇANAKKALE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429547F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21.264</w:t>
            </w:r>
          </w:p>
        </w:tc>
        <w:tc>
          <w:tcPr>
            <w:tcW w:w="1276" w:type="dxa"/>
            <w:tcBorders>
              <w:top w:val="nil"/>
              <w:left w:val="nil"/>
              <w:bottom w:val="single" w:sz="8" w:space="0" w:color="auto"/>
              <w:right w:val="single" w:sz="8" w:space="0" w:color="auto"/>
            </w:tcBorders>
            <w:shd w:val="clear" w:color="000000" w:fill="FFFFFF"/>
            <w:noWrap/>
            <w:vAlign w:val="center"/>
            <w:hideMark/>
          </w:tcPr>
          <w:p w14:paraId="73F6393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620</w:t>
            </w:r>
          </w:p>
        </w:tc>
      </w:tr>
      <w:tr w:rsidR="00233CB7" w:rsidRPr="000730AA" w14:paraId="402A9D04"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7F2607FA"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MUSTAFAKEMALPAŞA SUSURLUK KARACABEY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10D092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9.852</w:t>
            </w:r>
          </w:p>
        </w:tc>
        <w:tc>
          <w:tcPr>
            <w:tcW w:w="1276" w:type="dxa"/>
            <w:tcBorders>
              <w:top w:val="nil"/>
              <w:left w:val="nil"/>
              <w:bottom w:val="single" w:sz="8" w:space="0" w:color="auto"/>
              <w:right w:val="single" w:sz="8" w:space="0" w:color="auto"/>
            </w:tcBorders>
            <w:shd w:val="clear" w:color="000000" w:fill="FFFFFF"/>
            <w:noWrap/>
            <w:vAlign w:val="center"/>
            <w:hideMark/>
          </w:tcPr>
          <w:p w14:paraId="1C2485B8"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356</w:t>
            </w:r>
          </w:p>
        </w:tc>
      </w:tr>
      <w:tr w:rsidR="00233CB7" w:rsidRPr="000730AA" w14:paraId="60FBC6AF"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3DD66CA2"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BARTIN</w:t>
            </w:r>
          </w:p>
        </w:tc>
        <w:tc>
          <w:tcPr>
            <w:tcW w:w="1220" w:type="dxa"/>
            <w:tcBorders>
              <w:top w:val="nil"/>
              <w:left w:val="nil"/>
              <w:bottom w:val="single" w:sz="8" w:space="0" w:color="auto"/>
              <w:right w:val="single" w:sz="8" w:space="0" w:color="auto"/>
            </w:tcBorders>
            <w:shd w:val="clear" w:color="000000" w:fill="DCE6F1"/>
            <w:noWrap/>
            <w:vAlign w:val="center"/>
            <w:hideMark/>
          </w:tcPr>
          <w:p w14:paraId="661255F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35.658</w:t>
            </w:r>
          </w:p>
        </w:tc>
        <w:tc>
          <w:tcPr>
            <w:tcW w:w="1276" w:type="dxa"/>
            <w:tcBorders>
              <w:top w:val="nil"/>
              <w:left w:val="nil"/>
              <w:bottom w:val="single" w:sz="8" w:space="0" w:color="auto"/>
              <w:right w:val="single" w:sz="8" w:space="0" w:color="auto"/>
            </w:tcBorders>
            <w:shd w:val="clear" w:color="000000" w:fill="DCE6F1"/>
            <w:noWrap/>
            <w:vAlign w:val="center"/>
            <w:hideMark/>
          </w:tcPr>
          <w:p w14:paraId="68780F9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1.415</w:t>
            </w:r>
          </w:p>
        </w:tc>
      </w:tr>
      <w:tr w:rsidR="00233CB7" w:rsidRPr="000730AA" w14:paraId="7D9757A0"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360220CF"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BATIKAR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0AB17AF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35.658</w:t>
            </w:r>
          </w:p>
        </w:tc>
        <w:tc>
          <w:tcPr>
            <w:tcW w:w="1276" w:type="dxa"/>
            <w:tcBorders>
              <w:top w:val="nil"/>
              <w:left w:val="nil"/>
              <w:bottom w:val="single" w:sz="8" w:space="0" w:color="auto"/>
              <w:right w:val="single" w:sz="8" w:space="0" w:color="auto"/>
            </w:tcBorders>
            <w:shd w:val="clear" w:color="000000" w:fill="FFFFFF"/>
            <w:noWrap/>
            <w:vAlign w:val="center"/>
            <w:hideMark/>
          </w:tcPr>
          <w:p w14:paraId="55C83B4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1.415</w:t>
            </w:r>
          </w:p>
        </w:tc>
      </w:tr>
      <w:tr w:rsidR="00233CB7" w:rsidRPr="000730AA" w14:paraId="4CBEDBAA"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32099BD9"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BATMAN</w:t>
            </w:r>
          </w:p>
        </w:tc>
        <w:tc>
          <w:tcPr>
            <w:tcW w:w="1220" w:type="dxa"/>
            <w:tcBorders>
              <w:top w:val="nil"/>
              <w:left w:val="nil"/>
              <w:bottom w:val="single" w:sz="8" w:space="0" w:color="auto"/>
              <w:right w:val="single" w:sz="8" w:space="0" w:color="auto"/>
            </w:tcBorders>
            <w:shd w:val="clear" w:color="000000" w:fill="DCE6F1"/>
            <w:noWrap/>
            <w:vAlign w:val="center"/>
            <w:hideMark/>
          </w:tcPr>
          <w:p w14:paraId="35AC9E1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90.929</w:t>
            </w:r>
          </w:p>
        </w:tc>
        <w:tc>
          <w:tcPr>
            <w:tcW w:w="1276" w:type="dxa"/>
            <w:tcBorders>
              <w:top w:val="nil"/>
              <w:left w:val="nil"/>
              <w:bottom w:val="single" w:sz="8" w:space="0" w:color="auto"/>
              <w:right w:val="single" w:sz="8" w:space="0" w:color="auto"/>
            </w:tcBorders>
            <w:shd w:val="clear" w:color="000000" w:fill="DCE6F1"/>
            <w:noWrap/>
            <w:vAlign w:val="center"/>
            <w:hideMark/>
          </w:tcPr>
          <w:p w14:paraId="3A398C0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987</w:t>
            </w:r>
          </w:p>
        </w:tc>
      </w:tr>
      <w:tr w:rsidR="00233CB7" w:rsidRPr="000730AA" w14:paraId="004B9DEB"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50FDD5C9"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SİİRT BATMAN DOĞALGAZ DAĞITIM A.Ş.</w:t>
            </w:r>
          </w:p>
        </w:tc>
        <w:tc>
          <w:tcPr>
            <w:tcW w:w="1220" w:type="dxa"/>
            <w:tcBorders>
              <w:top w:val="nil"/>
              <w:left w:val="nil"/>
              <w:bottom w:val="single" w:sz="8" w:space="0" w:color="auto"/>
              <w:right w:val="single" w:sz="8" w:space="0" w:color="auto"/>
            </w:tcBorders>
            <w:shd w:val="clear" w:color="000000" w:fill="FFFFFF"/>
            <w:noWrap/>
            <w:vAlign w:val="center"/>
            <w:hideMark/>
          </w:tcPr>
          <w:p w14:paraId="34FF4F5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90.929</w:t>
            </w:r>
          </w:p>
        </w:tc>
        <w:tc>
          <w:tcPr>
            <w:tcW w:w="1276" w:type="dxa"/>
            <w:tcBorders>
              <w:top w:val="nil"/>
              <w:left w:val="nil"/>
              <w:bottom w:val="single" w:sz="8" w:space="0" w:color="auto"/>
              <w:right w:val="single" w:sz="8" w:space="0" w:color="auto"/>
            </w:tcBorders>
            <w:shd w:val="clear" w:color="000000" w:fill="FFFFFF"/>
            <w:noWrap/>
            <w:vAlign w:val="center"/>
            <w:hideMark/>
          </w:tcPr>
          <w:p w14:paraId="4194B0B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987</w:t>
            </w:r>
          </w:p>
        </w:tc>
      </w:tr>
      <w:tr w:rsidR="00233CB7" w:rsidRPr="000730AA" w14:paraId="03E34026"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6FF60082"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BAYBURT</w:t>
            </w:r>
          </w:p>
        </w:tc>
        <w:tc>
          <w:tcPr>
            <w:tcW w:w="1220" w:type="dxa"/>
            <w:tcBorders>
              <w:top w:val="nil"/>
              <w:left w:val="nil"/>
              <w:bottom w:val="single" w:sz="8" w:space="0" w:color="auto"/>
              <w:right w:val="single" w:sz="8" w:space="0" w:color="auto"/>
            </w:tcBorders>
            <w:shd w:val="clear" w:color="000000" w:fill="DCE6F1"/>
            <w:noWrap/>
            <w:vAlign w:val="center"/>
            <w:hideMark/>
          </w:tcPr>
          <w:p w14:paraId="4B7E67A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16.730</w:t>
            </w:r>
          </w:p>
        </w:tc>
        <w:tc>
          <w:tcPr>
            <w:tcW w:w="1276" w:type="dxa"/>
            <w:tcBorders>
              <w:top w:val="nil"/>
              <w:left w:val="nil"/>
              <w:bottom w:val="single" w:sz="8" w:space="0" w:color="auto"/>
              <w:right w:val="single" w:sz="8" w:space="0" w:color="auto"/>
            </w:tcBorders>
            <w:shd w:val="clear" w:color="000000" w:fill="DCE6F1"/>
            <w:noWrap/>
            <w:vAlign w:val="center"/>
            <w:hideMark/>
          </w:tcPr>
          <w:p w14:paraId="4B5B2D3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1.245</w:t>
            </w:r>
          </w:p>
        </w:tc>
      </w:tr>
      <w:tr w:rsidR="00233CB7" w:rsidRPr="000730AA" w14:paraId="3F4EBE28" w14:textId="77777777" w:rsidTr="006377C3">
        <w:trPr>
          <w:trHeight w:val="224"/>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4020B41E"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GÜMÜŞHANE BAYBURT DOĞALGAZ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41AAB33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16.730</w:t>
            </w:r>
          </w:p>
        </w:tc>
        <w:tc>
          <w:tcPr>
            <w:tcW w:w="1276" w:type="dxa"/>
            <w:tcBorders>
              <w:top w:val="nil"/>
              <w:left w:val="nil"/>
              <w:bottom w:val="single" w:sz="8" w:space="0" w:color="auto"/>
              <w:right w:val="single" w:sz="8" w:space="0" w:color="auto"/>
            </w:tcBorders>
            <w:shd w:val="clear" w:color="000000" w:fill="FFFFFF"/>
            <w:noWrap/>
            <w:vAlign w:val="center"/>
            <w:hideMark/>
          </w:tcPr>
          <w:p w14:paraId="4CAA60C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1.245</w:t>
            </w:r>
          </w:p>
        </w:tc>
      </w:tr>
      <w:tr w:rsidR="00233CB7" w:rsidRPr="000730AA" w14:paraId="69BEB316"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4AE1C98A"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BİLECİK</w:t>
            </w:r>
          </w:p>
        </w:tc>
        <w:tc>
          <w:tcPr>
            <w:tcW w:w="1220" w:type="dxa"/>
            <w:tcBorders>
              <w:top w:val="nil"/>
              <w:left w:val="nil"/>
              <w:bottom w:val="single" w:sz="8" w:space="0" w:color="auto"/>
              <w:right w:val="single" w:sz="8" w:space="0" w:color="auto"/>
            </w:tcBorders>
            <w:shd w:val="clear" w:color="000000" w:fill="DCE6F1"/>
            <w:noWrap/>
            <w:vAlign w:val="center"/>
            <w:hideMark/>
          </w:tcPr>
          <w:p w14:paraId="52FD982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69.936</w:t>
            </w:r>
          </w:p>
        </w:tc>
        <w:tc>
          <w:tcPr>
            <w:tcW w:w="1276" w:type="dxa"/>
            <w:tcBorders>
              <w:top w:val="nil"/>
              <w:left w:val="nil"/>
              <w:bottom w:val="single" w:sz="8" w:space="0" w:color="auto"/>
              <w:right w:val="single" w:sz="8" w:space="0" w:color="auto"/>
            </w:tcBorders>
            <w:shd w:val="clear" w:color="000000" w:fill="DCE6F1"/>
            <w:noWrap/>
            <w:vAlign w:val="center"/>
            <w:hideMark/>
          </w:tcPr>
          <w:p w14:paraId="65C24ADB"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3.357</w:t>
            </w:r>
          </w:p>
        </w:tc>
      </w:tr>
      <w:tr w:rsidR="00233CB7" w:rsidRPr="000730AA" w14:paraId="1590F394"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53E932AD"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BİLECİK BOLU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3449EEF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69.936</w:t>
            </w:r>
          </w:p>
        </w:tc>
        <w:tc>
          <w:tcPr>
            <w:tcW w:w="1276" w:type="dxa"/>
            <w:tcBorders>
              <w:top w:val="nil"/>
              <w:left w:val="nil"/>
              <w:bottom w:val="single" w:sz="8" w:space="0" w:color="auto"/>
              <w:right w:val="single" w:sz="8" w:space="0" w:color="auto"/>
            </w:tcBorders>
            <w:shd w:val="clear" w:color="000000" w:fill="FFFFFF"/>
            <w:noWrap/>
            <w:vAlign w:val="center"/>
            <w:hideMark/>
          </w:tcPr>
          <w:p w14:paraId="1361449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3.357</w:t>
            </w:r>
          </w:p>
        </w:tc>
      </w:tr>
      <w:tr w:rsidR="00233CB7" w:rsidRPr="000730AA" w14:paraId="172D45E2"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74DD3A5F"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BİNGÖL</w:t>
            </w:r>
          </w:p>
        </w:tc>
        <w:tc>
          <w:tcPr>
            <w:tcW w:w="1220" w:type="dxa"/>
            <w:tcBorders>
              <w:top w:val="nil"/>
              <w:left w:val="nil"/>
              <w:bottom w:val="single" w:sz="8" w:space="0" w:color="auto"/>
              <w:right w:val="single" w:sz="8" w:space="0" w:color="auto"/>
            </w:tcBorders>
            <w:shd w:val="clear" w:color="000000" w:fill="DCE6F1"/>
            <w:noWrap/>
            <w:vAlign w:val="center"/>
            <w:hideMark/>
          </w:tcPr>
          <w:p w14:paraId="661544E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51.655</w:t>
            </w:r>
          </w:p>
        </w:tc>
        <w:tc>
          <w:tcPr>
            <w:tcW w:w="1276" w:type="dxa"/>
            <w:tcBorders>
              <w:top w:val="nil"/>
              <w:left w:val="nil"/>
              <w:bottom w:val="single" w:sz="8" w:space="0" w:color="auto"/>
              <w:right w:val="single" w:sz="8" w:space="0" w:color="auto"/>
            </w:tcBorders>
            <w:shd w:val="clear" w:color="000000" w:fill="DCE6F1"/>
            <w:noWrap/>
            <w:vAlign w:val="center"/>
            <w:hideMark/>
          </w:tcPr>
          <w:p w14:paraId="59010518"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2.825</w:t>
            </w:r>
          </w:p>
        </w:tc>
      </w:tr>
      <w:tr w:rsidR="00233CB7" w:rsidRPr="000730AA" w14:paraId="315113E3" w14:textId="77777777" w:rsidTr="006377C3">
        <w:trPr>
          <w:trHeight w:val="369"/>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3EDEB29D"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DOĞUGAZ BİTLİS BİNGÖL MUŞ DOĞALGAZ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0076FDC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51.655</w:t>
            </w:r>
          </w:p>
        </w:tc>
        <w:tc>
          <w:tcPr>
            <w:tcW w:w="1276" w:type="dxa"/>
            <w:tcBorders>
              <w:top w:val="nil"/>
              <w:left w:val="nil"/>
              <w:bottom w:val="single" w:sz="8" w:space="0" w:color="auto"/>
              <w:right w:val="single" w:sz="8" w:space="0" w:color="auto"/>
            </w:tcBorders>
            <w:shd w:val="clear" w:color="000000" w:fill="FFFFFF"/>
            <w:noWrap/>
            <w:vAlign w:val="center"/>
            <w:hideMark/>
          </w:tcPr>
          <w:p w14:paraId="6FF1FBA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2.825</w:t>
            </w:r>
          </w:p>
        </w:tc>
      </w:tr>
      <w:tr w:rsidR="00233CB7" w:rsidRPr="000730AA" w14:paraId="6F61FC50"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0E74AA09"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BİTLİS</w:t>
            </w:r>
          </w:p>
        </w:tc>
        <w:tc>
          <w:tcPr>
            <w:tcW w:w="1220" w:type="dxa"/>
            <w:tcBorders>
              <w:top w:val="nil"/>
              <w:left w:val="nil"/>
              <w:bottom w:val="single" w:sz="8" w:space="0" w:color="auto"/>
              <w:right w:val="single" w:sz="8" w:space="0" w:color="auto"/>
            </w:tcBorders>
            <w:shd w:val="clear" w:color="000000" w:fill="DCE6F1"/>
            <w:noWrap/>
            <w:vAlign w:val="center"/>
            <w:hideMark/>
          </w:tcPr>
          <w:p w14:paraId="2CABC21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45.437</w:t>
            </w:r>
          </w:p>
        </w:tc>
        <w:tc>
          <w:tcPr>
            <w:tcW w:w="1276" w:type="dxa"/>
            <w:tcBorders>
              <w:top w:val="nil"/>
              <w:left w:val="nil"/>
              <w:bottom w:val="single" w:sz="8" w:space="0" w:color="auto"/>
              <w:right w:val="single" w:sz="8" w:space="0" w:color="auto"/>
            </w:tcBorders>
            <w:shd w:val="clear" w:color="000000" w:fill="DCE6F1"/>
            <w:noWrap/>
            <w:vAlign w:val="center"/>
            <w:hideMark/>
          </w:tcPr>
          <w:p w14:paraId="54417CE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3.399</w:t>
            </w:r>
          </w:p>
        </w:tc>
      </w:tr>
      <w:tr w:rsidR="00233CB7" w:rsidRPr="000730AA" w14:paraId="6B63F8D5" w14:textId="77777777" w:rsidTr="006377C3">
        <w:trPr>
          <w:trHeight w:val="351"/>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1D198B11"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DOĞUGAZ BİTLİS BİNGÖL MUŞ DOĞALGAZ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7F8C458"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45.437</w:t>
            </w:r>
          </w:p>
        </w:tc>
        <w:tc>
          <w:tcPr>
            <w:tcW w:w="1276" w:type="dxa"/>
            <w:tcBorders>
              <w:top w:val="nil"/>
              <w:left w:val="nil"/>
              <w:bottom w:val="single" w:sz="8" w:space="0" w:color="auto"/>
              <w:right w:val="single" w:sz="8" w:space="0" w:color="auto"/>
            </w:tcBorders>
            <w:shd w:val="clear" w:color="000000" w:fill="FFFFFF"/>
            <w:noWrap/>
            <w:vAlign w:val="center"/>
            <w:hideMark/>
          </w:tcPr>
          <w:p w14:paraId="1D91548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3.399</w:t>
            </w:r>
          </w:p>
        </w:tc>
      </w:tr>
      <w:tr w:rsidR="00233CB7" w:rsidRPr="000730AA" w14:paraId="12C2C4B0"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754DFC03"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BOLU</w:t>
            </w:r>
          </w:p>
        </w:tc>
        <w:tc>
          <w:tcPr>
            <w:tcW w:w="1220" w:type="dxa"/>
            <w:tcBorders>
              <w:top w:val="nil"/>
              <w:left w:val="nil"/>
              <w:bottom w:val="single" w:sz="8" w:space="0" w:color="auto"/>
              <w:right w:val="single" w:sz="8" w:space="0" w:color="auto"/>
            </w:tcBorders>
            <w:shd w:val="clear" w:color="000000" w:fill="DCE6F1"/>
            <w:noWrap/>
            <w:vAlign w:val="center"/>
            <w:hideMark/>
          </w:tcPr>
          <w:p w14:paraId="4BC9EA0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85.726</w:t>
            </w:r>
          </w:p>
        </w:tc>
        <w:tc>
          <w:tcPr>
            <w:tcW w:w="1276" w:type="dxa"/>
            <w:tcBorders>
              <w:top w:val="nil"/>
              <w:left w:val="nil"/>
              <w:bottom w:val="single" w:sz="8" w:space="0" w:color="auto"/>
              <w:right w:val="single" w:sz="8" w:space="0" w:color="auto"/>
            </w:tcBorders>
            <w:shd w:val="clear" w:color="000000" w:fill="DCE6F1"/>
            <w:noWrap/>
            <w:vAlign w:val="center"/>
            <w:hideMark/>
          </w:tcPr>
          <w:p w14:paraId="1C2356B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4.816</w:t>
            </w:r>
          </w:p>
        </w:tc>
      </w:tr>
      <w:tr w:rsidR="00233CB7" w:rsidRPr="000730AA" w14:paraId="5551FD9C"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5500405E"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BİLECİK BOLU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05B24B5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75.783</w:t>
            </w:r>
          </w:p>
        </w:tc>
        <w:tc>
          <w:tcPr>
            <w:tcW w:w="1276" w:type="dxa"/>
            <w:tcBorders>
              <w:top w:val="nil"/>
              <w:left w:val="nil"/>
              <w:bottom w:val="single" w:sz="8" w:space="0" w:color="auto"/>
              <w:right w:val="single" w:sz="8" w:space="0" w:color="auto"/>
            </w:tcBorders>
            <w:shd w:val="clear" w:color="000000" w:fill="FFFFFF"/>
            <w:noWrap/>
            <w:vAlign w:val="center"/>
            <w:hideMark/>
          </w:tcPr>
          <w:p w14:paraId="2400FF61"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3.914</w:t>
            </w:r>
          </w:p>
        </w:tc>
      </w:tr>
      <w:tr w:rsidR="00233CB7" w:rsidRPr="000730AA" w14:paraId="083E4055" w14:textId="77777777" w:rsidTr="006377C3">
        <w:trPr>
          <w:trHeight w:val="279"/>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457B2D8D"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KARGAZ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218F58E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9.943</w:t>
            </w:r>
          </w:p>
        </w:tc>
        <w:tc>
          <w:tcPr>
            <w:tcW w:w="1276" w:type="dxa"/>
            <w:tcBorders>
              <w:top w:val="nil"/>
              <w:left w:val="nil"/>
              <w:bottom w:val="single" w:sz="8" w:space="0" w:color="auto"/>
              <w:right w:val="single" w:sz="8" w:space="0" w:color="auto"/>
            </w:tcBorders>
            <w:shd w:val="clear" w:color="000000" w:fill="FFFFFF"/>
            <w:noWrap/>
            <w:vAlign w:val="center"/>
            <w:hideMark/>
          </w:tcPr>
          <w:p w14:paraId="1353931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902</w:t>
            </w:r>
          </w:p>
        </w:tc>
      </w:tr>
      <w:tr w:rsidR="00233CB7" w:rsidRPr="000730AA" w14:paraId="13B407DA"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5736BD17"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BURDUR</w:t>
            </w:r>
          </w:p>
        </w:tc>
        <w:tc>
          <w:tcPr>
            <w:tcW w:w="1220" w:type="dxa"/>
            <w:tcBorders>
              <w:top w:val="nil"/>
              <w:left w:val="nil"/>
              <w:bottom w:val="single" w:sz="8" w:space="0" w:color="auto"/>
              <w:right w:val="single" w:sz="8" w:space="0" w:color="auto"/>
            </w:tcBorders>
            <w:shd w:val="clear" w:color="000000" w:fill="DCE6F1"/>
            <w:noWrap/>
            <w:vAlign w:val="center"/>
            <w:hideMark/>
          </w:tcPr>
          <w:p w14:paraId="6A010EB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61.534</w:t>
            </w:r>
          </w:p>
        </w:tc>
        <w:tc>
          <w:tcPr>
            <w:tcW w:w="1276" w:type="dxa"/>
            <w:tcBorders>
              <w:top w:val="nil"/>
              <w:left w:val="nil"/>
              <w:bottom w:val="single" w:sz="8" w:space="0" w:color="auto"/>
              <w:right w:val="single" w:sz="8" w:space="0" w:color="auto"/>
            </w:tcBorders>
            <w:shd w:val="clear" w:color="000000" w:fill="DCE6F1"/>
            <w:noWrap/>
            <w:vAlign w:val="center"/>
            <w:hideMark/>
          </w:tcPr>
          <w:p w14:paraId="459F84B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3.198</w:t>
            </w:r>
          </w:p>
        </w:tc>
      </w:tr>
      <w:tr w:rsidR="00233CB7" w:rsidRPr="000730AA" w14:paraId="7AC18ECC" w14:textId="77777777" w:rsidTr="006377C3">
        <w:trPr>
          <w:trHeight w:val="360"/>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7C9DEAB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TOROSGAZ ISPARTA BURDUR DOĞALGAZ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1427B58"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61.534</w:t>
            </w:r>
          </w:p>
        </w:tc>
        <w:tc>
          <w:tcPr>
            <w:tcW w:w="1276" w:type="dxa"/>
            <w:tcBorders>
              <w:top w:val="nil"/>
              <w:left w:val="nil"/>
              <w:bottom w:val="single" w:sz="8" w:space="0" w:color="auto"/>
              <w:right w:val="single" w:sz="8" w:space="0" w:color="auto"/>
            </w:tcBorders>
            <w:shd w:val="clear" w:color="000000" w:fill="FFFFFF"/>
            <w:noWrap/>
            <w:vAlign w:val="center"/>
            <w:hideMark/>
          </w:tcPr>
          <w:p w14:paraId="7E82CB6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3.198</w:t>
            </w:r>
          </w:p>
        </w:tc>
      </w:tr>
      <w:tr w:rsidR="00233CB7" w:rsidRPr="000730AA" w14:paraId="3FBDCB9B"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6E900F6F"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BURSA</w:t>
            </w:r>
          </w:p>
        </w:tc>
        <w:tc>
          <w:tcPr>
            <w:tcW w:w="1220" w:type="dxa"/>
            <w:tcBorders>
              <w:top w:val="nil"/>
              <w:left w:val="nil"/>
              <w:bottom w:val="single" w:sz="8" w:space="0" w:color="auto"/>
              <w:right w:val="single" w:sz="8" w:space="0" w:color="auto"/>
            </w:tcBorders>
            <w:shd w:val="clear" w:color="000000" w:fill="DCE6F1"/>
            <w:noWrap/>
            <w:vAlign w:val="center"/>
            <w:hideMark/>
          </w:tcPr>
          <w:p w14:paraId="27AD01B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1.070.416</w:t>
            </w:r>
          </w:p>
        </w:tc>
        <w:tc>
          <w:tcPr>
            <w:tcW w:w="1276" w:type="dxa"/>
            <w:tcBorders>
              <w:top w:val="nil"/>
              <w:left w:val="nil"/>
              <w:bottom w:val="single" w:sz="8" w:space="0" w:color="auto"/>
              <w:right w:val="single" w:sz="8" w:space="0" w:color="auto"/>
            </w:tcBorders>
            <w:shd w:val="clear" w:color="000000" w:fill="DCE6F1"/>
            <w:noWrap/>
            <w:vAlign w:val="center"/>
            <w:hideMark/>
          </w:tcPr>
          <w:p w14:paraId="3328CFE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32.407</w:t>
            </w:r>
          </w:p>
        </w:tc>
      </w:tr>
      <w:tr w:rsidR="00233CB7" w:rsidRPr="000730AA" w14:paraId="4B5AECA2"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6F38D398"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GEMLİK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21A69B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48.038</w:t>
            </w:r>
          </w:p>
        </w:tc>
        <w:tc>
          <w:tcPr>
            <w:tcW w:w="1276" w:type="dxa"/>
            <w:tcBorders>
              <w:top w:val="nil"/>
              <w:left w:val="nil"/>
              <w:bottom w:val="single" w:sz="8" w:space="0" w:color="auto"/>
              <w:right w:val="single" w:sz="8" w:space="0" w:color="auto"/>
            </w:tcBorders>
            <w:shd w:val="clear" w:color="000000" w:fill="FFFFFF"/>
            <w:noWrap/>
            <w:vAlign w:val="center"/>
            <w:hideMark/>
          </w:tcPr>
          <w:p w14:paraId="7A55DF0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908</w:t>
            </w:r>
          </w:p>
        </w:tc>
      </w:tr>
      <w:tr w:rsidR="00233CB7" w:rsidRPr="000730AA" w14:paraId="78132E5F"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7A34E6E1"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MUSTAFAKEMALPAŞA SUSURLUK KARACABEY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A8A326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48.034</w:t>
            </w:r>
          </w:p>
        </w:tc>
        <w:tc>
          <w:tcPr>
            <w:tcW w:w="1276" w:type="dxa"/>
            <w:tcBorders>
              <w:top w:val="nil"/>
              <w:left w:val="nil"/>
              <w:bottom w:val="single" w:sz="8" w:space="0" w:color="auto"/>
              <w:right w:val="single" w:sz="8" w:space="0" w:color="auto"/>
            </w:tcBorders>
            <w:shd w:val="clear" w:color="000000" w:fill="FFFFFF"/>
            <w:noWrap/>
            <w:vAlign w:val="center"/>
            <w:hideMark/>
          </w:tcPr>
          <w:p w14:paraId="02BBC221"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1.392</w:t>
            </w:r>
          </w:p>
        </w:tc>
      </w:tr>
      <w:tr w:rsidR="00233CB7" w:rsidRPr="000730AA" w14:paraId="117246B8" w14:textId="77777777" w:rsidTr="006377C3">
        <w:trPr>
          <w:trHeight w:val="350"/>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12E6F02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ARMAGAZ ARSAN MARMARA DOĞALGAZ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4098838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25.743</w:t>
            </w:r>
          </w:p>
        </w:tc>
        <w:tc>
          <w:tcPr>
            <w:tcW w:w="1276" w:type="dxa"/>
            <w:tcBorders>
              <w:top w:val="nil"/>
              <w:left w:val="nil"/>
              <w:bottom w:val="single" w:sz="8" w:space="0" w:color="auto"/>
              <w:right w:val="single" w:sz="8" w:space="0" w:color="auto"/>
            </w:tcBorders>
            <w:shd w:val="clear" w:color="000000" w:fill="FFFFFF"/>
            <w:noWrap/>
            <w:vAlign w:val="center"/>
            <w:hideMark/>
          </w:tcPr>
          <w:p w14:paraId="35FBA19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870</w:t>
            </w:r>
          </w:p>
        </w:tc>
      </w:tr>
      <w:tr w:rsidR="00233CB7" w:rsidRPr="000730AA" w14:paraId="78160773" w14:textId="77777777" w:rsidTr="006377C3">
        <w:trPr>
          <w:trHeight w:val="411"/>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680FAACD"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BURSA ŞEHİRİÇİ DOĞAL GAZ DAĞITIM TİCARET VE TAAH.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3C186FE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846.832</w:t>
            </w:r>
          </w:p>
        </w:tc>
        <w:tc>
          <w:tcPr>
            <w:tcW w:w="1276" w:type="dxa"/>
            <w:tcBorders>
              <w:top w:val="nil"/>
              <w:left w:val="nil"/>
              <w:bottom w:val="single" w:sz="8" w:space="0" w:color="auto"/>
              <w:right w:val="single" w:sz="8" w:space="0" w:color="auto"/>
            </w:tcBorders>
            <w:shd w:val="clear" w:color="000000" w:fill="FFFFFF"/>
            <w:noWrap/>
            <w:vAlign w:val="center"/>
            <w:hideMark/>
          </w:tcPr>
          <w:p w14:paraId="1089232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25.297</w:t>
            </w:r>
          </w:p>
        </w:tc>
      </w:tr>
      <w:tr w:rsidR="00233CB7" w:rsidRPr="000730AA" w14:paraId="4A188B49"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0028ABC9"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İNEGÖL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3352EBC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101.769</w:t>
            </w:r>
          </w:p>
        </w:tc>
        <w:tc>
          <w:tcPr>
            <w:tcW w:w="1276" w:type="dxa"/>
            <w:tcBorders>
              <w:top w:val="nil"/>
              <w:left w:val="nil"/>
              <w:bottom w:val="single" w:sz="8" w:space="0" w:color="auto"/>
              <w:right w:val="single" w:sz="8" w:space="0" w:color="auto"/>
            </w:tcBorders>
            <w:shd w:val="clear" w:color="000000" w:fill="FFFFFF"/>
            <w:noWrap/>
            <w:vAlign w:val="center"/>
            <w:hideMark/>
          </w:tcPr>
          <w:p w14:paraId="0F2CF0A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3.940</w:t>
            </w:r>
          </w:p>
        </w:tc>
      </w:tr>
      <w:tr w:rsidR="00233CB7" w:rsidRPr="000730AA" w14:paraId="2C9748E8"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2AA442D7"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ÇANAKKALE</w:t>
            </w:r>
          </w:p>
        </w:tc>
        <w:tc>
          <w:tcPr>
            <w:tcW w:w="1220" w:type="dxa"/>
            <w:tcBorders>
              <w:top w:val="nil"/>
              <w:left w:val="nil"/>
              <w:bottom w:val="single" w:sz="8" w:space="0" w:color="auto"/>
              <w:right w:val="single" w:sz="8" w:space="0" w:color="auto"/>
            </w:tcBorders>
            <w:shd w:val="clear" w:color="000000" w:fill="DCE6F1"/>
            <w:noWrap/>
            <w:vAlign w:val="center"/>
            <w:hideMark/>
          </w:tcPr>
          <w:p w14:paraId="7AA50B58"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141.616</w:t>
            </w:r>
          </w:p>
        </w:tc>
        <w:tc>
          <w:tcPr>
            <w:tcW w:w="1276" w:type="dxa"/>
            <w:tcBorders>
              <w:top w:val="nil"/>
              <w:left w:val="nil"/>
              <w:bottom w:val="single" w:sz="8" w:space="0" w:color="auto"/>
              <w:right w:val="single" w:sz="8" w:space="0" w:color="auto"/>
            </w:tcBorders>
            <w:shd w:val="clear" w:color="000000" w:fill="DCE6F1"/>
            <w:noWrap/>
            <w:vAlign w:val="center"/>
            <w:hideMark/>
          </w:tcPr>
          <w:p w14:paraId="28B1159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4.988</w:t>
            </w:r>
          </w:p>
        </w:tc>
      </w:tr>
      <w:tr w:rsidR="00233CB7" w:rsidRPr="000730AA" w14:paraId="00FB8063"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42D4C572"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ÇANAKKALE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7A78618"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141.616</w:t>
            </w:r>
          </w:p>
        </w:tc>
        <w:tc>
          <w:tcPr>
            <w:tcW w:w="1276" w:type="dxa"/>
            <w:tcBorders>
              <w:top w:val="nil"/>
              <w:left w:val="nil"/>
              <w:bottom w:val="single" w:sz="8" w:space="0" w:color="auto"/>
              <w:right w:val="single" w:sz="8" w:space="0" w:color="auto"/>
            </w:tcBorders>
            <w:shd w:val="clear" w:color="000000" w:fill="FFFFFF"/>
            <w:noWrap/>
            <w:vAlign w:val="center"/>
            <w:hideMark/>
          </w:tcPr>
          <w:p w14:paraId="70D0453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4.988</w:t>
            </w:r>
          </w:p>
        </w:tc>
      </w:tr>
      <w:tr w:rsidR="00233CB7" w:rsidRPr="000730AA" w14:paraId="667F0734"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4B78F4C3"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ÇANKIRI</w:t>
            </w:r>
          </w:p>
        </w:tc>
        <w:tc>
          <w:tcPr>
            <w:tcW w:w="1220" w:type="dxa"/>
            <w:tcBorders>
              <w:top w:val="nil"/>
              <w:left w:val="nil"/>
              <w:bottom w:val="single" w:sz="8" w:space="0" w:color="auto"/>
              <w:right w:val="single" w:sz="8" w:space="0" w:color="auto"/>
            </w:tcBorders>
            <w:shd w:val="clear" w:color="000000" w:fill="DCE6F1"/>
            <w:noWrap/>
            <w:vAlign w:val="center"/>
            <w:hideMark/>
          </w:tcPr>
          <w:p w14:paraId="7A52A96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51.974</w:t>
            </w:r>
          </w:p>
        </w:tc>
        <w:tc>
          <w:tcPr>
            <w:tcW w:w="1276" w:type="dxa"/>
            <w:tcBorders>
              <w:top w:val="nil"/>
              <w:left w:val="nil"/>
              <w:bottom w:val="single" w:sz="8" w:space="0" w:color="auto"/>
              <w:right w:val="single" w:sz="8" w:space="0" w:color="auto"/>
            </w:tcBorders>
            <w:shd w:val="clear" w:color="000000" w:fill="DCE6F1"/>
            <w:noWrap/>
            <w:vAlign w:val="center"/>
            <w:hideMark/>
          </w:tcPr>
          <w:p w14:paraId="503A453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3.165</w:t>
            </w:r>
          </w:p>
        </w:tc>
      </w:tr>
      <w:tr w:rsidR="00233CB7" w:rsidRPr="000730AA" w14:paraId="1BC10F54" w14:textId="77777777" w:rsidTr="006377C3">
        <w:trPr>
          <w:trHeight w:val="337"/>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3244521F"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KARGAZ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020F4F4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51.974</w:t>
            </w:r>
          </w:p>
        </w:tc>
        <w:tc>
          <w:tcPr>
            <w:tcW w:w="1276" w:type="dxa"/>
            <w:tcBorders>
              <w:top w:val="nil"/>
              <w:left w:val="nil"/>
              <w:bottom w:val="single" w:sz="8" w:space="0" w:color="auto"/>
              <w:right w:val="single" w:sz="8" w:space="0" w:color="auto"/>
            </w:tcBorders>
            <w:shd w:val="clear" w:color="000000" w:fill="FFFFFF"/>
            <w:noWrap/>
            <w:vAlign w:val="center"/>
            <w:hideMark/>
          </w:tcPr>
          <w:p w14:paraId="205FF18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3.165</w:t>
            </w:r>
          </w:p>
        </w:tc>
      </w:tr>
      <w:tr w:rsidR="00233CB7" w:rsidRPr="000730AA" w14:paraId="5E6206B3"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5875C0BD"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ÇORUM</w:t>
            </w:r>
          </w:p>
        </w:tc>
        <w:tc>
          <w:tcPr>
            <w:tcW w:w="1220" w:type="dxa"/>
            <w:tcBorders>
              <w:top w:val="nil"/>
              <w:left w:val="nil"/>
              <w:bottom w:val="single" w:sz="8" w:space="0" w:color="auto"/>
              <w:right w:val="single" w:sz="8" w:space="0" w:color="auto"/>
            </w:tcBorders>
            <w:shd w:val="clear" w:color="000000" w:fill="DCE6F1"/>
            <w:noWrap/>
            <w:vAlign w:val="center"/>
            <w:hideMark/>
          </w:tcPr>
          <w:p w14:paraId="386FE77B"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153.128</w:t>
            </w:r>
          </w:p>
        </w:tc>
        <w:tc>
          <w:tcPr>
            <w:tcW w:w="1276" w:type="dxa"/>
            <w:tcBorders>
              <w:top w:val="nil"/>
              <w:left w:val="nil"/>
              <w:bottom w:val="single" w:sz="8" w:space="0" w:color="auto"/>
              <w:right w:val="single" w:sz="8" w:space="0" w:color="auto"/>
            </w:tcBorders>
            <w:shd w:val="clear" w:color="000000" w:fill="DCE6F1"/>
            <w:noWrap/>
            <w:vAlign w:val="center"/>
            <w:hideMark/>
          </w:tcPr>
          <w:p w14:paraId="381024D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11.728</w:t>
            </w:r>
          </w:p>
        </w:tc>
      </w:tr>
      <w:tr w:rsidR="00233CB7" w:rsidRPr="000730AA" w14:paraId="46FAD666" w14:textId="77777777" w:rsidTr="006377C3">
        <w:trPr>
          <w:trHeight w:val="382"/>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71A7DC83"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ÇORUM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4FC3857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153.128</w:t>
            </w:r>
          </w:p>
        </w:tc>
        <w:tc>
          <w:tcPr>
            <w:tcW w:w="1276" w:type="dxa"/>
            <w:tcBorders>
              <w:top w:val="nil"/>
              <w:left w:val="nil"/>
              <w:bottom w:val="single" w:sz="8" w:space="0" w:color="auto"/>
              <w:right w:val="single" w:sz="8" w:space="0" w:color="auto"/>
            </w:tcBorders>
            <w:shd w:val="clear" w:color="000000" w:fill="FFFFFF"/>
            <w:noWrap/>
            <w:vAlign w:val="center"/>
            <w:hideMark/>
          </w:tcPr>
          <w:p w14:paraId="1AE464C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11.728</w:t>
            </w:r>
          </w:p>
        </w:tc>
      </w:tr>
      <w:tr w:rsidR="00233CB7" w:rsidRPr="000730AA" w14:paraId="69987FEC"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1FFFD20F"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DENİZLİ</w:t>
            </w:r>
          </w:p>
        </w:tc>
        <w:tc>
          <w:tcPr>
            <w:tcW w:w="1220" w:type="dxa"/>
            <w:tcBorders>
              <w:top w:val="nil"/>
              <w:left w:val="nil"/>
              <w:bottom w:val="single" w:sz="8" w:space="0" w:color="auto"/>
              <w:right w:val="single" w:sz="8" w:space="0" w:color="auto"/>
            </w:tcBorders>
            <w:shd w:val="clear" w:color="000000" w:fill="DCE6F1"/>
            <w:noWrap/>
            <w:vAlign w:val="center"/>
            <w:hideMark/>
          </w:tcPr>
          <w:p w14:paraId="342A5C7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278.635</w:t>
            </w:r>
          </w:p>
        </w:tc>
        <w:tc>
          <w:tcPr>
            <w:tcW w:w="1276" w:type="dxa"/>
            <w:tcBorders>
              <w:top w:val="nil"/>
              <w:left w:val="nil"/>
              <w:bottom w:val="single" w:sz="8" w:space="0" w:color="auto"/>
              <w:right w:val="single" w:sz="8" w:space="0" w:color="auto"/>
            </w:tcBorders>
            <w:shd w:val="clear" w:color="000000" w:fill="DCE6F1"/>
            <w:noWrap/>
            <w:vAlign w:val="center"/>
            <w:hideMark/>
          </w:tcPr>
          <w:p w14:paraId="582A4B5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8.793</w:t>
            </w:r>
          </w:p>
        </w:tc>
      </w:tr>
      <w:tr w:rsidR="00233CB7" w:rsidRPr="000730AA" w14:paraId="01B48C6C"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1A707999"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lastRenderedPageBreak/>
              <w:t>ENERYA DENİZLİ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67F59588"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278.635</w:t>
            </w:r>
          </w:p>
        </w:tc>
        <w:tc>
          <w:tcPr>
            <w:tcW w:w="1276" w:type="dxa"/>
            <w:tcBorders>
              <w:top w:val="nil"/>
              <w:left w:val="nil"/>
              <w:bottom w:val="single" w:sz="8" w:space="0" w:color="auto"/>
              <w:right w:val="single" w:sz="8" w:space="0" w:color="auto"/>
            </w:tcBorders>
            <w:shd w:val="clear" w:color="000000" w:fill="FFFFFF"/>
            <w:noWrap/>
            <w:vAlign w:val="center"/>
            <w:hideMark/>
          </w:tcPr>
          <w:p w14:paraId="5376700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8.793</w:t>
            </w:r>
          </w:p>
        </w:tc>
      </w:tr>
      <w:tr w:rsidR="00233CB7" w:rsidRPr="000730AA" w14:paraId="6C66BAE9"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067BB07A"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DİYARBAKIR</w:t>
            </w:r>
          </w:p>
        </w:tc>
        <w:tc>
          <w:tcPr>
            <w:tcW w:w="1220" w:type="dxa"/>
            <w:tcBorders>
              <w:top w:val="nil"/>
              <w:left w:val="nil"/>
              <w:bottom w:val="single" w:sz="8" w:space="0" w:color="auto"/>
              <w:right w:val="single" w:sz="8" w:space="0" w:color="auto"/>
            </w:tcBorders>
            <w:shd w:val="clear" w:color="000000" w:fill="DCE6F1"/>
            <w:noWrap/>
            <w:vAlign w:val="center"/>
            <w:hideMark/>
          </w:tcPr>
          <w:p w14:paraId="522DF65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248.549</w:t>
            </w:r>
          </w:p>
        </w:tc>
        <w:tc>
          <w:tcPr>
            <w:tcW w:w="1276" w:type="dxa"/>
            <w:tcBorders>
              <w:top w:val="nil"/>
              <w:left w:val="nil"/>
              <w:bottom w:val="single" w:sz="8" w:space="0" w:color="auto"/>
              <w:right w:val="single" w:sz="8" w:space="0" w:color="auto"/>
            </w:tcBorders>
            <w:shd w:val="clear" w:color="000000" w:fill="DCE6F1"/>
            <w:noWrap/>
            <w:vAlign w:val="center"/>
            <w:hideMark/>
          </w:tcPr>
          <w:p w14:paraId="4851278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5.669</w:t>
            </w:r>
          </w:p>
        </w:tc>
      </w:tr>
      <w:tr w:rsidR="00233CB7" w:rsidRPr="000730AA" w14:paraId="6467C818"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3C1D7E6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DİYARBAKIR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287BFC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248.549</w:t>
            </w:r>
          </w:p>
        </w:tc>
        <w:tc>
          <w:tcPr>
            <w:tcW w:w="1276" w:type="dxa"/>
            <w:tcBorders>
              <w:top w:val="nil"/>
              <w:left w:val="nil"/>
              <w:bottom w:val="single" w:sz="8" w:space="0" w:color="auto"/>
              <w:right w:val="single" w:sz="8" w:space="0" w:color="auto"/>
            </w:tcBorders>
            <w:shd w:val="clear" w:color="000000" w:fill="FFFFFF"/>
            <w:noWrap/>
            <w:vAlign w:val="center"/>
            <w:hideMark/>
          </w:tcPr>
          <w:p w14:paraId="3CD577F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5.669</w:t>
            </w:r>
          </w:p>
        </w:tc>
      </w:tr>
      <w:tr w:rsidR="00233CB7" w:rsidRPr="000730AA" w14:paraId="37AE7177"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7C74359B"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DÜZCE</w:t>
            </w:r>
          </w:p>
        </w:tc>
        <w:tc>
          <w:tcPr>
            <w:tcW w:w="1220" w:type="dxa"/>
            <w:tcBorders>
              <w:top w:val="nil"/>
              <w:left w:val="nil"/>
              <w:bottom w:val="single" w:sz="8" w:space="0" w:color="auto"/>
              <w:right w:val="single" w:sz="8" w:space="0" w:color="auto"/>
            </w:tcBorders>
            <w:shd w:val="clear" w:color="000000" w:fill="DCE6F1"/>
            <w:noWrap/>
            <w:vAlign w:val="center"/>
            <w:hideMark/>
          </w:tcPr>
          <w:p w14:paraId="113962F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108.949</w:t>
            </w:r>
          </w:p>
        </w:tc>
        <w:tc>
          <w:tcPr>
            <w:tcW w:w="1276" w:type="dxa"/>
            <w:tcBorders>
              <w:top w:val="nil"/>
              <w:left w:val="nil"/>
              <w:bottom w:val="single" w:sz="8" w:space="0" w:color="auto"/>
              <w:right w:val="single" w:sz="8" w:space="0" w:color="auto"/>
            </w:tcBorders>
            <w:shd w:val="clear" w:color="000000" w:fill="DCE6F1"/>
            <w:noWrap/>
            <w:vAlign w:val="center"/>
            <w:hideMark/>
          </w:tcPr>
          <w:p w14:paraId="61954CC1"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5.339</w:t>
            </w:r>
          </w:p>
        </w:tc>
      </w:tr>
      <w:tr w:rsidR="00233CB7" w:rsidRPr="000730AA" w14:paraId="33A99849"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3A43A48B"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DÜZCE EREĞLİ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00C38D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108.949</w:t>
            </w:r>
          </w:p>
        </w:tc>
        <w:tc>
          <w:tcPr>
            <w:tcW w:w="1276" w:type="dxa"/>
            <w:tcBorders>
              <w:top w:val="nil"/>
              <w:left w:val="nil"/>
              <w:bottom w:val="single" w:sz="8" w:space="0" w:color="auto"/>
              <w:right w:val="single" w:sz="8" w:space="0" w:color="auto"/>
            </w:tcBorders>
            <w:shd w:val="clear" w:color="000000" w:fill="FFFFFF"/>
            <w:noWrap/>
            <w:vAlign w:val="center"/>
            <w:hideMark/>
          </w:tcPr>
          <w:p w14:paraId="7FEC9F5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5.339</w:t>
            </w:r>
          </w:p>
        </w:tc>
      </w:tr>
      <w:tr w:rsidR="00233CB7" w:rsidRPr="000730AA" w14:paraId="68E6AF6E"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0C43EDAF"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EDİRNE</w:t>
            </w:r>
          </w:p>
        </w:tc>
        <w:tc>
          <w:tcPr>
            <w:tcW w:w="1220" w:type="dxa"/>
            <w:tcBorders>
              <w:top w:val="nil"/>
              <w:left w:val="nil"/>
              <w:bottom w:val="single" w:sz="8" w:space="0" w:color="auto"/>
              <w:right w:val="single" w:sz="8" w:space="0" w:color="auto"/>
            </w:tcBorders>
            <w:shd w:val="clear" w:color="000000" w:fill="DCE6F1"/>
            <w:noWrap/>
            <w:vAlign w:val="center"/>
            <w:hideMark/>
          </w:tcPr>
          <w:p w14:paraId="2501F8C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99.598</w:t>
            </w:r>
          </w:p>
        </w:tc>
        <w:tc>
          <w:tcPr>
            <w:tcW w:w="1276" w:type="dxa"/>
            <w:tcBorders>
              <w:top w:val="nil"/>
              <w:left w:val="nil"/>
              <w:bottom w:val="single" w:sz="8" w:space="0" w:color="auto"/>
              <w:right w:val="single" w:sz="8" w:space="0" w:color="auto"/>
            </w:tcBorders>
            <w:shd w:val="clear" w:color="000000" w:fill="DCE6F1"/>
            <w:noWrap/>
            <w:vAlign w:val="center"/>
            <w:hideMark/>
          </w:tcPr>
          <w:p w14:paraId="57B2294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5.735</w:t>
            </w:r>
          </w:p>
        </w:tc>
      </w:tr>
      <w:tr w:rsidR="00233CB7" w:rsidRPr="000730AA" w14:paraId="555E13EB"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74E50DF6"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TRAKYA BÖLGESİ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12559201"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99.598</w:t>
            </w:r>
          </w:p>
        </w:tc>
        <w:tc>
          <w:tcPr>
            <w:tcW w:w="1276" w:type="dxa"/>
            <w:tcBorders>
              <w:top w:val="nil"/>
              <w:left w:val="nil"/>
              <w:bottom w:val="single" w:sz="8" w:space="0" w:color="auto"/>
              <w:right w:val="single" w:sz="8" w:space="0" w:color="auto"/>
            </w:tcBorders>
            <w:shd w:val="clear" w:color="000000" w:fill="FFFFFF"/>
            <w:noWrap/>
            <w:vAlign w:val="center"/>
            <w:hideMark/>
          </w:tcPr>
          <w:p w14:paraId="77CED8B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5.735</w:t>
            </w:r>
          </w:p>
        </w:tc>
      </w:tr>
      <w:tr w:rsidR="00233CB7" w:rsidRPr="000730AA" w14:paraId="55D2B94D"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152EF404"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ELAZIĞ</w:t>
            </w:r>
          </w:p>
        </w:tc>
        <w:tc>
          <w:tcPr>
            <w:tcW w:w="1220" w:type="dxa"/>
            <w:tcBorders>
              <w:top w:val="nil"/>
              <w:left w:val="nil"/>
              <w:bottom w:val="single" w:sz="8" w:space="0" w:color="auto"/>
              <w:right w:val="single" w:sz="8" w:space="0" w:color="auto"/>
            </w:tcBorders>
            <w:shd w:val="clear" w:color="000000" w:fill="DCE6F1"/>
            <w:noWrap/>
            <w:vAlign w:val="center"/>
            <w:hideMark/>
          </w:tcPr>
          <w:p w14:paraId="45540888"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158.503</w:t>
            </w:r>
          </w:p>
        </w:tc>
        <w:tc>
          <w:tcPr>
            <w:tcW w:w="1276" w:type="dxa"/>
            <w:tcBorders>
              <w:top w:val="nil"/>
              <w:left w:val="nil"/>
              <w:bottom w:val="single" w:sz="8" w:space="0" w:color="auto"/>
              <w:right w:val="single" w:sz="8" w:space="0" w:color="auto"/>
            </w:tcBorders>
            <w:shd w:val="clear" w:color="000000" w:fill="DCE6F1"/>
            <w:noWrap/>
            <w:vAlign w:val="center"/>
            <w:hideMark/>
          </w:tcPr>
          <w:p w14:paraId="43D8236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7.235</w:t>
            </w:r>
          </w:p>
        </w:tc>
      </w:tr>
      <w:tr w:rsidR="00233CB7" w:rsidRPr="000730AA" w14:paraId="6AF56024"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101B9020"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ELAZIĞ DOĞALGAZ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0C74C43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158.503</w:t>
            </w:r>
          </w:p>
        </w:tc>
        <w:tc>
          <w:tcPr>
            <w:tcW w:w="1276" w:type="dxa"/>
            <w:tcBorders>
              <w:top w:val="nil"/>
              <w:left w:val="nil"/>
              <w:bottom w:val="single" w:sz="8" w:space="0" w:color="auto"/>
              <w:right w:val="single" w:sz="8" w:space="0" w:color="auto"/>
            </w:tcBorders>
            <w:shd w:val="clear" w:color="000000" w:fill="FFFFFF"/>
            <w:noWrap/>
            <w:vAlign w:val="center"/>
            <w:hideMark/>
          </w:tcPr>
          <w:p w14:paraId="76991CD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7.235</w:t>
            </w:r>
          </w:p>
        </w:tc>
      </w:tr>
      <w:tr w:rsidR="00233CB7" w:rsidRPr="000730AA" w14:paraId="5387F547"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627629B4"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ERZİNCAN</w:t>
            </w:r>
          </w:p>
        </w:tc>
        <w:tc>
          <w:tcPr>
            <w:tcW w:w="1220" w:type="dxa"/>
            <w:tcBorders>
              <w:top w:val="nil"/>
              <w:left w:val="nil"/>
              <w:bottom w:val="single" w:sz="8" w:space="0" w:color="auto"/>
              <w:right w:val="single" w:sz="8" w:space="0" w:color="auto"/>
            </w:tcBorders>
            <w:shd w:val="clear" w:color="000000" w:fill="DCE6F1"/>
            <w:noWrap/>
            <w:vAlign w:val="center"/>
            <w:hideMark/>
          </w:tcPr>
          <w:p w14:paraId="6A2ADC7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61.380</w:t>
            </w:r>
          </w:p>
        </w:tc>
        <w:tc>
          <w:tcPr>
            <w:tcW w:w="1276" w:type="dxa"/>
            <w:tcBorders>
              <w:top w:val="nil"/>
              <w:left w:val="nil"/>
              <w:bottom w:val="single" w:sz="8" w:space="0" w:color="auto"/>
              <w:right w:val="single" w:sz="8" w:space="0" w:color="auto"/>
            </w:tcBorders>
            <w:shd w:val="clear" w:color="000000" w:fill="DCE6F1"/>
            <w:noWrap/>
            <w:vAlign w:val="center"/>
            <w:hideMark/>
          </w:tcPr>
          <w:p w14:paraId="0959C28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3.915</w:t>
            </w:r>
          </w:p>
        </w:tc>
      </w:tr>
      <w:tr w:rsidR="00233CB7" w:rsidRPr="000730AA" w14:paraId="2D9140C4"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21D98EE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ENERYA ERZİNCAN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324BA27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61.380</w:t>
            </w:r>
          </w:p>
        </w:tc>
        <w:tc>
          <w:tcPr>
            <w:tcW w:w="1276" w:type="dxa"/>
            <w:tcBorders>
              <w:top w:val="nil"/>
              <w:left w:val="nil"/>
              <w:bottom w:val="single" w:sz="8" w:space="0" w:color="auto"/>
              <w:right w:val="single" w:sz="8" w:space="0" w:color="auto"/>
            </w:tcBorders>
            <w:shd w:val="clear" w:color="000000" w:fill="FFFFFF"/>
            <w:noWrap/>
            <w:vAlign w:val="center"/>
            <w:hideMark/>
          </w:tcPr>
          <w:p w14:paraId="1AA45658"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3.915</w:t>
            </w:r>
          </w:p>
        </w:tc>
      </w:tr>
      <w:tr w:rsidR="00233CB7" w:rsidRPr="000730AA" w14:paraId="22252329"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386E6E07"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ERZURUM</w:t>
            </w:r>
          </w:p>
        </w:tc>
        <w:tc>
          <w:tcPr>
            <w:tcW w:w="1220" w:type="dxa"/>
            <w:tcBorders>
              <w:top w:val="nil"/>
              <w:left w:val="nil"/>
              <w:bottom w:val="single" w:sz="8" w:space="0" w:color="auto"/>
              <w:right w:val="single" w:sz="8" w:space="0" w:color="auto"/>
            </w:tcBorders>
            <w:shd w:val="clear" w:color="000000" w:fill="DCE6F1"/>
            <w:noWrap/>
            <w:vAlign w:val="center"/>
            <w:hideMark/>
          </w:tcPr>
          <w:p w14:paraId="7F7FDFA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149.917</w:t>
            </w:r>
          </w:p>
        </w:tc>
        <w:tc>
          <w:tcPr>
            <w:tcW w:w="1276" w:type="dxa"/>
            <w:tcBorders>
              <w:top w:val="nil"/>
              <w:left w:val="nil"/>
              <w:bottom w:val="single" w:sz="8" w:space="0" w:color="auto"/>
              <w:right w:val="single" w:sz="8" w:space="0" w:color="auto"/>
            </w:tcBorders>
            <w:shd w:val="clear" w:color="000000" w:fill="DCE6F1"/>
            <w:noWrap/>
            <w:vAlign w:val="center"/>
            <w:hideMark/>
          </w:tcPr>
          <w:p w14:paraId="67B4E79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10.285</w:t>
            </w:r>
          </w:p>
        </w:tc>
      </w:tr>
      <w:tr w:rsidR="00233CB7" w:rsidRPr="000730AA" w14:paraId="4E1BE359" w14:textId="77777777" w:rsidTr="006377C3">
        <w:trPr>
          <w:trHeight w:val="323"/>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05C2A22E"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PALEN ENERJİ DOĞAL GAZ DAĞITIM END.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16D480B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149.917</w:t>
            </w:r>
          </w:p>
        </w:tc>
        <w:tc>
          <w:tcPr>
            <w:tcW w:w="1276" w:type="dxa"/>
            <w:tcBorders>
              <w:top w:val="nil"/>
              <w:left w:val="nil"/>
              <w:bottom w:val="single" w:sz="8" w:space="0" w:color="auto"/>
              <w:right w:val="single" w:sz="8" w:space="0" w:color="auto"/>
            </w:tcBorders>
            <w:shd w:val="clear" w:color="000000" w:fill="FFFFFF"/>
            <w:noWrap/>
            <w:vAlign w:val="center"/>
            <w:hideMark/>
          </w:tcPr>
          <w:p w14:paraId="715B140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10.285</w:t>
            </w:r>
          </w:p>
        </w:tc>
      </w:tr>
      <w:tr w:rsidR="00233CB7" w:rsidRPr="000730AA" w14:paraId="5F4F1D19"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1EEDBDF4"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ESKİŞEHİR</w:t>
            </w:r>
          </w:p>
        </w:tc>
        <w:tc>
          <w:tcPr>
            <w:tcW w:w="1220" w:type="dxa"/>
            <w:tcBorders>
              <w:top w:val="nil"/>
              <w:left w:val="nil"/>
              <w:bottom w:val="single" w:sz="8" w:space="0" w:color="auto"/>
              <w:right w:val="single" w:sz="8" w:space="0" w:color="auto"/>
            </w:tcBorders>
            <w:shd w:val="clear" w:color="000000" w:fill="DCE6F1"/>
            <w:noWrap/>
            <w:vAlign w:val="center"/>
            <w:hideMark/>
          </w:tcPr>
          <w:p w14:paraId="219CED58"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357.086</w:t>
            </w:r>
          </w:p>
        </w:tc>
        <w:tc>
          <w:tcPr>
            <w:tcW w:w="1276" w:type="dxa"/>
            <w:tcBorders>
              <w:top w:val="nil"/>
              <w:left w:val="nil"/>
              <w:bottom w:val="single" w:sz="8" w:space="0" w:color="auto"/>
              <w:right w:val="single" w:sz="8" w:space="0" w:color="auto"/>
            </w:tcBorders>
            <w:shd w:val="clear" w:color="000000" w:fill="DCE6F1"/>
            <w:noWrap/>
            <w:vAlign w:val="center"/>
            <w:hideMark/>
          </w:tcPr>
          <w:p w14:paraId="1C4A092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13.596</w:t>
            </w:r>
          </w:p>
        </w:tc>
      </w:tr>
      <w:tr w:rsidR="00233CB7" w:rsidRPr="000730AA" w14:paraId="7EA89060"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791C3DCB"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BİLECİK BOLU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4B7B7C4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2.741</w:t>
            </w:r>
          </w:p>
        </w:tc>
        <w:tc>
          <w:tcPr>
            <w:tcW w:w="1276" w:type="dxa"/>
            <w:tcBorders>
              <w:top w:val="nil"/>
              <w:left w:val="nil"/>
              <w:bottom w:val="single" w:sz="8" w:space="0" w:color="auto"/>
              <w:right w:val="single" w:sz="8" w:space="0" w:color="auto"/>
            </w:tcBorders>
            <w:shd w:val="clear" w:color="000000" w:fill="FFFFFF"/>
            <w:noWrap/>
            <w:vAlign w:val="center"/>
            <w:hideMark/>
          </w:tcPr>
          <w:p w14:paraId="5B5C4AA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161</w:t>
            </w:r>
          </w:p>
        </w:tc>
      </w:tr>
      <w:tr w:rsidR="00233CB7" w:rsidRPr="000730AA" w14:paraId="4B9100DD"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23B7BD6B"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ESGAZ ESKİŞEHİR ŞEHİRİÇİ DOĞAL GAZ DAĞITIM TİCARET VE TAAH.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AEA862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354.345</w:t>
            </w:r>
          </w:p>
        </w:tc>
        <w:tc>
          <w:tcPr>
            <w:tcW w:w="1276" w:type="dxa"/>
            <w:tcBorders>
              <w:top w:val="nil"/>
              <w:left w:val="nil"/>
              <w:bottom w:val="single" w:sz="8" w:space="0" w:color="auto"/>
              <w:right w:val="single" w:sz="8" w:space="0" w:color="auto"/>
            </w:tcBorders>
            <w:shd w:val="clear" w:color="000000" w:fill="FFFFFF"/>
            <w:noWrap/>
            <w:vAlign w:val="center"/>
            <w:hideMark/>
          </w:tcPr>
          <w:p w14:paraId="7229E05B"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13.435</w:t>
            </w:r>
          </w:p>
        </w:tc>
      </w:tr>
      <w:tr w:rsidR="00233CB7" w:rsidRPr="000730AA" w14:paraId="2B1951CB"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14DAF73A"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GAZİANTEP</w:t>
            </w:r>
          </w:p>
        </w:tc>
        <w:tc>
          <w:tcPr>
            <w:tcW w:w="1220" w:type="dxa"/>
            <w:tcBorders>
              <w:top w:val="nil"/>
              <w:left w:val="nil"/>
              <w:bottom w:val="single" w:sz="8" w:space="0" w:color="auto"/>
              <w:right w:val="single" w:sz="8" w:space="0" w:color="auto"/>
            </w:tcBorders>
            <w:shd w:val="clear" w:color="000000" w:fill="DCE6F1"/>
            <w:noWrap/>
            <w:vAlign w:val="center"/>
            <w:hideMark/>
          </w:tcPr>
          <w:p w14:paraId="2F4B36D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405.638</w:t>
            </w:r>
          </w:p>
        </w:tc>
        <w:tc>
          <w:tcPr>
            <w:tcW w:w="1276" w:type="dxa"/>
            <w:tcBorders>
              <w:top w:val="nil"/>
              <w:left w:val="nil"/>
              <w:bottom w:val="single" w:sz="8" w:space="0" w:color="auto"/>
              <w:right w:val="single" w:sz="8" w:space="0" w:color="auto"/>
            </w:tcBorders>
            <w:shd w:val="clear" w:color="000000" w:fill="DCE6F1"/>
            <w:noWrap/>
            <w:vAlign w:val="center"/>
            <w:hideMark/>
          </w:tcPr>
          <w:p w14:paraId="7384074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8.063</w:t>
            </w:r>
          </w:p>
        </w:tc>
      </w:tr>
      <w:tr w:rsidR="00233CB7" w:rsidRPr="000730AA" w14:paraId="4DBC4CF4"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0563A866"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GAZDAŞ GAZİANTEP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B4007C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405.638</w:t>
            </w:r>
          </w:p>
        </w:tc>
        <w:tc>
          <w:tcPr>
            <w:tcW w:w="1276" w:type="dxa"/>
            <w:tcBorders>
              <w:top w:val="nil"/>
              <w:left w:val="nil"/>
              <w:bottom w:val="single" w:sz="8" w:space="0" w:color="auto"/>
              <w:right w:val="single" w:sz="8" w:space="0" w:color="auto"/>
            </w:tcBorders>
            <w:shd w:val="clear" w:color="000000" w:fill="FFFFFF"/>
            <w:noWrap/>
            <w:vAlign w:val="center"/>
            <w:hideMark/>
          </w:tcPr>
          <w:p w14:paraId="4276418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8.063</w:t>
            </w:r>
          </w:p>
        </w:tc>
      </w:tr>
      <w:tr w:rsidR="00233CB7" w:rsidRPr="000730AA" w14:paraId="7FE6402A"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4BE10AFA"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GİRESUN</w:t>
            </w:r>
          </w:p>
        </w:tc>
        <w:tc>
          <w:tcPr>
            <w:tcW w:w="1220" w:type="dxa"/>
            <w:tcBorders>
              <w:top w:val="nil"/>
              <w:left w:val="nil"/>
              <w:bottom w:val="single" w:sz="8" w:space="0" w:color="auto"/>
              <w:right w:val="single" w:sz="8" w:space="0" w:color="auto"/>
            </w:tcBorders>
            <w:shd w:val="clear" w:color="000000" w:fill="DCE6F1"/>
            <w:noWrap/>
            <w:vAlign w:val="center"/>
            <w:hideMark/>
          </w:tcPr>
          <w:p w14:paraId="136EE69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81.428</w:t>
            </w:r>
          </w:p>
        </w:tc>
        <w:tc>
          <w:tcPr>
            <w:tcW w:w="1276" w:type="dxa"/>
            <w:tcBorders>
              <w:top w:val="nil"/>
              <w:left w:val="nil"/>
              <w:bottom w:val="single" w:sz="8" w:space="0" w:color="auto"/>
              <w:right w:val="single" w:sz="8" w:space="0" w:color="auto"/>
            </w:tcBorders>
            <w:shd w:val="clear" w:color="000000" w:fill="DCE6F1"/>
            <w:noWrap/>
            <w:vAlign w:val="center"/>
            <w:hideMark/>
          </w:tcPr>
          <w:p w14:paraId="209143E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1.645</w:t>
            </w:r>
          </w:p>
        </w:tc>
      </w:tr>
      <w:tr w:rsidR="00233CB7" w:rsidRPr="000730AA" w14:paraId="7AD89BEB"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3F389042"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ORDU GİRESUN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802F75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81.428</w:t>
            </w:r>
          </w:p>
        </w:tc>
        <w:tc>
          <w:tcPr>
            <w:tcW w:w="1276" w:type="dxa"/>
            <w:tcBorders>
              <w:top w:val="nil"/>
              <w:left w:val="nil"/>
              <w:bottom w:val="single" w:sz="8" w:space="0" w:color="auto"/>
              <w:right w:val="single" w:sz="8" w:space="0" w:color="auto"/>
            </w:tcBorders>
            <w:shd w:val="clear" w:color="000000" w:fill="FFFFFF"/>
            <w:noWrap/>
            <w:vAlign w:val="center"/>
            <w:hideMark/>
          </w:tcPr>
          <w:p w14:paraId="24D7836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1.645</w:t>
            </w:r>
          </w:p>
        </w:tc>
      </w:tr>
      <w:tr w:rsidR="00233CB7" w:rsidRPr="000730AA" w14:paraId="466B85D6"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62E28B98"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GÜMÜŞHANE</w:t>
            </w:r>
          </w:p>
        </w:tc>
        <w:tc>
          <w:tcPr>
            <w:tcW w:w="1220" w:type="dxa"/>
            <w:tcBorders>
              <w:top w:val="nil"/>
              <w:left w:val="nil"/>
              <w:bottom w:val="single" w:sz="8" w:space="0" w:color="auto"/>
              <w:right w:val="single" w:sz="8" w:space="0" w:color="auto"/>
            </w:tcBorders>
            <w:shd w:val="clear" w:color="000000" w:fill="DCE6F1"/>
            <w:noWrap/>
            <w:vAlign w:val="center"/>
            <w:hideMark/>
          </w:tcPr>
          <w:p w14:paraId="28121E9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22.374</w:t>
            </w:r>
          </w:p>
        </w:tc>
        <w:tc>
          <w:tcPr>
            <w:tcW w:w="1276" w:type="dxa"/>
            <w:tcBorders>
              <w:top w:val="nil"/>
              <w:left w:val="nil"/>
              <w:bottom w:val="single" w:sz="8" w:space="0" w:color="auto"/>
              <w:right w:val="single" w:sz="8" w:space="0" w:color="auto"/>
            </w:tcBorders>
            <w:shd w:val="clear" w:color="000000" w:fill="DCE6F1"/>
            <w:noWrap/>
            <w:vAlign w:val="center"/>
            <w:hideMark/>
          </w:tcPr>
          <w:p w14:paraId="5A2B33B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1.512</w:t>
            </w:r>
          </w:p>
        </w:tc>
      </w:tr>
      <w:tr w:rsidR="00233CB7" w:rsidRPr="000730AA" w14:paraId="4DD0569F"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25FA4FD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GÜMÜŞHANE BAYBURT DOĞALGAZ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0ED5B091"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22.374</w:t>
            </w:r>
          </w:p>
        </w:tc>
        <w:tc>
          <w:tcPr>
            <w:tcW w:w="1276" w:type="dxa"/>
            <w:tcBorders>
              <w:top w:val="nil"/>
              <w:left w:val="nil"/>
              <w:bottom w:val="single" w:sz="8" w:space="0" w:color="auto"/>
              <w:right w:val="single" w:sz="8" w:space="0" w:color="auto"/>
            </w:tcBorders>
            <w:shd w:val="clear" w:color="000000" w:fill="FFFFFF"/>
            <w:noWrap/>
            <w:vAlign w:val="center"/>
            <w:hideMark/>
          </w:tcPr>
          <w:p w14:paraId="36E36CC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1.512</w:t>
            </w:r>
          </w:p>
        </w:tc>
      </w:tr>
      <w:tr w:rsidR="00233CB7" w:rsidRPr="000730AA" w14:paraId="3265BA04"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4C97ED2C"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HAKKARİ</w:t>
            </w:r>
          </w:p>
        </w:tc>
        <w:tc>
          <w:tcPr>
            <w:tcW w:w="1220" w:type="dxa"/>
            <w:tcBorders>
              <w:top w:val="nil"/>
              <w:left w:val="nil"/>
              <w:bottom w:val="single" w:sz="8" w:space="0" w:color="auto"/>
              <w:right w:val="single" w:sz="8" w:space="0" w:color="auto"/>
            </w:tcBorders>
            <w:shd w:val="clear" w:color="000000" w:fill="DCE6F1"/>
            <w:noWrap/>
            <w:vAlign w:val="center"/>
            <w:hideMark/>
          </w:tcPr>
          <w:p w14:paraId="7B72A1E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11.128</w:t>
            </w:r>
          </w:p>
        </w:tc>
        <w:tc>
          <w:tcPr>
            <w:tcW w:w="1276" w:type="dxa"/>
            <w:tcBorders>
              <w:top w:val="nil"/>
              <w:left w:val="nil"/>
              <w:bottom w:val="single" w:sz="8" w:space="0" w:color="auto"/>
              <w:right w:val="single" w:sz="8" w:space="0" w:color="auto"/>
            </w:tcBorders>
            <w:shd w:val="clear" w:color="000000" w:fill="DCE6F1"/>
            <w:noWrap/>
            <w:vAlign w:val="center"/>
            <w:hideMark/>
          </w:tcPr>
          <w:p w14:paraId="77B9EA7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676</w:t>
            </w:r>
          </w:p>
        </w:tc>
      </w:tr>
      <w:tr w:rsidR="00233CB7" w:rsidRPr="000730AA" w14:paraId="33F2355E"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039E07FE"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HAKKARİ ŞIRNAK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60A55B4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11.128</w:t>
            </w:r>
          </w:p>
        </w:tc>
        <w:tc>
          <w:tcPr>
            <w:tcW w:w="1276" w:type="dxa"/>
            <w:tcBorders>
              <w:top w:val="nil"/>
              <w:left w:val="nil"/>
              <w:bottom w:val="single" w:sz="8" w:space="0" w:color="auto"/>
              <w:right w:val="single" w:sz="8" w:space="0" w:color="auto"/>
            </w:tcBorders>
            <w:shd w:val="clear" w:color="000000" w:fill="FFFFFF"/>
            <w:noWrap/>
            <w:vAlign w:val="center"/>
            <w:hideMark/>
          </w:tcPr>
          <w:p w14:paraId="42AAF7D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676</w:t>
            </w:r>
          </w:p>
        </w:tc>
      </w:tr>
      <w:tr w:rsidR="00233CB7" w:rsidRPr="000730AA" w14:paraId="2042D289"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6DF61736"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HATAY</w:t>
            </w:r>
          </w:p>
        </w:tc>
        <w:tc>
          <w:tcPr>
            <w:tcW w:w="1220" w:type="dxa"/>
            <w:tcBorders>
              <w:top w:val="nil"/>
              <w:left w:val="nil"/>
              <w:bottom w:val="single" w:sz="8" w:space="0" w:color="auto"/>
              <w:right w:val="single" w:sz="8" w:space="0" w:color="auto"/>
            </w:tcBorders>
            <w:shd w:val="clear" w:color="000000" w:fill="DCE6F1"/>
            <w:noWrap/>
            <w:vAlign w:val="center"/>
            <w:hideMark/>
          </w:tcPr>
          <w:p w14:paraId="14E5581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78.131</w:t>
            </w:r>
          </w:p>
        </w:tc>
        <w:tc>
          <w:tcPr>
            <w:tcW w:w="1276" w:type="dxa"/>
            <w:tcBorders>
              <w:top w:val="nil"/>
              <w:left w:val="nil"/>
              <w:bottom w:val="single" w:sz="8" w:space="0" w:color="auto"/>
              <w:right w:val="single" w:sz="8" w:space="0" w:color="auto"/>
            </w:tcBorders>
            <w:shd w:val="clear" w:color="000000" w:fill="DCE6F1"/>
            <w:noWrap/>
            <w:vAlign w:val="center"/>
            <w:hideMark/>
          </w:tcPr>
          <w:p w14:paraId="3D708248"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972</w:t>
            </w:r>
          </w:p>
        </w:tc>
      </w:tr>
      <w:tr w:rsidR="00233CB7" w:rsidRPr="000730AA" w14:paraId="0F7C6D6E"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3E938519"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ÇUKUROVA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3C65D3D1"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78.131</w:t>
            </w:r>
          </w:p>
        </w:tc>
        <w:tc>
          <w:tcPr>
            <w:tcW w:w="1276" w:type="dxa"/>
            <w:tcBorders>
              <w:top w:val="nil"/>
              <w:left w:val="nil"/>
              <w:bottom w:val="single" w:sz="8" w:space="0" w:color="auto"/>
              <w:right w:val="single" w:sz="8" w:space="0" w:color="auto"/>
            </w:tcBorders>
            <w:shd w:val="clear" w:color="000000" w:fill="FFFFFF"/>
            <w:noWrap/>
            <w:vAlign w:val="center"/>
            <w:hideMark/>
          </w:tcPr>
          <w:p w14:paraId="297BDA8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972</w:t>
            </w:r>
          </w:p>
        </w:tc>
      </w:tr>
      <w:tr w:rsidR="00233CB7" w:rsidRPr="000730AA" w14:paraId="228932BB"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337EC165"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IĞDIR</w:t>
            </w:r>
          </w:p>
        </w:tc>
        <w:tc>
          <w:tcPr>
            <w:tcW w:w="1220" w:type="dxa"/>
            <w:tcBorders>
              <w:top w:val="nil"/>
              <w:left w:val="nil"/>
              <w:bottom w:val="single" w:sz="8" w:space="0" w:color="auto"/>
              <w:right w:val="single" w:sz="8" w:space="0" w:color="auto"/>
            </w:tcBorders>
            <w:shd w:val="clear" w:color="000000" w:fill="DCE6F1"/>
            <w:noWrap/>
            <w:vAlign w:val="center"/>
            <w:hideMark/>
          </w:tcPr>
          <w:p w14:paraId="20CE0E8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23.803</w:t>
            </w:r>
          </w:p>
        </w:tc>
        <w:tc>
          <w:tcPr>
            <w:tcW w:w="1276" w:type="dxa"/>
            <w:tcBorders>
              <w:top w:val="nil"/>
              <w:left w:val="nil"/>
              <w:bottom w:val="single" w:sz="8" w:space="0" w:color="auto"/>
              <w:right w:val="single" w:sz="8" w:space="0" w:color="auto"/>
            </w:tcBorders>
            <w:shd w:val="clear" w:color="000000" w:fill="DCE6F1"/>
            <w:noWrap/>
            <w:vAlign w:val="center"/>
            <w:hideMark/>
          </w:tcPr>
          <w:p w14:paraId="1C0FBB1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1.977</w:t>
            </w:r>
          </w:p>
        </w:tc>
      </w:tr>
      <w:tr w:rsidR="00233CB7" w:rsidRPr="000730AA" w14:paraId="4B6FAFD2" w14:textId="77777777" w:rsidTr="006377C3">
        <w:trPr>
          <w:trHeight w:val="337"/>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046BED74"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SERHAT DOĞALGAZ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3B81337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23.803</w:t>
            </w:r>
          </w:p>
        </w:tc>
        <w:tc>
          <w:tcPr>
            <w:tcW w:w="1276" w:type="dxa"/>
            <w:tcBorders>
              <w:top w:val="nil"/>
              <w:left w:val="nil"/>
              <w:bottom w:val="single" w:sz="8" w:space="0" w:color="auto"/>
              <w:right w:val="single" w:sz="8" w:space="0" w:color="auto"/>
            </w:tcBorders>
            <w:shd w:val="clear" w:color="000000" w:fill="FFFFFF"/>
            <w:noWrap/>
            <w:vAlign w:val="center"/>
            <w:hideMark/>
          </w:tcPr>
          <w:p w14:paraId="66A10CA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1.977</w:t>
            </w:r>
          </w:p>
        </w:tc>
      </w:tr>
      <w:tr w:rsidR="00233CB7" w:rsidRPr="000730AA" w14:paraId="51ABBFB7"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16B8F1DE"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ISPARTA</w:t>
            </w:r>
          </w:p>
        </w:tc>
        <w:tc>
          <w:tcPr>
            <w:tcW w:w="1220" w:type="dxa"/>
            <w:tcBorders>
              <w:top w:val="nil"/>
              <w:left w:val="nil"/>
              <w:bottom w:val="single" w:sz="8" w:space="0" w:color="auto"/>
              <w:right w:val="single" w:sz="8" w:space="0" w:color="auto"/>
            </w:tcBorders>
            <w:shd w:val="clear" w:color="000000" w:fill="DCE6F1"/>
            <w:noWrap/>
            <w:vAlign w:val="center"/>
            <w:hideMark/>
          </w:tcPr>
          <w:p w14:paraId="50239EA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107.569</w:t>
            </w:r>
          </w:p>
        </w:tc>
        <w:tc>
          <w:tcPr>
            <w:tcW w:w="1276" w:type="dxa"/>
            <w:tcBorders>
              <w:top w:val="nil"/>
              <w:left w:val="nil"/>
              <w:bottom w:val="single" w:sz="8" w:space="0" w:color="auto"/>
              <w:right w:val="single" w:sz="8" w:space="0" w:color="auto"/>
            </w:tcBorders>
            <w:shd w:val="clear" w:color="000000" w:fill="DCE6F1"/>
            <w:noWrap/>
            <w:vAlign w:val="center"/>
            <w:hideMark/>
          </w:tcPr>
          <w:p w14:paraId="018B223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5.266</w:t>
            </w:r>
          </w:p>
        </w:tc>
      </w:tr>
      <w:tr w:rsidR="00233CB7" w:rsidRPr="000730AA" w14:paraId="5FCE464F"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44E6AA5F"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TOROSGAZ ISPARTA BURDUR DOĞALGAZ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6022CA1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107.569</w:t>
            </w:r>
          </w:p>
        </w:tc>
        <w:tc>
          <w:tcPr>
            <w:tcW w:w="1276" w:type="dxa"/>
            <w:tcBorders>
              <w:top w:val="nil"/>
              <w:left w:val="nil"/>
              <w:bottom w:val="single" w:sz="8" w:space="0" w:color="auto"/>
              <w:right w:val="single" w:sz="8" w:space="0" w:color="auto"/>
            </w:tcBorders>
            <w:shd w:val="clear" w:color="000000" w:fill="FFFFFF"/>
            <w:noWrap/>
            <w:vAlign w:val="center"/>
            <w:hideMark/>
          </w:tcPr>
          <w:p w14:paraId="31B09EF1"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5.266</w:t>
            </w:r>
          </w:p>
        </w:tc>
      </w:tr>
      <w:tr w:rsidR="00233CB7" w:rsidRPr="000730AA" w14:paraId="245EABB1"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076C3ED6"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İSTANBUL</w:t>
            </w:r>
          </w:p>
        </w:tc>
        <w:tc>
          <w:tcPr>
            <w:tcW w:w="1220" w:type="dxa"/>
            <w:tcBorders>
              <w:top w:val="nil"/>
              <w:left w:val="nil"/>
              <w:bottom w:val="single" w:sz="8" w:space="0" w:color="auto"/>
              <w:right w:val="single" w:sz="8" w:space="0" w:color="auto"/>
            </w:tcBorders>
            <w:shd w:val="clear" w:color="000000" w:fill="DCE6F1"/>
            <w:noWrap/>
            <w:vAlign w:val="center"/>
            <w:hideMark/>
          </w:tcPr>
          <w:p w14:paraId="5EB34E1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5.485.755</w:t>
            </w:r>
          </w:p>
        </w:tc>
        <w:tc>
          <w:tcPr>
            <w:tcW w:w="1276" w:type="dxa"/>
            <w:tcBorders>
              <w:top w:val="nil"/>
              <w:left w:val="nil"/>
              <w:bottom w:val="single" w:sz="8" w:space="0" w:color="auto"/>
              <w:right w:val="single" w:sz="8" w:space="0" w:color="auto"/>
            </w:tcBorders>
            <w:shd w:val="clear" w:color="000000" w:fill="DCE6F1"/>
            <w:noWrap/>
            <w:vAlign w:val="center"/>
            <w:hideMark/>
          </w:tcPr>
          <w:p w14:paraId="1FC6B01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248.414</w:t>
            </w:r>
          </w:p>
        </w:tc>
      </w:tr>
      <w:tr w:rsidR="00233CB7" w:rsidRPr="000730AA" w14:paraId="119F6696"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5EED5B66"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BAHÇEŞEHİR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2D8377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17.389</w:t>
            </w:r>
          </w:p>
        </w:tc>
        <w:tc>
          <w:tcPr>
            <w:tcW w:w="1276" w:type="dxa"/>
            <w:tcBorders>
              <w:top w:val="nil"/>
              <w:left w:val="nil"/>
              <w:bottom w:val="single" w:sz="8" w:space="0" w:color="auto"/>
              <w:right w:val="single" w:sz="8" w:space="0" w:color="auto"/>
            </w:tcBorders>
            <w:shd w:val="clear" w:color="000000" w:fill="FFFFFF"/>
            <w:noWrap/>
            <w:vAlign w:val="center"/>
            <w:hideMark/>
          </w:tcPr>
          <w:p w14:paraId="4BD3A64B"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622</w:t>
            </w:r>
          </w:p>
        </w:tc>
      </w:tr>
      <w:tr w:rsidR="00233CB7" w:rsidRPr="000730AA" w14:paraId="67728309" w14:textId="77777777" w:rsidTr="006377C3">
        <w:trPr>
          <w:trHeight w:val="323"/>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2B2F4C14"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lastRenderedPageBreak/>
              <w:t>İGDAŞ İSTANBUL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0866EF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5.468.366</w:t>
            </w:r>
          </w:p>
        </w:tc>
        <w:tc>
          <w:tcPr>
            <w:tcW w:w="1276" w:type="dxa"/>
            <w:tcBorders>
              <w:top w:val="nil"/>
              <w:left w:val="nil"/>
              <w:bottom w:val="single" w:sz="8" w:space="0" w:color="auto"/>
              <w:right w:val="single" w:sz="8" w:space="0" w:color="auto"/>
            </w:tcBorders>
            <w:shd w:val="clear" w:color="000000" w:fill="FFFFFF"/>
            <w:noWrap/>
            <w:vAlign w:val="center"/>
            <w:hideMark/>
          </w:tcPr>
          <w:p w14:paraId="505BA91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247.792</w:t>
            </w:r>
          </w:p>
        </w:tc>
      </w:tr>
      <w:tr w:rsidR="00233CB7" w:rsidRPr="000730AA" w14:paraId="367BDB38"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2F19EC81"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İZMİR</w:t>
            </w:r>
          </w:p>
        </w:tc>
        <w:tc>
          <w:tcPr>
            <w:tcW w:w="1220" w:type="dxa"/>
            <w:tcBorders>
              <w:top w:val="nil"/>
              <w:left w:val="nil"/>
              <w:bottom w:val="single" w:sz="8" w:space="0" w:color="auto"/>
              <w:right w:val="single" w:sz="8" w:space="0" w:color="auto"/>
            </w:tcBorders>
            <w:shd w:val="clear" w:color="000000" w:fill="DCE6F1"/>
            <w:noWrap/>
            <w:vAlign w:val="center"/>
            <w:hideMark/>
          </w:tcPr>
          <w:p w14:paraId="1092CA7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955.591</w:t>
            </w:r>
          </w:p>
        </w:tc>
        <w:tc>
          <w:tcPr>
            <w:tcW w:w="1276" w:type="dxa"/>
            <w:tcBorders>
              <w:top w:val="nil"/>
              <w:left w:val="nil"/>
              <w:bottom w:val="single" w:sz="8" w:space="0" w:color="auto"/>
              <w:right w:val="single" w:sz="8" w:space="0" w:color="auto"/>
            </w:tcBorders>
            <w:shd w:val="clear" w:color="000000" w:fill="DCE6F1"/>
            <w:noWrap/>
            <w:vAlign w:val="center"/>
            <w:hideMark/>
          </w:tcPr>
          <w:p w14:paraId="6A6EC4A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13.734</w:t>
            </w:r>
          </w:p>
        </w:tc>
      </w:tr>
      <w:tr w:rsidR="00233CB7" w:rsidRPr="000730AA" w14:paraId="4B877168" w14:textId="77777777" w:rsidTr="006377C3">
        <w:trPr>
          <w:trHeight w:val="366"/>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4895B9ED"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İZMİR DOĞALGAZ DAĞITIM TİCARET VE TAAHHÜT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330A96F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955.591</w:t>
            </w:r>
          </w:p>
        </w:tc>
        <w:tc>
          <w:tcPr>
            <w:tcW w:w="1276" w:type="dxa"/>
            <w:tcBorders>
              <w:top w:val="nil"/>
              <w:left w:val="nil"/>
              <w:bottom w:val="single" w:sz="8" w:space="0" w:color="auto"/>
              <w:right w:val="single" w:sz="8" w:space="0" w:color="auto"/>
            </w:tcBorders>
            <w:shd w:val="clear" w:color="000000" w:fill="FFFFFF"/>
            <w:noWrap/>
            <w:vAlign w:val="center"/>
            <w:hideMark/>
          </w:tcPr>
          <w:p w14:paraId="384F0BE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13.734</w:t>
            </w:r>
          </w:p>
        </w:tc>
      </w:tr>
      <w:tr w:rsidR="00233CB7" w:rsidRPr="000730AA" w14:paraId="4C4EEA06"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2616853D"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KAHRAMANMARAŞ</w:t>
            </w:r>
          </w:p>
        </w:tc>
        <w:tc>
          <w:tcPr>
            <w:tcW w:w="1220" w:type="dxa"/>
            <w:tcBorders>
              <w:top w:val="nil"/>
              <w:left w:val="nil"/>
              <w:bottom w:val="single" w:sz="8" w:space="0" w:color="auto"/>
              <w:right w:val="single" w:sz="8" w:space="0" w:color="auto"/>
            </w:tcBorders>
            <w:shd w:val="clear" w:color="000000" w:fill="DCE6F1"/>
            <w:noWrap/>
            <w:vAlign w:val="center"/>
            <w:hideMark/>
          </w:tcPr>
          <w:p w14:paraId="4902429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229.737</w:t>
            </w:r>
          </w:p>
        </w:tc>
        <w:tc>
          <w:tcPr>
            <w:tcW w:w="1276" w:type="dxa"/>
            <w:tcBorders>
              <w:top w:val="nil"/>
              <w:left w:val="nil"/>
              <w:bottom w:val="single" w:sz="8" w:space="0" w:color="auto"/>
              <w:right w:val="single" w:sz="8" w:space="0" w:color="auto"/>
            </w:tcBorders>
            <w:shd w:val="clear" w:color="000000" w:fill="DCE6F1"/>
            <w:noWrap/>
            <w:vAlign w:val="center"/>
            <w:hideMark/>
          </w:tcPr>
          <w:p w14:paraId="76C05A2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5.498</w:t>
            </w:r>
          </w:p>
        </w:tc>
      </w:tr>
      <w:tr w:rsidR="00233CB7" w:rsidRPr="000730AA" w14:paraId="6C1475CE" w14:textId="77777777" w:rsidTr="006377C3">
        <w:trPr>
          <w:trHeight w:val="457"/>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0A74C50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ARMADAŞ ARSAN MARAŞ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3CB70651"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229.737</w:t>
            </w:r>
          </w:p>
        </w:tc>
        <w:tc>
          <w:tcPr>
            <w:tcW w:w="1276" w:type="dxa"/>
            <w:tcBorders>
              <w:top w:val="nil"/>
              <w:left w:val="nil"/>
              <w:bottom w:val="single" w:sz="8" w:space="0" w:color="auto"/>
              <w:right w:val="single" w:sz="8" w:space="0" w:color="auto"/>
            </w:tcBorders>
            <w:shd w:val="clear" w:color="000000" w:fill="FFFFFF"/>
            <w:noWrap/>
            <w:vAlign w:val="center"/>
            <w:hideMark/>
          </w:tcPr>
          <w:p w14:paraId="547A1F6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5.498</w:t>
            </w:r>
          </w:p>
        </w:tc>
      </w:tr>
      <w:tr w:rsidR="00233CB7" w:rsidRPr="000730AA" w14:paraId="359D11A2"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67F85E8A"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KARABÜK</w:t>
            </w:r>
          </w:p>
        </w:tc>
        <w:tc>
          <w:tcPr>
            <w:tcW w:w="1220" w:type="dxa"/>
            <w:tcBorders>
              <w:top w:val="nil"/>
              <w:left w:val="nil"/>
              <w:bottom w:val="single" w:sz="8" w:space="0" w:color="auto"/>
              <w:right w:val="single" w:sz="8" w:space="0" w:color="auto"/>
            </w:tcBorders>
            <w:shd w:val="clear" w:color="000000" w:fill="DCE6F1"/>
            <w:noWrap/>
            <w:vAlign w:val="center"/>
            <w:hideMark/>
          </w:tcPr>
          <w:p w14:paraId="3E4FB3F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78.571</w:t>
            </w:r>
          </w:p>
        </w:tc>
        <w:tc>
          <w:tcPr>
            <w:tcW w:w="1276" w:type="dxa"/>
            <w:tcBorders>
              <w:top w:val="nil"/>
              <w:left w:val="nil"/>
              <w:bottom w:val="single" w:sz="8" w:space="0" w:color="auto"/>
              <w:right w:val="single" w:sz="8" w:space="0" w:color="auto"/>
            </w:tcBorders>
            <w:shd w:val="clear" w:color="000000" w:fill="DCE6F1"/>
            <w:noWrap/>
            <w:vAlign w:val="center"/>
            <w:hideMark/>
          </w:tcPr>
          <w:p w14:paraId="12B7F0C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4.137</w:t>
            </w:r>
          </w:p>
        </w:tc>
      </w:tr>
      <w:tr w:rsidR="00233CB7" w:rsidRPr="000730AA" w14:paraId="43CE61EB" w14:textId="77777777" w:rsidTr="006377C3">
        <w:trPr>
          <w:trHeight w:val="353"/>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65BA39AF"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KARGAZ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3443D381"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78.571</w:t>
            </w:r>
          </w:p>
        </w:tc>
        <w:tc>
          <w:tcPr>
            <w:tcW w:w="1276" w:type="dxa"/>
            <w:tcBorders>
              <w:top w:val="nil"/>
              <w:left w:val="nil"/>
              <w:bottom w:val="single" w:sz="8" w:space="0" w:color="auto"/>
              <w:right w:val="single" w:sz="8" w:space="0" w:color="auto"/>
            </w:tcBorders>
            <w:shd w:val="clear" w:color="000000" w:fill="FFFFFF"/>
            <w:noWrap/>
            <w:vAlign w:val="center"/>
            <w:hideMark/>
          </w:tcPr>
          <w:p w14:paraId="2915C90B"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4.137</w:t>
            </w:r>
          </w:p>
        </w:tc>
      </w:tr>
      <w:tr w:rsidR="00233CB7" w:rsidRPr="000730AA" w14:paraId="1858D176"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5F8F53AE"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KARAMAN</w:t>
            </w:r>
          </w:p>
        </w:tc>
        <w:tc>
          <w:tcPr>
            <w:tcW w:w="1220" w:type="dxa"/>
            <w:tcBorders>
              <w:top w:val="nil"/>
              <w:left w:val="nil"/>
              <w:bottom w:val="single" w:sz="8" w:space="0" w:color="auto"/>
              <w:right w:val="single" w:sz="8" w:space="0" w:color="auto"/>
            </w:tcBorders>
            <w:shd w:val="clear" w:color="000000" w:fill="DCE6F1"/>
            <w:noWrap/>
            <w:vAlign w:val="center"/>
            <w:hideMark/>
          </w:tcPr>
          <w:p w14:paraId="188A15D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68.483</w:t>
            </w:r>
          </w:p>
        </w:tc>
        <w:tc>
          <w:tcPr>
            <w:tcW w:w="1276" w:type="dxa"/>
            <w:tcBorders>
              <w:top w:val="nil"/>
              <w:left w:val="nil"/>
              <w:bottom w:val="single" w:sz="8" w:space="0" w:color="auto"/>
              <w:right w:val="single" w:sz="8" w:space="0" w:color="auto"/>
            </w:tcBorders>
            <w:shd w:val="clear" w:color="000000" w:fill="DCE6F1"/>
            <w:noWrap/>
            <w:vAlign w:val="center"/>
            <w:hideMark/>
          </w:tcPr>
          <w:p w14:paraId="0475054B"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3.194</w:t>
            </w:r>
          </w:p>
        </w:tc>
      </w:tr>
      <w:tr w:rsidR="00233CB7" w:rsidRPr="000730AA" w14:paraId="124C913A"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22684CB9"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ENERYA KARAMAN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1654192B"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68.483</w:t>
            </w:r>
          </w:p>
        </w:tc>
        <w:tc>
          <w:tcPr>
            <w:tcW w:w="1276" w:type="dxa"/>
            <w:tcBorders>
              <w:top w:val="nil"/>
              <w:left w:val="nil"/>
              <w:bottom w:val="single" w:sz="8" w:space="0" w:color="auto"/>
              <w:right w:val="single" w:sz="8" w:space="0" w:color="auto"/>
            </w:tcBorders>
            <w:shd w:val="clear" w:color="000000" w:fill="FFFFFF"/>
            <w:noWrap/>
            <w:vAlign w:val="center"/>
            <w:hideMark/>
          </w:tcPr>
          <w:p w14:paraId="335656C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3.194</w:t>
            </w:r>
          </w:p>
        </w:tc>
      </w:tr>
      <w:tr w:rsidR="00233CB7" w:rsidRPr="000730AA" w14:paraId="5DD63351"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1E6C0BA1"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KARS</w:t>
            </w:r>
          </w:p>
        </w:tc>
        <w:tc>
          <w:tcPr>
            <w:tcW w:w="1220" w:type="dxa"/>
            <w:tcBorders>
              <w:top w:val="nil"/>
              <w:left w:val="nil"/>
              <w:bottom w:val="single" w:sz="8" w:space="0" w:color="auto"/>
              <w:right w:val="single" w:sz="8" w:space="0" w:color="auto"/>
            </w:tcBorders>
            <w:shd w:val="clear" w:color="000000" w:fill="DCE6F1"/>
            <w:noWrap/>
            <w:vAlign w:val="center"/>
            <w:hideMark/>
          </w:tcPr>
          <w:p w14:paraId="3206E3C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38.440</w:t>
            </w:r>
          </w:p>
        </w:tc>
        <w:tc>
          <w:tcPr>
            <w:tcW w:w="1276" w:type="dxa"/>
            <w:tcBorders>
              <w:top w:val="nil"/>
              <w:left w:val="nil"/>
              <w:bottom w:val="single" w:sz="8" w:space="0" w:color="auto"/>
              <w:right w:val="single" w:sz="8" w:space="0" w:color="auto"/>
            </w:tcBorders>
            <w:shd w:val="clear" w:color="000000" w:fill="DCE6F1"/>
            <w:noWrap/>
            <w:vAlign w:val="center"/>
            <w:hideMark/>
          </w:tcPr>
          <w:p w14:paraId="4D5C026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3.011</w:t>
            </w:r>
          </w:p>
        </w:tc>
      </w:tr>
      <w:tr w:rsidR="00233CB7" w:rsidRPr="000730AA" w14:paraId="3A6454D6"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7D7B7FD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KARGAZ KARS ARDAHAN DOĞAL GAZ DAĞITIM PAZARLAMA TAAHHÜT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05E45E0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38.440</w:t>
            </w:r>
          </w:p>
        </w:tc>
        <w:tc>
          <w:tcPr>
            <w:tcW w:w="1276" w:type="dxa"/>
            <w:tcBorders>
              <w:top w:val="nil"/>
              <w:left w:val="nil"/>
              <w:bottom w:val="single" w:sz="8" w:space="0" w:color="auto"/>
              <w:right w:val="single" w:sz="8" w:space="0" w:color="auto"/>
            </w:tcBorders>
            <w:shd w:val="clear" w:color="000000" w:fill="FFFFFF"/>
            <w:noWrap/>
            <w:vAlign w:val="center"/>
            <w:hideMark/>
          </w:tcPr>
          <w:p w14:paraId="24F732CB"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3.011</w:t>
            </w:r>
          </w:p>
        </w:tc>
      </w:tr>
      <w:tr w:rsidR="00233CB7" w:rsidRPr="000730AA" w14:paraId="44AC6B6D"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36176D56"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KASTAMONU</w:t>
            </w:r>
          </w:p>
        </w:tc>
        <w:tc>
          <w:tcPr>
            <w:tcW w:w="1220" w:type="dxa"/>
            <w:tcBorders>
              <w:top w:val="nil"/>
              <w:left w:val="nil"/>
              <w:bottom w:val="single" w:sz="8" w:space="0" w:color="auto"/>
              <w:right w:val="single" w:sz="8" w:space="0" w:color="auto"/>
            </w:tcBorders>
            <w:shd w:val="clear" w:color="000000" w:fill="DCE6F1"/>
            <w:noWrap/>
            <w:vAlign w:val="center"/>
            <w:hideMark/>
          </w:tcPr>
          <w:p w14:paraId="3BCA3CA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87.052</w:t>
            </w:r>
          </w:p>
        </w:tc>
        <w:tc>
          <w:tcPr>
            <w:tcW w:w="1276" w:type="dxa"/>
            <w:tcBorders>
              <w:top w:val="nil"/>
              <w:left w:val="nil"/>
              <w:bottom w:val="single" w:sz="8" w:space="0" w:color="auto"/>
              <w:right w:val="single" w:sz="8" w:space="0" w:color="auto"/>
            </w:tcBorders>
            <w:shd w:val="clear" w:color="000000" w:fill="DCE6F1"/>
            <w:noWrap/>
            <w:vAlign w:val="center"/>
            <w:hideMark/>
          </w:tcPr>
          <w:p w14:paraId="5886C12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5.915</w:t>
            </w:r>
          </w:p>
        </w:tc>
      </w:tr>
      <w:tr w:rsidR="00233CB7" w:rsidRPr="000730AA" w14:paraId="60F50BEF" w14:textId="77777777" w:rsidTr="006377C3">
        <w:trPr>
          <w:trHeight w:val="4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25A21D46"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KARGAZ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749D6C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87.052</w:t>
            </w:r>
          </w:p>
        </w:tc>
        <w:tc>
          <w:tcPr>
            <w:tcW w:w="1276" w:type="dxa"/>
            <w:tcBorders>
              <w:top w:val="nil"/>
              <w:left w:val="nil"/>
              <w:bottom w:val="single" w:sz="8" w:space="0" w:color="auto"/>
              <w:right w:val="single" w:sz="8" w:space="0" w:color="auto"/>
            </w:tcBorders>
            <w:shd w:val="clear" w:color="000000" w:fill="FFFFFF"/>
            <w:noWrap/>
            <w:vAlign w:val="center"/>
            <w:hideMark/>
          </w:tcPr>
          <w:p w14:paraId="46C0792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5.915</w:t>
            </w:r>
          </w:p>
        </w:tc>
      </w:tr>
      <w:tr w:rsidR="00233CB7" w:rsidRPr="000730AA" w14:paraId="28CFAB72"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33D7BB33"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KAYSERİ</w:t>
            </w:r>
          </w:p>
        </w:tc>
        <w:tc>
          <w:tcPr>
            <w:tcW w:w="1220" w:type="dxa"/>
            <w:tcBorders>
              <w:top w:val="nil"/>
              <w:left w:val="nil"/>
              <w:bottom w:val="single" w:sz="8" w:space="0" w:color="auto"/>
              <w:right w:val="single" w:sz="8" w:space="0" w:color="auto"/>
            </w:tcBorders>
            <w:shd w:val="clear" w:color="000000" w:fill="DCE6F1"/>
            <w:noWrap/>
            <w:vAlign w:val="center"/>
            <w:hideMark/>
          </w:tcPr>
          <w:p w14:paraId="7635522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438.129</w:t>
            </w:r>
          </w:p>
        </w:tc>
        <w:tc>
          <w:tcPr>
            <w:tcW w:w="1276" w:type="dxa"/>
            <w:tcBorders>
              <w:top w:val="nil"/>
              <w:left w:val="nil"/>
              <w:bottom w:val="single" w:sz="8" w:space="0" w:color="auto"/>
              <w:right w:val="single" w:sz="8" w:space="0" w:color="auto"/>
            </w:tcBorders>
            <w:shd w:val="clear" w:color="000000" w:fill="DCE6F1"/>
            <w:noWrap/>
            <w:vAlign w:val="center"/>
            <w:hideMark/>
          </w:tcPr>
          <w:p w14:paraId="769E0FC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19.264</w:t>
            </w:r>
          </w:p>
        </w:tc>
      </w:tr>
      <w:tr w:rsidR="00233CB7" w:rsidRPr="000730AA" w14:paraId="5D3DC5ED"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41F0F4C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KAYSERİGAZ KAYSERİ DOĞALGAZ DAĞITIM PAZARLAMA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3EB5141"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438.129</w:t>
            </w:r>
          </w:p>
        </w:tc>
        <w:tc>
          <w:tcPr>
            <w:tcW w:w="1276" w:type="dxa"/>
            <w:tcBorders>
              <w:top w:val="nil"/>
              <w:left w:val="nil"/>
              <w:bottom w:val="single" w:sz="8" w:space="0" w:color="auto"/>
              <w:right w:val="single" w:sz="8" w:space="0" w:color="auto"/>
            </w:tcBorders>
            <w:shd w:val="clear" w:color="000000" w:fill="FFFFFF"/>
            <w:noWrap/>
            <w:vAlign w:val="center"/>
            <w:hideMark/>
          </w:tcPr>
          <w:p w14:paraId="0599181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19.264</w:t>
            </w:r>
          </w:p>
        </w:tc>
      </w:tr>
      <w:tr w:rsidR="00233CB7" w:rsidRPr="000730AA" w14:paraId="7ECABDF4"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25DF0F4F"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KIRIKKALE</w:t>
            </w:r>
          </w:p>
        </w:tc>
        <w:tc>
          <w:tcPr>
            <w:tcW w:w="1220" w:type="dxa"/>
            <w:tcBorders>
              <w:top w:val="nil"/>
              <w:left w:val="nil"/>
              <w:bottom w:val="single" w:sz="8" w:space="0" w:color="auto"/>
              <w:right w:val="single" w:sz="8" w:space="0" w:color="auto"/>
            </w:tcBorders>
            <w:shd w:val="clear" w:color="000000" w:fill="DCE6F1"/>
            <w:noWrap/>
            <w:vAlign w:val="center"/>
            <w:hideMark/>
          </w:tcPr>
          <w:p w14:paraId="795B06F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88.923</w:t>
            </w:r>
          </w:p>
        </w:tc>
        <w:tc>
          <w:tcPr>
            <w:tcW w:w="1276" w:type="dxa"/>
            <w:tcBorders>
              <w:top w:val="nil"/>
              <w:left w:val="nil"/>
              <w:bottom w:val="single" w:sz="8" w:space="0" w:color="auto"/>
              <w:right w:val="single" w:sz="8" w:space="0" w:color="auto"/>
            </w:tcBorders>
            <w:shd w:val="clear" w:color="000000" w:fill="DCE6F1"/>
            <w:noWrap/>
            <w:vAlign w:val="center"/>
            <w:hideMark/>
          </w:tcPr>
          <w:p w14:paraId="3428081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3.220</w:t>
            </w:r>
          </w:p>
        </w:tc>
      </w:tr>
      <w:tr w:rsidR="00233CB7" w:rsidRPr="000730AA" w14:paraId="5A0A7D3E"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42E63FEA"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KIRGAZ KIRIKKALE-KIRŞEHİR DOĞAL GAZ DAĞITIM PAZ.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162EBAAB"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88.923</w:t>
            </w:r>
          </w:p>
        </w:tc>
        <w:tc>
          <w:tcPr>
            <w:tcW w:w="1276" w:type="dxa"/>
            <w:tcBorders>
              <w:top w:val="nil"/>
              <w:left w:val="nil"/>
              <w:bottom w:val="single" w:sz="8" w:space="0" w:color="auto"/>
              <w:right w:val="single" w:sz="8" w:space="0" w:color="auto"/>
            </w:tcBorders>
            <w:shd w:val="clear" w:color="000000" w:fill="FFFFFF"/>
            <w:noWrap/>
            <w:vAlign w:val="center"/>
            <w:hideMark/>
          </w:tcPr>
          <w:p w14:paraId="19BBF09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3.220</w:t>
            </w:r>
          </w:p>
        </w:tc>
      </w:tr>
      <w:tr w:rsidR="00233CB7" w:rsidRPr="000730AA" w14:paraId="26A24B0C"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5F7394EE"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KIRKLARELİ</w:t>
            </w:r>
          </w:p>
        </w:tc>
        <w:tc>
          <w:tcPr>
            <w:tcW w:w="1220" w:type="dxa"/>
            <w:tcBorders>
              <w:top w:val="nil"/>
              <w:left w:val="nil"/>
              <w:bottom w:val="single" w:sz="8" w:space="0" w:color="auto"/>
              <w:right w:val="single" w:sz="8" w:space="0" w:color="auto"/>
            </w:tcBorders>
            <w:shd w:val="clear" w:color="000000" w:fill="DCE6F1"/>
            <w:noWrap/>
            <w:vAlign w:val="center"/>
            <w:hideMark/>
          </w:tcPr>
          <w:p w14:paraId="70254D6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109.275</w:t>
            </w:r>
          </w:p>
        </w:tc>
        <w:tc>
          <w:tcPr>
            <w:tcW w:w="1276" w:type="dxa"/>
            <w:tcBorders>
              <w:top w:val="nil"/>
              <w:left w:val="nil"/>
              <w:bottom w:val="single" w:sz="8" w:space="0" w:color="auto"/>
              <w:right w:val="single" w:sz="8" w:space="0" w:color="auto"/>
            </w:tcBorders>
            <w:shd w:val="clear" w:color="000000" w:fill="DCE6F1"/>
            <w:noWrap/>
            <w:vAlign w:val="center"/>
            <w:hideMark/>
          </w:tcPr>
          <w:p w14:paraId="6216FAD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4.233</w:t>
            </w:r>
          </w:p>
        </w:tc>
      </w:tr>
      <w:tr w:rsidR="00233CB7" w:rsidRPr="000730AA" w14:paraId="14FB6102"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3B25DAA2"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TRAKYA BÖLGESİ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3641596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109.275</w:t>
            </w:r>
          </w:p>
        </w:tc>
        <w:tc>
          <w:tcPr>
            <w:tcW w:w="1276" w:type="dxa"/>
            <w:tcBorders>
              <w:top w:val="nil"/>
              <w:left w:val="nil"/>
              <w:bottom w:val="single" w:sz="8" w:space="0" w:color="auto"/>
              <w:right w:val="single" w:sz="8" w:space="0" w:color="auto"/>
            </w:tcBorders>
            <w:shd w:val="clear" w:color="000000" w:fill="FFFFFF"/>
            <w:noWrap/>
            <w:vAlign w:val="center"/>
            <w:hideMark/>
          </w:tcPr>
          <w:p w14:paraId="0410D65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4.233</w:t>
            </w:r>
          </w:p>
        </w:tc>
      </w:tr>
      <w:tr w:rsidR="00233CB7" w:rsidRPr="000730AA" w14:paraId="52A4796E"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0AC5534F"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KIRŞEHİR</w:t>
            </w:r>
          </w:p>
        </w:tc>
        <w:tc>
          <w:tcPr>
            <w:tcW w:w="1220" w:type="dxa"/>
            <w:tcBorders>
              <w:top w:val="nil"/>
              <w:left w:val="nil"/>
              <w:bottom w:val="single" w:sz="8" w:space="0" w:color="auto"/>
              <w:right w:val="single" w:sz="8" w:space="0" w:color="auto"/>
            </w:tcBorders>
            <w:shd w:val="clear" w:color="000000" w:fill="DCE6F1"/>
            <w:noWrap/>
            <w:vAlign w:val="center"/>
            <w:hideMark/>
          </w:tcPr>
          <w:p w14:paraId="4F19BF6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74.451</w:t>
            </w:r>
          </w:p>
        </w:tc>
        <w:tc>
          <w:tcPr>
            <w:tcW w:w="1276" w:type="dxa"/>
            <w:tcBorders>
              <w:top w:val="nil"/>
              <w:left w:val="nil"/>
              <w:bottom w:val="single" w:sz="8" w:space="0" w:color="auto"/>
              <w:right w:val="single" w:sz="8" w:space="0" w:color="auto"/>
            </w:tcBorders>
            <w:shd w:val="clear" w:color="000000" w:fill="DCE6F1"/>
            <w:noWrap/>
            <w:vAlign w:val="center"/>
            <w:hideMark/>
          </w:tcPr>
          <w:p w14:paraId="29D1047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3.856</w:t>
            </w:r>
          </w:p>
        </w:tc>
      </w:tr>
      <w:tr w:rsidR="00233CB7" w:rsidRPr="000730AA" w14:paraId="071182FE"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0AD36002"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KIRGAZ KIRIKKALE-KIRŞEHİR DOĞAL GAZ DAĞITIM PAZ.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6A16E78B"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71.571</w:t>
            </w:r>
          </w:p>
        </w:tc>
        <w:tc>
          <w:tcPr>
            <w:tcW w:w="1276" w:type="dxa"/>
            <w:tcBorders>
              <w:top w:val="nil"/>
              <w:left w:val="nil"/>
              <w:bottom w:val="single" w:sz="8" w:space="0" w:color="auto"/>
              <w:right w:val="single" w:sz="8" w:space="0" w:color="auto"/>
            </w:tcBorders>
            <w:shd w:val="clear" w:color="000000" w:fill="FFFFFF"/>
            <w:noWrap/>
            <w:vAlign w:val="center"/>
            <w:hideMark/>
          </w:tcPr>
          <w:p w14:paraId="0BBDAFE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3.732</w:t>
            </w:r>
          </w:p>
        </w:tc>
      </w:tr>
      <w:tr w:rsidR="00233CB7" w:rsidRPr="000730AA" w14:paraId="272EBC76" w14:textId="77777777" w:rsidTr="006377C3">
        <w:trPr>
          <w:trHeight w:val="217"/>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45DAF07D"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SÜRMELİ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B48B74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2.880</w:t>
            </w:r>
          </w:p>
        </w:tc>
        <w:tc>
          <w:tcPr>
            <w:tcW w:w="1276" w:type="dxa"/>
            <w:tcBorders>
              <w:top w:val="nil"/>
              <w:left w:val="nil"/>
              <w:bottom w:val="single" w:sz="8" w:space="0" w:color="auto"/>
              <w:right w:val="single" w:sz="8" w:space="0" w:color="auto"/>
            </w:tcBorders>
            <w:shd w:val="clear" w:color="000000" w:fill="FFFFFF"/>
            <w:noWrap/>
            <w:vAlign w:val="center"/>
            <w:hideMark/>
          </w:tcPr>
          <w:p w14:paraId="2FAD51F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124</w:t>
            </w:r>
          </w:p>
        </w:tc>
      </w:tr>
      <w:tr w:rsidR="00233CB7" w:rsidRPr="000730AA" w14:paraId="635EAEC4"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4700D023"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KİLİS</w:t>
            </w:r>
          </w:p>
        </w:tc>
        <w:tc>
          <w:tcPr>
            <w:tcW w:w="1220" w:type="dxa"/>
            <w:tcBorders>
              <w:top w:val="nil"/>
              <w:left w:val="nil"/>
              <w:bottom w:val="single" w:sz="8" w:space="0" w:color="auto"/>
              <w:right w:val="single" w:sz="8" w:space="0" w:color="auto"/>
            </w:tcBorders>
            <w:shd w:val="clear" w:color="000000" w:fill="DCE6F1"/>
            <w:noWrap/>
            <w:vAlign w:val="center"/>
            <w:hideMark/>
          </w:tcPr>
          <w:p w14:paraId="053D9D5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28.483</w:t>
            </w:r>
          </w:p>
        </w:tc>
        <w:tc>
          <w:tcPr>
            <w:tcW w:w="1276" w:type="dxa"/>
            <w:tcBorders>
              <w:top w:val="nil"/>
              <w:left w:val="nil"/>
              <w:bottom w:val="single" w:sz="8" w:space="0" w:color="auto"/>
              <w:right w:val="single" w:sz="8" w:space="0" w:color="auto"/>
            </w:tcBorders>
            <w:shd w:val="clear" w:color="000000" w:fill="DCE6F1"/>
            <w:noWrap/>
            <w:vAlign w:val="center"/>
            <w:hideMark/>
          </w:tcPr>
          <w:p w14:paraId="27C8F4A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608</w:t>
            </w:r>
          </w:p>
        </w:tc>
      </w:tr>
      <w:tr w:rsidR="00233CB7" w:rsidRPr="000730AA" w14:paraId="636946F1"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426377F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GAZDAŞ GAZİANTEP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CFDDB4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28.483</w:t>
            </w:r>
          </w:p>
        </w:tc>
        <w:tc>
          <w:tcPr>
            <w:tcW w:w="1276" w:type="dxa"/>
            <w:tcBorders>
              <w:top w:val="nil"/>
              <w:left w:val="nil"/>
              <w:bottom w:val="single" w:sz="8" w:space="0" w:color="auto"/>
              <w:right w:val="single" w:sz="8" w:space="0" w:color="auto"/>
            </w:tcBorders>
            <w:shd w:val="clear" w:color="000000" w:fill="FFFFFF"/>
            <w:noWrap/>
            <w:vAlign w:val="center"/>
            <w:hideMark/>
          </w:tcPr>
          <w:p w14:paraId="31D2148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608</w:t>
            </w:r>
          </w:p>
        </w:tc>
      </w:tr>
      <w:tr w:rsidR="00233CB7" w:rsidRPr="000730AA" w14:paraId="28261029"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58D38096"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KOCAELİ</w:t>
            </w:r>
          </w:p>
        </w:tc>
        <w:tc>
          <w:tcPr>
            <w:tcW w:w="1220" w:type="dxa"/>
            <w:tcBorders>
              <w:top w:val="nil"/>
              <w:left w:val="nil"/>
              <w:bottom w:val="single" w:sz="8" w:space="0" w:color="auto"/>
              <w:right w:val="single" w:sz="8" w:space="0" w:color="auto"/>
            </w:tcBorders>
            <w:shd w:val="clear" w:color="000000" w:fill="DCE6F1"/>
            <w:noWrap/>
            <w:vAlign w:val="center"/>
            <w:hideMark/>
          </w:tcPr>
          <w:p w14:paraId="44F8F00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699.293</w:t>
            </w:r>
          </w:p>
        </w:tc>
        <w:tc>
          <w:tcPr>
            <w:tcW w:w="1276" w:type="dxa"/>
            <w:tcBorders>
              <w:top w:val="nil"/>
              <w:left w:val="nil"/>
              <w:bottom w:val="single" w:sz="8" w:space="0" w:color="auto"/>
              <w:right w:val="single" w:sz="8" w:space="0" w:color="auto"/>
            </w:tcBorders>
            <w:shd w:val="clear" w:color="000000" w:fill="DCE6F1"/>
            <w:noWrap/>
            <w:vAlign w:val="center"/>
            <w:hideMark/>
          </w:tcPr>
          <w:p w14:paraId="1D1E22B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21.633</w:t>
            </w:r>
          </w:p>
        </w:tc>
      </w:tr>
      <w:tr w:rsidR="00233CB7" w:rsidRPr="000730AA" w14:paraId="04CB8DB3" w14:textId="77777777" w:rsidTr="006377C3">
        <w:trPr>
          <w:trHeight w:val="222"/>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5746B448"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ARMAGAZ ARSAN MARMARA DOĞALGAZ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4E7F219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19.333</w:t>
            </w:r>
          </w:p>
        </w:tc>
        <w:tc>
          <w:tcPr>
            <w:tcW w:w="1276" w:type="dxa"/>
            <w:tcBorders>
              <w:top w:val="nil"/>
              <w:left w:val="nil"/>
              <w:bottom w:val="single" w:sz="8" w:space="0" w:color="auto"/>
              <w:right w:val="single" w:sz="8" w:space="0" w:color="auto"/>
            </w:tcBorders>
            <w:shd w:val="clear" w:color="000000" w:fill="FFFFFF"/>
            <w:noWrap/>
            <w:vAlign w:val="center"/>
            <w:hideMark/>
          </w:tcPr>
          <w:p w14:paraId="7E39A71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559</w:t>
            </w:r>
          </w:p>
        </w:tc>
      </w:tr>
      <w:tr w:rsidR="00233CB7" w:rsidRPr="000730AA" w14:paraId="593A052C" w14:textId="77777777" w:rsidTr="006377C3">
        <w:trPr>
          <w:trHeight w:val="367"/>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1007C101"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İZGAZ İZMİT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148406F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410.880</w:t>
            </w:r>
          </w:p>
        </w:tc>
        <w:tc>
          <w:tcPr>
            <w:tcW w:w="1276" w:type="dxa"/>
            <w:tcBorders>
              <w:top w:val="nil"/>
              <w:left w:val="nil"/>
              <w:bottom w:val="single" w:sz="8" w:space="0" w:color="auto"/>
              <w:right w:val="single" w:sz="8" w:space="0" w:color="auto"/>
            </w:tcBorders>
            <w:shd w:val="clear" w:color="000000" w:fill="FFFFFF"/>
            <w:noWrap/>
            <w:vAlign w:val="center"/>
            <w:hideMark/>
          </w:tcPr>
          <w:p w14:paraId="280B6BF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13.181</w:t>
            </w:r>
          </w:p>
        </w:tc>
      </w:tr>
      <w:tr w:rsidR="00233CB7" w:rsidRPr="000730AA" w14:paraId="55653486" w14:textId="77777777" w:rsidTr="006377C3">
        <w:trPr>
          <w:trHeight w:val="274"/>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21E5616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PALGAZ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7D6358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269.080</w:t>
            </w:r>
          </w:p>
        </w:tc>
        <w:tc>
          <w:tcPr>
            <w:tcW w:w="1276" w:type="dxa"/>
            <w:tcBorders>
              <w:top w:val="nil"/>
              <w:left w:val="nil"/>
              <w:bottom w:val="single" w:sz="8" w:space="0" w:color="auto"/>
              <w:right w:val="single" w:sz="8" w:space="0" w:color="auto"/>
            </w:tcBorders>
            <w:shd w:val="clear" w:color="000000" w:fill="FFFFFF"/>
            <w:noWrap/>
            <w:vAlign w:val="center"/>
            <w:hideMark/>
          </w:tcPr>
          <w:p w14:paraId="6FD18EE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7.893</w:t>
            </w:r>
          </w:p>
        </w:tc>
      </w:tr>
      <w:tr w:rsidR="00233CB7" w:rsidRPr="000730AA" w14:paraId="40C685FD"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269CE075"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KONYA</w:t>
            </w:r>
          </w:p>
        </w:tc>
        <w:tc>
          <w:tcPr>
            <w:tcW w:w="1220" w:type="dxa"/>
            <w:tcBorders>
              <w:top w:val="nil"/>
              <w:left w:val="nil"/>
              <w:bottom w:val="single" w:sz="8" w:space="0" w:color="auto"/>
              <w:right w:val="single" w:sz="8" w:space="0" w:color="auto"/>
            </w:tcBorders>
            <w:shd w:val="clear" w:color="000000" w:fill="DCE6F1"/>
            <w:noWrap/>
            <w:vAlign w:val="center"/>
            <w:hideMark/>
          </w:tcPr>
          <w:p w14:paraId="6B5BB1E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573.189</w:t>
            </w:r>
          </w:p>
        </w:tc>
        <w:tc>
          <w:tcPr>
            <w:tcW w:w="1276" w:type="dxa"/>
            <w:tcBorders>
              <w:top w:val="nil"/>
              <w:left w:val="nil"/>
              <w:bottom w:val="single" w:sz="8" w:space="0" w:color="auto"/>
              <w:right w:val="single" w:sz="8" w:space="0" w:color="auto"/>
            </w:tcBorders>
            <w:shd w:val="clear" w:color="000000" w:fill="DCE6F1"/>
            <w:noWrap/>
            <w:vAlign w:val="center"/>
            <w:hideMark/>
          </w:tcPr>
          <w:p w14:paraId="37C5F7F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27.450</w:t>
            </w:r>
          </w:p>
        </w:tc>
      </w:tr>
      <w:tr w:rsidR="00233CB7" w:rsidRPr="000730AA" w14:paraId="0948F863"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1B0F0AC9"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ENERYA EREĞLİ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2B1D8CA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43.549</w:t>
            </w:r>
          </w:p>
        </w:tc>
        <w:tc>
          <w:tcPr>
            <w:tcW w:w="1276" w:type="dxa"/>
            <w:tcBorders>
              <w:top w:val="nil"/>
              <w:left w:val="nil"/>
              <w:bottom w:val="single" w:sz="8" w:space="0" w:color="auto"/>
              <w:right w:val="single" w:sz="8" w:space="0" w:color="auto"/>
            </w:tcBorders>
            <w:shd w:val="clear" w:color="000000" w:fill="FFFFFF"/>
            <w:noWrap/>
            <w:vAlign w:val="center"/>
            <w:hideMark/>
          </w:tcPr>
          <w:p w14:paraId="27A8942B"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2.323</w:t>
            </w:r>
          </w:p>
        </w:tc>
      </w:tr>
      <w:tr w:rsidR="00233CB7" w:rsidRPr="000730AA" w14:paraId="5A6F4A62"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4F6D9B5F"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ENERYA KONYA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3AEE683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498.999</w:t>
            </w:r>
          </w:p>
        </w:tc>
        <w:tc>
          <w:tcPr>
            <w:tcW w:w="1276" w:type="dxa"/>
            <w:tcBorders>
              <w:top w:val="nil"/>
              <w:left w:val="nil"/>
              <w:bottom w:val="single" w:sz="8" w:space="0" w:color="auto"/>
              <w:right w:val="single" w:sz="8" w:space="0" w:color="auto"/>
            </w:tcBorders>
            <w:shd w:val="clear" w:color="000000" w:fill="FFFFFF"/>
            <w:noWrap/>
            <w:vAlign w:val="center"/>
            <w:hideMark/>
          </w:tcPr>
          <w:p w14:paraId="67203A7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23.591</w:t>
            </w:r>
          </w:p>
        </w:tc>
      </w:tr>
      <w:tr w:rsidR="00233CB7" w:rsidRPr="000730AA" w14:paraId="444D73DA"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7A856E0F"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SELÇUK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6BDC3B3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30.641</w:t>
            </w:r>
          </w:p>
        </w:tc>
        <w:tc>
          <w:tcPr>
            <w:tcW w:w="1276" w:type="dxa"/>
            <w:tcBorders>
              <w:top w:val="nil"/>
              <w:left w:val="nil"/>
              <w:bottom w:val="single" w:sz="8" w:space="0" w:color="auto"/>
              <w:right w:val="single" w:sz="8" w:space="0" w:color="auto"/>
            </w:tcBorders>
            <w:shd w:val="clear" w:color="000000" w:fill="FFFFFF"/>
            <w:noWrap/>
            <w:vAlign w:val="center"/>
            <w:hideMark/>
          </w:tcPr>
          <w:p w14:paraId="7AD7CFD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1.536</w:t>
            </w:r>
          </w:p>
        </w:tc>
      </w:tr>
      <w:tr w:rsidR="00233CB7" w:rsidRPr="000730AA" w14:paraId="7A01EB75"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6A6238B3"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lastRenderedPageBreak/>
              <w:t>KÜTAHYA</w:t>
            </w:r>
          </w:p>
        </w:tc>
        <w:tc>
          <w:tcPr>
            <w:tcW w:w="1220" w:type="dxa"/>
            <w:tcBorders>
              <w:top w:val="nil"/>
              <w:left w:val="nil"/>
              <w:bottom w:val="single" w:sz="8" w:space="0" w:color="auto"/>
              <w:right w:val="single" w:sz="8" w:space="0" w:color="auto"/>
            </w:tcBorders>
            <w:shd w:val="clear" w:color="000000" w:fill="DCE6F1"/>
            <w:noWrap/>
            <w:vAlign w:val="center"/>
            <w:hideMark/>
          </w:tcPr>
          <w:p w14:paraId="5526284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148.004</w:t>
            </w:r>
          </w:p>
        </w:tc>
        <w:tc>
          <w:tcPr>
            <w:tcW w:w="1276" w:type="dxa"/>
            <w:tcBorders>
              <w:top w:val="nil"/>
              <w:left w:val="nil"/>
              <w:bottom w:val="single" w:sz="8" w:space="0" w:color="auto"/>
              <w:right w:val="single" w:sz="8" w:space="0" w:color="auto"/>
            </w:tcBorders>
            <w:shd w:val="clear" w:color="000000" w:fill="DCE6F1"/>
            <w:noWrap/>
            <w:vAlign w:val="center"/>
            <w:hideMark/>
          </w:tcPr>
          <w:p w14:paraId="33E52D2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6.320</w:t>
            </w:r>
          </w:p>
        </w:tc>
      </w:tr>
      <w:tr w:rsidR="00233CB7" w:rsidRPr="000730AA" w14:paraId="277154E0"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36B2F3D8"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ÇİNİGAZ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0A41878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148.004</w:t>
            </w:r>
          </w:p>
        </w:tc>
        <w:tc>
          <w:tcPr>
            <w:tcW w:w="1276" w:type="dxa"/>
            <w:tcBorders>
              <w:top w:val="nil"/>
              <w:left w:val="nil"/>
              <w:bottom w:val="single" w:sz="8" w:space="0" w:color="auto"/>
              <w:right w:val="single" w:sz="8" w:space="0" w:color="auto"/>
            </w:tcBorders>
            <w:shd w:val="clear" w:color="000000" w:fill="FFFFFF"/>
            <w:noWrap/>
            <w:vAlign w:val="center"/>
            <w:hideMark/>
          </w:tcPr>
          <w:p w14:paraId="0EF9FD2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6.320</w:t>
            </w:r>
          </w:p>
        </w:tc>
      </w:tr>
      <w:tr w:rsidR="00233CB7" w:rsidRPr="000730AA" w14:paraId="5E9E37F3"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41D1E673"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MALATYA</w:t>
            </w:r>
          </w:p>
        </w:tc>
        <w:tc>
          <w:tcPr>
            <w:tcW w:w="1220" w:type="dxa"/>
            <w:tcBorders>
              <w:top w:val="nil"/>
              <w:left w:val="nil"/>
              <w:bottom w:val="single" w:sz="8" w:space="0" w:color="auto"/>
              <w:right w:val="single" w:sz="8" w:space="0" w:color="auto"/>
            </w:tcBorders>
            <w:shd w:val="clear" w:color="000000" w:fill="DCE6F1"/>
            <w:noWrap/>
            <w:vAlign w:val="center"/>
            <w:hideMark/>
          </w:tcPr>
          <w:p w14:paraId="2C8291C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137.024</w:t>
            </w:r>
          </w:p>
        </w:tc>
        <w:tc>
          <w:tcPr>
            <w:tcW w:w="1276" w:type="dxa"/>
            <w:tcBorders>
              <w:top w:val="nil"/>
              <w:left w:val="nil"/>
              <w:bottom w:val="single" w:sz="8" w:space="0" w:color="auto"/>
              <w:right w:val="single" w:sz="8" w:space="0" w:color="auto"/>
            </w:tcBorders>
            <w:shd w:val="clear" w:color="000000" w:fill="DCE6F1"/>
            <w:noWrap/>
            <w:vAlign w:val="center"/>
            <w:hideMark/>
          </w:tcPr>
          <w:p w14:paraId="281F94D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4.728</w:t>
            </w:r>
          </w:p>
        </w:tc>
      </w:tr>
      <w:tr w:rsidR="00233CB7" w:rsidRPr="000730AA" w14:paraId="25539DDD"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76D54D6D"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MALATYA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0083AD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137.024</w:t>
            </w:r>
          </w:p>
        </w:tc>
        <w:tc>
          <w:tcPr>
            <w:tcW w:w="1276" w:type="dxa"/>
            <w:tcBorders>
              <w:top w:val="nil"/>
              <w:left w:val="nil"/>
              <w:bottom w:val="single" w:sz="8" w:space="0" w:color="auto"/>
              <w:right w:val="single" w:sz="8" w:space="0" w:color="auto"/>
            </w:tcBorders>
            <w:shd w:val="clear" w:color="000000" w:fill="FFFFFF"/>
            <w:noWrap/>
            <w:vAlign w:val="center"/>
            <w:hideMark/>
          </w:tcPr>
          <w:p w14:paraId="06C742A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4.728</w:t>
            </w:r>
          </w:p>
        </w:tc>
      </w:tr>
      <w:tr w:rsidR="00233CB7" w:rsidRPr="000730AA" w14:paraId="14A1BB9C"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13DBE16F"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MANİSA</w:t>
            </w:r>
          </w:p>
        </w:tc>
        <w:tc>
          <w:tcPr>
            <w:tcW w:w="1220" w:type="dxa"/>
            <w:tcBorders>
              <w:top w:val="nil"/>
              <w:left w:val="nil"/>
              <w:bottom w:val="single" w:sz="8" w:space="0" w:color="auto"/>
              <w:right w:val="single" w:sz="8" w:space="0" w:color="auto"/>
            </w:tcBorders>
            <w:shd w:val="clear" w:color="000000" w:fill="DCE6F1"/>
            <w:noWrap/>
            <w:vAlign w:val="center"/>
            <w:hideMark/>
          </w:tcPr>
          <w:p w14:paraId="7564110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249.914</w:t>
            </w:r>
          </w:p>
        </w:tc>
        <w:tc>
          <w:tcPr>
            <w:tcW w:w="1276" w:type="dxa"/>
            <w:tcBorders>
              <w:top w:val="nil"/>
              <w:left w:val="nil"/>
              <w:bottom w:val="single" w:sz="8" w:space="0" w:color="auto"/>
              <w:right w:val="single" w:sz="8" w:space="0" w:color="auto"/>
            </w:tcBorders>
            <w:shd w:val="clear" w:color="000000" w:fill="DCE6F1"/>
            <w:noWrap/>
            <w:vAlign w:val="center"/>
            <w:hideMark/>
          </w:tcPr>
          <w:p w14:paraId="1AED174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4.559</w:t>
            </w:r>
          </w:p>
        </w:tc>
      </w:tr>
      <w:tr w:rsidR="00233CB7" w:rsidRPr="000730AA" w14:paraId="15B0194D"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1BA6FC7B"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MANİSA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030C5F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249.914</w:t>
            </w:r>
          </w:p>
        </w:tc>
        <w:tc>
          <w:tcPr>
            <w:tcW w:w="1276" w:type="dxa"/>
            <w:tcBorders>
              <w:top w:val="nil"/>
              <w:left w:val="nil"/>
              <w:bottom w:val="single" w:sz="8" w:space="0" w:color="auto"/>
              <w:right w:val="single" w:sz="8" w:space="0" w:color="auto"/>
            </w:tcBorders>
            <w:shd w:val="clear" w:color="000000" w:fill="FFFFFF"/>
            <w:noWrap/>
            <w:vAlign w:val="center"/>
            <w:hideMark/>
          </w:tcPr>
          <w:p w14:paraId="1A28437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4.559</w:t>
            </w:r>
          </w:p>
        </w:tc>
      </w:tr>
      <w:tr w:rsidR="00233CB7" w:rsidRPr="000730AA" w14:paraId="39290B5E"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1FC74AE2"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MARDİN</w:t>
            </w:r>
          </w:p>
        </w:tc>
        <w:tc>
          <w:tcPr>
            <w:tcW w:w="1220" w:type="dxa"/>
            <w:tcBorders>
              <w:top w:val="nil"/>
              <w:left w:val="nil"/>
              <w:bottom w:val="single" w:sz="8" w:space="0" w:color="auto"/>
              <w:right w:val="single" w:sz="8" w:space="0" w:color="auto"/>
            </w:tcBorders>
            <w:shd w:val="clear" w:color="000000" w:fill="DCE6F1"/>
            <w:noWrap/>
            <w:vAlign w:val="center"/>
            <w:hideMark/>
          </w:tcPr>
          <w:p w14:paraId="3B90848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74.059</w:t>
            </w:r>
          </w:p>
        </w:tc>
        <w:tc>
          <w:tcPr>
            <w:tcW w:w="1276" w:type="dxa"/>
            <w:tcBorders>
              <w:top w:val="nil"/>
              <w:left w:val="nil"/>
              <w:bottom w:val="single" w:sz="8" w:space="0" w:color="auto"/>
              <w:right w:val="single" w:sz="8" w:space="0" w:color="auto"/>
            </w:tcBorders>
            <w:shd w:val="clear" w:color="000000" w:fill="DCE6F1"/>
            <w:noWrap/>
            <w:vAlign w:val="center"/>
            <w:hideMark/>
          </w:tcPr>
          <w:p w14:paraId="3238693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1.196</w:t>
            </w:r>
          </w:p>
        </w:tc>
      </w:tr>
      <w:tr w:rsidR="00233CB7" w:rsidRPr="000730AA" w14:paraId="7F0F1479"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76A5EB50"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MARDİN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64157EB"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74.059</w:t>
            </w:r>
          </w:p>
        </w:tc>
        <w:tc>
          <w:tcPr>
            <w:tcW w:w="1276" w:type="dxa"/>
            <w:tcBorders>
              <w:top w:val="nil"/>
              <w:left w:val="nil"/>
              <w:bottom w:val="single" w:sz="8" w:space="0" w:color="auto"/>
              <w:right w:val="single" w:sz="8" w:space="0" w:color="auto"/>
            </w:tcBorders>
            <w:shd w:val="clear" w:color="000000" w:fill="FFFFFF"/>
            <w:noWrap/>
            <w:vAlign w:val="center"/>
            <w:hideMark/>
          </w:tcPr>
          <w:p w14:paraId="23D6B5F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1.196</w:t>
            </w:r>
          </w:p>
        </w:tc>
      </w:tr>
      <w:tr w:rsidR="00233CB7" w:rsidRPr="000730AA" w14:paraId="26797A31"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00916710"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MERSİN</w:t>
            </w:r>
          </w:p>
        </w:tc>
        <w:tc>
          <w:tcPr>
            <w:tcW w:w="1220" w:type="dxa"/>
            <w:tcBorders>
              <w:top w:val="nil"/>
              <w:left w:val="nil"/>
              <w:bottom w:val="single" w:sz="8" w:space="0" w:color="auto"/>
              <w:right w:val="single" w:sz="8" w:space="0" w:color="auto"/>
            </w:tcBorders>
            <w:shd w:val="clear" w:color="000000" w:fill="DCE6F1"/>
            <w:noWrap/>
            <w:vAlign w:val="center"/>
            <w:hideMark/>
          </w:tcPr>
          <w:p w14:paraId="652B831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174.844</w:t>
            </w:r>
          </w:p>
        </w:tc>
        <w:tc>
          <w:tcPr>
            <w:tcW w:w="1276" w:type="dxa"/>
            <w:tcBorders>
              <w:top w:val="nil"/>
              <w:left w:val="nil"/>
              <w:bottom w:val="single" w:sz="8" w:space="0" w:color="auto"/>
              <w:right w:val="single" w:sz="8" w:space="0" w:color="auto"/>
            </w:tcBorders>
            <w:shd w:val="clear" w:color="000000" w:fill="DCE6F1"/>
            <w:noWrap/>
            <w:vAlign w:val="center"/>
            <w:hideMark/>
          </w:tcPr>
          <w:p w14:paraId="5150DEA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1.749</w:t>
            </w:r>
          </w:p>
        </w:tc>
      </w:tr>
      <w:tr w:rsidR="00233CB7" w:rsidRPr="000730AA" w14:paraId="5FD5C875"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1D516A04"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ÇUKUROVA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75CE87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174.844</w:t>
            </w:r>
          </w:p>
        </w:tc>
        <w:tc>
          <w:tcPr>
            <w:tcW w:w="1276" w:type="dxa"/>
            <w:tcBorders>
              <w:top w:val="nil"/>
              <w:left w:val="nil"/>
              <w:bottom w:val="single" w:sz="8" w:space="0" w:color="auto"/>
              <w:right w:val="single" w:sz="8" w:space="0" w:color="auto"/>
            </w:tcBorders>
            <w:shd w:val="clear" w:color="000000" w:fill="FFFFFF"/>
            <w:noWrap/>
            <w:vAlign w:val="center"/>
            <w:hideMark/>
          </w:tcPr>
          <w:p w14:paraId="224F860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1.749</w:t>
            </w:r>
          </w:p>
        </w:tc>
      </w:tr>
      <w:tr w:rsidR="00233CB7" w:rsidRPr="000730AA" w14:paraId="384E9229"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27780B65"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MUĞLA</w:t>
            </w:r>
          </w:p>
        </w:tc>
        <w:tc>
          <w:tcPr>
            <w:tcW w:w="1220" w:type="dxa"/>
            <w:tcBorders>
              <w:top w:val="nil"/>
              <w:left w:val="nil"/>
              <w:bottom w:val="single" w:sz="8" w:space="0" w:color="auto"/>
              <w:right w:val="single" w:sz="8" w:space="0" w:color="auto"/>
            </w:tcBorders>
            <w:shd w:val="clear" w:color="000000" w:fill="DCE6F1"/>
            <w:noWrap/>
            <w:vAlign w:val="center"/>
            <w:hideMark/>
          </w:tcPr>
          <w:p w14:paraId="4359E1D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42.970</w:t>
            </w:r>
          </w:p>
        </w:tc>
        <w:tc>
          <w:tcPr>
            <w:tcW w:w="1276" w:type="dxa"/>
            <w:tcBorders>
              <w:top w:val="nil"/>
              <w:left w:val="nil"/>
              <w:bottom w:val="single" w:sz="8" w:space="0" w:color="auto"/>
              <w:right w:val="single" w:sz="8" w:space="0" w:color="auto"/>
            </w:tcBorders>
            <w:shd w:val="clear" w:color="000000" w:fill="DCE6F1"/>
            <w:noWrap/>
            <w:vAlign w:val="center"/>
            <w:hideMark/>
          </w:tcPr>
          <w:p w14:paraId="6A396E6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1.381</w:t>
            </w:r>
          </w:p>
        </w:tc>
      </w:tr>
      <w:tr w:rsidR="00233CB7" w:rsidRPr="000730AA" w14:paraId="00D5A38D"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3949EFB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MUĞLA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647DD12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42.970</w:t>
            </w:r>
          </w:p>
        </w:tc>
        <w:tc>
          <w:tcPr>
            <w:tcW w:w="1276" w:type="dxa"/>
            <w:tcBorders>
              <w:top w:val="nil"/>
              <w:left w:val="nil"/>
              <w:bottom w:val="single" w:sz="8" w:space="0" w:color="auto"/>
              <w:right w:val="single" w:sz="8" w:space="0" w:color="auto"/>
            </w:tcBorders>
            <w:shd w:val="clear" w:color="000000" w:fill="FFFFFF"/>
            <w:noWrap/>
            <w:vAlign w:val="center"/>
            <w:hideMark/>
          </w:tcPr>
          <w:p w14:paraId="49CE0D0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1.381</w:t>
            </w:r>
          </w:p>
        </w:tc>
      </w:tr>
      <w:tr w:rsidR="00233CB7" w:rsidRPr="000730AA" w14:paraId="72FA88C5"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1EF016F1"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MUŞ</w:t>
            </w:r>
          </w:p>
        </w:tc>
        <w:tc>
          <w:tcPr>
            <w:tcW w:w="1220" w:type="dxa"/>
            <w:tcBorders>
              <w:top w:val="nil"/>
              <w:left w:val="nil"/>
              <w:bottom w:val="single" w:sz="8" w:space="0" w:color="auto"/>
              <w:right w:val="single" w:sz="8" w:space="0" w:color="auto"/>
            </w:tcBorders>
            <w:shd w:val="clear" w:color="000000" w:fill="DCE6F1"/>
            <w:noWrap/>
            <w:vAlign w:val="center"/>
            <w:hideMark/>
          </w:tcPr>
          <w:p w14:paraId="7BACD04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38.655</w:t>
            </w:r>
          </w:p>
        </w:tc>
        <w:tc>
          <w:tcPr>
            <w:tcW w:w="1276" w:type="dxa"/>
            <w:tcBorders>
              <w:top w:val="nil"/>
              <w:left w:val="nil"/>
              <w:bottom w:val="single" w:sz="8" w:space="0" w:color="auto"/>
              <w:right w:val="single" w:sz="8" w:space="0" w:color="auto"/>
            </w:tcBorders>
            <w:shd w:val="clear" w:color="000000" w:fill="DCE6F1"/>
            <w:noWrap/>
            <w:vAlign w:val="center"/>
            <w:hideMark/>
          </w:tcPr>
          <w:p w14:paraId="2FBFFA8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2.995</w:t>
            </w:r>
          </w:p>
        </w:tc>
      </w:tr>
      <w:tr w:rsidR="00233CB7" w:rsidRPr="000730AA" w14:paraId="46BBE7AE" w14:textId="77777777" w:rsidTr="006377C3">
        <w:trPr>
          <w:trHeight w:val="328"/>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105DE036"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DOĞUGAZ BİTLİS BİNGÖL MUŞ DOĞALGAZ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C6F27CB"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38.655</w:t>
            </w:r>
          </w:p>
        </w:tc>
        <w:tc>
          <w:tcPr>
            <w:tcW w:w="1276" w:type="dxa"/>
            <w:tcBorders>
              <w:top w:val="nil"/>
              <w:left w:val="nil"/>
              <w:bottom w:val="single" w:sz="8" w:space="0" w:color="auto"/>
              <w:right w:val="single" w:sz="8" w:space="0" w:color="auto"/>
            </w:tcBorders>
            <w:shd w:val="clear" w:color="000000" w:fill="FFFFFF"/>
            <w:noWrap/>
            <w:vAlign w:val="center"/>
            <w:hideMark/>
          </w:tcPr>
          <w:p w14:paraId="4F568F1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2.995</w:t>
            </w:r>
          </w:p>
        </w:tc>
      </w:tr>
      <w:tr w:rsidR="00233CB7" w:rsidRPr="000730AA" w14:paraId="0EDA6589"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31B3C9E4"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NEVŞEHİR</w:t>
            </w:r>
          </w:p>
        </w:tc>
        <w:tc>
          <w:tcPr>
            <w:tcW w:w="1220" w:type="dxa"/>
            <w:tcBorders>
              <w:top w:val="nil"/>
              <w:left w:val="nil"/>
              <w:bottom w:val="single" w:sz="8" w:space="0" w:color="auto"/>
              <w:right w:val="single" w:sz="8" w:space="0" w:color="auto"/>
            </w:tcBorders>
            <w:shd w:val="clear" w:color="000000" w:fill="DCE6F1"/>
            <w:noWrap/>
            <w:vAlign w:val="center"/>
            <w:hideMark/>
          </w:tcPr>
          <w:p w14:paraId="5954F4D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75.094</w:t>
            </w:r>
          </w:p>
        </w:tc>
        <w:tc>
          <w:tcPr>
            <w:tcW w:w="1276" w:type="dxa"/>
            <w:tcBorders>
              <w:top w:val="nil"/>
              <w:left w:val="nil"/>
              <w:bottom w:val="single" w:sz="8" w:space="0" w:color="auto"/>
              <w:right w:val="single" w:sz="8" w:space="0" w:color="auto"/>
            </w:tcBorders>
            <w:shd w:val="clear" w:color="000000" w:fill="DCE6F1"/>
            <w:noWrap/>
            <w:vAlign w:val="center"/>
            <w:hideMark/>
          </w:tcPr>
          <w:p w14:paraId="2B419AB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4.505</w:t>
            </w:r>
          </w:p>
        </w:tc>
      </w:tr>
      <w:tr w:rsidR="00233CB7" w:rsidRPr="000730AA" w14:paraId="1E4D1EE1"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6B75EB92"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ENERYA KAPADOKYA GAZ DAĞITIM A.Ş.</w:t>
            </w:r>
          </w:p>
        </w:tc>
        <w:tc>
          <w:tcPr>
            <w:tcW w:w="1220" w:type="dxa"/>
            <w:tcBorders>
              <w:top w:val="nil"/>
              <w:left w:val="nil"/>
              <w:bottom w:val="single" w:sz="8" w:space="0" w:color="auto"/>
              <w:right w:val="single" w:sz="8" w:space="0" w:color="auto"/>
            </w:tcBorders>
            <w:shd w:val="clear" w:color="000000" w:fill="FFFFFF"/>
            <w:noWrap/>
            <w:vAlign w:val="center"/>
            <w:hideMark/>
          </w:tcPr>
          <w:p w14:paraId="25DB1FB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75.094</w:t>
            </w:r>
          </w:p>
        </w:tc>
        <w:tc>
          <w:tcPr>
            <w:tcW w:w="1276" w:type="dxa"/>
            <w:tcBorders>
              <w:top w:val="nil"/>
              <w:left w:val="nil"/>
              <w:bottom w:val="single" w:sz="8" w:space="0" w:color="auto"/>
              <w:right w:val="single" w:sz="8" w:space="0" w:color="auto"/>
            </w:tcBorders>
            <w:shd w:val="clear" w:color="000000" w:fill="FFFFFF"/>
            <w:noWrap/>
            <w:vAlign w:val="center"/>
            <w:hideMark/>
          </w:tcPr>
          <w:p w14:paraId="625CD46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4.505</w:t>
            </w:r>
          </w:p>
        </w:tc>
      </w:tr>
      <w:tr w:rsidR="00233CB7" w:rsidRPr="000730AA" w14:paraId="69DD2E3F"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0FA65EB4"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NİĞDE</w:t>
            </w:r>
          </w:p>
        </w:tc>
        <w:tc>
          <w:tcPr>
            <w:tcW w:w="1220" w:type="dxa"/>
            <w:tcBorders>
              <w:top w:val="nil"/>
              <w:left w:val="nil"/>
              <w:bottom w:val="single" w:sz="8" w:space="0" w:color="auto"/>
              <w:right w:val="single" w:sz="8" w:space="0" w:color="auto"/>
            </w:tcBorders>
            <w:shd w:val="clear" w:color="000000" w:fill="DCE6F1"/>
            <w:noWrap/>
            <w:vAlign w:val="center"/>
            <w:hideMark/>
          </w:tcPr>
          <w:p w14:paraId="7C8BE55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76.687</w:t>
            </w:r>
          </w:p>
        </w:tc>
        <w:tc>
          <w:tcPr>
            <w:tcW w:w="1276" w:type="dxa"/>
            <w:tcBorders>
              <w:top w:val="nil"/>
              <w:left w:val="nil"/>
              <w:bottom w:val="single" w:sz="8" w:space="0" w:color="auto"/>
              <w:right w:val="single" w:sz="8" w:space="0" w:color="auto"/>
            </w:tcBorders>
            <w:shd w:val="clear" w:color="000000" w:fill="DCE6F1"/>
            <w:noWrap/>
            <w:vAlign w:val="center"/>
            <w:hideMark/>
          </w:tcPr>
          <w:p w14:paraId="1DEB6061"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3.251</w:t>
            </w:r>
          </w:p>
        </w:tc>
      </w:tr>
      <w:tr w:rsidR="00233CB7" w:rsidRPr="000730AA" w14:paraId="2DCB3D99"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65440BE3"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ENERYA KAPADOKYA GAZ DAĞITIM A.Ş.</w:t>
            </w:r>
          </w:p>
        </w:tc>
        <w:tc>
          <w:tcPr>
            <w:tcW w:w="1220" w:type="dxa"/>
            <w:tcBorders>
              <w:top w:val="nil"/>
              <w:left w:val="nil"/>
              <w:bottom w:val="single" w:sz="8" w:space="0" w:color="auto"/>
              <w:right w:val="single" w:sz="8" w:space="0" w:color="auto"/>
            </w:tcBorders>
            <w:shd w:val="clear" w:color="000000" w:fill="FFFFFF"/>
            <w:noWrap/>
            <w:vAlign w:val="center"/>
            <w:hideMark/>
          </w:tcPr>
          <w:p w14:paraId="7E88FDF8"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76.687</w:t>
            </w:r>
          </w:p>
        </w:tc>
        <w:tc>
          <w:tcPr>
            <w:tcW w:w="1276" w:type="dxa"/>
            <w:tcBorders>
              <w:top w:val="nil"/>
              <w:left w:val="nil"/>
              <w:bottom w:val="single" w:sz="8" w:space="0" w:color="auto"/>
              <w:right w:val="single" w:sz="8" w:space="0" w:color="auto"/>
            </w:tcBorders>
            <w:shd w:val="clear" w:color="000000" w:fill="FFFFFF"/>
            <w:noWrap/>
            <w:vAlign w:val="center"/>
            <w:hideMark/>
          </w:tcPr>
          <w:p w14:paraId="6884129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3.251</w:t>
            </w:r>
          </w:p>
        </w:tc>
      </w:tr>
      <w:tr w:rsidR="00233CB7" w:rsidRPr="000730AA" w14:paraId="091EF6F3"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6906D645"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ORDU</w:t>
            </w:r>
          </w:p>
        </w:tc>
        <w:tc>
          <w:tcPr>
            <w:tcW w:w="1220" w:type="dxa"/>
            <w:tcBorders>
              <w:top w:val="nil"/>
              <w:left w:val="nil"/>
              <w:bottom w:val="single" w:sz="8" w:space="0" w:color="auto"/>
              <w:right w:val="single" w:sz="8" w:space="0" w:color="auto"/>
            </w:tcBorders>
            <w:shd w:val="clear" w:color="000000" w:fill="DCE6F1"/>
            <w:noWrap/>
            <w:vAlign w:val="center"/>
            <w:hideMark/>
          </w:tcPr>
          <w:p w14:paraId="4656FE0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148.547</w:t>
            </w:r>
          </w:p>
        </w:tc>
        <w:tc>
          <w:tcPr>
            <w:tcW w:w="1276" w:type="dxa"/>
            <w:tcBorders>
              <w:top w:val="nil"/>
              <w:left w:val="nil"/>
              <w:bottom w:val="single" w:sz="8" w:space="0" w:color="auto"/>
              <w:right w:val="single" w:sz="8" w:space="0" w:color="auto"/>
            </w:tcBorders>
            <w:shd w:val="clear" w:color="000000" w:fill="DCE6F1"/>
            <w:noWrap/>
            <w:vAlign w:val="center"/>
            <w:hideMark/>
          </w:tcPr>
          <w:p w14:paraId="125CB1D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3.598</w:t>
            </w:r>
          </w:p>
        </w:tc>
      </w:tr>
      <w:tr w:rsidR="00233CB7" w:rsidRPr="000730AA" w14:paraId="49547C1A"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03F46F18"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ORDU GİRESUN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356A2A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148.547</w:t>
            </w:r>
          </w:p>
        </w:tc>
        <w:tc>
          <w:tcPr>
            <w:tcW w:w="1276" w:type="dxa"/>
            <w:tcBorders>
              <w:top w:val="nil"/>
              <w:left w:val="nil"/>
              <w:bottom w:val="single" w:sz="8" w:space="0" w:color="auto"/>
              <w:right w:val="single" w:sz="8" w:space="0" w:color="auto"/>
            </w:tcBorders>
            <w:shd w:val="clear" w:color="000000" w:fill="FFFFFF"/>
            <w:noWrap/>
            <w:vAlign w:val="center"/>
            <w:hideMark/>
          </w:tcPr>
          <w:p w14:paraId="3DAA4CE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3.598</w:t>
            </w:r>
          </w:p>
        </w:tc>
      </w:tr>
      <w:tr w:rsidR="00233CB7" w:rsidRPr="000730AA" w14:paraId="5B55BB3B"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4929D0E7"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OSMANİYE</w:t>
            </w:r>
          </w:p>
        </w:tc>
        <w:tc>
          <w:tcPr>
            <w:tcW w:w="1220" w:type="dxa"/>
            <w:tcBorders>
              <w:top w:val="nil"/>
              <w:left w:val="nil"/>
              <w:bottom w:val="single" w:sz="8" w:space="0" w:color="auto"/>
              <w:right w:val="single" w:sz="8" w:space="0" w:color="auto"/>
            </w:tcBorders>
            <w:shd w:val="clear" w:color="000000" w:fill="DCE6F1"/>
            <w:noWrap/>
            <w:vAlign w:val="center"/>
            <w:hideMark/>
          </w:tcPr>
          <w:p w14:paraId="6440177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57.575</w:t>
            </w:r>
          </w:p>
        </w:tc>
        <w:tc>
          <w:tcPr>
            <w:tcW w:w="1276" w:type="dxa"/>
            <w:tcBorders>
              <w:top w:val="nil"/>
              <w:left w:val="nil"/>
              <w:bottom w:val="single" w:sz="8" w:space="0" w:color="auto"/>
              <w:right w:val="single" w:sz="8" w:space="0" w:color="auto"/>
            </w:tcBorders>
            <w:shd w:val="clear" w:color="000000" w:fill="DCE6F1"/>
            <w:noWrap/>
            <w:vAlign w:val="center"/>
            <w:hideMark/>
          </w:tcPr>
          <w:p w14:paraId="09D213F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625</w:t>
            </w:r>
          </w:p>
        </w:tc>
      </w:tr>
      <w:tr w:rsidR="00233CB7" w:rsidRPr="000730AA" w14:paraId="133121A2"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02FCBCF9"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ÇUKUROVA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34EA5D9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57.575</w:t>
            </w:r>
          </w:p>
        </w:tc>
        <w:tc>
          <w:tcPr>
            <w:tcW w:w="1276" w:type="dxa"/>
            <w:tcBorders>
              <w:top w:val="nil"/>
              <w:left w:val="nil"/>
              <w:bottom w:val="single" w:sz="8" w:space="0" w:color="auto"/>
              <w:right w:val="single" w:sz="8" w:space="0" w:color="auto"/>
            </w:tcBorders>
            <w:shd w:val="clear" w:color="000000" w:fill="FFFFFF"/>
            <w:noWrap/>
            <w:vAlign w:val="center"/>
            <w:hideMark/>
          </w:tcPr>
          <w:p w14:paraId="1E147DF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625</w:t>
            </w:r>
          </w:p>
        </w:tc>
      </w:tr>
      <w:tr w:rsidR="00233CB7" w:rsidRPr="000730AA" w14:paraId="2674E90E"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5EE40078"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RİZE</w:t>
            </w:r>
          </w:p>
        </w:tc>
        <w:tc>
          <w:tcPr>
            <w:tcW w:w="1220" w:type="dxa"/>
            <w:tcBorders>
              <w:top w:val="nil"/>
              <w:left w:val="nil"/>
              <w:bottom w:val="single" w:sz="8" w:space="0" w:color="auto"/>
              <w:right w:val="single" w:sz="8" w:space="0" w:color="auto"/>
            </w:tcBorders>
            <w:shd w:val="clear" w:color="000000" w:fill="DCE6F1"/>
            <w:noWrap/>
            <w:vAlign w:val="center"/>
            <w:hideMark/>
          </w:tcPr>
          <w:p w14:paraId="6BF2D368"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72.173</w:t>
            </w:r>
          </w:p>
        </w:tc>
        <w:tc>
          <w:tcPr>
            <w:tcW w:w="1276" w:type="dxa"/>
            <w:tcBorders>
              <w:top w:val="nil"/>
              <w:left w:val="nil"/>
              <w:bottom w:val="single" w:sz="8" w:space="0" w:color="auto"/>
              <w:right w:val="single" w:sz="8" w:space="0" w:color="auto"/>
            </w:tcBorders>
            <w:shd w:val="clear" w:color="000000" w:fill="DCE6F1"/>
            <w:noWrap/>
            <w:vAlign w:val="center"/>
            <w:hideMark/>
          </w:tcPr>
          <w:p w14:paraId="5DA5387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1.780</w:t>
            </w:r>
          </w:p>
        </w:tc>
      </w:tr>
      <w:tr w:rsidR="00233CB7" w:rsidRPr="000730AA" w14:paraId="6612833A"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6E1D8929"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KARADENİZ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E23EA3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72.173</w:t>
            </w:r>
          </w:p>
        </w:tc>
        <w:tc>
          <w:tcPr>
            <w:tcW w:w="1276" w:type="dxa"/>
            <w:tcBorders>
              <w:top w:val="nil"/>
              <w:left w:val="nil"/>
              <w:bottom w:val="single" w:sz="8" w:space="0" w:color="auto"/>
              <w:right w:val="single" w:sz="8" w:space="0" w:color="auto"/>
            </w:tcBorders>
            <w:shd w:val="clear" w:color="000000" w:fill="FFFFFF"/>
            <w:noWrap/>
            <w:vAlign w:val="center"/>
            <w:hideMark/>
          </w:tcPr>
          <w:p w14:paraId="42DE529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1.780</w:t>
            </w:r>
          </w:p>
        </w:tc>
      </w:tr>
      <w:tr w:rsidR="00233CB7" w:rsidRPr="000730AA" w14:paraId="7BB9AF24"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6F414041"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SAKARYA</w:t>
            </w:r>
          </w:p>
        </w:tc>
        <w:tc>
          <w:tcPr>
            <w:tcW w:w="1220" w:type="dxa"/>
            <w:tcBorders>
              <w:top w:val="nil"/>
              <w:left w:val="nil"/>
              <w:bottom w:val="single" w:sz="8" w:space="0" w:color="auto"/>
              <w:right w:val="single" w:sz="8" w:space="0" w:color="auto"/>
            </w:tcBorders>
            <w:shd w:val="clear" w:color="000000" w:fill="DCE6F1"/>
            <w:noWrap/>
            <w:vAlign w:val="center"/>
            <w:hideMark/>
          </w:tcPr>
          <w:p w14:paraId="354AE4F1"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333.823</w:t>
            </w:r>
          </w:p>
        </w:tc>
        <w:tc>
          <w:tcPr>
            <w:tcW w:w="1276" w:type="dxa"/>
            <w:tcBorders>
              <w:top w:val="nil"/>
              <w:left w:val="nil"/>
              <w:bottom w:val="single" w:sz="8" w:space="0" w:color="auto"/>
              <w:right w:val="single" w:sz="8" w:space="0" w:color="auto"/>
            </w:tcBorders>
            <w:shd w:val="clear" w:color="000000" w:fill="DCE6F1"/>
            <w:noWrap/>
            <w:vAlign w:val="center"/>
            <w:hideMark/>
          </w:tcPr>
          <w:p w14:paraId="153DB79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12.045</w:t>
            </w:r>
          </w:p>
        </w:tc>
      </w:tr>
      <w:tr w:rsidR="00233CB7" w:rsidRPr="000730AA" w14:paraId="4FB81B2C"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1D80DF42"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AGDAŞ ADAPAZARI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4019F18"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312.108</w:t>
            </w:r>
          </w:p>
        </w:tc>
        <w:tc>
          <w:tcPr>
            <w:tcW w:w="1276" w:type="dxa"/>
            <w:tcBorders>
              <w:top w:val="nil"/>
              <w:left w:val="nil"/>
              <w:bottom w:val="single" w:sz="8" w:space="0" w:color="auto"/>
              <w:right w:val="single" w:sz="8" w:space="0" w:color="auto"/>
            </w:tcBorders>
            <w:shd w:val="clear" w:color="000000" w:fill="FFFFFF"/>
            <w:noWrap/>
            <w:vAlign w:val="center"/>
            <w:hideMark/>
          </w:tcPr>
          <w:p w14:paraId="7D415DC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11.343</w:t>
            </w:r>
          </w:p>
        </w:tc>
      </w:tr>
      <w:tr w:rsidR="00233CB7" w:rsidRPr="000730AA" w14:paraId="4E10376D"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64F74C83"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GEPA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E3F1C2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21.715</w:t>
            </w:r>
          </w:p>
        </w:tc>
        <w:tc>
          <w:tcPr>
            <w:tcW w:w="1276" w:type="dxa"/>
            <w:tcBorders>
              <w:top w:val="nil"/>
              <w:left w:val="nil"/>
              <w:bottom w:val="single" w:sz="8" w:space="0" w:color="auto"/>
              <w:right w:val="single" w:sz="8" w:space="0" w:color="auto"/>
            </w:tcBorders>
            <w:shd w:val="clear" w:color="000000" w:fill="FFFFFF"/>
            <w:noWrap/>
            <w:vAlign w:val="center"/>
            <w:hideMark/>
          </w:tcPr>
          <w:p w14:paraId="5627C07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702</w:t>
            </w:r>
          </w:p>
        </w:tc>
      </w:tr>
      <w:tr w:rsidR="00233CB7" w:rsidRPr="000730AA" w14:paraId="67E7D316"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5F2B3D64"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SAMSUN</w:t>
            </w:r>
          </w:p>
        </w:tc>
        <w:tc>
          <w:tcPr>
            <w:tcW w:w="1220" w:type="dxa"/>
            <w:tcBorders>
              <w:top w:val="nil"/>
              <w:left w:val="nil"/>
              <w:bottom w:val="single" w:sz="8" w:space="0" w:color="auto"/>
              <w:right w:val="single" w:sz="8" w:space="0" w:color="auto"/>
            </w:tcBorders>
            <w:shd w:val="clear" w:color="000000" w:fill="DCE6F1"/>
            <w:noWrap/>
            <w:vAlign w:val="center"/>
            <w:hideMark/>
          </w:tcPr>
          <w:p w14:paraId="18DF1BA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354.800</w:t>
            </w:r>
          </w:p>
        </w:tc>
        <w:tc>
          <w:tcPr>
            <w:tcW w:w="1276" w:type="dxa"/>
            <w:tcBorders>
              <w:top w:val="nil"/>
              <w:left w:val="nil"/>
              <w:bottom w:val="single" w:sz="8" w:space="0" w:color="auto"/>
              <w:right w:val="single" w:sz="8" w:space="0" w:color="auto"/>
            </w:tcBorders>
            <w:shd w:val="clear" w:color="000000" w:fill="DCE6F1"/>
            <w:noWrap/>
            <w:vAlign w:val="center"/>
            <w:hideMark/>
          </w:tcPr>
          <w:p w14:paraId="4234352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10.689</w:t>
            </w:r>
          </w:p>
        </w:tc>
      </w:tr>
      <w:tr w:rsidR="00233CB7" w:rsidRPr="000730AA" w14:paraId="51111E24"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4399DC7E"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DELTA DOĞALGAZ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00AC9E0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69.958</w:t>
            </w:r>
          </w:p>
        </w:tc>
        <w:tc>
          <w:tcPr>
            <w:tcW w:w="1276" w:type="dxa"/>
            <w:tcBorders>
              <w:top w:val="nil"/>
              <w:left w:val="nil"/>
              <w:bottom w:val="single" w:sz="8" w:space="0" w:color="auto"/>
              <w:right w:val="single" w:sz="8" w:space="0" w:color="auto"/>
            </w:tcBorders>
            <w:shd w:val="clear" w:color="000000" w:fill="FFFFFF"/>
            <w:noWrap/>
            <w:vAlign w:val="center"/>
            <w:hideMark/>
          </w:tcPr>
          <w:p w14:paraId="7937144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2.542</w:t>
            </w:r>
          </w:p>
        </w:tc>
      </w:tr>
      <w:tr w:rsidR="00233CB7" w:rsidRPr="000730AA" w14:paraId="2A44723D" w14:textId="77777777" w:rsidTr="006377C3">
        <w:trPr>
          <w:trHeight w:val="171"/>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18BE1B54"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ORDU GİRESUN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02B2D9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29.711</w:t>
            </w:r>
          </w:p>
        </w:tc>
        <w:tc>
          <w:tcPr>
            <w:tcW w:w="1276" w:type="dxa"/>
            <w:tcBorders>
              <w:top w:val="nil"/>
              <w:left w:val="nil"/>
              <w:bottom w:val="single" w:sz="8" w:space="0" w:color="auto"/>
              <w:right w:val="single" w:sz="8" w:space="0" w:color="auto"/>
            </w:tcBorders>
            <w:shd w:val="clear" w:color="000000" w:fill="FFFFFF"/>
            <w:noWrap/>
            <w:vAlign w:val="center"/>
            <w:hideMark/>
          </w:tcPr>
          <w:p w14:paraId="2381166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674</w:t>
            </w:r>
          </w:p>
        </w:tc>
      </w:tr>
      <w:tr w:rsidR="00233CB7" w:rsidRPr="000730AA" w14:paraId="1F97439A" w14:textId="77777777" w:rsidTr="006377C3">
        <w:trPr>
          <w:trHeight w:val="54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1EDF5053"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SAMGAZ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819428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255.131</w:t>
            </w:r>
          </w:p>
        </w:tc>
        <w:tc>
          <w:tcPr>
            <w:tcW w:w="1276" w:type="dxa"/>
            <w:tcBorders>
              <w:top w:val="nil"/>
              <w:left w:val="nil"/>
              <w:bottom w:val="single" w:sz="8" w:space="0" w:color="auto"/>
              <w:right w:val="single" w:sz="8" w:space="0" w:color="auto"/>
            </w:tcBorders>
            <w:shd w:val="clear" w:color="000000" w:fill="FFFFFF"/>
            <w:noWrap/>
            <w:vAlign w:val="center"/>
            <w:hideMark/>
          </w:tcPr>
          <w:p w14:paraId="7C1A7F6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7.473</w:t>
            </w:r>
          </w:p>
        </w:tc>
      </w:tr>
      <w:tr w:rsidR="00233CB7" w:rsidRPr="000730AA" w14:paraId="35EF6947"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09093E0B"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lastRenderedPageBreak/>
              <w:t>SİİRT</w:t>
            </w:r>
          </w:p>
        </w:tc>
        <w:tc>
          <w:tcPr>
            <w:tcW w:w="1220" w:type="dxa"/>
            <w:tcBorders>
              <w:top w:val="nil"/>
              <w:left w:val="nil"/>
              <w:bottom w:val="single" w:sz="8" w:space="0" w:color="auto"/>
              <w:right w:val="single" w:sz="8" w:space="0" w:color="auto"/>
            </w:tcBorders>
            <w:shd w:val="clear" w:color="000000" w:fill="DCE6F1"/>
            <w:noWrap/>
            <w:vAlign w:val="center"/>
            <w:hideMark/>
          </w:tcPr>
          <w:p w14:paraId="429DF05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40.959</w:t>
            </w:r>
          </w:p>
        </w:tc>
        <w:tc>
          <w:tcPr>
            <w:tcW w:w="1276" w:type="dxa"/>
            <w:tcBorders>
              <w:top w:val="nil"/>
              <w:left w:val="nil"/>
              <w:bottom w:val="single" w:sz="8" w:space="0" w:color="auto"/>
              <w:right w:val="single" w:sz="8" w:space="0" w:color="auto"/>
            </w:tcBorders>
            <w:shd w:val="clear" w:color="000000" w:fill="DCE6F1"/>
            <w:noWrap/>
            <w:vAlign w:val="center"/>
            <w:hideMark/>
          </w:tcPr>
          <w:p w14:paraId="4019B988"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615</w:t>
            </w:r>
          </w:p>
        </w:tc>
      </w:tr>
      <w:tr w:rsidR="00233CB7" w:rsidRPr="000730AA" w14:paraId="25EA0DD1" w14:textId="77777777" w:rsidTr="006377C3">
        <w:trPr>
          <w:trHeight w:val="72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3CA69E96"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SİİRT BATMAN DOĞALGAZ DAĞITIM A.Ş.</w:t>
            </w:r>
          </w:p>
        </w:tc>
        <w:tc>
          <w:tcPr>
            <w:tcW w:w="1220" w:type="dxa"/>
            <w:tcBorders>
              <w:top w:val="nil"/>
              <w:left w:val="nil"/>
              <w:bottom w:val="single" w:sz="8" w:space="0" w:color="auto"/>
              <w:right w:val="single" w:sz="8" w:space="0" w:color="auto"/>
            </w:tcBorders>
            <w:shd w:val="clear" w:color="000000" w:fill="FFFFFF"/>
            <w:noWrap/>
            <w:vAlign w:val="center"/>
            <w:hideMark/>
          </w:tcPr>
          <w:p w14:paraId="5F1EB981"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40.959</w:t>
            </w:r>
          </w:p>
        </w:tc>
        <w:tc>
          <w:tcPr>
            <w:tcW w:w="1276" w:type="dxa"/>
            <w:tcBorders>
              <w:top w:val="nil"/>
              <w:left w:val="nil"/>
              <w:bottom w:val="single" w:sz="8" w:space="0" w:color="auto"/>
              <w:right w:val="single" w:sz="8" w:space="0" w:color="auto"/>
            </w:tcBorders>
            <w:shd w:val="clear" w:color="000000" w:fill="FFFFFF"/>
            <w:noWrap/>
            <w:vAlign w:val="center"/>
            <w:hideMark/>
          </w:tcPr>
          <w:p w14:paraId="38BF81F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615</w:t>
            </w:r>
          </w:p>
        </w:tc>
      </w:tr>
      <w:tr w:rsidR="00233CB7" w:rsidRPr="000730AA" w14:paraId="2D7D08D9"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1F20D508"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SİNOP</w:t>
            </w:r>
          </w:p>
        </w:tc>
        <w:tc>
          <w:tcPr>
            <w:tcW w:w="1220" w:type="dxa"/>
            <w:tcBorders>
              <w:top w:val="nil"/>
              <w:left w:val="nil"/>
              <w:bottom w:val="single" w:sz="8" w:space="0" w:color="auto"/>
              <w:right w:val="single" w:sz="8" w:space="0" w:color="auto"/>
            </w:tcBorders>
            <w:shd w:val="clear" w:color="000000" w:fill="DCE6F1"/>
            <w:noWrap/>
            <w:vAlign w:val="center"/>
            <w:hideMark/>
          </w:tcPr>
          <w:p w14:paraId="49996008"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43.607</w:t>
            </w:r>
          </w:p>
        </w:tc>
        <w:tc>
          <w:tcPr>
            <w:tcW w:w="1276" w:type="dxa"/>
            <w:tcBorders>
              <w:top w:val="nil"/>
              <w:left w:val="nil"/>
              <w:bottom w:val="single" w:sz="8" w:space="0" w:color="auto"/>
              <w:right w:val="single" w:sz="8" w:space="0" w:color="auto"/>
            </w:tcBorders>
            <w:shd w:val="clear" w:color="000000" w:fill="DCE6F1"/>
            <w:noWrap/>
            <w:vAlign w:val="center"/>
            <w:hideMark/>
          </w:tcPr>
          <w:p w14:paraId="1C0601B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1.248</w:t>
            </w:r>
          </w:p>
        </w:tc>
      </w:tr>
      <w:tr w:rsidR="00233CB7" w:rsidRPr="000730AA" w14:paraId="415F93A2"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30C9433A"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SİNOP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3424CC1B"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43.607</w:t>
            </w:r>
          </w:p>
        </w:tc>
        <w:tc>
          <w:tcPr>
            <w:tcW w:w="1276" w:type="dxa"/>
            <w:tcBorders>
              <w:top w:val="nil"/>
              <w:left w:val="nil"/>
              <w:bottom w:val="single" w:sz="8" w:space="0" w:color="auto"/>
              <w:right w:val="single" w:sz="8" w:space="0" w:color="auto"/>
            </w:tcBorders>
            <w:shd w:val="clear" w:color="000000" w:fill="FFFFFF"/>
            <w:noWrap/>
            <w:vAlign w:val="center"/>
            <w:hideMark/>
          </w:tcPr>
          <w:p w14:paraId="02B6FEF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1.248</w:t>
            </w:r>
          </w:p>
        </w:tc>
      </w:tr>
      <w:tr w:rsidR="00233CB7" w:rsidRPr="000730AA" w14:paraId="1AE1F77D"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0AAF8227"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SİVAS</w:t>
            </w:r>
          </w:p>
        </w:tc>
        <w:tc>
          <w:tcPr>
            <w:tcW w:w="1220" w:type="dxa"/>
            <w:tcBorders>
              <w:top w:val="nil"/>
              <w:left w:val="nil"/>
              <w:bottom w:val="single" w:sz="8" w:space="0" w:color="auto"/>
              <w:right w:val="single" w:sz="8" w:space="0" w:color="auto"/>
            </w:tcBorders>
            <w:shd w:val="clear" w:color="000000" w:fill="DCE6F1"/>
            <w:noWrap/>
            <w:vAlign w:val="center"/>
            <w:hideMark/>
          </w:tcPr>
          <w:p w14:paraId="0A20C38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157.171</w:t>
            </w:r>
          </w:p>
        </w:tc>
        <w:tc>
          <w:tcPr>
            <w:tcW w:w="1276" w:type="dxa"/>
            <w:tcBorders>
              <w:top w:val="nil"/>
              <w:left w:val="nil"/>
              <w:bottom w:val="single" w:sz="8" w:space="0" w:color="auto"/>
              <w:right w:val="single" w:sz="8" w:space="0" w:color="auto"/>
            </w:tcBorders>
            <w:shd w:val="clear" w:color="000000" w:fill="DCE6F1"/>
            <w:noWrap/>
            <w:vAlign w:val="center"/>
            <w:hideMark/>
          </w:tcPr>
          <w:p w14:paraId="25FAA03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7.037</w:t>
            </w:r>
          </w:p>
        </w:tc>
      </w:tr>
      <w:tr w:rsidR="00233CB7" w:rsidRPr="000730AA" w14:paraId="7E106108"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69E03A2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SİVAS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A237F1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157.171</w:t>
            </w:r>
          </w:p>
        </w:tc>
        <w:tc>
          <w:tcPr>
            <w:tcW w:w="1276" w:type="dxa"/>
            <w:tcBorders>
              <w:top w:val="nil"/>
              <w:left w:val="nil"/>
              <w:bottom w:val="single" w:sz="8" w:space="0" w:color="auto"/>
              <w:right w:val="single" w:sz="8" w:space="0" w:color="auto"/>
            </w:tcBorders>
            <w:shd w:val="clear" w:color="000000" w:fill="FFFFFF"/>
            <w:noWrap/>
            <w:vAlign w:val="center"/>
            <w:hideMark/>
          </w:tcPr>
          <w:p w14:paraId="1ECEC961"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7.037</w:t>
            </w:r>
          </w:p>
        </w:tc>
      </w:tr>
      <w:tr w:rsidR="00233CB7" w:rsidRPr="000730AA" w14:paraId="230A3E7E"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55676518"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ŞANLIURFA</w:t>
            </w:r>
          </w:p>
        </w:tc>
        <w:tc>
          <w:tcPr>
            <w:tcW w:w="1220" w:type="dxa"/>
            <w:tcBorders>
              <w:top w:val="nil"/>
              <w:left w:val="nil"/>
              <w:bottom w:val="single" w:sz="8" w:space="0" w:color="auto"/>
              <w:right w:val="single" w:sz="8" w:space="0" w:color="auto"/>
            </w:tcBorders>
            <w:shd w:val="clear" w:color="000000" w:fill="DCE6F1"/>
            <w:noWrap/>
            <w:vAlign w:val="center"/>
            <w:hideMark/>
          </w:tcPr>
          <w:p w14:paraId="7A9E26D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174.134</w:t>
            </w:r>
          </w:p>
        </w:tc>
        <w:tc>
          <w:tcPr>
            <w:tcW w:w="1276" w:type="dxa"/>
            <w:tcBorders>
              <w:top w:val="nil"/>
              <w:left w:val="nil"/>
              <w:bottom w:val="single" w:sz="8" w:space="0" w:color="auto"/>
              <w:right w:val="single" w:sz="8" w:space="0" w:color="auto"/>
            </w:tcBorders>
            <w:shd w:val="clear" w:color="000000" w:fill="DCE6F1"/>
            <w:noWrap/>
            <w:vAlign w:val="center"/>
            <w:hideMark/>
          </w:tcPr>
          <w:p w14:paraId="204570E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2.859</w:t>
            </w:r>
          </w:p>
        </w:tc>
      </w:tr>
      <w:tr w:rsidR="00233CB7" w:rsidRPr="000730AA" w14:paraId="444666BF"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5B0C2E0E"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ŞANLIURFA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D4FB77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174.134</w:t>
            </w:r>
          </w:p>
        </w:tc>
        <w:tc>
          <w:tcPr>
            <w:tcW w:w="1276" w:type="dxa"/>
            <w:tcBorders>
              <w:top w:val="nil"/>
              <w:left w:val="nil"/>
              <w:bottom w:val="single" w:sz="8" w:space="0" w:color="auto"/>
              <w:right w:val="single" w:sz="8" w:space="0" w:color="auto"/>
            </w:tcBorders>
            <w:shd w:val="clear" w:color="000000" w:fill="FFFFFF"/>
            <w:noWrap/>
            <w:vAlign w:val="center"/>
            <w:hideMark/>
          </w:tcPr>
          <w:p w14:paraId="763E04A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2.859</w:t>
            </w:r>
          </w:p>
        </w:tc>
      </w:tr>
      <w:tr w:rsidR="00233CB7" w:rsidRPr="000730AA" w14:paraId="0A020590"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5BE077A4"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ŞIRNAK</w:t>
            </w:r>
          </w:p>
        </w:tc>
        <w:tc>
          <w:tcPr>
            <w:tcW w:w="1220" w:type="dxa"/>
            <w:tcBorders>
              <w:top w:val="nil"/>
              <w:left w:val="nil"/>
              <w:bottom w:val="single" w:sz="8" w:space="0" w:color="auto"/>
              <w:right w:val="single" w:sz="8" w:space="0" w:color="auto"/>
            </w:tcBorders>
            <w:shd w:val="clear" w:color="000000" w:fill="DCE6F1"/>
            <w:noWrap/>
            <w:vAlign w:val="center"/>
            <w:hideMark/>
          </w:tcPr>
          <w:p w14:paraId="4D5AA8A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18.055</w:t>
            </w:r>
          </w:p>
        </w:tc>
        <w:tc>
          <w:tcPr>
            <w:tcW w:w="1276" w:type="dxa"/>
            <w:tcBorders>
              <w:top w:val="nil"/>
              <w:left w:val="nil"/>
              <w:bottom w:val="single" w:sz="8" w:space="0" w:color="auto"/>
              <w:right w:val="single" w:sz="8" w:space="0" w:color="auto"/>
            </w:tcBorders>
            <w:shd w:val="clear" w:color="000000" w:fill="DCE6F1"/>
            <w:noWrap/>
            <w:vAlign w:val="center"/>
            <w:hideMark/>
          </w:tcPr>
          <w:p w14:paraId="2A048228"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456</w:t>
            </w:r>
          </w:p>
        </w:tc>
      </w:tr>
      <w:tr w:rsidR="00233CB7" w:rsidRPr="000730AA" w14:paraId="1759AB29"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0A9C0E4D"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HAKKARİ ŞIRNAK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1FDD612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18.055</w:t>
            </w:r>
          </w:p>
        </w:tc>
        <w:tc>
          <w:tcPr>
            <w:tcW w:w="1276" w:type="dxa"/>
            <w:tcBorders>
              <w:top w:val="nil"/>
              <w:left w:val="nil"/>
              <w:bottom w:val="single" w:sz="8" w:space="0" w:color="auto"/>
              <w:right w:val="single" w:sz="8" w:space="0" w:color="auto"/>
            </w:tcBorders>
            <w:shd w:val="clear" w:color="000000" w:fill="FFFFFF"/>
            <w:noWrap/>
            <w:vAlign w:val="center"/>
            <w:hideMark/>
          </w:tcPr>
          <w:p w14:paraId="0AE53CC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456</w:t>
            </w:r>
          </w:p>
        </w:tc>
      </w:tr>
      <w:tr w:rsidR="00233CB7" w:rsidRPr="000730AA" w14:paraId="16D1FABF"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660809F3"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TEKİRDAĞ</w:t>
            </w:r>
          </w:p>
        </w:tc>
        <w:tc>
          <w:tcPr>
            <w:tcW w:w="1220" w:type="dxa"/>
            <w:tcBorders>
              <w:top w:val="nil"/>
              <w:left w:val="nil"/>
              <w:bottom w:val="single" w:sz="8" w:space="0" w:color="auto"/>
              <w:right w:val="single" w:sz="8" w:space="0" w:color="auto"/>
            </w:tcBorders>
            <w:shd w:val="clear" w:color="000000" w:fill="DCE6F1"/>
            <w:noWrap/>
            <w:vAlign w:val="center"/>
            <w:hideMark/>
          </w:tcPr>
          <w:p w14:paraId="5D72A91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392.116</w:t>
            </w:r>
          </w:p>
        </w:tc>
        <w:tc>
          <w:tcPr>
            <w:tcW w:w="1276" w:type="dxa"/>
            <w:tcBorders>
              <w:top w:val="nil"/>
              <w:left w:val="nil"/>
              <w:bottom w:val="single" w:sz="8" w:space="0" w:color="auto"/>
              <w:right w:val="single" w:sz="8" w:space="0" w:color="auto"/>
            </w:tcBorders>
            <w:shd w:val="clear" w:color="000000" w:fill="DCE6F1"/>
            <w:noWrap/>
            <w:vAlign w:val="center"/>
            <w:hideMark/>
          </w:tcPr>
          <w:p w14:paraId="12CE7E5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12.514</w:t>
            </w:r>
          </w:p>
        </w:tc>
      </w:tr>
      <w:tr w:rsidR="00233CB7" w:rsidRPr="000730AA" w14:paraId="4B9D4E21"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108D1FC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ÇORDAŞ ÇORLU DOĞALGAZ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11088CC1"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145.549</w:t>
            </w:r>
          </w:p>
        </w:tc>
        <w:tc>
          <w:tcPr>
            <w:tcW w:w="1276" w:type="dxa"/>
            <w:tcBorders>
              <w:top w:val="nil"/>
              <w:left w:val="nil"/>
              <w:bottom w:val="single" w:sz="8" w:space="0" w:color="auto"/>
              <w:right w:val="single" w:sz="8" w:space="0" w:color="auto"/>
            </w:tcBorders>
            <w:shd w:val="clear" w:color="000000" w:fill="FFFFFF"/>
            <w:noWrap/>
            <w:vAlign w:val="center"/>
            <w:hideMark/>
          </w:tcPr>
          <w:p w14:paraId="100C86D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5.071</w:t>
            </w:r>
          </w:p>
        </w:tc>
      </w:tr>
      <w:tr w:rsidR="00233CB7" w:rsidRPr="000730AA" w14:paraId="27403782"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6CCB1D08"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TRAKYA BÖLGESİ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47259BF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246.567</w:t>
            </w:r>
          </w:p>
        </w:tc>
        <w:tc>
          <w:tcPr>
            <w:tcW w:w="1276" w:type="dxa"/>
            <w:tcBorders>
              <w:top w:val="nil"/>
              <w:left w:val="nil"/>
              <w:bottom w:val="single" w:sz="8" w:space="0" w:color="auto"/>
              <w:right w:val="single" w:sz="8" w:space="0" w:color="auto"/>
            </w:tcBorders>
            <w:shd w:val="clear" w:color="000000" w:fill="FFFFFF"/>
            <w:noWrap/>
            <w:vAlign w:val="center"/>
            <w:hideMark/>
          </w:tcPr>
          <w:p w14:paraId="08DD277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7.443</w:t>
            </w:r>
          </w:p>
        </w:tc>
      </w:tr>
      <w:tr w:rsidR="00233CB7" w:rsidRPr="000730AA" w14:paraId="20EBAA89"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659E34F1"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TOKAT</w:t>
            </w:r>
          </w:p>
        </w:tc>
        <w:tc>
          <w:tcPr>
            <w:tcW w:w="1220" w:type="dxa"/>
            <w:tcBorders>
              <w:top w:val="nil"/>
              <w:left w:val="nil"/>
              <w:bottom w:val="single" w:sz="8" w:space="0" w:color="auto"/>
              <w:right w:val="single" w:sz="8" w:space="0" w:color="auto"/>
            </w:tcBorders>
            <w:shd w:val="clear" w:color="000000" w:fill="DCE6F1"/>
            <w:noWrap/>
            <w:vAlign w:val="center"/>
            <w:hideMark/>
          </w:tcPr>
          <w:p w14:paraId="0161DCAB"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128.754</w:t>
            </w:r>
          </w:p>
        </w:tc>
        <w:tc>
          <w:tcPr>
            <w:tcW w:w="1276" w:type="dxa"/>
            <w:tcBorders>
              <w:top w:val="nil"/>
              <w:left w:val="nil"/>
              <w:bottom w:val="single" w:sz="8" w:space="0" w:color="auto"/>
              <w:right w:val="single" w:sz="8" w:space="0" w:color="auto"/>
            </w:tcBorders>
            <w:shd w:val="clear" w:color="000000" w:fill="DCE6F1"/>
            <w:noWrap/>
            <w:vAlign w:val="center"/>
            <w:hideMark/>
          </w:tcPr>
          <w:p w14:paraId="225B3AC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5.405</w:t>
            </w:r>
          </w:p>
        </w:tc>
      </w:tr>
      <w:tr w:rsidR="00233CB7" w:rsidRPr="000730AA" w14:paraId="62398EC3"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0BFA0381"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TOKAT AMASYA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116530C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128.754</w:t>
            </w:r>
          </w:p>
        </w:tc>
        <w:tc>
          <w:tcPr>
            <w:tcW w:w="1276" w:type="dxa"/>
            <w:tcBorders>
              <w:top w:val="nil"/>
              <w:left w:val="nil"/>
              <w:bottom w:val="single" w:sz="8" w:space="0" w:color="auto"/>
              <w:right w:val="single" w:sz="8" w:space="0" w:color="auto"/>
            </w:tcBorders>
            <w:shd w:val="clear" w:color="000000" w:fill="FFFFFF"/>
            <w:noWrap/>
            <w:vAlign w:val="center"/>
            <w:hideMark/>
          </w:tcPr>
          <w:p w14:paraId="720C703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5.405</w:t>
            </w:r>
          </w:p>
        </w:tc>
      </w:tr>
      <w:tr w:rsidR="00233CB7" w:rsidRPr="000730AA" w14:paraId="2E5B73C1"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5526A77B"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TRABZON</w:t>
            </w:r>
          </w:p>
        </w:tc>
        <w:tc>
          <w:tcPr>
            <w:tcW w:w="1220" w:type="dxa"/>
            <w:tcBorders>
              <w:top w:val="nil"/>
              <w:left w:val="nil"/>
              <w:bottom w:val="single" w:sz="8" w:space="0" w:color="auto"/>
              <w:right w:val="single" w:sz="8" w:space="0" w:color="auto"/>
            </w:tcBorders>
            <w:shd w:val="clear" w:color="000000" w:fill="DCE6F1"/>
            <w:noWrap/>
            <w:vAlign w:val="center"/>
            <w:hideMark/>
          </w:tcPr>
          <w:p w14:paraId="46F3EEF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159.950</w:t>
            </w:r>
          </w:p>
        </w:tc>
        <w:tc>
          <w:tcPr>
            <w:tcW w:w="1276" w:type="dxa"/>
            <w:tcBorders>
              <w:top w:val="nil"/>
              <w:left w:val="nil"/>
              <w:bottom w:val="single" w:sz="8" w:space="0" w:color="auto"/>
              <w:right w:val="single" w:sz="8" w:space="0" w:color="auto"/>
            </w:tcBorders>
            <w:shd w:val="clear" w:color="000000" w:fill="DCE6F1"/>
            <w:noWrap/>
            <w:vAlign w:val="center"/>
            <w:hideMark/>
          </w:tcPr>
          <w:p w14:paraId="1722D53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3.479</w:t>
            </w:r>
          </w:p>
        </w:tc>
      </w:tr>
      <w:tr w:rsidR="00233CB7" w:rsidRPr="000730AA" w14:paraId="482EE6E9"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057490DA"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KARADENİZ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63E5B79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159.950</w:t>
            </w:r>
          </w:p>
        </w:tc>
        <w:tc>
          <w:tcPr>
            <w:tcW w:w="1276" w:type="dxa"/>
            <w:tcBorders>
              <w:top w:val="nil"/>
              <w:left w:val="nil"/>
              <w:bottom w:val="single" w:sz="8" w:space="0" w:color="auto"/>
              <w:right w:val="single" w:sz="8" w:space="0" w:color="auto"/>
            </w:tcBorders>
            <w:shd w:val="clear" w:color="000000" w:fill="FFFFFF"/>
            <w:noWrap/>
            <w:vAlign w:val="center"/>
            <w:hideMark/>
          </w:tcPr>
          <w:p w14:paraId="7EC0DEC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3.479</w:t>
            </w:r>
          </w:p>
        </w:tc>
      </w:tr>
      <w:tr w:rsidR="00233CB7" w:rsidRPr="000730AA" w14:paraId="112E2980"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4A5D4D17"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TUNCELİ</w:t>
            </w:r>
          </w:p>
        </w:tc>
        <w:tc>
          <w:tcPr>
            <w:tcW w:w="1220" w:type="dxa"/>
            <w:tcBorders>
              <w:top w:val="nil"/>
              <w:left w:val="nil"/>
              <w:bottom w:val="single" w:sz="8" w:space="0" w:color="auto"/>
              <w:right w:val="single" w:sz="8" w:space="0" w:color="auto"/>
            </w:tcBorders>
            <w:shd w:val="clear" w:color="000000" w:fill="DCE6F1"/>
            <w:noWrap/>
            <w:vAlign w:val="center"/>
            <w:hideMark/>
          </w:tcPr>
          <w:p w14:paraId="78633A07"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12.364</w:t>
            </w:r>
          </w:p>
        </w:tc>
        <w:tc>
          <w:tcPr>
            <w:tcW w:w="1276" w:type="dxa"/>
            <w:tcBorders>
              <w:top w:val="nil"/>
              <w:left w:val="nil"/>
              <w:bottom w:val="single" w:sz="8" w:space="0" w:color="auto"/>
              <w:right w:val="single" w:sz="8" w:space="0" w:color="auto"/>
            </w:tcBorders>
            <w:shd w:val="clear" w:color="000000" w:fill="DCE6F1"/>
            <w:noWrap/>
            <w:vAlign w:val="center"/>
            <w:hideMark/>
          </w:tcPr>
          <w:p w14:paraId="11B6141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791</w:t>
            </w:r>
          </w:p>
        </w:tc>
      </w:tr>
      <w:tr w:rsidR="00233CB7" w:rsidRPr="000730AA" w14:paraId="44446A7C"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32FAD73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TUNCELİ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C1FFA6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12.364</w:t>
            </w:r>
          </w:p>
        </w:tc>
        <w:tc>
          <w:tcPr>
            <w:tcW w:w="1276" w:type="dxa"/>
            <w:tcBorders>
              <w:top w:val="nil"/>
              <w:left w:val="nil"/>
              <w:bottom w:val="single" w:sz="8" w:space="0" w:color="auto"/>
              <w:right w:val="single" w:sz="8" w:space="0" w:color="auto"/>
            </w:tcBorders>
            <w:shd w:val="clear" w:color="000000" w:fill="FFFFFF"/>
            <w:noWrap/>
            <w:vAlign w:val="center"/>
            <w:hideMark/>
          </w:tcPr>
          <w:p w14:paraId="51D71B70"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791</w:t>
            </w:r>
          </w:p>
        </w:tc>
      </w:tr>
      <w:tr w:rsidR="00233CB7" w:rsidRPr="000730AA" w14:paraId="13333A3B"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DCE6F1"/>
            <w:vAlign w:val="center"/>
            <w:hideMark/>
          </w:tcPr>
          <w:p w14:paraId="0FB5E5E0"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UŞAK</w:t>
            </w:r>
          </w:p>
        </w:tc>
        <w:tc>
          <w:tcPr>
            <w:tcW w:w="1220" w:type="dxa"/>
            <w:tcBorders>
              <w:top w:val="nil"/>
              <w:left w:val="nil"/>
              <w:bottom w:val="single" w:sz="8" w:space="0" w:color="auto"/>
              <w:right w:val="single" w:sz="8" w:space="0" w:color="auto"/>
            </w:tcBorders>
            <w:shd w:val="clear" w:color="000000" w:fill="DCE6F1"/>
            <w:noWrap/>
            <w:vAlign w:val="center"/>
            <w:hideMark/>
          </w:tcPr>
          <w:p w14:paraId="5040792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97.479</w:t>
            </w:r>
          </w:p>
        </w:tc>
        <w:tc>
          <w:tcPr>
            <w:tcW w:w="1276" w:type="dxa"/>
            <w:tcBorders>
              <w:top w:val="nil"/>
              <w:left w:val="nil"/>
              <w:bottom w:val="single" w:sz="8" w:space="0" w:color="auto"/>
              <w:right w:val="single" w:sz="8" w:space="0" w:color="auto"/>
            </w:tcBorders>
            <w:shd w:val="clear" w:color="000000" w:fill="DCE6F1"/>
            <w:noWrap/>
            <w:vAlign w:val="center"/>
            <w:hideMark/>
          </w:tcPr>
          <w:p w14:paraId="5474782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3.858</w:t>
            </w:r>
          </w:p>
        </w:tc>
      </w:tr>
      <w:tr w:rsidR="00233CB7" w:rsidRPr="000730AA" w14:paraId="7BB2B154" w14:textId="77777777" w:rsidTr="006377C3">
        <w:trPr>
          <w:trHeight w:val="6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2F4DA1C8"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UDAŞ UŞAK DOĞALGAZ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50443FE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97.479</w:t>
            </w:r>
          </w:p>
        </w:tc>
        <w:tc>
          <w:tcPr>
            <w:tcW w:w="1276" w:type="dxa"/>
            <w:tcBorders>
              <w:top w:val="nil"/>
              <w:left w:val="nil"/>
              <w:bottom w:val="single" w:sz="8" w:space="0" w:color="auto"/>
              <w:right w:val="single" w:sz="8" w:space="0" w:color="auto"/>
            </w:tcBorders>
            <w:shd w:val="clear" w:color="000000" w:fill="FFFFFF"/>
            <w:noWrap/>
            <w:vAlign w:val="center"/>
            <w:hideMark/>
          </w:tcPr>
          <w:p w14:paraId="6554A7B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3.858</w:t>
            </w:r>
          </w:p>
        </w:tc>
      </w:tr>
      <w:tr w:rsidR="00233CB7" w:rsidRPr="000730AA" w14:paraId="0334DB86" w14:textId="77777777" w:rsidTr="006377C3">
        <w:trPr>
          <w:trHeight w:val="315"/>
        </w:trPr>
        <w:tc>
          <w:tcPr>
            <w:tcW w:w="8136" w:type="dxa"/>
            <w:tcBorders>
              <w:top w:val="nil"/>
              <w:left w:val="single" w:sz="8" w:space="0" w:color="auto"/>
              <w:bottom w:val="nil"/>
              <w:right w:val="single" w:sz="8" w:space="0" w:color="auto"/>
            </w:tcBorders>
            <w:shd w:val="clear" w:color="000000" w:fill="DCE6F1"/>
            <w:vAlign w:val="center"/>
            <w:hideMark/>
          </w:tcPr>
          <w:p w14:paraId="1149D6E9"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VAN</w:t>
            </w:r>
          </w:p>
        </w:tc>
        <w:tc>
          <w:tcPr>
            <w:tcW w:w="1220" w:type="dxa"/>
            <w:tcBorders>
              <w:top w:val="nil"/>
              <w:left w:val="nil"/>
              <w:bottom w:val="single" w:sz="8" w:space="0" w:color="auto"/>
              <w:right w:val="single" w:sz="8" w:space="0" w:color="auto"/>
            </w:tcBorders>
            <w:shd w:val="clear" w:color="000000" w:fill="DCE6F1"/>
            <w:noWrap/>
            <w:vAlign w:val="center"/>
            <w:hideMark/>
          </w:tcPr>
          <w:p w14:paraId="58C651A1"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140.600</w:t>
            </w:r>
          </w:p>
        </w:tc>
        <w:tc>
          <w:tcPr>
            <w:tcW w:w="1276" w:type="dxa"/>
            <w:tcBorders>
              <w:top w:val="nil"/>
              <w:left w:val="nil"/>
              <w:bottom w:val="single" w:sz="8" w:space="0" w:color="auto"/>
              <w:right w:val="single" w:sz="8" w:space="0" w:color="auto"/>
            </w:tcBorders>
            <w:shd w:val="clear" w:color="000000" w:fill="DCE6F1"/>
            <w:noWrap/>
            <w:vAlign w:val="center"/>
            <w:hideMark/>
          </w:tcPr>
          <w:p w14:paraId="4B36750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6.976</w:t>
            </w:r>
          </w:p>
        </w:tc>
      </w:tr>
      <w:tr w:rsidR="00233CB7" w:rsidRPr="000730AA" w14:paraId="463F99F2" w14:textId="77777777" w:rsidTr="006377C3">
        <w:trPr>
          <w:trHeight w:val="315"/>
        </w:trPr>
        <w:tc>
          <w:tcPr>
            <w:tcW w:w="813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DD663D2"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VAN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44C0355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140.600</w:t>
            </w:r>
          </w:p>
        </w:tc>
        <w:tc>
          <w:tcPr>
            <w:tcW w:w="1276" w:type="dxa"/>
            <w:tcBorders>
              <w:top w:val="nil"/>
              <w:left w:val="nil"/>
              <w:bottom w:val="single" w:sz="8" w:space="0" w:color="auto"/>
              <w:right w:val="single" w:sz="8" w:space="0" w:color="auto"/>
            </w:tcBorders>
            <w:shd w:val="clear" w:color="000000" w:fill="FFFFFF"/>
            <w:noWrap/>
            <w:vAlign w:val="center"/>
            <w:hideMark/>
          </w:tcPr>
          <w:p w14:paraId="1CCB81CF"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6.976</w:t>
            </w:r>
          </w:p>
        </w:tc>
      </w:tr>
      <w:tr w:rsidR="00233CB7" w:rsidRPr="000730AA" w14:paraId="4D660FF8" w14:textId="77777777" w:rsidTr="006377C3">
        <w:trPr>
          <w:trHeight w:val="315"/>
        </w:trPr>
        <w:tc>
          <w:tcPr>
            <w:tcW w:w="8136" w:type="dxa"/>
            <w:tcBorders>
              <w:top w:val="nil"/>
              <w:left w:val="single" w:sz="8" w:space="0" w:color="auto"/>
              <w:bottom w:val="nil"/>
              <w:right w:val="single" w:sz="8" w:space="0" w:color="auto"/>
            </w:tcBorders>
            <w:shd w:val="clear" w:color="000000" w:fill="DCE6F1"/>
            <w:vAlign w:val="center"/>
            <w:hideMark/>
          </w:tcPr>
          <w:p w14:paraId="1101B827"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YALOVA</w:t>
            </w:r>
          </w:p>
        </w:tc>
        <w:tc>
          <w:tcPr>
            <w:tcW w:w="1220" w:type="dxa"/>
            <w:tcBorders>
              <w:top w:val="nil"/>
              <w:left w:val="nil"/>
              <w:bottom w:val="single" w:sz="8" w:space="0" w:color="auto"/>
              <w:right w:val="single" w:sz="8" w:space="0" w:color="auto"/>
            </w:tcBorders>
            <w:shd w:val="clear" w:color="000000" w:fill="DCE6F1"/>
            <w:noWrap/>
            <w:vAlign w:val="center"/>
            <w:hideMark/>
          </w:tcPr>
          <w:p w14:paraId="0A025E7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132.042</w:t>
            </w:r>
          </w:p>
        </w:tc>
        <w:tc>
          <w:tcPr>
            <w:tcW w:w="1276" w:type="dxa"/>
            <w:tcBorders>
              <w:top w:val="nil"/>
              <w:left w:val="nil"/>
              <w:bottom w:val="single" w:sz="8" w:space="0" w:color="auto"/>
              <w:right w:val="single" w:sz="8" w:space="0" w:color="auto"/>
            </w:tcBorders>
            <w:shd w:val="clear" w:color="000000" w:fill="DCE6F1"/>
            <w:noWrap/>
            <w:vAlign w:val="center"/>
            <w:hideMark/>
          </w:tcPr>
          <w:p w14:paraId="17EF2B8A"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3.816</w:t>
            </w:r>
          </w:p>
        </w:tc>
      </w:tr>
      <w:tr w:rsidR="00233CB7" w:rsidRPr="000730AA" w14:paraId="2B2608B4" w14:textId="77777777" w:rsidTr="006377C3">
        <w:trPr>
          <w:trHeight w:val="422"/>
        </w:trPr>
        <w:tc>
          <w:tcPr>
            <w:tcW w:w="813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F7F77D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ARMAGAZ ARSAN MARMARA DOĞALGAZ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3824FEF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132.042</w:t>
            </w:r>
          </w:p>
        </w:tc>
        <w:tc>
          <w:tcPr>
            <w:tcW w:w="1276" w:type="dxa"/>
            <w:tcBorders>
              <w:top w:val="nil"/>
              <w:left w:val="nil"/>
              <w:bottom w:val="single" w:sz="8" w:space="0" w:color="auto"/>
              <w:right w:val="single" w:sz="8" w:space="0" w:color="auto"/>
            </w:tcBorders>
            <w:shd w:val="clear" w:color="000000" w:fill="FFFFFF"/>
            <w:noWrap/>
            <w:vAlign w:val="center"/>
            <w:hideMark/>
          </w:tcPr>
          <w:p w14:paraId="7E555836"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3.816</w:t>
            </w:r>
          </w:p>
        </w:tc>
      </w:tr>
      <w:tr w:rsidR="00233CB7" w:rsidRPr="000730AA" w14:paraId="485A8AD4" w14:textId="77777777" w:rsidTr="006377C3">
        <w:trPr>
          <w:trHeight w:val="315"/>
        </w:trPr>
        <w:tc>
          <w:tcPr>
            <w:tcW w:w="8136" w:type="dxa"/>
            <w:tcBorders>
              <w:top w:val="nil"/>
              <w:left w:val="single" w:sz="8" w:space="0" w:color="auto"/>
              <w:bottom w:val="nil"/>
              <w:right w:val="single" w:sz="8" w:space="0" w:color="auto"/>
            </w:tcBorders>
            <w:shd w:val="clear" w:color="000000" w:fill="DCE6F1"/>
            <w:vAlign w:val="center"/>
            <w:hideMark/>
          </w:tcPr>
          <w:p w14:paraId="6D28A93F"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YOZGAT</w:t>
            </w:r>
          </w:p>
        </w:tc>
        <w:tc>
          <w:tcPr>
            <w:tcW w:w="1220" w:type="dxa"/>
            <w:tcBorders>
              <w:top w:val="nil"/>
              <w:left w:val="nil"/>
              <w:bottom w:val="single" w:sz="8" w:space="0" w:color="auto"/>
              <w:right w:val="single" w:sz="8" w:space="0" w:color="auto"/>
            </w:tcBorders>
            <w:shd w:val="clear" w:color="000000" w:fill="DCE6F1"/>
            <w:noWrap/>
            <w:vAlign w:val="center"/>
            <w:hideMark/>
          </w:tcPr>
          <w:p w14:paraId="4BF1B725"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97.637</w:t>
            </w:r>
          </w:p>
        </w:tc>
        <w:tc>
          <w:tcPr>
            <w:tcW w:w="1276" w:type="dxa"/>
            <w:tcBorders>
              <w:top w:val="nil"/>
              <w:left w:val="nil"/>
              <w:bottom w:val="single" w:sz="8" w:space="0" w:color="auto"/>
              <w:right w:val="single" w:sz="8" w:space="0" w:color="auto"/>
            </w:tcBorders>
            <w:shd w:val="clear" w:color="000000" w:fill="DCE6F1"/>
            <w:noWrap/>
            <w:vAlign w:val="center"/>
            <w:hideMark/>
          </w:tcPr>
          <w:p w14:paraId="130BD798"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6.528</w:t>
            </w:r>
          </w:p>
        </w:tc>
      </w:tr>
      <w:tr w:rsidR="00233CB7" w:rsidRPr="000730AA" w14:paraId="22A92684" w14:textId="77777777" w:rsidTr="006377C3">
        <w:trPr>
          <w:trHeight w:val="615"/>
        </w:trPr>
        <w:tc>
          <w:tcPr>
            <w:tcW w:w="813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48CD216"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SÜRMELİ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3964857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97.637</w:t>
            </w:r>
          </w:p>
        </w:tc>
        <w:tc>
          <w:tcPr>
            <w:tcW w:w="1276" w:type="dxa"/>
            <w:tcBorders>
              <w:top w:val="nil"/>
              <w:left w:val="nil"/>
              <w:bottom w:val="single" w:sz="8" w:space="0" w:color="auto"/>
              <w:right w:val="single" w:sz="8" w:space="0" w:color="auto"/>
            </w:tcBorders>
            <w:shd w:val="clear" w:color="000000" w:fill="FFFFFF"/>
            <w:noWrap/>
            <w:vAlign w:val="center"/>
            <w:hideMark/>
          </w:tcPr>
          <w:p w14:paraId="6061CAAD"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6.528</w:t>
            </w:r>
          </w:p>
        </w:tc>
      </w:tr>
      <w:tr w:rsidR="00233CB7" w:rsidRPr="000730AA" w14:paraId="2994F0B0" w14:textId="77777777" w:rsidTr="006377C3">
        <w:trPr>
          <w:trHeight w:val="315"/>
        </w:trPr>
        <w:tc>
          <w:tcPr>
            <w:tcW w:w="8136" w:type="dxa"/>
            <w:tcBorders>
              <w:top w:val="nil"/>
              <w:left w:val="single" w:sz="8" w:space="0" w:color="auto"/>
              <w:bottom w:val="nil"/>
              <w:right w:val="single" w:sz="8" w:space="0" w:color="auto"/>
            </w:tcBorders>
            <w:shd w:val="clear" w:color="000000" w:fill="DCE6F1"/>
            <w:vAlign w:val="center"/>
            <w:hideMark/>
          </w:tcPr>
          <w:p w14:paraId="4E375D5C"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ZONGULDAK</w:t>
            </w:r>
          </w:p>
        </w:tc>
        <w:tc>
          <w:tcPr>
            <w:tcW w:w="1220" w:type="dxa"/>
            <w:tcBorders>
              <w:top w:val="nil"/>
              <w:left w:val="nil"/>
              <w:bottom w:val="single" w:sz="8" w:space="0" w:color="auto"/>
              <w:right w:val="single" w:sz="8" w:space="0" w:color="auto"/>
            </w:tcBorders>
            <w:shd w:val="clear" w:color="000000" w:fill="DCE6F1"/>
            <w:noWrap/>
            <w:vAlign w:val="center"/>
            <w:hideMark/>
          </w:tcPr>
          <w:p w14:paraId="3D05703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147.329</w:t>
            </w:r>
          </w:p>
        </w:tc>
        <w:tc>
          <w:tcPr>
            <w:tcW w:w="1276" w:type="dxa"/>
            <w:tcBorders>
              <w:top w:val="nil"/>
              <w:left w:val="nil"/>
              <w:bottom w:val="single" w:sz="8" w:space="0" w:color="auto"/>
              <w:right w:val="single" w:sz="8" w:space="0" w:color="auto"/>
            </w:tcBorders>
            <w:shd w:val="clear" w:color="000000" w:fill="DCE6F1"/>
            <w:noWrap/>
            <w:vAlign w:val="center"/>
            <w:hideMark/>
          </w:tcPr>
          <w:p w14:paraId="14AF7129"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4.812</w:t>
            </w:r>
          </w:p>
        </w:tc>
      </w:tr>
      <w:tr w:rsidR="00233CB7" w:rsidRPr="000730AA" w14:paraId="276BD30D" w14:textId="77777777" w:rsidTr="006377C3">
        <w:trPr>
          <w:trHeight w:val="615"/>
        </w:trPr>
        <w:tc>
          <w:tcPr>
            <w:tcW w:w="813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1E24BA8"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lastRenderedPageBreak/>
              <w:t>AKMERCAN BATIKAR DOĞAL GAZ DAĞITIM SANAYİ VE TİCARET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717D3CF3"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90.602</w:t>
            </w:r>
          </w:p>
        </w:tc>
        <w:tc>
          <w:tcPr>
            <w:tcW w:w="1276" w:type="dxa"/>
            <w:tcBorders>
              <w:top w:val="nil"/>
              <w:left w:val="nil"/>
              <w:bottom w:val="single" w:sz="8" w:space="0" w:color="auto"/>
              <w:right w:val="single" w:sz="8" w:space="0" w:color="auto"/>
            </w:tcBorders>
            <w:shd w:val="clear" w:color="000000" w:fill="FFFFFF"/>
            <w:noWrap/>
            <w:vAlign w:val="center"/>
            <w:hideMark/>
          </w:tcPr>
          <w:p w14:paraId="6C983D1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2.922</w:t>
            </w:r>
          </w:p>
        </w:tc>
      </w:tr>
      <w:tr w:rsidR="00233CB7" w:rsidRPr="000730AA" w14:paraId="5DFC9FF4" w14:textId="77777777" w:rsidTr="006377C3">
        <w:trPr>
          <w:trHeight w:val="315"/>
        </w:trPr>
        <w:tc>
          <w:tcPr>
            <w:tcW w:w="8136" w:type="dxa"/>
            <w:tcBorders>
              <w:top w:val="nil"/>
              <w:left w:val="single" w:sz="8" w:space="0" w:color="auto"/>
              <w:bottom w:val="single" w:sz="8" w:space="0" w:color="auto"/>
              <w:right w:val="single" w:sz="8" w:space="0" w:color="auto"/>
            </w:tcBorders>
            <w:shd w:val="clear" w:color="auto" w:fill="auto"/>
            <w:vAlign w:val="center"/>
            <w:hideMark/>
          </w:tcPr>
          <w:p w14:paraId="6E8C68C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DÜZCE EREĞLİ DOĞAL GAZ DAĞITIM ANONİM ŞİRKETİ</w:t>
            </w:r>
          </w:p>
        </w:tc>
        <w:tc>
          <w:tcPr>
            <w:tcW w:w="1220" w:type="dxa"/>
            <w:tcBorders>
              <w:top w:val="nil"/>
              <w:left w:val="nil"/>
              <w:bottom w:val="single" w:sz="8" w:space="0" w:color="auto"/>
              <w:right w:val="single" w:sz="8" w:space="0" w:color="auto"/>
            </w:tcBorders>
            <w:shd w:val="clear" w:color="000000" w:fill="FFFFFF"/>
            <w:noWrap/>
            <w:vAlign w:val="center"/>
            <w:hideMark/>
          </w:tcPr>
          <w:p w14:paraId="1B9C3F9C"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56.727</w:t>
            </w:r>
          </w:p>
        </w:tc>
        <w:tc>
          <w:tcPr>
            <w:tcW w:w="1276" w:type="dxa"/>
            <w:tcBorders>
              <w:top w:val="nil"/>
              <w:left w:val="nil"/>
              <w:bottom w:val="single" w:sz="8" w:space="0" w:color="auto"/>
              <w:right w:val="single" w:sz="8" w:space="0" w:color="auto"/>
            </w:tcBorders>
            <w:shd w:val="clear" w:color="000000" w:fill="FFFFFF"/>
            <w:noWrap/>
            <w:vAlign w:val="center"/>
            <w:hideMark/>
          </w:tcPr>
          <w:p w14:paraId="544108D4"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1.890</w:t>
            </w:r>
          </w:p>
        </w:tc>
      </w:tr>
      <w:tr w:rsidR="00233CB7" w:rsidRPr="000730AA" w14:paraId="731A591A" w14:textId="77777777" w:rsidTr="006377C3">
        <w:trPr>
          <w:trHeight w:val="315"/>
        </w:trPr>
        <w:tc>
          <w:tcPr>
            <w:tcW w:w="8136" w:type="dxa"/>
            <w:tcBorders>
              <w:top w:val="nil"/>
              <w:left w:val="single" w:sz="8" w:space="0" w:color="auto"/>
              <w:bottom w:val="single" w:sz="8" w:space="0" w:color="auto"/>
              <w:right w:val="single" w:sz="8" w:space="0" w:color="auto"/>
            </w:tcBorders>
            <w:shd w:val="clear" w:color="000000" w:fill="4F81BD"/>
            <w:vAlign w:val="center"/>
            <w:hideMark/>
          </w:tcPr>
          <w:p w14:paraId="3F9145E8" w14:textId="77777777" w:rsidR="00233CB7" w:rsidRPr="001A5427" w:rsidRDefault="00233CB7" w:rsidP="006377C3">
            <w:pPr>
              <w:spacing w:after="0" w:line="240" w:lineRule="auto"/>
              <w:rPr>
                <w:rFonts w:eastAsia="Times New Roman"/>
                <w:b/>
                <w:bCs/>
                <w:color w:val="FFFFFF"/>
                <w:sz w:val="22"/>
                <w:szCs w:val="22"/>
                <w:lang w:eastAsia="tr-TR"/>
              </w:rPr>
            </w:pPr>
            <w:r w:rsidRPr="001A5427">
              <w:rPr>
                <w:rFonts w:eastAsia="Times New Roman"/>
                <w:b/>
                <w:bCs/>
                <w:color w:val="FFFFFF"/>
                <w:sz w:val="22"/>
                <w:szCs w:val="22"/>
                <w:lang w:eastAsia="tr-TR"/>
              </w:rPr>
              <w:t xml:space="preserve"> Total </w:t>
            </w:r>
          </w:p>
        </w:tc>
        <w:tc>
          <w:tcPr>
            <w:tcW w:w="1220" w:type="dxa"/>
            <w:tcBorders>
              <w:top w:val="nil"/>
              <w:left w:val="nil"/>
              <w:bottom w:val="single" w:sz="8" w:space="0" w:color="auto"/>
              <w:right w:val="single" w:sz="8" w:space="0" w:color="auto"/>
            </w:tcBorders>
            <w:shd w:val="clear" w:color="000000" w:fill="DCE6F1"/>
            <w:noWrap/>
            <w:vAlign w:val="center"/>
            <w:hideMark/>
          </w:tcPr>
          <w:p w14:paraId="4333AF32"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20.009.606</w:t>
            </w:r>
          </w:p>
        </w:tc>
        <w:tc>
          <w:tcPr>
            <w:tcW w:w="1276" w:type="dxa"/>
            <w:tcBorders>
              <w:top w:val="nil"/>
              <w:left w:val="nil"/>
              <w:bottom w:val="single" w:sz="8" w:space="0" w:color="auto"/>
              <w:right w:val="single" w:sz="8" w:space="0" w:color="auto"/>
            </w:tcBorders>
            <w:shd w:val="clear" w:color="000000" w:fill="DCE6F1"/>
            <w:noWrap/>
            <w:vAlign w:val="center"/>
            <w:hideMark/>
          </w:tcPr>
          <w:p w14:paraId="30D4E9CE" w14:textId="77777777" w:rsidR="00233CB7" w:rsidRPr="001A5427" w:rsidRDefault="00233CB7"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772.200</w:t>
            </w:r>
          </w:p>
        </w:tc>
      </w:tr>
    </w:tbl>
    <w:p w14:paraId="54D92F68" w14:textId="77777777" w:rsidR="00233CB7" w:rsidRPr="000730AA" w:rsidRDefault="00233CB7" w:rsidP="00233CB7">
      <w:pPr>
        <w:jc w:val="both"/>
        <w:rPr>
          <w:i/>
          <w:sz w:val="18"/>
          <w:szCs w:val="18"/>
        </w:rPr>
      </w:pPr>
    </w:p>
    <w:p w14:paraId="2AFC9774" w14:textId="77777777" w:rsidR="00233CB7" w:rsidRPr="000730AA" w:rsidRDefault="00233CB7" w:rsidP="00233CB7">
      <w:pPr>
        <w:jc w:val="both"/>
        <w:rPr>
          <w:i/>
          <w:sz w:val="18"/>
          <w:szCs w:val="18"/>
        </w:rPr>
      </w:pPr>
    </w:p>
    <w:p w14:paraId="374AFB7B" w14:textId="77777777" w:rsidR="00233CB7" w:rsidRPr="000730AA" w:rsidRDefault="00233CB7" w:rsidP="00233CB7">
      <w:pPr>
        <w:jc w:val="center"/>
      </w:pPr>
      <w:r w:rsidRPr="000730AA">
        <w:rPr>
          <w:noProof/>
          <w:lang w:eastAsia="tr-TR"/>
        </w:rPr>
        <w:drawing>
          <wp:inline distT="0" distB="0" distL="0" distR="0" wp14:anchorId="7C4E8CA1" wp14:editId="0CDE738D">
            <wp:extent cx="4442460" cy="2609850"/>
            <wp:effectExtent l="0" t="0" r="15240" b="0"/>
            <wp:docPr id="803826799" name="Grafik 803826799">
              <a:extLst xmlns:a="http://schemas.openxmlformats.org/drawingml/2006/main">
                <a:ext uri="{FF2B5EF4-FFF2-40B4-BE49-F238E27FC236}">
                  <a16:creationId xmlns:a16="http://schemas.microsoft.com/office/drawing/2014/main" id="{FCE4CB4F-710D-46B8-BE22-3ED4C7B1BB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529E7C51" w14:textId="2E0C1D51" w:rsidR="00233CB7" w:rsidRDefault="00233CB7" w:rsidP="00F747C2">
      <w:pPr>
        <w:pStyle w:val="Balk6"/>
        <w:ind w:left="0" w:firstLine="0"/>
        <w:rPr>
          <w:lang w:val="en-GB" w:bidi="en-US"/>
        </w:rPr>
      </w:pPr>
      <w:bookmarkStart w:id="246" w:name="_Toc141715955"/>
      <w:bookmarkStart w:id="247" w:name="_Toc177026490"/>
      <w:r w:rsidRPr="00904E46">
        <w:rPr>
          <w:lang w:val="en-GB" w:bidi="en-US"/>
        </w:rPr>
        <w:t>Figure 7.</w:t>
      </w:r>
      <w:r w:rsidRPr="00904E46">
        <w:rPr>
          <w:lang w:val="en-GB" w:bidi="en-US"/>
        </w:rPr>
        <w:fldChar w:fldCharType="begin"/>
      </w:r>
      <w:r w:rsidRPr="00904E46">
        <w:rPr>
          <w:lang w:val="en-GB" w:bidi="en-US"/>
        </w:rPr>
        <w:instrText xml:space="preserve"> SEQ Grafik \* ARABIC \s 2 </w:instrText>
      </w:r>
      <w:r w:rsidRPr="00904E46">
        <w:rPr>
          <w:lang w:val="en-GB" w:bidi="en-US"/>
        </w:rPr>
        <w:fldChar w:fldCharType="separate"/>
      </w:r>
      <w:r w:rsidRPr="00904E46">
        <w:rPr>
          <w:lang w:val="en-GB" w:bidi="en-US"/>
        </w:rPr>
        <w:t>1</w:t>
      </w:r>
      <w:r w:rsidRPr="00904E46">
        <w:rPr>
          <w:lang w:val="en-GB" w:bidi="en-US"/>
        </w:rPr>
        <w:fldChar w:fldCharType="end"/>
      </w:r>
      <w:r w:rsidRPr="00904E46">
        <w:rPr>
          <w:lang w:val="en-GB" w:bidi="en-US"/>
        </w:rPr>
        <w:t xml:space="preserve">: </w:t>
      </w:r>
      <w:bookmarkStart w:id="248" w:name="_Hlk173843948"/>
      <w:r w:rsidRPr="00904E46">
        <w:rPr>
          <w:lang w:val="en-GB" w:bidi="en-US"/>
        </w:rPr>
        <w:t xml:space="preserve">Distribution of Number of Subscribers and </w:t>
      </w:r>
      <w:r w:rsidR="00D327FF">
        <w:rPr>
          <w:lang w:val="en-GB" w:bidi="en-US"/>
        </w:rPr>
        <w:t>Eligible</w:t>
      </w:r>
      <w:r w:rsidRPr="00904E46">
        <w:rPr>
          <w:lang w:val="en-GB" w:bidi="en-US"/>
        </w:rPr>
        <w:t xml:space="preserve"> Consumers by the End of 2023 (%)</w:t>
      </w:r>
      <w:bookmarkEnd w:id="246"/>
      <w:bookmarkEnd w:id="247"/>
      <w:bookmarkEnd w:id="248"/>
    </w:p>
    <w:p w14:paraId="21CD7722" w14:textId="77777777" w:rsidR="00EC3757" w:rsidRPr="00EC3757" w:rsidRDefault="00EC3757" w:rsidP="00EC3757">
      <w:pPr>
        <w:rPr>
          <w:lang w:val="en-GB" w:bidi="en-US"/>
        </w:rPr>
      </w:pPr>
    </w:p>
    <w:p w14:paraId="25141914" w14:textId="77777777" w:rsidR="00233CB7" w:rsidRPr="00BB6E10" w:rsidRDefault="00233CB7" w:rsidP="00BB6E10">
      <w:pPr>
        <w:pStyle w:val="Balk5"/>
        <w:jc w:val="center"/>
        <w:rPr>
          <w:lang w:val="en-GB" w:bidi="en-US"/>
        </w:rPr>
      </w:pPr>
      <w:bookmarkStart w:id="249" w:name="_Toc177026537"/>
      <w:r w:rsidRPr="00BB6E10">
        <w:rPr>
          <w:lang w:val="en-GB" w:bidi="en-US"/>
        </w:rPr>
        <w:t>Table 7.5:</w:t>
      </w:r>
      <w:r w:rsidRPr="00904E46">
        <w:rPr>
          <w:lang w:val="en-GB" w:bidi="en-US"/>
        </w:rPr>
        <w:t xml:space="preserve"> </w:t>
      </w:r>
      <w:bookmarkStart w:id="250" w:name="_Hlk173838206"/>
      <w:r w:rsidRPr="00904E46">
        <w:rPr>
          <w:lang w:val="en-GB" w:bidi="en-US"/>
        </w:rPr>
        <w:t>Distribution of Subscriber and Eligible Consumer Consumption by Distribution Company as of the End of 2023 (Million Sm</w:t>
      </w:r>
      <w:r w:rsidRPr="00BB6E10">
        <w:rPr>
          <w:lang w:val="en-GB" w:bidi="en-US"/>
        </w:rPr>
        <w:t>3</w:t>
      </w:r>
      <w:r w:rsidRPr="00904E46">
        <w:rPr>
          <w:lang w:val="en-GB" w:bidi="en-US"/>
        </w:rPr>
        <w:t>)</w:t>
      </w:r>
      <w:bookmarkEnd w:id="249"/>
      <w:bookmarkEnd w:id="250"/>
    </w:p>
    <w:tbl>
      <w:tblPr>
        <w:tblW w:w="9923" w:type="dxa"/>
        <w:tblInd w:w="-294" w:type="dxa"/>
        <w:tblCellMar>
          <w:left w:w="70" w:type="dxa"/>
          <w:right w:w="70" w:type="dxa"/>
        </w:tblCellMar>
        <w:tblLook w:val="04A0" w:firstRow="1" w:lastRow="0" w:firstColumn="1" w:lastColumn="0" w:noHBand="0" w:noVBand="1"/>
      </w:tblPr>
      <w:tblGrid>
        <w:gridCol w:w="6879"/>
        <w:gridCol w:w="1522"/>
        <w:gridCol w:w="1522"/>
      </w:tblGrid>
      <w:tr w:rsidR="00233CB7" w:rsidRPr="000730AA" w14:paraId="167BBE13" w14:textId="77777777" w:rsidTr="000A4BDF">
        <w:trPr>
          <w:trHeight w:val="870"/>
          <w:tblHeader/>
        </w:trPr>
        <w:tc>
          <w:tcPr>
            <w:tcW w:w="6879" w:type="dxa"/>
            <w:tcBorders>
              <w:top w:val="single" w:sz="8" w:space="0" w:color="auto"/>
              <w:left w:val="single" w:sz="8" w:space="0" w:color="auto"/>
              <w:bottom w:val="single" w:sz="8" w:space="0" w:color="auto"/>
              <w:right w:val="single" w:sz="8" w:space="0" w:color="auto"/>
            </w:tcBorders>
            <w:shd w:val="clear" w:color="000000" w:fill="8DB4E2"/>
            <w:vAlign w:val="center"/>
            <w:hideMark/>
          </w:tcPr>
          <w:p w14:paraId="0F12CC17"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color w:val="000000"/>
                <w:sz w:val="22"/>
                <w:szCs w:val="22"/>
                <w:lang w:val="en-GB" w:bidi="en-US"/>
              </w:rPr>
              <w:t>Distribution Company</w:t>
            </w:r>
          </w:p>
        </w:tc>
        <w:tc>
          <w:tcPr>
            <w:tcW w:w="1522" w:type="dxa"/>
            <w:tcBorders>
              <w:top w:val="single" w:sz="8" w:space="0" w:color="auto"/>
              <w:left w:val="nil"/>
              <w:bottom w:val="single" w:sz="8" w:space="0" w:color="auto"/>
              <w:right w:val="single" w:sz="8" w:space="0" w:color="auto"/>
            </w:tcBorders>
            <w:shd w:val="clear" w:color="000000" w:fill="8DB4E2"/>
            <w:vAlign w:val="center"/>
            <w:hideMark/>
          </w:tcPr>
          <w:p w14:paraId="5F2C4E31" w14:textId="77777777" w:rsidR="00233CB7" w:rsidRPr="001A5427" w:rsidRDefault="00233CB7" w:rsidP="006377C3">
            <w:pPr>
              <w:spacing w:after="0" w:line="240" w:lineRule="auto"/>
              <w:jc w:val="center"/>
              <w:rPr>
                <w:rFonts w:eastAsia="Times New Roman"/>
                <w:b/>
                <w:bCs/>
                <w:color w:val="000000"/>
                <w:sz w:val="22"/>
                <w:szCs w:val="22"/>
                <w:lang w:eastAsia="tr-TR"/>
              </w:rPr>
            </w:pPr>
            <w:r w:rsidRPr="001A5427">
              <w:rPr>
                <w:rFonts w:eastAsia="Times New Roman"/>
                <w:b/>
                <w:color w:val="000000"/>
                <w:sz w:val="22"/>
                <w:szCs w:val="22"/>
                <w:lang w:val="en-GB" w:bidi="en-US"/>
              </w:rPr>
              <w:t>Subscriber Consumption*</w:t>
            </w:r>
          </w:p>
        </w:tc>
        <w:tc>
          <w:tcPr>
            <w:tcW w:w="1522" w:type="dxa"/>
            <w:tcBorders>
              <w:top w:val="single" w:sz="8" w:space="0" w:color="auto"/>
              <w:left w:val="nil"/>
              <w:bottom w:val="single" w:sz="8" w:space="0" w:color="auto"/>
              <w:right w:val="single" w:sz="8" w:space="0" w:color="auto"/>
            </w:tcBorders>
            <w:shd w:val="clear" w:color="000000" w:fill="8DB4E2"/>
            <w:vAlign w:val="center"/>
            <w:hideMark/>
          </w:tcPr>
          <w:p w14:paraId="41C0A4B6" w14:textId="77777777" w:rsidR="00233CB7" w:rsidRPr="001A5427" w:rsidRDefault="00233CB7" w:rsidP="006377C3">
            <w:pPr>
              <w:spacing w:after="0" w:line="240" w:lineRule="auto"/>
              <w:jc w:val="center"/>
              <w:rPr>
                <w:rFonts w:eastAsia="Times New Roman"/>
                <w:b/>
                <w:bCs/>
                <w:color w:val="000000"/>
                <w:sz w:val="22"/>
                <w:szCs w:val="22"/>
                <w:lang w:eastAsia="tr-TR"/>
              </w:rPr>
            </w:pPr>
            <w:r w:rsidRPr="001A5427">
              <w:rPr>
                <w:rFonts w:eastAsia="Times New Roman"/>
                <w:b/>
                <w:color w:val="000000"/>
                <w:sz w:val="22"/>
                <w:szCs w:val="22"/>
                <w:lang w:val="en-GB" w:bidi="en-US"/>
              </w:rPr>
              <w:t>Eligible Consumer Consumption*</w:t>
            </w:r>
          </w:p>
        </w:tc>
      </w:tr>
      <w:tr w:rsidR="00233CB7" w:rsidRPr="000730AA" w14:paraId="30AB5F88"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24379E38"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AGDAŞ ADAPAZARI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04BD907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260,03</w:t>
            </w:r>
          </w:p>
        </w:tc>
        <w:tc>
          <w:tcPr>
            <w:tcW w:w="1522" w:type="dxa"/>
            <w:tcBorders>
              <w:top w:val="nil"/>
              <w:left w:val="nil"/>
              <w:bottom w:val="single" w:sz="8" w:space="0" w:color="auto"/>
              <w:right w:val="single" w:sz="8" w:space="0" w:color="auto"/>
            </w:tcBorders>
            <w:shd w:val="clear" w:color="auto" w:fill="auto"/>
            <w:noWrap/>
            <w:vAlign w:val="center"/>
            <w:hideMark/>
          </w:tcPr>
          <w:p w14:paraId="775C72C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253,21</w:t>
            </w:r>
          </w:p>
        </w:tc>
      </w:tr>
      <w:tr w:rsidR="00233CB7" w:rsidRPr="000730AA" w14:paraId="0C7078A0"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397CC35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ADIYAMAN DOĞAL 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025EBFC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52,86</w:t>
            </w:r>
          </w:p>
        </w:tc>
        <w:tc>
          <w:tcPr>
            <w:tcW w:w="1522" w:type="dxa"/>
            <w:tcBorders>
              <w:top w:val="nil"/>
              <w:left w:val="nil"/>
              <w:bottom w:val="single" w:sz="8" w:space="0" w:color="auto"/>
              <w:right w:val="single" w:sz="8" w:space="0" w:color="auto"/>
            </w:tcBorders>
            <w:shd w:val="clear" w:color="auto" w:fill="auto"/>
            <w:noWrap/>
            <w:vAlign w:val="center"/>
            <w:hideMark/>
          </w:tcPr>
          <w:p w14:paraId="07EF8FE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24,29</w:t>
            </w:r>
          </w:p>
        </w:tc>
      </w:tr>
      <w:tr w:rsidR="00233CB7" w:rsidRPr="000730AA" w14:paraId="5AA6288D"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51D0453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ARTVİN DOĞAL 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3DFC3B4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10,68</w:t>
            </w:r>
          </w:p>
        </w:tc>
        <w:tc>
          <w:tcPr>
            <w:tcW w:w="1522" w:type="dxa"/>
            <w:tcBorders>
              <w:top w:val="nil"/>
              <w:left w:val="nil"/>
              <w:bottom w:val="single" w:sz="8" w:space="0" w:color="auto"/>
              <w:right w:val="single" w:sz="8" w:space="0" w:color="auto"/>
            </w:tcBorders>
            <w:shd w:val="clear" w:color="auto" w:fill="auto"/>
            <w:noWrap/>
            <w:vAlign w:val="center"/>
            <w:hideMark/>
          </w:tcPr>
          <w:p w14:paraId="107B061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4,26</w:t>
            </w:r>
          </w:p>
        </w:tc>
      </w:tr>
      <w:tr w:rsidR="00233CB7" w:rsidRPr="000730AA" w14:paraId="04DCDB2D"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336E94E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BATIKAR DOĞAL 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3452EFB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106,17</w:t>
            </w:r>
          </w:p>
        </w:tc>
        <w:tc>
          <w:tcPr>
            <w:tcW w:w="1522" w:type="dxa"/>
            <w:tcBorders>
              <w:top w:val="nil"/>
              <w:left w:val="nil"/>
              <w:bottom w:val="single" w:sz="8" w:space="0" w:color="auto"/>
              <w:right w:val="single" w:sz="8" w:space="0" w:color="auto"/>
            </w:tcBorders>
            <w:shd w:val="clear" w:color="auto" w:fill="auto"/>
            <w:noWrap/>
            <w:vAlign w:val="center"/>
            <w:hideMark/>
          </w:tcPr>
          <w:p w14:paraId="6CC2B66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48,82</w:t>
            </w:r>
          </w:p>
        </w:tc>
      </w:tr>
      <w:tr w:rsidR="00233CB7" w:rsidRPr="000730AA" w14:paraId="139E41D3"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27D0F8B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DELTA DOĞALGAZ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16E2FE4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55,07</w:t>
            </w:r>
          </w:p>
        </w:tc>
        <w:tc>
          <w:tcPr>
            <w:tcW w:w="1522" w:type="dxa"/>
            <w:tcBorders>
              <w:top w:val="nil"/>
              <w:left w:val="nil"/>
              <w:bottom w:val="single" w:sz="8" w:space="0" w:color="auto"/>
              <w:right w:val="single" w:sz="8" w:space="0" w:color="auto"/>
            </w:tcBorders>
            <w:shd w:val="clear" w:color="auto" w:fill="auto"/>
            <w:noWrap/>
            <w:vAlign w:val="center"/>
            <w:hideMark/>
          </w:tcPr>
          <w:p w14:paraId="1D424D5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25,00</w:t>
            </w:r>
          </w:p>
        </w:tc>
      </w:tr>
      <w:tr w:rsidR="00233CB7" w:rsidRPr="000730AA" w14:paraId="27396805"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3950041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lastRenderedPageBreak/>
              <w:t>AKMERCAN GEPA DOĞAL 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4DBA727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18,90</w:t>
            </w:r>
          </w:p>
        </w:tc>
        <w:tc>
          <w:tcPr>
            <w:tcW w:w="1522" w:type="dxa"/>
            <w:tcBorders>
              <w:top w:val="nil"/>
              <w:left w:val="nil"/>
              <w:bottom w:val="single" w:sz="8" w:space="0" w:color="auto"/>
              <w:right w:val="single" w:sz="8" w:space="0" w:color="auto"/>
            </w:tcBorders>
            <w:shd w:val="clear" w:color="auto" w:fill="auto"/>
            <w:noWrap/>
            <w:vAlign w:val="center"/>
            <w:hideMark/>
          </w:tcPr>
          <w:p w14:paraId="04C57C2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9,15</w:t>
            </w:r>
          </w:p>
        </w:tc>
      </w:tr>
      <w:tr w:rsidR="00233CB7" w:rsidRPr="000730AA" w14:paraId="2AEF1C95"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60585EF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HAKKARİ ŞIRNAK DOĞAL 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393FC05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27,83</w:t>
            </w:r>
          </w:p>
        </w:tc>
        <w:tc>
          <w:tcPr>
            <w:tcW w:w="1522" w:type="dxa"/>
            <w:tcBorders>
              <w:top w:val="nil"/>
              <w:left w:val="nil"/>
              <w:bottom w:val="single" w:sz="8" w:space="0" w:color="auto"/>
              <w:right w:val="single" w:sz="8" w:space="0" w:color="auto"/>
            </w:tcBorders>
            <w:shd w:val="clear" w:color="auto" w:fill="auto"/>
            <w:noWrap/>
            <w:vAlign w:val="center"/>
            <w:hideMark/>
          </w:tcPr>
          <w:p w14:paraId="5DC35DB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12,88</w:t>
            </w:r>
          </w:p>
        </w:tc>
      </w:tr>
      <w:tr w:rsidR="00233CB7" w:rsidRPr="000730AA" w14:paraId="351EB6F5"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32285792"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MARDİN DOĞAL 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50B454E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50,71</w:t>
            </w:r>
          </w:p>
        </w:tc>
        <w:tc>
          <w:tcPr>
            <w:tcW w:w="1522" w:type="dxa"/>
            <w:tcBorders>
              <w:top w:val="nil"/>
              <w:left w:val="nil"/>
              <w:bottom w:val="single" w:sz="8" w:space="0" w:color="auto"/>
              <w:right w:val="single" w:sz="8" w:space="0" w:color="auto"/>
            </w:tcBorders>
            <w:shd w:val="clear" w:color="auto" w:fill="auto"/>
            <w:noWrap/>
            <w:vAlign w:val="center"/>
            <w:hideMark/>
          </w:tcPr>
          <w:p w14:paraId="312A0C1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13,07</w:t>
            </w:r>
          </w:p>
        </w:tc>
      </w:tr>
      <w:tr w:rsidR="00233CB7" w:rsidRPr="000730AA" w14:paraId="3D1338F4"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765D9E5B"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MUĞLA DOĞAL 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0091029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40,76</w:t>
            </w:r>
          </w:p>
        </w:tc>
        <w:tc>
          <w:tcPr>
            <w:tcW w:w="1522" w:type="dxa"/>
            <w:tcBorders>
              <w:top w:val="nil"/>
              <w:left w:val="nil"/>
              <w:bottom w:val="single" w:sz="8" w:space="0" w:color="auto"/>
              <w:right w:val="single" w:sz="8" w:space="0" w:color="auto"/>
            </w:tcBorders>
            <w:shd w:val="clear" w:color="auto" w:fill="auto"/>
            <w:noWrap/>
            <w:vAlign w:val="center"/>
            <w:hideMark/>
          </w:tcPr>
          <w:p w14:paraId="561D4CA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36,35</w:t>
            </w:r>
          </w:p>
        </w:tc>
      </w:tr>
      <w:tr w:rsidR="00233CB7" w:rsidRPr="000730AA" w14:paraId="048406E2"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257CBF1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SİNOP DOĞAL 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3DBC602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32,53</w:t>
            </w:r>
          </w:p>
        </w:tc>
        <w:tc>
          <w:tcPr>
            <w:tcW w:w="1522" w:type="dxa"/>
            <w:tcBorders>
              <w:top w:val="nil"/>
              <w:left w:val="nil"/>
              <w:bottom w:val="single" w:sz="8" w:space="0" w:color="auto"/>
              <w:right w:val="single" w:sz="8" w:space="0" w:color="auto"/>
            </w:tcBorders>
            <w:shd w:val="clear" w:color="auto" w:fill="auto"/>
            <w:noWrap/>
            <w:vAlign w:val="center"/>
            <w:hideMark/>
          </w:tcPr>
          <w:p w14:paraId="7EC2715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7,29</w:t>
            </w:r>
          </w:p>
        </w:tc>
      </w:tr>
      <w:tr w:rsidR="00233CB7" w:rsidRPr="000730AA" w14:paraId="2F3B0129"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5808B696"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AKMERCAN TUNCELİ DOĞAL 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615171F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10,73</w:t>
            </w:r>
          </w:p>
        </w:tc>
        <w:tc>
          <w:tcPr>
            <w:tcW w:w="1522" w:type="dxa"/>
            <w:tcBorders>
              <w:top w:val="nil"/>
              <w:left w:val="nil"/>
              <w:bottom w:val="single" w:sz="8" w:space="0" w:color="auto"/>
              <w:right w:val="single" w:sz="8" w:space="0" w:color="auto"/>
            </w:tcBorders>
            <w:shd w:val="clear" w:color="auto" w:fill="auto"/>
            <w:noWrap/>
            <w:vAlign w:val="center"/>
            <w:hideMark/>
          </w:tcPr>
          <w:p w14:paraId="0C8D993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6,40</w:t>
            </w:r>
          </w:p>
        </w:tc>
      </w:tr>
      <w:tr w:rsidR="00233CB7" w:rsidRPr="000730AA" w14:paraId="146D81C7"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05A84E40"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AFYON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24CEA44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113,54</w:t>
            </w:r>
          </w:p>
        </w:tc>
        <w:tc>
          <w:tcPr>
            <w:tcW w:w="1522" w:type="dxa"/>
            <w:tcBorders>
              <w:top w:val="nil"/>
              <w:left w:val="nil"/>
              <w:bottom w:val="single" w:sz="8" w:space="0" w:color="auto"/>
              <w:right w:val="single" w:sz="8" w:space="0" w:color="auto"/>
            </w:tcBorders>
            <w:shd w:val="clear" w:color="auto" w:fill="auto"/>
            <w:noWrap/>
            <w:vAlign w:val="center"/>
            <w:hideMark/>
          </w:tcPr>
          <w:p w14:paraId="267FEB2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58,14</w:t>
            </w:r>
          </w:p>
        </w:tc>
      </w:tr>
      <w:tr w:rsidR="00233CB7" w:rsidRPr="000730AA" w14:paraId="780921BE"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481868C3"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AĞRI DOĞALGAZ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6B77E6E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42,26</w:t>
            </w:r>
          </w:p>
        </w:tc>
        <w:tc>
          <w:tcPr>
            <w:tcW w:w="1522" w:type="dxa"/>
            <w:tcBorders>
              <w:top w:val="nil"/>
              <w:left w:val="nil"/>
              <w:bottom w:val="single" w:sz="8" w:space="0" w:color="auto"/>
              <w:right w:val="single" w:sz="8" w:space="0" w:color="auto"/>
            </w:tcBorders>
            <w:shd w:val="clear" w:color="auto" w:fill="auto"/>
            <w:noWrap/>
            <w:vAlign w:val="center"/>
            <w:hideMark/>
          </w:tcPr>
          <w:p w14:paraId="71E1A1C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19,97</w:t>
            </w:r>
          </w:p>
        </w:tc>
      </w:tr>
      <w:tr w:rsidR="00233CB7" w:rsidRPr="000730AA" w14:paraId="2704ADE1"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11606200"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BALIKESİR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399C43B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139,05</w:t>
            </w:r>
          </w:p>
        </w:tc>
        <w:tc>
          <w:tcPr>
            <w:tcW w:w="1522" w:type="dxa"/>
            <w:tcBorders>
              <w:top w:val="nil"/>
              <w:left w:val="nil"/>
              <w:bottom w:val="single" w:sz="8" w:space="0" w:color="auto"/>
              <w:right w:val="single" w:sz="8" w:space="0" w:color="auto"/>
            </w:tcBorders>
            <w:shd w:val="clear" w:color="auto" w:fill="auto"/>
            <w:noWrap/>
            <w:vAlign w:val="center"/>
            <w:hideMark/>
          </w:tcPr>
          <w:p w14:paraId="3ADF63C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112,54</w:t>
            </w:r>
          </w:p>
        </w:tc>
      </w:tr>
      <w:tr w:rsidR="00233CB7" w:rsidRPr="000730AA" w14:paraId="42E504F3"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798F549F"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BANDIRMA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0AAE475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48,83</w:t>
            </w:r>
          </w:p>
        </w:tc>
        <w:tc>
          <w:tcPr>
            <w:tcW w:w="1522" w:type="dxa"/>
            <w:tcBorders>
              <w:top w:val="nil"/>
              <w:left w:val="nil"/>
              <w:bottom w:val="single" w:sz="8" w:space="0" w:color="auto"/>
              <w:right w:val="single" w:sz="8" w:space="0" w:color="auto"/>
            </w:tcBorders>
            <w:shd w:val="clear" w:color="auto" w:fill="auto"/>
            <w:noWrap/>
            <w:vAlign w:val="center"/>
            <w:hideMark/>
          </w:tcPr>
          <w:p w14:paraId="5AF34D3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54,13</w:t>
            </w:r>
          </w:p>
        </w:tc>
      </w:tr>
      <w:tr w:rsidR="00233CB7" w:rsidRPr="000730AA" w14:paraId="720CEFFB"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66FBC84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BİLECİK BOLU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64400CA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140,75</w:t>
            </w:r>
          </w:p>
        </w:tc>
        <w:tc>
          <w:tcPr>
            <w:tcW w:w="1522" w:type="dxa"/>
            <w:tcBorders>
              <w:top w:val="nil"/>
              <w:left w:val="nil"/>
              <w:bottom w:val="single" w:sz="8" w:space="0" w:color="auto"/>
              <w:right w:val="single" w:sz="8" w:space="0" w:color="auto"/>
            </w:tcBorders>
            <w:shd w:val="clear" w:color="auto" w:fill="auto"/>
            <w:noWrap/>
            <w:vAlign w:val="center"/>
            <w:hideMark/>
          </w:tcPr>
          <w:p w14:paraId="08319AD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563,78</w:t>
            </w:r>
          </w:p>
        </w:tc>
      </w:tr>
      <w:tr w:rsidR="00233CB7" w:rsidRPr="000730AA" w14:paraId="1AEABB05"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755F68E4"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ÇANAKKALE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6847E4A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113,61</w:t>
            </w:r>
          </w:p>
        </w:tc>
        <w:tc>
          <w:tcPr>
            <w:tcW w:w="1522" w:type="dxa"/>
            <w:tcBorders>
              <w:top w:val="nil"/>
              <w:left w:val="nil"/>
              <w:bottom w:val="single" w:sz="8" w:space="0" w:color="auto"/>
              <w:right w:val="single" w:sz="8" w:space="0" w:color="auto"/>
            </w:tcBorders>
            <w:shd w:val="clear" w:color="auto" w:fill="auto"/>
            <w:noWrap/>
            <w:vAlign w:val="center"/>
            <w:hideMark/>
          </w:tcPr>
          <w:p w14:paraId="291B647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38,76</w:t>
            </w:r>
          </w:p>
        </w:tc>
      </w:tr>
      <w:tr w:rsidR="00233CB7" w:rsidRPr="000730AA" w14:paraId="6C4E6946"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3A157DB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ÇUKUROVA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6584B99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275,07</w:t>
            </w:r>
          </w:p>
        </w:tc>
        <w:tc>
          <w:tcPr>
            <w:tcW w:w="1522" w:type="dxa"/>
            <w:tcBorders>
              <w:top w:val="nil"/>
              <w:left w:val="nil"/>
              <w:bottom w:val="single" w:sz="8" w:space="0" w:color="auto"/>
              <w:right w:val="single" w:sz="8" w:space="0" w:color="auto"/>
            </w:tcBorders>
            <w:shd w:val="clear" w:color="auto" w:fill="auto"/>
            <w:noWrap/>
            <w:vAlign w:val="center"/>
            <w:hideMark/>
          </w:tcPr>
          <w:p w14:paraId="2FD07CB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419,83</w:t>
            </w:r>
          </w:p>
        </w:tc>
      </w:tr>
      <w:tr w:rsidR="00233CB7" w:rsidRPr="000730AA" w14:paraId="1E36064F"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1729A3F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DÜZCE EREĞLİ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3384B04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143,95</w:t>
            </w:r>
          </w:p>
        </w:tc>
        <w:tc>
          <w:tcPr>
            <w:tcW w:w="1522" w:type="dxa"/>
            <w:tcBorders>
              <w:top w:val="nil"/>
              <w:left w:val="nil"/>
              <w:bottom w:val="single" w:sz="8" w:space="0" w:color="auto"/>
              <w:right w:val="single" w:sz="8" w:space="0" w:color="auto"/>
            </w:tcBorders>
            <w:shd w:val="clear" w:color="auto" w:fill="auto"/>
            <w:noWrap/>
            <w:vAlign w:val="center"/>
            <w:hideMark/>
          </w:tcPr>
          <w:p w14:paraId="046B29F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183,38</w:t>
            </w:r>
          </w:p>
        </w:tc>
      </w:tr>
      <w:tr w:rsidR="00233CB7" w:rsidRPr="000730AA" w14:paraId="1EB96B78"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199CB7CE"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ELAZIĞ DOĞALGAZ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2C4408A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150,28</w:t>
            </w:r>
          </w:p>
        </w:tc>
        <w:tc>
          <w:tcPr>
            <w:tcW w:w="1522" w:type="dxa"/>
            <w:tcBorders>
              <w:top w:val="nil"/>
              <w:left w:val="nil"/>
              <w:bottom w:val="single" w:sz="8" w:space="0" w:color="auto"/>
              <w:right w:val="single" w:sz="8" w:space="0" w:color="auto"/>
            </w:tcBorders>
            <w:shd w:val="clear" w:color="auto" w:fill="auto"/>
            <w:noWrap/>
            <w:vAlign w:val="center"/>
            <w:hideMark/>
          </w:tcPr>
          <w:p w14:paraId="490D4FC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68,74</w:t>
            </w:r>
          </w:p>
        </w:tc>
      </w:tr>
      <w:tr w:rsidR="00233CB7" w:rsidRPr="000730AA" w14:paraId="24D2CB7C"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4A5C919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GEMLİK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5C4A342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32,02</w:t>
            </w:r>
          </w:p>
        </w:tc>
        <w:tc>
          <w:tcPr>
            <w:tcW w:w="1522" w:type="dxa"/>
            <w:tcBorders>
              <w:top w:val="nil"/>
              <w:left w:val="nil"/>
              <w:bottom w:val="single" w:sz="8" w:space="0" w:color="auto"/>
              <w:right w:val="single" w:sz="8" w:space="0" w:color="auto"/>
            </w:tcBorders>
            <w:shd w:val="clear" w:color="auto" w:fill="auto"/>
            <w:noWrap/>
            <w:vAlign w:val="center"/>
            <w:hideMark/>
          </w:tcPr>
          <w:p w14:paraId="25BED3D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56,48</w:t>
            </w:r>
          </w:p>
        </w:tc>
      </w:tr>
      <w:tr w:rsidR="00233CB7" w:rsidRPr="000730AA" w14:paraId="36402245"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45D513B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GÜMÜŞHANE BAYBURT DOĞALGAZ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1A62FC4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39,82</w:t>
            </w:r>
          </w:p>
        </w:tc>
        <w:tc>
          <w:tcPr>
            <w:tcW w:w="1522" w:type="dxa"/>
            <w:tcBorders>
              <w:top w:val="nil"/>
              <w:left w:val="nil"/>
              <w:bottom w:val="single" w:sz="8" w:space="0" w:color="auto"/>
              <w:right w:val="single" w:sz="8" w:space="0" w:color="auto"/>
            </w:tcBorders>
            <w:shd w:val="clear" w:color="auto" w:fill="auto"/>
            <w:noWrap/>
            <w:vAlign w:val="center"/>
            <w:hideMark/>
          </w:tcPr>
          <w:p w14:paraId="6274CF4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21,16</w:t>
            </w:r>
          </w:p>
        </w:tc>
      </w:tr>
      <w:tr w:rsidR="00233CB7" w:rsidRPr="000730AA" w14:paraId="55B73FDD"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556F7E3E"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KARADENİZ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314AEDC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178,03</w:t>
            </w:r>
          </w:p>
        </w:tc>
        <w:tc>
          <w:tcPr>
            <w:tcW w:w="1522" w:type="dxa"/>
            <w:tcBorders>
              <w:top w:val="nil"/>
              <w:left w:val="nil"/>
              <w:bottom w:val="single" w:sz="8" w:space="0" w:color="auto"/>
              <w:right w:val="single" w:sz="8" w:space="0" w:color="auto"/>
            </w:tcBorders>
            <w:shd w:val="clear" w:color="auto" w:fill="auto"/>
            <w:noWrap/>
            <w:vAlign w:val="center"/>
            <w:hideMark/>
          </w:tcPr>
          <w:p w14:paraId="2291FD8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56,91</w:t>
            </w:r>
          </w:p>
        </w:tc>
      </w:tr>
      <w:tr w:rsidR="00233CB7" w:rsidRPr="000730AA" w14:paraId="569DE24D"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7219E0BE"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MALATYA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65CFC29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122,30</w:t>
            </w:r>
          </w:p>
        </w:tc>
        <w:tc>
          <w:tcPr>
            <w:tcW w:w="1522" w:type="dxa"/>
            <w:tcBorders>
              <w:top w:val="nil"/>
              <w:left w:val="nil"/>
              <w:bottom w:val="single" w:sz="8" w:space="0" w:color="auto"/>
              <w:right w:val="single" w:sz="8" w:space="0" w:color="auto"/>
            </w:tcBorders>
            <w:shd w:val="clear" w:color="auto" w:fill="auto"/>
            <w:noWrap/>
            <w:vAlign w:val="center"/>
            <w:hideMark/>
          </w:tcPr>
          <w:p w14:paraId="6E693ED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108,31</w:t>
            </w:r>
          </w:p>
        </w:tc>
      </w:tr>
      <w:tr w:rsidR="00233CB7" w:rsidRPr="000730AA" w14:paraId="26AC0A2D"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01FF9664"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MANİSA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45393BD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190,94</w:t>
            </w:r>
          </w:p>
        </w:tc>
        <w:tc>
          <w:tcPr>
            <w:tcW w:w="1522" w:type="dxa"/>
            <w:tcBorders>
              <w:top w:val="nil"/>
              <w:left w:val="nil"/>
              <w:bottom w:val="single" w:sz="8" w:space="0" w:color="auto"/>
              <w:right w:val="single" w:sz="8" w:space="0" w:color="auto"/>
            </w:tcBorders>
            <w:shd w:val="clear" w:color="auto" w:fill="auto"/>
            <w:noWrap/>
            <w:vAlign w:val="center"/>
            <w:hideMark/>
          </w:tcPr>
          <w:p w14:paraId="3FB8915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69,77</w:t>
            </w:r>
          </w:p>
        </w:tc>
      </w:tr>
      <w:tr w:rsidR="00233CB7" w:rsidRPr="000730AA" w14:paraId="32B08487"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310F1ED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MUSTAFAKEMALPAŞA SUSURLUK KARACABEY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2C1EE45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43,61</w:t>
            </w:r>
          </w:p>
        </w:tc>
        <w:tc>
          <w:tcPr>
            <w:tcW w:w="1522" w:type="dxa"/>
            <w:tcBorders>
              <w:top w:val="nil"/>
              <w:left w:val="nil"/>
              <w:bottom w:val="single" w:sz="8" w:space="0" w:color="auto"/>
              <w:right w:val="single" w:sz="8" w:space="0" w:color="auto"/>
            </w:tcBorders>
            <w:shd w:val="clear" w:color="auto" w:fill="auto"/>
            <w:noWrap/>
            <w:vAlign w:val="center"/>
            <w:hideMark/>
          </w:tcPr>
          <w:p w14:paraId="3829B27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66,77</w:t>
            </w:r>
          </w:p>
        </w:tc>
      </w:tr>
      <w:tr w:rsidR="00233CB7" w:rsidRPr="000730AA" w14:paraId="55CB3669"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38D90E34"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lastRenderedPageBreak/>
              <w:t>AKSA ORDU GİRESUN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7A02AE9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185,66</w:t>
            </w:r>
          </w:p>
        </w:tc>
        <w:tc>
          <w:tcPr>
            <w:tcW w:w="1522" w:type="dxa"/>
            <w:tcBorders>
              <w:top w:val="nil"/>
              <w:left w:val="nil"/>
              <w:bottom w:val="single" w:sz="8" w:space="0" w:color="auto"/>
              <w:right w:val="single" w:sz="8" w:space="0" w:color="auto"/>
            </w:tcBorders>
            <w:shd w:val="clear" w:color="auto" w:fill="auto"/>
            <w:noWrap/>
            <w:vAlign w:val="center"/>
            <w:hideMark/>
          </w:tcPr>
          <w:p w14:paraId="53F0BE8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76,49</w:t>
            </w:r>
          </w:p>
        </w:tc>
      </w:tr>
      <w:tr w:rsidR="00233CB7" w:rsidRPr="000730AA" w14:paraId="71D77B5A"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6FF3386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SİİRT BATMAN DOĞALGAZ DAĞITIM A.Ş.</w:t>
            </w:r>
          </w:p>
        </w:tc>
        <w:tc>
          <w:tcPr>
            <w:tcW w:w="1522" w:type="dxa"/>
            <w:tcBorders>
              <w:top w:val="nil"/>
              <w:left w:val="nil"/>
              <w:bottom w:val="single" w:sz="8" w:space="0" w:color="auto"/>
              <w:right w:val="single" w:sz="8" w:space="0" w:color="auto"/>
            </w:tcBorders>
            <w:shd w:val="clear" w:color="auto" w:fill="auto"/>
            <w:noWrap/>
            <w:vAlign w:val="center"/>
            <w:hideMark/>
          </w:tcPr>
          <w:p w14:paraId="60C7B49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93,87</w:t>
            </w:r>
          </w:p>
        </w:tc>
        <w:tc>
          <w:tcPr>
            <w:tcW w:w="1522" w:type="dxa"/>
            <w:tcBorders>
              <w:top w:val="nil"/>
              <w:left w:val="nil"/>
              <w:bottom w:val="single" w:sz="8" w:space="0" w:color="auto"/>
              <w:right w:val="single" w:sz="8" w:space="0" w:color="auto"/>
            </w:tcBorders>
            <w:shd w:val="clear" w:color="auto" w:fill="auto"/>
            <w:noWrap/>
            <w:vAlign w:val="center"/>
            <w:hideMark/>
          </w:tcPr>
          <w:p w14:paraId="6867D15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25,80</w:t>
            </w:r>
          </w:p>
        </w:tc>
      </w:tr>
      <w:tr w:rsidR="00233CB7" w:rsidRPr="000730AA" w14:paraId="733A9C35"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72A4301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SİVAS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1FD5E11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145,19</w:t>
            </w:r>
          </w:p>
        </w:tc>
        <w:tc>
          <w:tcPr>
            <w:tcW w:w="1522" w:type="dxa"/>
            <w:tcBorders>
              <w:top w:val="nil"/>
              <w:left w:val="nil"/>
              <w:bottom w:val="single" w:sz="8" w:space="0" w:color="auto"/>
              <w:right w:val="single" w:sz="8" w:space="0" w:color="auto"/>
            </w:tcBorders>
            <w:shd w:val="clear" w:color="auto" w:fill="auto"/>
            <w:noWrap/>
            <w:vAlign w:val="center"/>
            <w:hideMark/>
          </w:tcPr>
          <w:p w14:paraId="6B27DC4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63,10</w:t>
            </w:r>
          </w:p>
        </w:tc>
      </w:tr>
      <w:tr w:rsidR="00233CB7" w:rsidRPr="000730AA" w14:paraId="57BBA253"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2A878661"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ŞANLIURFA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2C3B0B1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112,59</w:t>
            </w:r>
          </w:p>
        </w:tc>
        <w:tc>
          <w:tcPr>
            <w:tcW w:w="1522" w:type="dxa"/>
            <w:tcBorders>
              <w:top w:val="nil"/>
              <w:left w:val="nil"/>
              <w:bottom w:val="single" w:sz="8" w:space="0" w:color="auto"/>
              <w:right w:val="single" w:sz="8" w:space="0" w:color="auto"/>
            </w:tcBorders>
            <w:shd w:val="clear" w:color="auto" w:fill="auto"/>
            <w:noWrap/>
            <w:vAlign w:val="center"/>
            <w:hideMark/>
          </w:tcPr>
          <w:p w14:paraId="7025084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46,39</w:t>
            </w:r>
          </w:p>
        </w:tc>
      </w:tr>
      <w:tr w:rsidR="00233CB7" w:rsidRPr="000730AA" w14:paraId="57AC371E"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544F20D8"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TOKAT AMASYA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7AABDE6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187,03</w:t>
            </w:r>
          </w:p>
        </w:tc>
        <w:tc>
          <w:tcPr>
            <w:tcW w:w="1522" w:type="dxa"/>
            <w:tcBorders>
              <w:top w:val="nil"/>
              <w:left w:val="nil"/>
              <w:bottom w:val="single" w:sz="8" w:space="0" w:color="auto"/>
              <w:right w:val="single" w:sz="8" w:space="0" w:color="auto"/>
            </w:tcBorders>
            <w:shd w:val="clear" w:color="auto" w:fill="auto"/>
            <w:noWrap/>
            <w:vAlign w:val="center"/>
            <w:hideMark/>
          </w:tcPr>
          <w:p w14:paraId="2E7EF5E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82,29</w:t>
            </w:r>
          </w:p>
        </w:tc>
      </w:tr>
      <w:tr w:rsidR="00233CB7" w:rsidRPr="000730AA" w14:paraId="1397FBD8"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04CB6D71"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AKSA VAN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0B323EF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147,77</w:t>
            </w:r>
          </w:p>
        </w:tc>
        <w:tc>
          <w:tcPr>
            <w:tcW w:w="1522" w:type="dxa"/>
            <w:tcBorders>
              <w:top w:val="nil"/>
              <w:left w:val="nil"/>
              <w:bottom w:val="single" w:sz="8" w:space="0" w:color="auto"/>
              <w:right w:val="single" w:sz="8" w:space="0" w:color="auto"/>
            </w:tcBorders>
            <w:shd w:val="clear" w:color="auto" w:fill="auto"/>
            <w:noWrap/>
            <w:vAlign w:val="center"/>
            <w:hideMark/>
          </w:tcPr>
          <w:p w14:paraId="21A6B5C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56,90</w:t>
            </w:r>
          </w:p>
        </w:tc>
      </w:tr>
      <w:tr w:rsidR="00233CB7" w:rsidRPr="000730AA" w14:paraId="32F60F89"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48A54690"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ARMADAŞ ARSAN MARAŞ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0790EBE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145,64</w:t>
            </w:r>
          </w:p>
        </w:tc>
        <w:tc>
          <w:tcPr>
            <w:tcW w:w="1522" w:type="dxa"/>
            <w:tcBorders>
              <w:top w:val="nil"/>
              <w:left w:val="nil"/>
              <w:bottom w:val="single" w:sz="8" w:space="0" w:color="auto"/>
              <w:right w:val="single" w:sz="8" w:space="0" w:color="auto"/>
            </w:tcBorders>
            <w:shd w:val="clear" w:color="auto" w:fill="auto"/>
            <w:noWrap/>
            <w:vAlign w:val="center"/>
            <w:hideMark/>
          </w:tcPr>
          <w:p w14:paraId="5DB63AA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120,16</w:t>
            </w:r>
          </w:p>
        </w:tc>
      </w:tr>
      <w:tr w:rsidR="00233CB7" w:rsidRPr="000730AA" w14:paraId="0720D87E"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24BECAF2"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ARMAGAZ ARSAN MARMARA DOĞALGAZ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467C670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128,93</w:t>
            </w:r>
          </w:p>
        </w:tc>
        <w:tc>
          <w:tcPr>
            <w:tcW w:w="1522" w:type="dxa"/>
            <w:tcBorders>
              <w:top w:val="nil"/>
              <w:left w:val="nil"/>
              <w:bottom w:val="single" w:sz="8" w:space="0" w:color="auto"/>
              <w:right w:val="single" w:sz="8" w:space="0" w:color="auto"/>
            </w:tcBorders>
            <w:shd w:val="clear" w:color="auto" w:fill="auto"/>
            <w:noWrap/>
            <w:vAlign w:val="center"/>
            <w:hideMark/>
          </w:tcPr>
          <w:p w14:paraId="2D894B7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146,24</w:t>
            </w:r>
          </w:p>
        </w:tc>
      </w:tr>
      <w:tr w:rsidR="00233CB7" w:rsidRPr="000730AA" w14:paraId="384D9F20"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121E1F76"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BAHÇEŞEHİR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28A9A27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12,10</w:t>
            </w:r>
          </w:p>
        </w:tc>
        <w:tc>
          <w:tcPr>
            <w:tcW w:w="1522" w:type="dxa"/>
            <w:tcBorders>
              <w:top w:val="nil"/>
              <w:left w:val="nil"/>
              <w:bottom w:val="single" w:sz="8" w:space="0" w:color="auto"/>
              <w:right w:val="single" w:sz="8" w:space="0" w:color="auto"/>
            </w:tcBorders>
            <w:shd w:val="clear" w:color="auto" w:fill="auto"/>
            <w:noWrap/>
            <w:vAlign w:val="center"/>
            <w:hideMark/>
          </w:tcPr>
          <w:p w14:paraId="0ECBB78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17,00</w:t>
            </w:r>
          </w:p>
        </w:tc>
      </w:tr>
      <w:tr w:rsidR="00233CB7" w:rsidRPr="000730AA" w14:paraId="3C5F27F8"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14DE4E9E"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BAŞKENT DOĞALGAZ DAĞITIM GAYRİMENKUL YATIRIM ORTAKLIĞI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2F7ABB8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1.772,83</w:t>
            </w:r>
          </w:p>
        </w:tc>
        <w:tc>
          <w:tcPr>
            <w:tcW w:w="1522" w:type="dxa"/>
            <w:tcBorders>
              <w:top w:val="nil"/>
              <w:left w:val="nil"/>
              <w:bottom w:val="single" w:sz="8" w:space="0" w:color="auto"/>
              <w:right w:val="single" w:sz="8" w:space="0" w:color="auto"/>
            </w:tcBorders>
            <w:shd w:val="clear" w:color="auto" w:fill="auto"/>
            <w:noWrap/>
            <w:vAlign w:val="center"/>
            <w:hideMark/>
          </w:tcPr>
          <w:p w14:paraId="1278B90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1.273,98</w:t>
            </w:r>
          </w:p>
        </w:tc>
      </w:tr>
      <w:tr w:rsidR="00233CB7" w:rsidRPr="000730AA" w14:paraId="54CB6DB2"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298D3A8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BURSA ŞEHİRİÇİ DOĞAL GAZ DAĞITIM TİCARET VE TAAH.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2A0BE47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675,55</w:t>
            </w:r>
          </w:p>
        </w:tc>
        <w:tc>
          <w:tcPr>
            <w:tcW w:w="1522" w:type="dxa"/>
            <w:tcBorders>
              <w:top w:val="nil"/>
              <w:left w:val="nil"/>
              <w:bottom w:val="single" w:sz="8" w:space="0" w:color="auto"/>
              <w:right w:val="single" w:sz="8" w:space="0" w:color="auto"/>
            </w:tcBorders>
            <w:shd w:val="clear" w:color="auto" w:fill="auto"/>
            <w:noWrap/>
            <w:vAlign w:val="center"/>
            <w:hideMark/>
          </w:tcPr>
          <w:p w14:paraId="2547F69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360,64</w:t>
            </w:r>
          </w:p>
        </w:tc>
      </w:tr>
      <w:tr w:rsidR="00233CB7" w:rsidRPr="000730AA" w14:paraId="04FE7B19"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1B3C2F04"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ÇİNİGAZ DOĞAL 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6EE46EC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148,16</w:t>
            </w:r>
          </w:p>
        </w:tc>
        <w:tc>
          <w:tcPr>
            <w:tcW w:w="1522" w:type="dxa"/>
            <w:tcBorders>
              <w:top w:val="nil"/>
              <w:left w:val="nil"/>
              <w:bottom w:val="single" w:sz="8" w:space="0" w:color="auto"/>
              <w:right w:val="single" w:sz="8" w:space="0" w:color="auto"/>
            </w:tcBorders>
            <w:shd w:val="clear" w:color="auto" w:fill="auto"/>
            <w:noWrap/>
            <w:vAlign w:val="center"/>
            <w:hideMark/>
          </w:tcPr>
          <w:p w14:paraId="4C7A258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134,17</w:t>
            </w:r>
          </w:p>
        </w:tc>
      </w:tr>
      <w:tr w:rsidR="00233CB7" w:rsidRPr="000730AA" w14:paraId="3EC46512"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31C51366"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ÇORDAŞ ÇORLU DOĞALGAZ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7085F51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106,63</w:t>
            </w:r>
          </w:p>
        </w:tc>
        <w:tc>
          <w:tcPr>
            <w:tcW w:w="1522" w:type="dxa"/>
            <w:tcBorders>
              <w:top w:val="nil"/>
              <w:left w:val="nil"/>
              <w:bottom w:val="single" w:sz="8" w:space="0" w:color="auto"/>
              <w:right w:val="single" w:sz="8" w:space="0" w:color="auto"/>
            </w:tcBorders>
            <w:shd w:val="clear" w:color="auto" w:fill="auto"/>
            <w:noWrap/>
            <w:vAlign w:val="center"/>
            <w:hideMark/>
          </w:tcPr>
          <w:p w14:paraId="5E174BD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93,06</w:t>
            </w:r>
          </w:p>
        </w:tc>
      </w:tr>
      <w:tr w:rsidR="00233CB7" w:rsidRPr="000730AA" w14:paraId="086464AC"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0F663CB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ÇORUM DOĞAL 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6033A51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122,69</w:t>
            </w:r>
          </w:p>
        </w:tc>
        <w:tc>
          <w:tcPr>
            <w:tcW w:w="1522" w:type="dxa"/>
            <w:tcBorders>
              <w:top w:val="nil"/>
              <w:left w:val="nil"/>
              <w:bottom w:val="single" w:sz="8" w:space="0" w:color="auto"/>
              <w:right w:val="single" w:sz="8" w:space="0" w:color="auto"/>
            </w:tcBorders>
            <w:shd w:val="clear" w:color="auto" w:fill="auto"/>
            <w:noWrap/>
            <w:vAlign w:val="center"/>
            <w:hideMark/>
          </w:tcPr>
          <w:p w14:paraId="3850A20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53,31</w:t>
            </w:r>
          </w:p>
        </w:tc>
      </w:tr>
      <w:tr w:rsidR="00233CB7" w:rsidRPr="000730AA" w14:paraId="4037110E"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0E76DF92"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DİYARBAKIR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016BA9A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217,22</w:t>
            </w:r>
          </w:p>
        </w:tc>
        <w:tc>
          <w:tcPr>
            <w:tcW w:w="1522" w:type="dxa"/>
            <w:tcBorders>
              <w:top w:val="nil"/>
              <w:left w:val="nil"/>
              <w:bottom w:val="single" w:sz="8" w:space="0" w:color="auto"/>
              <w:right w:val="single" w:sz="8" w:space="0" w:color="auto"/>
            </w:tcBorders>
            <w:shd w:val="clear" w:color="auto" w:fill="auto"/>
            <w:noWrap/>
            <w:vAlign w:val="center"/>
            <w:hideMark/>
          </w:tcPr>
          <w:p w14:paraId="1A58155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61,50</w:t>
            </w:r>
          </w:p>
        </w:tc>
      </w:tr>
      <w:tr w:rsidR="00233CB7" w:rsidRPr="000730AA" w14:paraId="7EC09BC4"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1B962DC0"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DOĞUGAZ BİTLİS BİNGÖL MUŞ DOĞALGAZ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6B65F0D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134,49</w:t>
            </w:r>
          </w:p>
        </w:tc>
        <w:tc>
          <w:tcPr>
            <w:tcW w:w="1522" w:type="dxa"/>
            <w:tcBorders>
              <w:top w:val="nil"/>
              <w:left w:val="nil"/>
              <w:bottom w:val="single" w:sz="8" w:space="0" w:color="auto"/>
              <w:right w:val="single" w:sz="8" w:space="0" w:color="auto"/>
            </w:tcBorders>
            <w:shd w:val="clear" w:color="auto" w:fill="auto"/>
            <w:noWrap/>
            <w:vAlign w:val="center"/>
            <w:hideMark/>
          </w:tcPr>
          <w:p w14:paraId="40D677D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70,71</w:t>
            </w:r>
          </w:p>
        </w:tc>
      </w:tr>
      <w:tr w:rsidR="00233CB7" w:rsidRPr="000730AA" w14:paraId="5B0A5A3B"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3E24A989"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ENERYA AKSARAY GAZ DAĞITIM A.Ş.</w:t>
            </w:r>
          </w:p>
        </w:tc>
        <w:tc>
          <w:tcPr>
            <w:tcW w:w="1522" w:type="dxa"/>
            <w:tcBorders>
              <w:top w:val="nil"/>
              <w:left w:val="nil"/>
              <w:bottom w:val="single" w:sz="8" w:space="0" w:color="auto"/>
              <w:right w:val="single" w:sz="8" w:space="0" w:color="auto"/>
            </w:tcBorders>
            <w:shd w:val="clear" w:color="auto" w:fill="auto"/>
            <w:noWrap/>
            <w:vAlign w:val="center"/>
            <w:hideMark/>
          </w:tcPr>
          <w:p w14:paraId="1F88C60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71,26</w:t>
            </w:r>
          </w:p>
        </w:tc>
        <w:tc>
          <w:tcPr>
            <w:tcW w:w="1522" w:type="dxa"/>
            <w:tcBorders>
              <w:top w:val="nil"/>
              <w:left w:val="nil"/>
              <w:bottom w:val="single" w:sz="8" w:space="0" w:color="auto"/>
              <w:right w:val="single" w:sz="8" w:space="0" w:color="auto"/>
            </w:tcBorders>
            <w:shd w:val="clear" w:color="auto" w:fill="auto"/>
            <w:noWrap/>
            <w:vAlign w:val="center"/>
            <w:hideMark/>
          </w:tcPr>
          <w:p w14:paraId="5D21216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30,87</w:t>
            </w:r>
          </w:p>
        </w:tc>
      </w:tr>
      <w:tr w:rsidR="00233CB7" w:rsidRPr="000730AA" w14:paraId="07F32C66"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37347B0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ENERYA ANTALYA GAZ DAĞITIM A.Ş.</w:t>
            </w:r>
          </w:p>
        </w:tc>
        <w:tc>
          <w:tcPr>
            <w:tcW w:w="1522" w:type="dxa"/>
            <w:tcBorders>
              <w:top w:val="nil"/>
              <w:left w:val="nil"/>
              <w:bottom w:val="single" w:sz="8" w:space="0" w:color="auto"/>
              <w:right w:val="single" w:sz="8" w:space="0" w:color="auto"/>
            </w:tcBorders>
            <w:shd w:val="clear" w:color="auto" w:fill="auto"/>
            <w:noWrap/>
            <w:vAlign w:val="center"/>
            <w:hideMark/>
          </w:tcPr>
          <w:p w14:paraId="73607D1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90,80</w:t>
            </w:r>
          </w:p>
        </w:tc>
        <w:tc>
          <w:tcPr>
            <w:tcW w:w="1522" w:type="dxa"/>
            <w:tcBorders>
              <w:top w:val="nil"/>
              <w:left w:val="nil"/>
              <w:bottom w:val="single" w:sz="8" w:space="0" w:color="auto"/>
              <w:right w:val="single" w:sz="8" w:space="0" w:color="auto"/>
            </w:tcBorders>
            <w:shd w:val="clear" w:color="auto" w:fill="auto"/>
            <w:noWrap/>
            <w:vAlign w:val="center"/>
            <w:hideMark/>
          </w:tcPr>
          <w:p w14:paraId="57AC4C2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100,24</w:t>
            </w:r>
          </w:p>
        </w:tc>
      </w:tr>
      <w:tr w:rsidR="00233CB7" w:rsidRPr="000730AA" w14:paraId="6489BB82"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16FAF490"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ENERYA AYDIN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3484F1E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94,07</w:t>
            </w:r>
          </w:p>
        </w:tc>
        <w:tc>
          <w:tcPr>
            <w:tcW w:w="1522" w:type="dxa"/>
            <w:tcBorders>
              <w:top w:val="nil"/>
              <w:left w:val="nil"/>
              <w:bottom w:val="single" w:sz="8" w:space="0" w:color="auto"/>
              <w:right w:val="single" w:sz="8" w:space="0" w:color="auto"/>
            </w:tcBorders>
            <w:shd w:val="clear" w:color="auto" w:fill="auto"/>
            <w:noWrap/>
            <w:vAlign w:val="center"/>
            <w:hideMark/>
          </w:tcPr>
          <w:p w14:paraId="6B422B7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118,48</w:t>
            </w:r>
          </w:p>
        </w:tc>
      </w:tr>
      <w:tr w:rsidR="00233CB7" w:rsidRPr="000730AA" w14:paraId="34460BD7"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12EB5740"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ENERYA DENİZLİ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697EF0B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223,23</w:t>
            </w:r>
          </w:p>
        </w:tc>
        <w:tc>
          <w:tcPr>
            <w:tcW w:w="1522" w:type="dxa"/>
            <w:tcBorders>
              <w:top w:val="nil"/>
              <w:left w:val="nil"/>
              <w:bottom w:val="single" w:sz="8" w:space="0" w:color="auto"/>
              <w:right w:val="single" w:sz="8" w:space="0" w:color="auto"/>
            </w:tcBorders>
            <w:shd w:val="clear" w:color="auto" w:fill="auto"/>
            <w:noWrap/>
            <w:vAlign w:val="center"/>
            <w:hideMark/>
          </w:tcPr>
          <w:p w14:paraId="45E66F3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156,59</w:t>
            </w:r>
          </w:p>
        </w:tc>
      </w:tr>
      <w:tr w:rsidR="00233CB7" w:rsidRPr="000730AA" w14:paraId="5270ADDB"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7E411609"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ENERYA EREĞLİ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21F75CC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34,07</w:t>
            </w:r>
          </w:p>
        </w:tc>
        <w:tc>
          <w:tcPr>
            <w:tcW w:w="1522" w:type="dxa"/>
            <w:tcBorders>
              <w:top w:val="nil"/>
              <w:left w:val="nil"/>
              <w:bottom w:val="single" w:sz="8" w:space="0" w:color="auto"/>
              <w:right w:val="single" w:sz="8" w:space="0" w:color="auto"/>
            </w:tcBorders>
            <w:shd w:val="clear" w:color="auto" w:fill="auto"/>
            <w:noWrap/>
            <w:vAlign w:val="center"/>
            <w:hideMark/>
          </w:tcPr>
          <w:p w14:paraId="29AFA59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26,83</w:t>
            </w:r>
          </w:p>
        </w:tc>
      </w:tr>
      <w:tr w:rsidR="00233CB7" w:rsidRPr="000730AA" w14:paraId="0577B3D8"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47CA8B24"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ENERYA ERZİNCAN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4048C31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53,07</w:t>
            </w:r>
          </w:p>
        </w:tc>
        <w:tc>
          <w:tcPr>
            <w:tcW w:w="1522" w:type="dxa"/>
            <w:tcBorders>
              <w:top w:val="nil"/>
              <w:left w:val="nil"/>
              <w:bottom w:val="single" w:sz="8" w:space="0" w:color="auto"/>
              <w:right w:val="single" w:sz="8" w:space="0" w:color="auto"/>
            </w:tcBorders>
            <w:shd w:val="clear" w:color="auto" w:fill="auto"/>
            <w:noWrap/>
            <w:vAlign w:val="center"/>
            <w:hideMark/>
          </w:tcPr>
          <w:p w14:paraId="4271091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30,18</w:t>
            </w:r>
          </w:p>
        </w:tc>
      </w:tr>
      <w:tr w:rsidR="00233CB7" w:rsidRPr="000730AA" w14:paraId="28EB4EDB"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5C3B272E"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ENERYA KAPADOKYA GAZ DAĞITIM A.Ş.</w:t>
            </w:r>
          </w:p>
        </w:tc>
        <w:tc>
          <w:tcPr>
            <w:tcW w:w="1522" w:type="dxa"/>
            <w:tcBorders>
              <w:top w:val="nil"/>
              <w:left w:val="nil"/>
              <w:bottom w:val="single" w:sz="8" w:space="0" w:color="auto"/>
              <w:right w:val="single" w:sz="8" w:space="0" w:color="auto"/>
            </w:tcBorders>
            <w:shd w:val="clear" w:color="auto" w:fill="auto"/>
            <w:noWrap/>
            <w:vAlign w:val="center"/>
            <w:hideMark/>
          </w:tcPr>
          <w:p w14:paraId="645AF50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130,70</w:t>
            </w:r>
          </w:p>
        </w:tc>
        <w:tc>
          <w:tcPr>
            <w:tcW w:w="1522" w:type="dxa"/>
            <w:tcBorders>
              <w:top w:val="nil"/>
              <w:left w:val="nil"/>
              <w:bottom w:val="single" w:sz="8" w:space="0" w:color="auto"/>
              <w:right w:val="single" w:sz="8" w:space="0" w:color="auto"/>
            </w:tcBorders>
            <w:shd w:val="clear" w:color="auto" w:fill="auto"/>
            <w:noWrap/>
            <w:vAlign w:val="center"/>
            <w:hideMark/>
          </w:tcPr>
          <w:p w14:paraId="1076641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57,82</w:t>
            </w:r>
          </w:p>
        </w:tc>
      </w:tr>
      <w:tr w:rsidR="00233CB7" w:rsidRPr="000730AA" w14:paraId="181E3EA6"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663CE260"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ENERYA KARAMAN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48C56D4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54,19</w:t>
            </w:r>
          </w:p>
        </w:tc>
        <w:tc>
          <w:tcPr>
            <w:tcW w:w="1522" w:type="dxa"/>
            <w:tcBorders>
              <w:top w:val="nil"/>
              <w:left w:val="nil"/>
              <w:bottom w:val="single" w:sz="8" w:space="0" w:color="auto"/>
              <w:right w:val="single" w:sz="8" w:space="0" w:color="auto"/>
            </w:tcBorders>
            <w:shd w:val="clear" w:color="auto" w:fill="auto"/>
            <w:noWrap/>
            <w:vAlign w:val="center"/>
            <w:hideMark/>
          </w:tcPr>
          <w:p w14:paraId="58FDB53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30,63</w:t>
            </w:r>
          </w:p>
        </w:tc>
      </w:tr>
      <w:tr w:rsidR="00233CB7" w:rsidRPr="000730AA" w14:paraId="36061E9C" w14:textId="77777777" w:rsidTr="000A4BDF">
        <w:trPr>
          <w:trHeight w:val="3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5B56323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ENERYA KONYA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14D0F52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510,85</w:t>
            </w:r>
          </w:p>
        </w:tc>
        <w:tc>
          <w:tcPr>
            <w:tcW w:w="1522" w:type="dxa"/>
            <w:tcBorders>
              <w:top w:val="nil"/>
              <w:left w:val="nil"/>
              <w:bottom w:val="single" w:sz="8" w:space="0" w:color="auto"/>
              <w:right w:val="single" w:sz="8" w:space="0" w:color="auto"/>
            </w:tcBorders>
            <w:shd w:val="clear" w:color="auto" w:fill="auto"/>
            <w:noWrap/>
            <w:vAlign w:val="center"/>
            <w:hideMark/>
          </w:tcPr>
          <w:p w14:paraId="2F5A4B4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186,39</w:t>
            </w:r>
          </w:p>
        </w:tc>
      </w:tr>
      <w:tr w:rsidR="00233CB7" w:rsidRPr="000730AA" w14:paraId="6BEB37BE"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23D11546"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lastRenderedPageBreak/>
              <w:t>ESGAZ ESKİŞEHİR ŞEHİRİÇİ DOĞAL GAZ DAĞITIM TİCARET VE TAAH.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2729E6A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289,55</w:t>
            </w:r>
          </w:p>
        </w:tc>
        <w:tc>
          <w:tcPr>
            <w:tcW w:w="1522" w:type="dxa"/>
            <w:tcBorders>
              <w:top w:val="nil"/>
              <w:left w:val="nil"/>
              <w:bottom w:val="single" w:sz="8" w:space="0" w:color="auto"/>
              <w:right w:val="single" w:sz="8" w:space="0" w:color="auto"/>
            </w:tcBorders>
            <w:shd w:val="clear" w:color="auto" w:fill="auto"/>
            <w:noWrap/>
            <w:vAlign w:val="center"/>
            <w:hideMark/>
          </w:tcPr>
          <w:p w14:paraId="0D82BF2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136,87</w:t>
            </w:r>
          </w:p>
        </w:tc>
      </w:tr>
      <w:tr w:rsidR="00233CB7" w:rsidRPr="000730AA" w14:paraId="02B75C95"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39C65D4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GAZDAŞ GAZİANTEP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09F60E6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336,64</w:t>
            </w:r>
          </w:p>
        </w:tc>
        <w:tc>
          <w:tcPr>
            <w:tcW w:w="1522" w:type="dxa"/>
            <w:tcBorders>
              <w:top w:val="nil"/>
              <w:left w:val="nil"/>
              <w:bottom w:val="single" w:sz="8" w:space="0" w:color="auto"/>
              <w:right w:val="single" w:sz="8" w:space="0" w:color="auto"/>
            </w:tcBorders>
            <w:shd w:val="clear" w:color="auto" w:fill="auto"/>
            <w:noWrap/>
            <w:vAlign w:val="center"/>
            <w:hideMark/>
          </w:tcPr>
          <w:p w14:paraId="3F92EDB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117,86</w:t>
            </w:r>
          </w:p>
        </w:tc>
      </w:tr>
      <w:tr w:rsidR="00233CB7" w:rsidRPr="000730AA" w14:paraId="01E02226"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4F67695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İGDAŞ İSTANBUL 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4D4104B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4.317,78</w:t>
            </w:r>
          </w:p>
        </w:tc>
        <w:tc>
          <w:tcPr>
            <w:tcW w:w="1522" w:type="dxa"/>
            <w:tcBorders>
              <w:top w:val="nil"/>
              <w:left w:val="nil"/>
              <w:bottom w:val="single" w:sz="8" w:space="0" w:color="auto"/>
              <w:right w:val="single" w:sz="8" w:space="0" w:color="auto"/>
            </w:tcBorders>
            <w:shd w:val="clear" w:color="auto" w:fill="auto"/>
            <w:noWrap/>
            <w:vAlign w:val="center"/>
            <w:hideMark/>
          </w:tcPr>
          <w:p w14:paraId="525E2C8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2.414,96</w:t>
            </w:r>
          </w:p>
        </w:tc>
      </w:tr>
      <w:tr w:rsidR="00233CB7" w:rsidRPr="000730AA" w14:paraId="154AA862"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0E8AC820"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İNEGÖL 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7D2C2F9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97,67</w:t>
            </w:r>
          </w:p>
        </w:tc>
        <w:tc>
          <w:tcPr>
            <w:tcW w:w="1522" w:type="dxa"/>
            <w:tcBorders>
              <w:top w:val="nil"/>
              <w:left w:val="nil"/>
              <w:bottom w:val="single" w:sz="8" w:space="0" w:color="auto"/>
              <w:right w:val="single" w:sz="8" w:space="0" w:color="auto"/>
            </w:tcBorders>
            <w:shd w:val="clear" w:color="auto" w:fill="auto"/>
            <w:noWrap/>
            <w:vAlign w:val="center"/>
            <w:hideMark/>
          </w:tcPr>
          <w:p w14:paraId="2329CA8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22,47</w:t>
            </w:r>
          </w:p>
        </w:tc>
      </w:tr>
      <w:tr w:rsidR="00233CB7" w:rsidRPr="000730AA" w14:paraId="01799621"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6C2A7231"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İZGAZ İZMİT 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336BC3A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357,73</w:t>
            </w:r>
          </w:p>
        </w:tc>
        <w:tc>
          <w:tcPr>
            <w:tcW w:w="1522" w:type="dxa"/>
            <w:tcBorders>
              <w:top w:val="nil"/>
              <w:left w:val="nil"/>
              <w:bottom w:val="single" w:sz="8" w:space="0" w:color="auto"/>
              <w:right w:val="single" w:sz="8" w:space="0" w:color="auto"/>
            </w:tcBorders>
            <w:shd w:val="clear" w:color="auto" w:fill="auto"/>
            <w:noWrap/>
            <w:vAlign w:val="center"/>
            <w:hideMark/>
          </w:tcPr>
          <w:p w14:paraId="483DAF4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447,07</w:t>
            </w:r>
          </w:p>
        </w:tc>
      </w:tr>
      <w:tr w:rsidR="00233CB7" w:rsidRPr="000730AA" w14:paraId="3366CCD6"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30811BF9"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İZMİR DOĞALGAZ DAĞITIM TİCARET VE TAAHHÜT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641AEAD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655,76</w:t>
            </w:r>
          </w:p>
        </w:tc>
        <w:tc>
          <w:tcPr>
            <w:tcW w:w="1522" w:type="dxa"/>
            <w:tcBorders>
              <w:top w:val="nil"/>
              <w:left w:val="nil"/>
              <w:bottom w:val="single" w:sz="8" w:space="0" w:color="auto"/>
              <w:right w:val="single" w:sz="8" w:space="0" w:color="auto"/>
            </w:tcBorders>
            <w:shd w:val="clear" w:color="auto" w:fill="auto"/>
            <w:noWrap/>
            <w:vAlign w:val="center"/>
            <w:hideMark/>
          </w:tcPr>
          <w:p w14:paraId="77AFEEB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541,29</w:t>
            </w:r>
          </w:p>
        </w:tc>
      </w:tr>
      <w:tr w:rsidR="00233CB7" w:rsidRPr="000730AA" w14:paraId="137BCCAF"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09CCF11B"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KARGAZ DOĞAL 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164A579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184,08</w:t>
            </w:r>
          </w:p>
        </w:tc>
        <w:tc>
          <w:tcPr>
            <w:tcW w:w="1522" w:type="dxa"/>
            <w:tcBorders>
              <w:top w:val="nil"/>
              <w:left w:val="nil"/>
              <w:bottom w:val="single" w:sz="8" w:space="0" w:color="auto"/>
              <w:right w:val="single" w:sz="8" w:space="0" w:color="auto"/>
            </w:tcBorders>
            <w:shd w:val="clear" w:color="auto" w:fill="auto"/>
            <w:noWrap/>
            <w:vAlign w:val="center"/>
            <w:hideMark/>
          </w:tcPr>
          <w:p w14:paraId="3D0F6AA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208,87</w:t>
            </w:r>
          </w:p>
        </w:tc>
      </w:tr>
      <w:tr w:rsidR="00233CB7" w:rsidRPr="000730AA" w14:paraId="1E3A22B3" w14:textId="77777777" w:rsidTr="000A4BDF">
        <w:trPr>
          <w:trHeight w:val="9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0F680FA6"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KARGAZ KARS ARDAHAN DOĞAL GAZ DAĞITIM PAZARLAMA TAAHHÜT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262CFE0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53,59</w:t>
            </w:r>
          </w:p>
        </w:tc>
        <w:tc>
          <w:tcPr>
            <w:tcW w:w="1522" w:type="dxa"/>
            <w:tcBorders>
              <w:top w:val="nil"/>
              <w:left w:val="nil"/>
              <w:bottom w:val="single" w:sz="8" w:space="0" w:color="auto"/>
              <w:right w:val="single" w:sz="8" w:space="0" w:color="auto"/>
            </w:tcBorders>
            <w:shd w:val="clear" w:color="auto" w:fill="auto"/>
            <w:noWrap/>
            <w:vAlign w:val="center"/>
            <w:hideMark/>
          </w:tcPr>
          <w:p w14:paraId="2719A77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38,04</w:t>
            </w:r>
          </w:p>
        </w:tc>
      </w:tr>
      <w:tr w:rsidR="00233CB7" w:rsidRPr="000730AA" w14:paraId="21275FB5"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3751F5C9"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KAYSERİGAZ KAYSERİ DOĞALGAZ DAĞITIM PAZARLAMA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5E4EE1C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411,50</w:t>
            </w:r>
          </w:p>
        </w:tc>
        <w:tc>
          <w:tcPr>
            <w:tcW w:w="1522" w:type="dxa"/>
            <w:tcBorders>
              <w:top w:val="nil"/>
              <w:left w:val="nil"/>
              <w:bottom w:val="single" w:sz="8" w:space="0" w:color="auto"/>
              <w:right w:val="single" w:sz="8" w:space="0" w:color="auto"/>
            </w:tcBorders>
            <w:shd w:val="clear" w:color="auto" w:fill="auto"/>
            <w:noWrap/>
            <w:vAlign w:val="center"/>
            <w:hideMark/>
          </w:tcPr>
          <w:p w14:paraId="1339881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203,10</w:t>
            </w:r>
          </w:p>
        </w:tc>
      </w:tr>
      <w:tr w:rsidR="00233CB7" w:rsidRPr="000730AA" w14:paraId="56D8FCE4"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7E8F6BCE"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KIRGAZ KIRIKKALE-KIRŞEHİR DOĞAL GAZ DAĞITIM PAZ.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5F27C1D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129,55</w:t>
            </w:r>
          </w:p>
        </w:tc>
        <w:tc>
          <w:tcPr>
            <w:tcW w:w="1522" w:type="dxa"/>
            <w:tcBorders>
              <w:top w:val="nil"/>
              <w:left w:val="nil"/>
              <w:bottom w:val="single" w:sz="8" w:space="0" w:color="auto"/>
              <w:right w:val="single" w:sz="8" w:space="0" w:color="auto"/>
            </w:tcBorders>
            <w:shd w:val="clear" w:color="auto" w:fill="auto"/>
            <w:noWrap/>
            <w:vAlign w:val="center"/>
            <w:hideMark/>
          </w:tcPr>
          <w:p w14:paraId="1344F0D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82,71</w:t>
            </w:r>
          </w:p>
        </w:tc>
      </w:tr>
      <w:tr w:rsidR="00233CB7" w:rsidRPr="000730AA" w14:paraId="0A3D84EA" w14:textId="77777777" w:rsidTr="000A4BDF">
        <w:trPr>
          <w:trHeight w:val="367"/>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5D6A8FEB"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KIZILCAHAMAM DOĞALGAZ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5C20031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4,83</w:t>
            </w:r>
          </w:p>
        </w:tc>
        <w:tc>
          <w:tcPr>
            <w:tcW w:w="1522" w:type="dxa"/>
            <w:tcBorders>
              <w:top w:val="nil"/>
              <w:left w:val="nil"/>
              <w:bottom w:val="single" w:sz="8" w:space="0" w:color="auto"/>
              <w:right w:val="single" w:sz="8" w:space="0" w:color="auto"/>
            </w:tcBorders>
            <w:shd w:val="clear" w:color="auto" w:fill="auto"/>
            <w:noWrap/>
            <w:vAlign w:val="center"/>
            <w:hideMark/>
          </w:tcPr>
          <w:p w14:paraId="53233F3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3,60</w:t>
            </w:r>
          </w:p>
        </w:tc>
      </w:tr>
      <w:tr w:rsidR="00233CB7" w:rsidRPr="000730AA" w14:paraId="30360F34" w14:textId="77777777" w:rsidTr="000A4BDF">
        <w:trPr>
          <w:trHeight w:val="615"/>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7520CD9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PALEN ENERJİ DOĞAL GAZ DAĞITIM END.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067CDA4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191,80</w:t>
            </w:r>
          </w:p>
        </w:tc>
        <w:tc>
          <w:tcPr>
            <w:tcW w:w="1522" w:type="dxa"/>
            <w:tcBorders>
              <w:top w:val="nil"/>
              <w:left w:val="nil"/>
              <w:bottom w:val="single" w:sz="8" w:space="0" w:color="auto"/>
              <w:right w:val="single" w:sz="8" w:space="0" w:color="auto"/>
            </w:tcBorders>
            <w:shd w:val="clear" w:color="auto" w:fill="auto"/>
            <w:noWrap/>
            <w:vAlign w:val="center"/>
            <w:hideMark/>
          </w:tcPr>
          <w:p w14:paraId="7ECD976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117,67</w:t>
            </w:r>
          </w:p>
        </w:tc>
      </w:tr>
      <w:tr w:rsidR="00233CB7" w:rsidRPr="000730AA" w14:paraId="5E6AB05F" w14:textId="77777777" w:rsidTr="000A4BDF">
        <w:trPr>
          <w:trHeight w:val="548"/>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24F20E24"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PALGAZ DOĞAL 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7515432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238,92</w:t>
            </w:r>
          </w:p>
        </w:tc>
        <w:tc>
          <w:tcPr>
            <w:tcW w:w="1522" w:type="dxa"/>
            <w:tcBorders>
              <w:top w:val="nil"/>
              <w:left w:val="nil"/>
              <w:bottom w:val="single" w:sz="8" w:space="0" w:color="auto"/>
              <w:right w:val="single" w:sz="8" w:space="0" w:color="auto"/>
            </w:tcBorders>
            <w:shd w:val="clear" w:color="auto" w:fill="auto"/>
            <w:noWrap/>
            <w:vAlign w:val="center"/>
            <w:hideMark/>
          </w:tcPr>
          <w:p w14:paraId="4BBE4BB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758,41</w:t>
            </w:r>
          </w:p>
        </w:tc>
      </w:tr>
      <w:tr w:rsidR="00233CB7" w:rsidRPr="000730AA" w14:paraId="666935F5" w14:textId="77777777" w:rsidTr="000A4BDF">
        <w:trPr>
          <w:trHeight w:val="333"/>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3DFD1C01"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POLGAZ POLATLI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322836F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45,96</w:t>
            </w:r>
          </w:p>
        </w:tc>
        <w:tc>
          <w:tcPr>
            <w:tcW w:w="1522" w:type="dxa"/>
            <w:tcBorders>
              <w:top w:val="nil"/>
              <w:left w:val="nil"/>
              <w:bottom w:val="single" w:sz="8" w:space="0" w:color="auto"/>
              <w:right w:val="single" w:sz="8" w:space="0" w:color="auto"/>
            </w:tcBorders>
            <w:shd w:val="clear" w:color="auto" w:fill="auto"/>
            <w:noWrap/>
            <w:vAlign w:val="center"/>
            <w:hideMark/>
          </w:tcPr>
          <w:p w14:paraId="4BD285F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10,68</w:t>
            </w:r>
          </w:p>
        </w:tc>
      </w:tr>
      <w:tr w:rsidR="00233CB7" w:rsidRPr="000730AA" w14:paraId="585C8F83" w14:textId="77777777" w:rsidTr="000A4BDF">
        <w:trPr>
          <w:trHeight w:val="327"/>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6D47D5D0"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SAMGAZ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77E2764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208,24</w:t>
            </w:r>
          </w:p>
        </w:tc>
        <w:tc>
          <w:tcPr>
            <w:tcW w:w="1522" w:type="dxa"/>
            <w:tcBorders>
              <w:top w:val="nil"/>
              <w:left w:val="nil"/>
              <w:bottom w:val="single" w:sz="8" w:space="0" w:color="auto"/>
              <w:right w:val="single" w:sz="8" w:space="0" w:color="auto"/>
            </w:tcBorders>
            <w:shd w:val="clear" w:color="auto" w:fill="auto"/>
            <w:noWrap/>
            <w:vAlign w:val="center"/>
            <w:hideMark/>
          </w:tcPr>
          <w:p w14:paraId="45E0B3B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76,95</w:t>
            </w:r>
          </w:p>
        </w:tc>
      </w:tr>
      <w:tr w:rsidR="00233CB7" w:rsidRPr="000730AA" w14:paraId="57DED332" w14:textId="77777777" w:rsidTr="000A4BDF">
        <w:trPr>
          <w:trHeight w:val="548"/>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71FA685B"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SELÇUK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2E826E1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30,39</w:t>
            </w:r>
          </w:p>
        </w:tc>
        <w:tc>
          <w:tcPr>
            <w:tcW w:w="1522" w:type="dxa"/>
            <w:tcBorders>
              <w:top w:val="nil"/>
              <w:left w:val="nil"/>
              <w:bottom w:val="single" w:sz="8" w:space="0" w:color="auto"/>
              <w:right w:val="single" w:sz="8" w:space="0" w:color="auto"/>
            </w:tcBorders>
            <w:shd w:val="clear" w:color="auto" w:fill="auto"/>
            <w:noWrap/>
            <w:vAlign w:val="center"/>
            <w:hideMark/>
          </w:tcPr>
          <w:p w14:paraId="5CC6F62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43,46</w:t>
            </w:r>
          </w:p>
        </w:tc>
      </w:tr>
      <w:tr w:rsidR="00233CB7" w:rsidRPr="000730AA" w14:paraId="58FFBA90" w14:textId="77777777" w:rsidTr="000A4BDF">
        <w:trPr>
          <w:trHeight w:val="548"/>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1A58FD82"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SERHAT DOĞALGAZ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63021D9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22,84</w:t>
            </w:r>
          </w:p>
        </w:tc>
        <w:tc>
          <w:tcPr>
            <w:tcW w:w="1522" w:type="dxa"/>
            <w:tcBorders>
              <w:top w:val="nil"/>
              <w:left w:val="nil"/>
              <w:bottom w:val="single" w:sz="8" w:space="0" w:color="auto"/>
              <w:right w:val="single" w:sz="8" w:space="0" w:color="auto"/>
            </w:tcBorders>
            <w:shd w:val="clear" w:color="auto" w:fill="auto"/>
            <w:noWrap/>
            <w:vAlign w:val="center"/>
            <w:hideMark/>
          </w:tcPr>
          <w:p w14:paraId="63373BD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9,66</w:t>
            </w:r>
          </w:p>
        </w:tc>
      </w:tr>
      <w:tr w:rsidR="00233CB7" w:rsidRPr="000730AA" w14:paraId="4634E507" w14:textId="77777777" w:rsidTr="000A4BDF">
        <w:trPr>
          <w:trHeight w:val="548"/>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65A51222"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SÜRMELİ DOĞAL 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08B58AC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80,11</w:t>
            </w:r>
          </w:p>
        </w:tc>
        <w:tc>
          <w:tcPr>
            <w:tcW w:w="1522" w:type="dxa"/>
            <w:tcBorders>
              <w:top w:val="nil"/>
              <w:left w:val="nil"/>
              <w:bottom w:val="single" w:sz="8" w:space="0" w:color="auto"/>
              <w:right w:val="single" w:sz="8" w:space="0" w:color="auto"/>
            </w:tcBorders>
            <w:shd w:val="clear" w:color="auto" w:fill="auto"/>
            <w:noWrap/>
            <w:vAlign w:val="center"/>
            <w:hideMark/>
          </w:tcPr>
          <w:p w14:paraId="379ABC4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66,45</w:t>
            </w:r>
          </w:p>
        </w:tc>
      </w:tr>
      <w:tr w:rsidR="00233CB7" w:rsidRPr="000730AA" w14:paraId="4CBD16E4" w14:textId="77777777" w:rsidTr="000A4BDF">
        <w:trPr>
          <w:trHeight w:val="548"/>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76430818"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TOROSGAZ ISPARTA BURDUR DOĞALGAZ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049A76A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160,33</w:t>
            </w:r>
          </w:p>
        </w:tc>
        <w:tc>
          <w:tcPr>
            <w:tcW w:w="1522" w:type="dxa"/>
            <w:tcBorders>
              <w:top w:val="nil"/>
              <w:left w:val="nil"/>
              <w:bottom w:val="single" w:sz="8" w:space="0" w:color="auto"/>
              <w:right w:val="single" w:sz="8" w:space="0" w:color="auto"/>
            </w:tcBorders>
            <w:shd w:val="clear" w:color="auto" w:fill="auto"/>
            <w:noWrap/>
            <w:vAlign w:val="center"/>
            <w:hideMark/>
          </w:tcPr>
          <w:p w14:paraId="34C6E14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73,59</w:t>
            </w:r>
          </w:p>
        </w:tc>
      </w:tr>
      <w:tr w:rsidR="00233CB7" w:rsidRPr="000730AA" w14:paraId="64F70FF1" w14:textId="77777777" w:rsidTr="000A4BDF">
        <w:trPr>
          <w:trHeight w:val="548"/>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0D24083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TRAKYA BÖLGESİ DOĞAL GAZ DAĞITIM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3A5BE23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351,76</w:t>
            </w:r>
          </w:p>
        </w:tc>
        <w:tc>
          <w:tcPr>
            <w:tcW w:w="1522" w:type="dxa"/>
            <w:tcBorders>
              <w:top w:val="nil"/>
              <w:left w:val="nil"/>
              <w:bottom w:val="single" w:sz="8" w:space="0" w:color="auto"/>
              <w:right w:val="single" w:sz="8" w:space="0" w:color="auto"/>
            </w:tcBorders>
            <w:shd w:val="clear" w:color="auto" w:fill="auto"/>
            <w:noWrap/>
            <w:vAlign w:val="center"/>
            <w:hideMark/>
          </w:tcPr>
          <w:p w14:paraId="7202800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541,06</w:t>
            </w:r>
          </w:p>
        </w:tc>
      </w:tr>
      <w:tr w:rsidR="00233CB7" w:rsidRPr="000730AA" w14:paraId="7C5D86E3" w14:textId="77777777" w:rsidTr="000A4BDF">
        <w:trPr>
          <w:trHeight w:val="548"/>
        </w:trPr>
        <w:tc>
          <w:tcPr>
            <w:tcW w:w="6879" w:type="dxa"/>
            <w:tcBorders>
              <w:top w:val="nil"/>
              <w:left w:val="single" w:sz="8" w:space="0" w:color="auto"/>
              <w:bottom w:val="single" w:sz="8" w:space="0" w:color="auto"/>
              <w:right w:val="single" w:sz="8" w:space="0" w:color="auto"/>
            </w:tcBorders>
            <w:shd w:val="clear" w:color="auto" w:fill="auto"/>
            <w:vAlign w:val="center"/>
            <w:hideMark/>
          </w:tcPr>
          <w:p w14:paraId="752B8AC2"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lastRenderedPageBreak/>
              <w:t>UDAŞ UŞAK DOĞALGAZ DAĞITIM SANAYİ VE TİCARET ANONİM ŞİRKETİ</w:t>
            </w:r>
          </w:p>
        </w:tc>
        <w:tc>
          <w:tcPr>
            <w:tcW w:w="1522" w:type="dxa"/>
            <w:tcBorders>
              <w:top w:val="nil"/>
              <w:left w:val="nil"/>
              <w:bottom w:val="single" w:sz="8" w:space="0" w:color="auto"/>
              <w:right w:val="single" w:sz="8" w:space="0" w:color="auto"/>
            </w:tcBorders>
            <w:shd w:val="clear" w:color="auto" w:fill="auto"/>
            <w:noWrap/>
            <w:vAlign w:val="center"/>
            <w:hideMark/>
          </w:tcPr>
          <w:p w14:paraId="2277182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84,40</w:t>
            </w:r>
          </w:p>
        </w:tc>
        <w:tc>
          <w:tcPr>
            <w:tcW w:w="1522" w:type="dxa"/>
            <w:tcBorders>
              <w:top w:val="nil"/>
              <w:left w:val="nil"/>
              <w:bottom w:val="single" w:sz="8" w:space="0" w:color="auto"/>
              <w:right w:val="single" w:sz="8" w:space="0" w:color="auto"/>
            </w:tcBorders>
            <w:shd w:val="clear" w:color="auto" w:fill="auto"/>
            <w:noWrap/>
            <w:vAlign w:val="center"/>
            <w:hideMark/>
          </w:tcPr>
          <w:p w14:paraId="4DE59A4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23,36</w:t>
            </w:r>
          </w:p>
        </w:tc>
      </w:tr>
      <w:tr w:rsidR="00233CB7" w:rsidRPr="000730AA" w14:paraId="3BDB8218" w14:textId="77777777" w:rsidTr="000A4BDF">
        <w:trPr>
          <w:trHeight w:val="315"/>
        </w:trPr>
        <w:tc>
          <w:tcPr>
            <w:tcW w:w="6879" w:type="dxa"/>
            <w:tcBorders>
              <w:top w:val="nil"/>
              <w:left w:val="single" w:sz="8" w:space="0" w:color="auto"/>
              <w:bottom w:val="single" w:sz="8" w:space="0" w:color="auto"/>
              <w:right w:val="single" w:sz="8" w:space="0" w:color="auto"/>
            </w:tcBorders>
            <w:shd w:val="clear" w:color="000000" w:fill="8DB4E2"/>
            <w:vAlign w:val="center"/>
            <w:hideMark/>
          </w:tcPr>
          <w:p w14:paraId="2B0CA987"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bCs/>
                <w:color w:val="000000"/>
                <w:sz w:val="22"/>
                <w:szCs w:val="22"/>
                <w:lang w:eastAsia="tr-TR"/>
              </w:rPr>
              <w:t>Total</w:t>
            </w:r>
          </w:p>
        </w:tc>
        <w:tc>
          <w:tcPr>
            <w:tcW w:w="1522" w:type="dxa"/>
            <w:tcBorders>
              <w:top w:val="nil"/>
              <w:left w:val="nil"/>
              <w:bottom w:val="single" w:sz="8" w:space="0" w:color="auto"/>
              <w:right w:val="single" w:sz="8" w:space="0" w:color="auto"/>
            </w:tcBorders>
            <w:shd w:val="clear" w:color="000000" w:fill="8DB4E2"/>
            <w:vAlign w:val="center"/>
            <w:hideMark/>
          </w:tcPr>
          <w:p w14:paraId="1FD06BA6" w14:textId="77777777" w:rsidR="00233CB7" w:rsidRPr="001A5427" w:rsidRDefault="00233CB7" w:rsidP="006377C3">
            <w:pPr>
              <w:spacing w:after="0" w:line="240" w:lineRule="auto"/>
              <w:jc w:val="center"/>
              <w:rPr>
                <w:rFonts w:eastAsia="Times New Roman"/>
                <w:b/>
                <w:bCs/>
                <w:color w:val="000000"/>
                <w:sz w:val="22"/>
                <w:szCs w:val="22"/>
                <w:lang w:eastAsia="tr-TR"/>
              </w:rPr>
            </w:pPr>
            <w:r w:rsidRPr="001A5427">
              <w:rPr>
                <w:rFonts w:eastAsia="Times New Roman"/>
                <w:b/>
                <w:bCs/>
                <w:color w:val="000000"/>
                <w:sz w:val="22"/>
                <w:szCs w:val="22"/>
                <w:lang w:eastAsia="tr-TR"/>
              </w:rPr>
              <w:t>16.292,36</w:t>
            </w:r>
          </w:p>
        </w:tc>
        <w:tc>
          <w:tcPr>
            <w:tcW w:w="1522" w:type="dxa"/>
            <w:tcBorders>
              <w:top w:val="nil"/>
              <w:left w:val="nil"/>
              <w:bottom w:val="single" w:sz="8" w:space="0" w:color="auto"/>
              <w:right w:val="single" w:sz="8" w:space="0" w:color="auto"/>
            </w:tcBorders>
            <w:shd w:val="clear" w:color="000000" w:fill="8DB4E2"/>
            <w:vAlign w:val="center"/>
            <w:hideMark/>
          </w:tcPr>
          <w:p w14:paraId="19BE7D59" w14:textId="77777777" w:rsidR="00233CB7" w:rsidRPr="001A5427" w:rsidRDefault="00233CB7" w:rsidP="006377C3">
            <w:pPr>
              <w:spacing w:after="0" w:line="240" w:lineRule="auto"/>
              <w:jc w:val="center"/>
              <w:rPr>
                <w:rFonts w:eastAsia="Times New Roman"/>
                <w:b/>
                <w:bCs/>
                <w:color w:val="000000"/>
                <w:sz w:val="22"/>
                <w:szCs w:val="22"/>
                <w:lang w:eastAsia="tr-TR"/>
              </w:rPr>
            </w:pPr>
            <w:r w:rsidRPr="001A5427">
              <w:rPr>
                <w:rFonts w:eastAsia="Times New Roman"/>
                <w:b/>
                <w:bCs/>
                <w:color w:val="000000"/>
                <w:sz w:val="22"/>
                <w:szCs w:val="22"/>
                <w:lang w:eastAsia="tr-TR"/>
              </w:rPr>
              <w:t>11.697,29</w:t>
            </w:r>
          </w:p>
        </w:tc>
      </w:tr>
    </w:tbl>
    <w:p w14:paraId="6F1AA67C" w14:textId="77777777" w:rsidR="00233CB7" w:rsidRPr="000730AA" w:rsidRDefault="00233CB7" w:rsidP="00233CB7">
      <w:pPr>
        <w:pStyle w:val="Balk5"/>
        <w:ind w:left="0" w:firstLine="0"/>
        <w:rPr>
          <w:i/>
          <w:sz w:val="18"/>
          <w:szCs w:val="18"/>
        </w:rPr>
      </w:pPr>
    </w:p>
    <w:p w14:paraId="6C71E618" w14:textId="77777777" w:rsidR="00233CB7" w:rsidRPr="000730AA" w:rsidRDefault="00233CB7" w:rsidP="00233CB7">
      <w:pPr>
        <w:spacing w:after="0" w:line="360" w:lineRule="auto"/>
        <w:jc w:val="both"/>
      </w:pPr>
      <w:r w:rsidRPr="002A2A8A">
        <w:rPr>
          <w:rFonts w:eastAsia="Times New Roman"/>
          <w:lang w:val="en-GB" w:bidi="en-US"/>
        </w:rPr>
        <w:t>Looking at the monthly consumption of natural gas subscribers in 202</w:t>
      </w:r>
      <w:r>
        <w:rPr>
          <w:rFonts w:eastAsia="Times New Roman"/>
          <w:lang w:val="en-GB" w:bidi="en-US"/>
        </w:rPr>
        <w:t>3</w:t>
      </w:r>
      <w:r w:rsidRPr="002A2A8A">
        <w:rPr>
          <w:rFonts w:eastAsia="Times New Roman"/>
          <w:lang w:val="en-GB" w:bidi="en-US"/>
        </w:rPr>
        <w:t xml:space="preserve">, it is observed that natural gas consumption reached the highest value in </w:t>
      </w:r>
      <w:r>
        <w:rPr>
          <w:rFonts w:eastAsia="Times New Roman"/>
          <w:lang w:val="en-GB" w:bidi="en-US"/>
        </w:rPr>
        <w:t>February</w:t>
      </w:r>
      <w:r w:rsidRPr="002A2A8A">
        <w:rPr>
          <w:rFonts w:eastAsia="Times New Roman"/>
          <w:lang w:val="en-GB" w:bidi="en-US"/>
        </w:rPr>
        <w:t xml:space="preserve"> (</w:t>
      </w:r>
      <w:r>
        <w:rPr>
          <w:rFonts w:eastAsia="Times New Roman"/>
          <w:lang w:val="en-GB" w:bidi="en-US"/>
        </w:rPr>
        <w:t>2.865</w:t>
      </w:r>
      <w:r w:rsidRPr="002A2A8A">
        <w:rPr>
          <w:rFonts w:eastAsia="Times New Roman"/>
          <w:lang w:val="en-GB" w:bidi="en-US"/>
        </w:rPr>
        <w:t xml:space="preserve"> million Sm</w:t>
      </w:r>
      <w:r w:rsidRPr="002A2A8A">
        <w:rPr>
          <w:rFonts w:eastAsia="Times New Roman"/>
          <w:vertAlign w:val="superscript"/>
          <w:lang w:val="en-GB" w:bidi="en-US"/>
        </w:rPr>
        <w:t>3</w:t>
      </w:r>
      <w:r w:rsidRPr="002A2A8A">
        <w:rPr>
          <w:rFonts w:eastAsia="Times New Roman"/>
          <w:lang w:val="en-GB" w:bidi="en-US"/>
        </w:rPr>
        <w:t>). In 202</w:t>
      </w:r>
      <w:r>
        <w:rPr>
          <w:rFonts w:eastAsia="Times New Roman"/>
          <w:lang w:val="en-GB" w:bidi="en-US"/>
        </w:rPr>
        <w:t>3</w:t>
      </w:r>
      <w:r w:rsidRPr="002A2A8A">
        <w:rPr>
          <w:rFonts w:eastAsia="Times New Roman"/>
          <w:lang w:val="en-GB" w:bidi="en-US"/>
        </w:rPr>
        <w:t xml:space="preserve">, the month with the lowest residential consumption was </w:t>
      </w:r>
      <w:r>
        <w:rPr>
          <w:rFonts w:eastAsia="Times New Roman"/>
          <w:lang w:val="en-GB" w:bidi="en-US"/>
        </w:rPr>
        <w:t>August</w:t>
      </w:r>
      <w:r w:rsidRPr="002A2A8A">
        <w:rPr>
          <w:rFonts w:eastAsia="Times New Roman"/>
          <w:lang w:val="en-GB" w:bidi="en-US"/>
        </w:rPr>
        <w:t xml:space="preserve"> (2</w:t>
      </w:r>
      <w:r>
        <w:rPr>
          <w:rFonts w:eastAsia="Times New Roman"/>
          <w:lang w:val="en-GB" w:bidi="en-US"/>
        </w:rPr>
        <w:t>65</w:t>
      </w:r>
      <w:r w:rsidRPr="002A2A8A">
        <w:rPr>
          <w:rFonts w:eastAsia="Times New Roman"/>
          <w:lang w:val="en-GB" w:bidi="en-US"/>
        </w:rPr>
        <w:t xml:space="preserve"> million Sm</w:t>
      </w:r>
      <w:r w:rsidRPr="002A2A8A">
        <w:rPr>
          <w:rFonts w:eastAsia="Times New Roman"/>
          <w:vertAlign w:val="superscript"/>
          <w:lang w:val="en-GB" w:bidi="en-US"/>
        </w:rPr>
        <w:t>3</w:t>
      </w:r>
      <w:r w:rsidRPr="002A2A8A">
        <w:rPr>
          <w:rFonts w:eastAsia="Times New Roman"/>
          <w:lang w:val="en-GB" w:bidi="en-US"/>
        </w:rPr>
        <w:t>). This is shown in Figure 7.2.</w:t>
      </w:r>
    </w:p>
    <w:p w14:paraId="68951B15" w14:textId="5B3E6D50" w:rsidR="00233CB7" w:rsidRPr="000730AA" w:rsidRDefault="00266CC1" w:rsidP="00233CB7">
      <w:pPr>
        <w:jc w:val="center"/>
        <w:rPr>
          <w:b/>
          <w:highlight w:val="yellow"/>
        </w:rPr>
      </w:pPr>
      <w:r>
        <w:rPr>
          <w:noProof/>
        </w:rPr>
        <w:drawing>
          <wp:inline distT="0" distB="0" distL="0" distR="0" wp14:anchorId="04F47A65" wp14:editId="1CAE9567">
            <wp:extent cx="5939790" cy="2392680"/>
            <wp:effectExtent l="0" t="0" r="3810" b="7620"/>
            <wp:docPr id="1125572285" name="Grafik 1">
              <a:extLst xmlns:a="http://schemas.openxmlformats.org/drawingml/2006/main">
                <a:ext uri="{FF2B5EF4-FFF2-40B4-BE49-F238E27FC236}">
                  <a16:creationId xmlns:a16="http://schemas.microsoft.com/office/drawing/2014/main" id="{3282AAFE-BF0D-4D50-B455-9012DEB5AA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3B3CD1EA" w14:textId="77777777" w:rsidR="00233CB7" w:rsidRPr="00F747C2" w:rsidRDefault="00233CB7" w:rsidP="00F747C2">
      <w:pPr>
        <w:pStyle w:val="Balk6"/>
        <w:ind w:left="0" w:firstLine="0"/>
        <w:rPr>
          <w:lang w:val="en-GB" w:bidi="en-US"/>
        </w:rPr>
      </w:pPr>
      <w:bookmarkStart w:id="251" w:name="_Toc177026491"/>
      <w:r w:rsidRPr="00F747C2">
        <w:rPr>
          <w:lang w:val="en-GB" w:bidi="en-US"/>
        </w:rPr>
        <w:t xml:space="preserve">Figure 7.2: </w:t>
      </w:r>
      <w:bookmarkStart w:id="252" w:name="_Hlk173843963"/>
      <w:r w:rsidRPr="00904E46">
        <w:rPr>
          <w:lang w:val="en-GB" w:bidi="en-US"/>
        </w:rPr>
        <w:t>Monthly Natural Gas Consumption of Natural Gas Subscribers in 2023 (Million Sm</w:t>
      </w:r>
      <w:r w:rsidRPr="00F747C2">
        <w:rPr>
          <w:lang w:val="en-GB" w:bidi="en-US"/>
        </w:rPr>
        <w:t>3</w:t>
      </w:r>
      <w:r w:rsidRPr="00904E46">
        <w:rPr>
          <w:lang w:val="en-GB" w:bidi="en-US"/>
        </w:rPr>
        <w:t>)</w:t>
      </w:r>
      <w:bookmarkEnd w:id="251"/>
      <w:bookmarkEnd w:id="252"/>
    </w:p>
    <w:p w14:paraId="274DDD52" w14:textId="77777777" w:rsidR="00233CB7" w:rsidRPr="000730AA" w:rsidRDefault="00233CB7" w:rsidP="00233CB7">
      <w:pPr>
        <w:rPr>
          <w:highlight w:val="yellow"/>
        </w:rPr>
      </w:pPr>
    </w:p>
    <w:p w14:paraId="7130480F" w14:textId="77777777" w:rsidR="00233CB7" w:rsidRPr="000730AA" w:rsidRDefault="00233CB7" w:rsidP="00233CB7">
      <w:pPr>
        <w:jc w:val="center"/>
        <w:rPr>
          <w:b/>
          <w:highlight w:val="yellow"/>
        </w:rPr>
      </w:pPr>
      <w:r w:rsidRPr="000730AA">
        <w:rPr>
          <w:noProof/>
          <w:lang w:eastAsia="tr-TR"/>
        </w:rPr>
        <w:lastRenderedPageBreak/>
        <w:drawing>
          <wp:inline distT="0" distB="0" distL="0" distR="0" wp14:anchorId="58172FE1" wp14:editId="06D37E43">
            <wp:extent cx="5684520" cy="3829050"/>
            <wp:effectExtent l="0" t="0" r="11430" b="0"/>
            <wp:docPr id="1093367435" name="Grafik 1093367435">
              <a:extLst xmlns:a="http://schemas.openxmlformats.org/drawingml/2006/main">
                <a:ext uri="{FF2B5EF4-FFF2-40B4-BE49-F238E27FC236}">
                  <a16:creationId xmlns:a16="http://schemas.microsoft.com/office/drawing/2014/main" id="{3FF7E4F0-F762-4FE3-BFE3-E9E5D72100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64496D45" w14:textId="77777777" w:rsidR="00233CB7" w:rsidRPr="00904E46" w:rsidRDefault="00233CB7" w:rsidP="00F747C2">
      <w:pPr>
        <w:pStyle w:val="Balk6"/>
        <w:ind w:left="0" w:firstLine="0"/>
        <w:rPr>
          <w:lang w:val="en-GB" w:bidi="en-US"/>
        </w:rPr>
      </w:pPr>
      <w:bookmarkStart w:id="253" w:name="_Toc177026492"/>
      <w:r w:rsidRPr="00F747C2">
        <w:rPr>
          <w:lang w:val="en-GB" w:bidi="en-US"/>
        </w:rPr>
        <w:t xml:space="preserve">Figure 7.3: </w:t>
      </w:r>
      <w:bookmarkStart w:id="254" w:name="_Hlk173843980"/>
      <w:r w:rsidRPr="00904E46">
        <w:rPr>
          <w:lang w:val="en-GB" w:bidi="en-US"/>
        </w:rPr>
        <w:t>Distribution of Natural Gas Consumption of Subscribers in 2023 by Type of Use (%)</w:t>
      </w:r>
      <w:bookmarkEnd w:id="253"/>
      <w:bookmarkEnd w:id="254"/>
    </w:p>
    <w:p w14:paraId="6FF1D9CA" w14:textId="77777777" w:rsidR="00233CB7" w:rsidRPr="000730AA" w:rsidRDefault="00233CB7" w:rsidP="00233CB7">
      <w:pPr>
        <w:pStyle w:val="Balk6"/>
      </w:pPr>
    </w:p>
    <w:p w14:paraId="3B240D00" w14:textId="77777777" w:rsidR="00233CB7" w:rsidRDefault="00233CB7" w:rsidP="00233CB7"/>
    <w:p w14:paraId="711397DB" w14:textId="77777777" w:rsidR="00233CB7" w:rsidRPr="00BA4707" w:rsidRDefault="00233CB7" w:rsidP="00233CB7">
      <w:pPr>
        <w:pStyle w:val="11ilebalayanlar"/>
      </w:pPr>
      <w:bookmarkStart w:id="255" w:name="_Toc175755024"/>
      <w:r w:rsidRPr="00BA4707">
        <w:t xml:space="preserve">7.4 </w:t>
      </w:r>
      <w:r w:rsidRPr="00BA4707">
        <w:rPr>
          <w:lang w:val="en-GB" w:bidi="en-US"/>
        </w:rPr>
        <w:t>Activities Related to Supplying the Distribution Network with LNG or CNG</w:t>
      </w:r>
      <w:bookmarkEnd w:id="255"/>
    </w:p>
    <w:p w14:paraId="17B5AB1E" w14:textId="77777777" w:rsidR="00233CB7" w:rsidRPr="000730AA" w:rsidRDefault="00233CB7" w:rsidP="00233CB7">
      <w:pPr>
        <w:pStyle w:val="AralkYok"/>
      </w:pPr>
    </w:p>
    <w:p w14:paraId="0D8DE716" w14:textId="7A503ABF" w:rsidR="000D2440" w:rsidRDefault="00233CB7" w:rsidP="00233CB7">
      <w:pPr>
        <w:jc w:val="both"/>
        <w:rPr>
          <w:rFonts w:eastAsia="Times New Roman"/>
          <w:lang w:val="en-GB" w:bidi="en-US"/>
        </w:rPr>
      </w:pPr>
      <w:r w:rsidRPr="002A2A8A">
        <w:rPr>
          <w:rFonts w:eastAsia="Times New Roman"/>
          <w:lang w:val="en-GB" w:bidi="en-US"/>
        </w:rPr>
        <w:t>Throughout 202</w:t>
      </w:r>
      <w:r>
        <w:rPr>
          <w:rFonts w:eastAsia="Times New Roman"/>
          <w:lang w:val="en-GB" w:bidi="en-US"/>
        </w:rPr>
        <w:t>3</w:t>
      </w:r>
      <w:r w:rsidRPr="002A2A8A">
        <w:rPr>
          <w:rFonts w:eastAsia="Times New Roman"/>
          <w:lang w:val="en-GB" w:bidi="en-US"/>
        </w:rPr>
        <w:t>, 1</w:t>
      </w:r>
      <w:r>
        <w:rPr>
          <w:rFonts w:eastAsia="Times New Roman"/>
          <w:lang w:val="en-GB" w:bidi="en-US"/>
        </w:rPr>
        <w:t>65</w:t>
      </w:r>
      <w:r w:rsidRPr="002A2A8A">
        <w:rPr>
          <w:rFonts w:eastAsia="Times New Roman"/>
          <w:lang w:val="en-GB" w:bidi="en-US"/>
        </w:rPr>
        <w:t>,</w:t>
      </w:r>
      <w:r>
        <w:rPr>
          <w:rFonts w:eastAsia="Times New Roman"/>
          <w:lang w:val="en-GB" w:bidi="en-US"/>
        </w:rPr>
        <w:t>80</w:t>
      </w:r>
      <w:r w:rsidRPr="002A2A8A">
        <w:rPr>
          <w:rFonts w:eastAsia="Times New Roman"/>
          <w:lang w:val="en-GB" w:bidi="en-US"/>
        </w:rPr>
        <w:t xml:space="preserve"> million Sm</w:t>
      </w:r>
      <w:r w:rsidRPr="002A2A8A">
        <w:rPr>
          <w:rFonts w:eastAsia="Times New Roman"/>
          <w:vertAlign w:val="superscript"/>
          <w:lang w:val="en-GB" w:bidi="en-US"/>
        </w:rPr>
        <w:t>3</w:t>
      </w:r>
      <w:r w:rsidRPr="002A2A8A">
        <w:rPr>
          <w:rFonts w:eastAsia="Times New Roman"/>
          <w:lang w:val="en-GB" w:bidi="en-US"/>
        </w:rPr>
        <w:t xml:space="preserve"> of natural gas was supplied to </w:t>
      </w:r>
      <w:r w:rsidR="00554D05">
        <w:rPr>
          <w:rFonts w:eastAsia="Times New Roman"/>
          <w:lang w:val="en-GB" w:bidi="en-US"/>
        </w:rPr>
        <w:t>end user</w:t>
      </w:r>
      <w:r w:rsidRPr="002A2A8A">
        <w:rPr>
          <w:rFonts w:eastAsia="Times New Roman"/>
          <w:lang w:val="en-GB" w:bidi="en-US"/>
        </w:rPr>
        <w:t xml:space="preserve">s in </w:t>
      </w:r>
      <w:r>
        <w:rPr>
          <w:rFonts w:eastAsia="Times New Roman"/>
          <w:lang w:val="en-GB" w:bidi="en-US"/>
        </w:rPr>
        <w:t>51</w:t>
      </w:r>
      <w:r w:rsidRPr="002A2A8A">
        <w:rPr>
          <w:rFonts w:eastAsia="Times New Roman"/>
          <w:lang w:val="en-GB" w:bidi="en-US"/>
        </w:rPr>
        <w:t xml:space="preserve"> provinces by feeding regional distribution networks with CNG and/or LNG. Of this gas supplied, 0,</w:t>
      </w:r>
      <w:r>
        <w:rPr>
          <w:rFonts w:eastAsia="Times New Roman"/>
          <w:lang w:val="en-GB" w:bidi="en-US"/>
        </w:rPr>
        <w:t>77</w:t>
      </w:r>
      <w:r w:rsidRPr="002A2A8A">
        <w:rPr>
          <w:rFonts w:eastAsia="Times New Roman"/>
          <w:lang w:val="en-GB" w:bidi="en-US"/>
        </w:rPr>
        <w:t xml:space="preserve">% was supplied through compression of gas purchased from the main distribution network, </w:t>
      </w:r>
      <w:r>
        <w:rPr>
          <w:rFonts w:eastAsia="Times New Roman"/>
          <w:lang w:val="en-GB" w:bidi="en-US"/>
        </w:rPr>
        <w:t>80</w:t>
      </w:r>
      <w:r w:rsidRPr="002A2A8A">
        <w:rPr>
          <w:rFonts w:eastAsia="Times New Roman"/>
          <w:lang w:val="en-GB" w:bidi="en-US"/>
        </w:rPr>
        <w:t>,</w:t>
      </w:r>
      <w:r>
        <w:rPr>
          <w:rFonts w:eastAsia="Times New Roman"/>
          <w:lang w:val="en-GB" w:bidi="en-US"/>
        </w:rPr>
        <w:t>69</w:t>
      </w:r>
      <w:r w:rsidRPr="002A2A8A">
        <w:rPr>
          <w:rFonts w:eastAsia="Times New Roman"/>
          <w:lang w:val="en-GB" w:bidi="en-US"/>
        </w:rPr>
        <w:t xml:space="preserve">% through CNG purchases from CNG license holders and </w:t>
      </w:r>
      <w:r>
        <w:rPr>
          <w:rFonts w:eastAsia="Times New Roman"/>
          <w:lang w:val="en-GB" w:bidi="en-US"/>
        </w:rPr>
        <w:t>18</w:t>
      </w:r>
      <w:r w:rsidRPr="002A2A8A">
        <w:rPr>
          <w:rFonts w:eastAsia="Times New Roman"/>
          <w:lang w:val="en-GB" w:bidi="en-US"/>
        </w:rPr>
        <w:t>,</w:t>
      </w:r>
      <w:r>
        <w:rPr>
          <w:rFonts w:eastAsia="Times New Roman"/>
          <w:lang w:val="en-GB" w:bidi="en-US"/>
        </w:rPr>
        <w:t>22</w:t>
      </w:r>
      <w:r w:rsidRPr="002A2A8A">
        <w:rPr>
          <w:rFonts w:eastAsia="Times New Roman"/>
          <w:lang w:val="en-GB" w:bidi="en-US"/>
        </w:rPr>
        <w:t>% through LNG purchases from wholesale license holders. In Table 7.</w:t>
      </w:r>
      <w:r>
        <w:rPr>
          <w:rFonts w:eastAsia="Times New Roman"/>
          <w:lang w:val="en-GB" w:bidi="en-US"/>
        </w:rPr>
        <w:t>6</w:t>
      </w:r>
      <w:r w:rsidRPr="002A2A8A">
        <w:rPr>
          <w:rFonts w:eastAsia="Times New Roman"/>
          <w:lang w:val="en-GB" w:bidi="en-US"/>
        </w:rPr>
        <w:t>, regional network natural gas consumption amounts by provinces and type of supply are presented.</w:t>
      </w:r>
    </w:p>
    <w:p w14:paraId="1700B544" w14:textId="77777777" w:rsidR="00A67351" w:rsidRPr="00A67351" w:rsidRDefault="00A67351" w:rsidP="00233CB7">
      <w:pPr>
        <w:jc w:val="both"/>
        <w:rPr>
          <w:lang w:val="en-GB"/>
        </w:rPr>
      </w:pPr>
    </w:p>
    <w:p w14:paraId="0761BCF5" w14:textId="5439591F" w:rsidR="00A67351" w:rsidRPr="00BB6E10" w:rsidRDefault="00233CB7" w:rsidP="00BB6E10">
      <w:pPr>
        <w:pStyle w:val="Balk5"/>
        <w:jc w:val="center"/>
        <w:rPr>
          <w:lang w:val="en-GB" w:bidi="en-US"/>
        </w:rPr>
      </w:pPr>
      <w:bookmarkStart w:id="256" w:name="_Toc177026538"/>
      <w:r w:rsidRPr="00BB6E10">
        <w:rPr>
          <w:lang w:val="en-GB" w:bidi="en-US"/>
        </w:rPr>
        <w:t xml:space="preserve">Table 7.6: </w:t>
      </w:r>
      <w:bookmarkStart w:id="257" w:name="_Hlk173838287"/>
      <w:r w:rsidRPr="00BB6E10">
        <w:rPr>
          <w:lang w:val="en-GB" w:bidi="en-US"/>
        </w:rPr>
        <w:t>Regional Network Natural Gas Consumption by Provinces and Supply Types in 2023 (Million Sm3)</w:t>
      </w:r>
      <w:bookmarkEnd w:id="256"/>
      <w:bookmarkEnd w:id="257"/>
    </w:p>
    <w:tbl>
      <w:tblPr>
        <w:tblW w:w="9873" w:type="dxa"/>
        <w:tblInd w:w="-10" w:type="dxa"/>
        <w:tblCellMar>
          <w:left w:w="70" w:type="dxa"/>
          <w:right w:w="70" w:type="dxa"/>
        </w:tblCellMar>
        <w:tblLook w:val="04A0" w:firstRow="1" w:lastRow="0" w:firstColumn="1" w:lastColumn="0" w:noHBand="0" w:noVBand="1"/>
      </w:tblPr>
      <w:tblGrid>
        <w:gridCol w:w="2407"/>
        <w:gridCol w:w="1528"/>
        <w:gridCol w:w="1485"/>
        <w:gridCol w:w="1580"/>
        <w:gridCol w:w="1437"/>
        <w:gridCol w:w="1436"/>
      </w:tblGrid>
      <w:tr w:rsidR="00233CB7" w:rsidRPr="000730AA" w14:paraId="3B72A746" w14:textId="77777777" w:rsidTr="006377C3">
        <w:trPr>
          <w:trHeight w:val="819"/>
          <w:tblHeader/>
        </w:trPr>
        <w:tc>
          <w:tcPr>
            <w:tcW w:w="2407"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72DC16CB" w14:textId="77777777" w:rsidR="00233CB7" w:rsidRPr="001A5427" w:rsidRDefault="00233CB7" w:rsidP="006377C3">
            <w:pPr>
              <w:spacing w:after="0" w:line="240" w:lineRule="auto"/>
              <w:rPr>
                <w:rFonts w:eastAsia="Times New Roman"/>
                <w:b/>
                <w:bCs/>
                <w:color w:val="000000"/>
                <w:sz w:val="22"/>
                <w:szCs w:val="22"/>
                <w:lang w:eastAsia="tr-TR"/>
              </w:rPr>
            </w:pPr>
            <w:r w:rsidRPr="001A5427">
              <w:rPr>
                <w:rFonts w:eastAsia="Times New Roman"/>
                <w:b/>
                <w:color w:val="000000"/>
                <w:sz w:val="22"/>
                <w:szCs w:val="22"/>
                <w:lang w:val="en-GB" w:bidi="en-US"/>
              </w:rPr>
              <w:t>Province</w:t>
            </w:r>
          </w:p>
        </w:tc>
        <w:tc>
          <w:tcPr>
            <w:tcW w:w="1528" w:type="dxa"/>
            <w:tcBorders>
              <w:top w:val="single" w:sz="8" w:space="0" w:color="auto"/>
              <w:left w:val="nil"/>
              <w:bottom w:val="single" w:sz="8" w:space="0" w:color="auto"/>
              <w:right w:val="single" w:sz="8" w:space="0" w:color="auto"/>
            </w:tcBorders>
            <w:shd w:val="clear" w:color="000000" w:fill="DDEBF7"/>
            <w:vAlign w:val="center"/>
            <w:hideMark/>
          </w:tcPr>
          <w:p w14:paraId="00636A41" w14:textId="357AED40" w:rsidR="00233CB7" w:rsidRPr="001A5427" w:rsidRDefault="00233CB7" w:rsidP="006377C3">
            <w:pPr>
              <w:spacing w:after="0" w:line="240" w:lineRule="auto"/>
              <w:jc w:val="center"/>
              <w:rPr>
                <w:rFonts w:eastAsia="Times New Roman"/>
                <w:b/>
                <w:bCs/>
                <w:color w:val="000000"/>
                <w:sz w:val="22"/>
                <w:szCs w:val="22"/>
                <w:lang w:eastAsia="tr-TR"/>
              </w:rPr>
            </w:pPr>
            <w:r w:rsidRPr="001A5427">
              <w:rPr>
                <w:rFonts w:eastAsia="Times New Roman"/>
                <w:b/>
                <w:color w:val="000000"/>
                <w:sz w:val="22"/>
                <w:szCs w:val="22"/>
                <w:lang w:val="en-GB" w:bidi="en-US"/>
              </w:rPr>
              <w:t>Comp</w:t>
            </w:r>
            <w:r w:rsidR="000A4BDF">
              <w:rPr>
                <w:rFonts w:eastAsia="Times New Roman"/>
                <w:b/>
                <w:color w:val="000000"/>
                <w:sz w:val="22"/>
                <w:szCs w:val="22"/>
                <w:lang w:val="en-GB" w:bidi="en-US"/>
              </w:rPr>
              <w:t>ressed</w:t>
            </w:r>
            <w:r w:rsidRPr="001A5427">
              <w:rPr>
                <w:rFonts w:eastAsia="Times New Roman"/>
                <w:b/>
                <w:color w:val="000000"/>
                <w:sz w:val="22"/>
                <w:szCs w:val="22"/>
                <w:lang w:val="en-GB" w:bidi="en-US"/>
              </w:rPr>
              <w:t xml:space="preserve"> from Distribution Network</w:t>
            </w:r>
          </w:p>
        </w:tc>
        <w:tc>
          <w:tcPr>
            <w:tcW w:w="1485" w:type="dxa"/>
            <w:tcBorders>
              <w:top w:val="single" w:sz="8" w:space="0" w:color="auto"/>
              <w:left w:val="nil"/>
              <w:bottom w:val="single" w:sz="8" w:space="0" w:color="auto"/>
              <w:right w:val="single" w:sz="8" w:space="0" w:color="auto"/>
            </w:tcBorders>
            <w:shd w:val="clear" w:color="000000" w:fill="DDEBF7"/>
            <w:noWrap/>
            <w:vAlign w:val="center"/>
            <w:hideMark/>
          </w:tcPr>
          <w:p w14:paraId="00EFE083" w14:textId="77777777" w:rsidR="00233CB7" w:rsidRPr="001A5427" w:rsidRDefault="00233CB7" w:rsidP="006377C3">
            <w:pPr>
              <w:spacing w:after="0" w:line="240" w:lineRule="auto"/>
              <w:jc w:val="center"/>
              <w:rPr>
                <w:rFonts w:eastAsia="Times New Roman"/>
                <w:b/>
                <w:bCs/>
                <w:color w:val="000000"/>
                <w:sz w:val="22"/>
                <w:szCs w:val="22"/>
                <w:lang w:eastAsia="tr-TR"/>
              </w:rPr>
            </w:pPr>
            <w:r w:rsidRPr="001A5427">
              <w:rPr>
                <w:rFonts w:eastAsia="Times New Roman"/>
                <w:b/>
                <w:color w:val="000000"/>
                <w:sz w:val="22"/>
                <w:szCs w:val="22"/>
                <w:lang w:val="en-GB" w:bidi="en-US"/>
              </w:rPr>
              <w:t>CNG Purchase</w:t>
            </w:r>
          </w:p>
        </w:tc>
        <w:tc>
          <w:tcPr>
            <w:tcW w:w="1580" w:type="dxa"/>
            <w:tcBorders>
              <w:top w:val="single" w:sz="8" w:space="0" w:color="auto"/>
              <w:left w:val="nil"/>
              <w:bottom w:val="single" w:sz="8" w:space="0" w:color="auto"/>
              <w:right w:val="single" w:sz="8" w:space="0" w:color="auto"/>
            </w:tcBorders>
            <w:shd w:val="clear" w:color="000000" w:fill="DDEBF7"/>
            <w:vAlign w:val="center"/>
            <w:hideMark/>
          </w:tcPr>
          <w:p w14:paraId="0D84AB1B" w14:textId="74D77C37" w:rsidR="00233CB7" w:rsidRPr="001A5427" w:rsidRDefault="0023757E" w:rsidP="006377C3">
            <w:pPr>
              <w:spacing w:after="0" w:line="240" w:lineRule="auto"/>
              <w:jc w:val="center"/>
              <w:rPr>
                <w:rFonts w:eastAsia="Times New Roman"/>
                <w:b/>
                <w:bCs/>
                <w:color w:val="000000"/>
                <w:sz w:val="22"/>
                <w:szCs w:val="22"/>
                <w:lang w:eastAsia="tr-TR"/>
              </w:rPr>
            </w:pPr>
            <w:r w:rsidRPr="001A5427">
              <w:rPr>
                <w:rFonts w:eastAsia="Times New Roman"/>
                <w:b/>
                <w:color w:val="000000"/>
                <w:sz w:val="22"/>
                <w:szCs w:val="22"/>
                <w:lang w:val="en-GB" w:bidi="en-US"/>
              </w:rPr>
              <w:t>Comp</w:t>
            </w:r>
            <w:r>
              <w:rPr>
                <w:rFonts w:eastAsia="Times New Roman"/>
                <w:b/>
                <w:color w:val="000000"/>
                <w:sz w:val="22"/>
                <w:szCs w:val="22"/>
                <w:lang w:val="en-GB" w:bidi="en-US"/>
              </w:rPr>
              <w:t>ressed</w:t>
            </w:r>
            <w:r w:rsidRPr="001A5427">
              <w:rPr>
                <w:rFonts w:eastAsia="Times New Roman"/>
                <w:b/>
                <w:color w:val="000000"/>
                <w:sz w:val="22"/>
                <w:szCs w:val="22"/>
                <w:lang w:val="en-GB" w:bidi="en-US"/>
              </w:rPr>
              <w:t xml:space="preserve"> from </w:t>
            </w:r>
            <w:r>
              <w:rPr>
                <w:rFonts w:eastAsia="Times New Roman"/>
                <w:b/>
                <w:color w:val="000000"/>
                <w:sz w:val="22"/>
                <w:szCs w:val="22"/>
                <w:lang w:val="en-GB" w:bidi="en-US"/>
              </w:rPr>
              <w:t>Transmission</w:t>
            </w:r>
            <w:r w:rsidRPr="001A5427">
              <w:rPr>
                <w:rFonts w:eastAsia="Times New Roman"/>
                <w:b/>
                <w:color w:val="000000"/>
                <w:sz w:val="22"/>
                <w:szCs w:val="22"/>
                <w:lang w:val="en-GB" w:bidi="en-US"/>
              </w:rPr>
              <w:t xml:space="preserve"> Network</w:t>
            </w:r>
          </w:p>
        </w:tc>
        <w:tc>
          <w:tcPr>
            <w:tcW w:w="1437" w:type="dxa"/>
            <w:tcBorders>
              <w:top w:val="single" w:sz="8" w:space="0" w:color="auto"/>
              <w:left w:val="nil"/>
              <w:bottom w:val="single" w:sz="8" w:space="0" w:color="auto"/>
              <w:right w:val="single" w:sz="8" w:space="0" w:color="auto"/>
            </w:tcBorders>
            <w:shd w:val="clear" w:color="000000" w:fill="DDEBF7"/>
            <w:noWrap/>
            <w:vAlign w:val="center"/>
            <w:hideMark/>
          </w:tcPr>
          <w:p w14:paraId="35A4DE6C" w14:textId="09C53522" w:rsidR="00233CB7" w:rsidRPr="001A5427" w:rsidRDefault="0023757E" w:rsidP="006377C3">
            <w:pPr>
              <w:spacing w:after="0" w:line="240" w:lineRule="auto"/>
              <w:jc w:val="center"/>
              <w:rPr>
                <w:rFonts w:eastAsia="Times New Roman"/>
                <w:b/>
                <w:bCs/>
                <w:color w:val="000000"/>
                <w:sz w:val="22"/>
                <w:szCs w:val="22"/>
                <w:lang w:eastAsia="tr-TR"/>
              </w:rPr>
            </w:pPr>
            <w:r w:rsidRPr="001A5427">
              <w:rPr>
                <w:rFonts w:eastAsia="Times New Roman"/>
                <w:b/>
                <w:color w:val="000000"/>
                <w:sz w:val="22"/>
                <w:szCs w:val="22"/>
                <w:lang w:val="en-GB" w:bidi="en-US"/>
              </w:rPr>
              <w:t xml:space="preserve">LNG Purchase </w:t>
            </w:r>
          </w:p>
        </w:tc>
        <w:tc>
          <w:tcPr>
            <w:tcW w:w="1436" w:type="dxa"/>
            <w:tcBorders>
              <w:top w:val="single" w:sz="8" w:space="0" w:color="auto"/>
              <w:left w:val="nil"/>
              <w:bottom w:val="single" w:sz="8" w:space="0" w:color="auto"/>
              <w:right w:val="single" w:sz="8" w:space="0" w:color="auto"/>
            </w:tcBorders>
            <w:shd w:val="clear" w:color="000000" w:fill="DDEBF7"/>
            <w:noWrap/>
            <w:vAlign w:val="center"/>
            <w:hideMark/>
          </w:tcPr>
          <w:p w14:paraId="10F5A975" w14:textId="590ABD84" w:rsidR="00233CB7" w:rsidRPr="001A5427" w:rsidRDefault="0023757E" w:rsidP="006377C3">
            <w:pPr>
              <w:spacing w:after="0" w:line="240" w:lineRule="auto"/>
              <w:jc w:val="center"/>
              <w:rPr>
                <w:rFonts w:eastAsia="Times New Roman"/>
                <w:b/>
                <w:bCs/>
                <w:color w:val="000000"/>
                <w:sz w:val="22"/>
                <w:szCs w:val="22"/>
                <w:lang w:eastAsia="tr-TR"/>
              </w:rPr>
            </w:pPr>
            <w:r w:rsidRPr="001A5427">
              <w:rPr>
                <w:rFonts w:eastAsia="Times New Roman"/>
                <w:b/>
                <w:color w:val="000000"/>
                <w:sz w:val="22"/>
                <w:szCs w:val="22"/>
                <w:lang w:val="en-GB" w:bidi="en-US"/>
              </w:rPr>
              <w:t xml:space="preserve">Total </w:t>
            </w:r>
          </w:p>
        </w:tc>
      </w:tr>
      <w:tr w:rsidR="00233CB7" w:rsidRPr="000730AA" w14:paraId="6BA9949C"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388803FE"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ADANA</w:t>
            </w:r>
          </w:p>
        </w:tc>
        <w:tc>
          <w:tcPr>
            <w:tcW w:w="1528" w:type="dxa"/>
            <w:tcBorders>
              <w:top w:val="nil"/>
              <w:left w:val="nil"/>
              <w:bottom w:val="single" w:sz="8" w:space="0" w:color="auto"/>
              <w:right w:val="single" w:sz="8" w:space="0" w:color="auto"/>
            </w:tcBorders>
            <w:shd w:val="clear" w:color="auto" w:fill="auto"/>
            <w:noWrap/>
            <w:vAlign w:val="center"/>
            <w:hideMark/>
          </w:tcPr>
          <w:p w14:paraId="550DFFC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519C98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1,02</w:t>
            </w:r>
          </w:p>
        </w:tc>
        <w:tc>
          <w:tcPr>
            <w:tcW w:w="1580" w:type="dxa"/>
            <w:tcBorders>
              <w:top w:val="nil"/>
              <w:left w:val="nil"/>
              <w:bottom w:val="single" w:sz="8" w:space="0" w:color="auto"/>
              <w:right w:val="single" w:sz="8" w:space="0" w:color="auto"/>
            </w:tcBorders>
            <w:shd w:val="clear" w:color="auto" w:fill="auto"/>
            <w:noWrap/>
            <w:vAlign w:val="center"/>
            <w:hideMark/>
          </w:tcPr>
          <w:p w14:paraId="1955639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7BDB458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2606BDB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1,02</w:t>
            </w:r>
          </w:p>
        </w:tc>
      </w:tr>
      <w:tr w:rsidR="00233CB7" w:rsidRPr="000730AA" w14:paraId="315C56B4"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63B7112B"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lastRenderedPageBreak/>
              <w:t>ADIYAMAN</w:t>
            </w:r>
          </w:p>
        </w:tc>
        <w:tc>
          <w:tcPr>
            <w:tcW w:w="1528" w:type="dxa"/>
            <w:tcBorders>
              <w:top w:val="nil"/>
              <w:left w:val="nil"/>
              <w:bottom w:val="single" w:sz="8" w:space="0" w:color="auto"/>
              <w:right w:val="single" w:sz="8" w:space="0" w:color="auto"/>
            </w:tcBorders>
            <w:shd w:val="clear" w:color="auto" w:fill="auto"/>
            <w:noWrap/>
            <w:vAlign w:val="center"/>
            <w:hideMark/>
          </w:tcPr>
          <w:p w14:paraId="011A791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FA3178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3,00</w:t>
            </w:r>
          </w:p>
        </w:tc>
        <w:tc>
          <w:tcPr>
            <w:tcW w:w="1580" w:type="dxa"/>
            <w:tcBorders>
              <w:top w:val="nil"/>
              <w:left w:val="nil"/>
              <w:bottom w:val="single" w:sz="8" w:space="0" w:color="auto"/>
              <w:right w:val="single" w:sz="8" w:space="0" w:color="auto"/>
            </w:tcBorders>
            <w:shd w:val="clear" w:color="auto" w:fill="auto"/>
            <w:noWrap/>
            <w:vAlign w:val="center"/>
            <w:hideMark/>
          </w:tcPr>
          <w:p w14:paraId="5EC98EA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7572532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3DEC67F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3,00</w:t>
            </w:r>
          </w:p>
        </w:tc>
      </w:tr>
      <w:tr w:rsidR="00233CB7" w:rsidRPr="000730AA" w14:paraId="61597B58"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3E76FC2D"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AFYONKARAHİSAR</w:t>
            </w:r>
          </w:p>
        </w:tc>
        <w:tc>
          <w:tcPr>
            <w:tcW w:w="1528" w:type="dxa"/>
            <w:tcBorders>
              <w:top w:val="nil"/>
              <w:left w:val="nil"/>
              <w:bottom w:val="single" w:sz="8" w:space="0" w:color="auto"/>
              <w:right w:val="single" w:sz="8" w:space="0" w:color="auto"/>
            </w:tcBorders>
            <w:shd w:val="clear" w:color="auto" w:fill="auto"/>
            <w:noWrap/>
            <w:vAlign w:val="center"/>
            <w:hideMark/>
          </w:tcPr>
          <w:p w14:paraId="75B51A7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FC467E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CD3A0C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0DCBB62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0,01</w:t>
            </w:r>
          </w:p>
        </w:tc>
        <w:tc>
          <w:tcPr>
            <w:tcW w:w="1436" w:type="dxa"/>
            <w:tcBorders>
              <w:top w:val="nil"/>
              <w:left w:val="nil"/>
              <w:bottom w:val="single" w:sz="8" w:space="0" w:color="auto"/>
              <w:right w:val="single" w:sz="8" w:space="0" w:color="auto"/>
            </w:tcBorders>
            <w:shd w:val="clear" w:color="auto" w:fill="auto"/>
            <w:noWrap/>
            <w:vAlign w:val="center"/>
            <w:hideMark/>
          </w:tcPr>
          <w:p w14:paraId="5B18CC1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0,01</w:t>
            </w:r>
          </w:p>
        </w:tc>
      </w:tr>
      <w:tr w:rsidR="00233CB7" w:rsidRPr="000730AA" w14:paraId="02F6D587"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40DDD0A3"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ANKARA</w:t>
            </w:r>
          </w:p>
        </w:tc>
        <w:tc>
          <w:tcPr>
            <w:tcW w:w="1528" w:type="dxa"/>
            <w:tcBorders>
              <w:top w:val="nil"/>
              <w:left w:val="nil"/>
              <w:bottom w:val="single" w:sz="8" w:space="0" w:color="auto"/>
              <w:right w:val="single" w:sz="8" w:space="0" w:color="auto"/>
            </w:tcBorders>
            <w:shd w:val="clear" w:color="auto" w:fill="auto"/>
            <w:noWrap/>
            <w:vAlign w:val="center"/>
            <w:hideMark/>
          </w:tcPr>
          <w:p w14:paraId="1899C5C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E4403A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11,57</w:t>
            </w:r>
          </w:p>
        </w:tc>
        <w:tc>
          <w:tcPr>
            <w:tcW w:w="1580" w:type="dxa"/>
            <w:tcBorders>
              <w:top w:val="nil"/>
              <w:left w:val="nil"/>
              <w:bottom w:val="single" w:sz="8" w:space="0" w:color="auto"/>
              <w:right w:val="single" w:sz="8" w:space="0" w:color="auto"/>
            </w:tcBorders>
            <w:shd w:val="clear" w:color="auto" w:fill="auto"/>
            <w:noWrap/>
            <w:vAlign w:val="center"/>
            <w:hideMark/>
          </w:tcPr>
          <w:p w14:paraId="724C301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6FDF000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59112CF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11,57</w:t>
            </w:r>
          </w:p>
        </w:tc>
      </w:tr>
      <w:tr w:rsidR="00233CB7" w:rsidRPr="000730AA" w14:paraId="0DE7E0D2"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526A4EB2"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ARDAHAN</w:t>
            </w:r>
          </w:p>
        </w:tc>
        <w:tc>
          <w:tcPr>
            <w:tcW w:w="1528" w:type="dxa"/>
            <w:tcBorders>
              <w:top w:val="nil"/>
              <w:left w:val="nil"/>
              <w:bottom w:val="single" w:sz="8" w:space="0" w:color="auto"/>
              <w:right w:val="single" w:sz="8" w:space="0" w:color="auto"/>
            </w:tcBorders>
            <w:shd w:val="clear" w:color="auto" w:fill="auto"/>
            <w:noWrap/>
            <w:vAlign w:val="center"/>
            <w:hideMark/>
          </w:tcPr>
          <w:p w14:paraId="5359D46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836B78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4,00</w:t>
            </w:r>
          </w:p>
        </w:tc>
        <w:tc>
          <w:tcPr>
            <w:tcW w:w="1580" w:type="dxa"/>
            <w:tcBorders>
              <w:top w:val="nil"/>
              <w:left w:val="nil"/>
              <w:bottom w:val="single" w:sz="8" w:space="0" w:color="auto"/>
              <w:right w:val="single" w:sz="8" w:space="0" w:color="auto"/>
            </w:tcBorders>
            <w:shd w:val="clear" w:color="auto" w:fill="auto"/>
            <w:noWrap/>
            <w:vAlign w:val="center"/>
            <w:hideMark/>
          </w:tcPr>
          <w:p w14:paraId="262AB74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4FC578A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65B28D6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4,00</w:t>
            </w:r>
          </w:p>
        </w:tc>
      </w:tr>
      <w:tr w:rsidR="00233CB7" w:rsidRPr="000730AA" w14:paraId="2966AFDA"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13A88C71"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ARTVİN</w:t>
            </w:r>
          </w:p>
        </w:tc>
        <w:tc>
          <w:tcPr>
            <w:tcW w:w="1528" w:type="dxa"/>
            <w:tcBorders>
              <w:top w:val="nil"/>
              <w:left w:val="nil"/>
              <w:bottom w:val="single" w:sz="8" w:space="0" w:color="auto"/>
              <w:right w:val="single" w:sz="8" w:space="0" w:color="auto"/>
            </w:tcBorders>
            <w:shd w:val="clear" w:color="auto" w:fill="auto"/>
            <w:noWrap/>
            <w:vAlign w:val="center"/>
            <w:hideMark/>
          </w:tcPr>
          <w:p w14:paraId="44208EB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00FB6C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0,54</w:t>
            </w:r>
          </w:p>
        </w:tc>
        <w:tc>
          <w:tcPr>
            <w:tcW w:w="1580" w:type="dxa"/>
            <w:tcBorders>
              <w:top w:val="nil"/>
              <w:left w:val="nil"/>
              <w:bottom w:val="single" w:sz="8" w:space="0" w:color="auto"/>
              <w:right w:val="single" w:sz="8" w:space="0" w:color="auto"/>
            </w:tcBorders>
            <w:shd w:val="clear" w:color="auto" w:fill="auto"/>
            <w:noWrap/>
            <w:vAlign w:val="center"/>
            <w:hideMark/>
          </w:tcPr>
          <w:p w14:paraId="65E3E84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7351D80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25D9A39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0,54</w:t>
            </w:r>
          </w:p>
        </w:tc>
      </w:tr>
      <w:tr w:rsidR="00233CB7" w:rsidRPr="000730AA" w14:paraId="0BD0EA2D"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637514A9"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BALIKESİR</w:t>
            </w:r>
          </w:p>
        </w:tc>
        <w:tc>
          <w:tcPr>
            <w:tcW w:w="1528" w:type="dxa"/>
            <w:tcBorders>
              <w:top w:val="nil"/>
              <w:left w:val="nil"/>
              <w:bottom w:val="single" w:sz="8" w:space="0" w:color="auto"/>
              <w:right w:val="single" w:sz="8" w:space="0" w:color="auto"/>
            </w:tcBorders>
            <w:shd w:val="clear" w:color="auto" w:fill="auto"/>
            <w:noWrap/>
            <w:vAlign w:val="center"/>
            <w:hideMark/>
          </w:tcPr>
          <w:p w14:paraId="1DA688C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8D973D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3,23</w:t>
            </w:r>
          </w:p>
        </w:tc>
        <w:tc>
          <w:tcPr>
            <w:tcW w:w="1580" w:type="dxa"/>
            <w:tcBorders>
              <w:top w:val="nil"/>
              <w:left w:val="nil"/>
              <w:bottom w:val="single" w:sz="8" w:space="0" w:color="auto"/>
              <w:right w:val="single" w:sz="8" w:space="0" w:color="auto"/>
            </w:tcBorders>
            <w:shd w:val="clear" w:color="auto" w:fill="auto"/>
            <w:noWrap/>
            <w:vAlign w:val="center"/>
            <w:hideMark/>
          </w:tcPr>
          <w:p w14:paraId="693EA2A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22F2B17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538E0E8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3,23</w:t>
            </w:r>
          </w:p>
        </w:tc>
      </w:tr>
      <w:tr w:rsidR="00233CB7" w:rsidRPr="000730AA" w14:paraId="44DF40D5"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68B4879A"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BAYBURT</w:t>
            </w:r>
          </w:p>
        </w:tc>
        <w:tc>
          <w:tcPr>
            <w:tcW w:w="1528" w:type="dxa"/>
            <w:tcBorders>
              <w:top w:val="nil"/>
              <w:left w:val="nil"/>
              <w:bottom w:val="single" w:sz="8" w:space="0" w:color="auto"/>
              <w:right w:val="single" w:sz="8" w:space="0" w:color="auto"/>
            </w:tcBorders>
            <w:shd w:val="clear" w:color="auto" w:fill="auto"/>
            <w:noWrap/>
            <w:vAlign w:val="center"/>
            <w:hideMark/>
          </w:tcPr>
          <w:p w14:paraId="70C3152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71077A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0,99</w:t>
            </w:r>
          </w:p>
        </w:tc>
        <w:tc>
          <w:tcPr>
            <w:tcW w:w="1580" w:type="dxa"/>
            <w:tcBorders>
              <w:top w:val="nil"/>
              <w:left w:val="nil"/>
              <w:bottom w:val="single" w:sz="8" w:space="0" w:color="auto"/>
              <w:right w:val="single" w:sz="8" w:space="0" w:color="auto"/>
            </w:tcBorders>
            <w:shd w:val="clear" w:color="auto" w:fill="auto"/>
            <w:noWrap/>
            <w:vAlign w:val="center"/>
            <w:hideMark/>
          </w:tcPr>
          <w:p w14:paraId="1DCC0C5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3801BC3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359F8C8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0,99</w:t>
            </w:r>
          </w:p>
        </w:tc>
      </w:tr>
      <w:tr w:rsidR="00233CB7" w:rsidRPr="000730AA" w14:paraId="49E84AC4"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43C6F5C8"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BİLECİK</w:t>
            </w:r>
          </w:p>
        </w:tc>
        <w:tc>
          <w:tcPr>
            <w:tcW w:w="1528" w:type="dxa"/>
            <w:tcBorders>
              <w:top w:val="nil"/>
              <w:left w:val="nil"/>
              <w:bottom w:val="single" w:sz="8" w:space="0" w:color="auto"/>
              <w:right w:val="single" w:sz="8" w:space="0" w:color="auto"/>
            </w:tcBorders>
            <w:shd w:val="clear" w:color="auto" w:fill="auto"/>
            <w:noWrap/>
            <w:vAlign w:val="center"/>
            <w:hideMark/>
          </w:tcPr>
          <w:p w14:paraId="42CFE1A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C10C85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0,32</w:t>
            </w:r>
          </w:p>
        </w:tc>
        <w:tc>
          <w:tcPr>
            <w:tcW w:w="1580" w:type="dxa"/>
            <w:tcBorders>
              <w:top w:val="nil"/>
              <w:left w:val="nil"/>
              <w:bottom w:val="single" w:sz="8" w:space="0" w:color="auto"/>
              <w:right w:val="single" w:sz="8" w:space="0" w:color="auto"/>
            </w:tcBorders>
            <w:shd w:val="clear" w:color="auto" w:fill="auto"/>
            <w:noWrap/>
            <w:vAlign w:val="center"/>
            <w:hideMark/>
          </w:tcPr>
          <w:p w14:paraId="6AE38BE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367BCB6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4637133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0,32</w:t>
            </w:r>
          </w:p>
        </w:tc>
      </w:tr>
      <w:tr w:rsidR="00233CB7" w:rsidRPr="000730AA" w14:paraId="581F7319"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6F8926BA"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BOLU</w:t>
            </w:r>
          </w:p>
        </w:tc>
        <w:tc>
          <w:tcPr>
            <w:tcW w:w="1528" w:type="dxa"/>
            <w:tcBorders>
              <w:top w:val="nil"/>
              <w:left w:val="nil"/>
              <w:bottom w:val="single" w:sz="8" w:space="0" w:color="auto"/>
              <w:right w:val="single" w:sz="8" w:space="0" w:color="auto"/>
            </w:tcBorders>
            <w:shd w:val="clear" w:color="auto" w:fill="auto"/>
            <w:noWrap/>
            <w:vAlign w:val="center"/>
            <w:hideMark/>
          </w:tcPr>
          <w:p w14:paraId="7B9FB27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88F6E9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192FA4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2E97C0E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0,82</w:t>
            </w:r>
          </w:p>
        </w:tc>
        <w:tc>
          <w:tcPr>
            <w:tcW w:w="1436" w:type="dxa"/>
            <w:tcBorders>
              <w:top w:val="nil"/>
              <w:left w:val="nil"/>
              <w:bottom w:val="single" w:sz="8" w:space="0" w:color="auto"/>
              <w:right w:val="single" w:sz="8" w:space="0" w:color="auto"/>
            </w:tcBorders>
            <w:shd w:val="clear" w:color="auto" w:fill="auto"/>
            <w:noWrap/>
            <w:vAlign w:val="center"/>
            <w:hideMark/>
          </w:tcPr>
          <w:p w14:paraId="0ECFE20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0,82</w:t>
            </w:r>
          </w:p>
        </w:tc>
      </w:tr>
      <w:tr w:rsidR="00233CB7" w:rsidRPr="000730AA" w14:paraId="6F589CB7"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498F5B46"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BURDUR</w:t>
            </w:r>
          </w:p>
        </w:tc>
        <w:tc>
          <w:tcPr>
            <w:tcW w:w="1528" w:type="dxa"/>
            <w:tcBorders>
              <w:top w:val="nil"/>
              <w:left w:val="nil"/>
              <w:bottom w:val="single" w:sz="8" w:space="0" w:color="auto"/>
              <w:right w:val="single" w:sz="8" w:space="0" w:color="auto"/>
            </w:tcBorders>
            <w:shd w:val="clear" w:color="auto" w:fill="auto"/>
            <w:noWrap/>
            <w:vAlign w:val="center"/>
            <w:hideMark/>
          </w:tcPr>
          <w:p w14:paraId="1BAD7A6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93E73F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0,11</w:t>
            </w:r>
          </w:p>
        </w:tc>
        <w:tc>
          <w:tcPr>
            <w:tcW w:w="1580" w:type="dxa"/>
            <w:tcBorders>
              <w:top w:val="nil"/>
              <w:left w:val="nil"/>
              <w:bottom w:val="single" w:sz="8" w:space="0" w:color="auto"/>
              <w:right w:val="single" w:sz="8" w:space="0" w:color="auto"/>
            </w:tcBorders>
            <w:shd w:val="clear" w:color="auto" w:fill="auto"/>
            <w:noWrap/>
            <w:vAlign w:val="center"/>
            <w:hideMark/>
          </w:tcPr>
          <w:p w14:paraId="1BF30EA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5685697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572CDE4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0,11</w:t>
            </w:r>
          </w:p>
        </w:tc>
      </w:tr>
      <w:tr w:rsidR="00233CB7" w:rsidRPr="000730AA" w14:paraId="55EA313E"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3580FE89"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ÇANAKKALE</w:t>
            </w:r>
          </w:p>
        </w:tc>
        <w:tc>
          <w:tcPr>
            <w:tcW w:w="1528" w:type="dxa"/>
            <w:tcBorders>
              <w:top w:val="nil"/>
              <w:left w:val="nil"/>
              <w:bottom w:val="single" w:sz="8" w:space="0" w:color="auto"/>
              <w:right w:val="single" w:sz="8" w:space="0" w:color="auto"/>
            </w:tcBorders>
            <w:shd w:val="clear" w:color="auto" w:fill="auto"/>
            <w:noWrap/>
            <w:vAlign w:val="center"/>
            <w:hideMark/>
          </w:tcPr>
          <w:p w14:paraId="30B1908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702852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1,80</w:t>
            </w:r>
          </w:p>
        </w:tc>
        <w:tc>
          <w:tcPr>
            <w:tcW w:w="1580" w:type="dxa"/>
            <w:tcBorders>
              <w:top w:val="nil"/>
              <w:left w:val="nil"/>
              <w:bottom w:val="single" w:sz="8" w:space="0" w:color="auto"/>
              <w:right w:val="single" w:sz="8" w:space="0" w:color="auto"/>
            </w:tcBorders>
            <w:shd w:val="clear" w:color="auto" w:fill="auto"/>
            <w:noWrap/>
            <w:vAlign w:val="center"/>
            <w:hideMark/>
          </w:tcPr>
          <w:p w14:paraId="26BBEC0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125AE33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0,96</w:t>
            </w:r>
          </w:p>
        </w:tc>
        <w:tc>
          <w:tcPr>
            <w:tcW w:w="1436" w:type="dxa"/>
            <w:tcBorders>
              <w:top w:val="nil"/>
              <w:left w:val="nil"/>
              <w:bottom w:val="single" w:sz="8" w:space="0" w:color="auto"/>
              <w:right w:val="single" w:sz="8" w:space="0" w:color="auto"/>
            </w:tcBorders>
            <w:shd w:val="clear" w:color="auto" w:fill="auto"/>
            <w:noWrap/>
            <w:vAlign w:val="center"/>
            <w:hideMark/>
          </w:tcPr>
          <w:p w14:paraId="43CACB6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2,76</w:t>
            </w:r>
          </w:p>
        </w:tc>
      </w:tr>
      <w:tr w:rsidR="00233CB7" w:rsidRPr="000730AA" w14:paraId="343095A1"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146FF6E9"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ÇORUM</w:t>
            </w:r>
          </w:p>
        </w:tc>
        <w:tc>
          <w:tcPr>
            <w:tcW w:w="1528" w:type="dxa"/>
            <w:tcBorders>
              <w:top w:val="nil"/>
              <w:left w:val="nil"/>
              <w:bottom w:val="single" w:sz="8" w:space="0" w:color="auto"/>
              <w:right w:val="single" w:sz="8" w:space="0" w:color="auto"/>
            </w:tcBorders>
            <w:shd w:val="clear" w:color="auto" w:fill="auto"/>
            <w:noWrap/>
            <w:vAlign w:val="center"/>
            <w:hideMark/>
          </w:tcPr>
          <w:p w14:paraId="266004E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CA853C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1,84</w:t>
            </w:r>
          </w:p>
        </w:tc>
        <w:tc>
          <w:tcPr>
            <w:tcW w:w="1580" w:type="dxa"/>
            <w:tcBorders>
              <w:top w:val="nil"/>
              <w:left w:val="nil"/>
              <w:bottom w:val="single" w:sz="8" w:space="0" w:color="auto"/>
              <w:right w:val="single" w:sz="8" w:space="0" w:color="auto"/>
            </w:tcBorders>
            <w:shd w:val="clear" w:color="auto" w:fill="auto"/>
            <w:noWrap/>
            <w:vAlign w:val="center"/>
            <w:hideMark/>
          </w:tcPr>
          <w:p w14:paraId="70A3C96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567307E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16040B4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1,84</w:t>
            </w:r>
          </w:p>
        </w:tc>
      </w:tr>
      <w:tr w:rsidR="00233CB7" w:rsidRPr="000730AA" w14:paraId="37FA330C"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46E9133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DENİZLİ</w:t>
            </w:r>
          </w:p>
        </w:tc>
        <w:tc>
          <w:tcPr>
            <w:tcW w:w="1528" w:type="dxa"/>
            <w:tcBorders>
              <w:top w:val="nil"/>
              <w:left w:val="nil"/>
              <w:bottom w:val="single" w:sz="8" w:space="0" w:color="auto"/>
              <w:right w:val="single" w:sz="8" w:space="0" w:color="auto"/>
            </w:tcBorders>
            <w:shd w:val="clear" w:color="auto" w:fill="auto"/>
            <w:noWrap/>
            <w:vAlign w:val="center"/>
            <w:hideMark/>
          </w:tcPr>
          <w:p w14:paraId="7693C52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DFF59A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2,37</w:t>
            </w:r>
          </w:p>
        </w:tc>
        <w:tc>
          <w:tcPr>
            <w:tcW w:w="1580" w:type="dxa"/>
            <w:tcBorders>
              <w:top w:val="nil"/>
              <w:left w:val="nil"/>
              <w:bottom w:val="single" w:sz="8" w:space="0" w:color="auto"/>
              <w:right w:val="single" w:sz="8" w:space="0" w:color="auto"/>
            </w:tcBorders>
            <w:shd w:val="clear" w:color="auto" w:fill="auto"/>
            <w:noWrap/>
            <w:vAlign w:val="center"/>
            <w:hideMark/>
          </w:tcPr>
          <w:p w14:paraId="681E8E6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774A6E4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7D7621C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2,37</w:t>
            </w:r>
          </w:p>
        </w:tc>
      </w:tr>
      <w:tr w:rsidR="00233CB7" w:rsidRPr="000730AA" w14:paraId="3145BC8A"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14851AEB"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DİYARBAKIR</w:t>
            </w:r>
          </w:p>
        </w:tc>
        <w:tc>
          <w:tcPr>
            <w:tcW w:w="1528" w:type="dxa"/>
            <w:tcBorders>
              <w:top w:val="nil"/>
              <w:left w:val="nil"/>
              <w:bottom w:val="single" w:sz="8" w:space="0" w:color="auto"/>
              <w:right w:val="single" w:sz="8" w:space="0" w:color="auto"/>
            </w:tcBorders>
            <w:shd w:val="clear" w:color="auto" w:fill="auto"/>
            <w:noWrap/>
            <w:vAlign w:val="center"/>
            <w:hideMark/>
          </w:tcPr>
          <w:p w14:paraId="51666EC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1B3C39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1,60</w:t>
            </w:r>
          </w:p>
        </w:tc>
        <w:tc>
          <w:tcPr>
            <w:tcW w:w="1580" w:type="dxa"/>
            <w:tcBorders>
              <w:top w:val="nil"/>
              <w:left w:val="nil"/>
              <w:bottom w:val="single" w:sz="8" w:space="0" w:color="auto"/>
              <w:right w:val="single" w:sz="8" w:space="0" w:color="auto"/>
            </w:tcBorders>
            <w:shd w:val="clear" w:color="auto" w:fill="auto"/>
            <w:noWrap/>
            <w:vAlign w:val="center"/>
            <w:hideMark/>
          </w:tcPr>
          <w:p w14:paraId="4863841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2CD0744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0,02</w:t>
            </w:r>
          </w:p>
        </w:tc>
        <w:tc>
          <w:tcPr>
            <w:tcW w:w="1436" w:type="dxa"/>
            <w:tcBorders>
              <w:top w:val="nil"/>
              <w:left w:val="nil"/>
              <w:bottom w:val="single" w:sz="8" w:space="0" w:color="auto"/>
              <w:right w:val="single" w:sz="8" w:space="0" w:color="auto"/>
            </w:tcBorders>
            <w:shd w:val="clear" w:color="auto" w:fill="auto"/>
            <w:noWrap/>
            <w:vAlign w:val="center"/>
            <w:hideMark/>
          </w:tcPr>
          <w:p w14:paraId="540A7C0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1,62</w:t>
            </w:r>
          </w:p>
        </w:tc>
      </w:tr>
      <w:tr w:rsidR="00233CB7" w:rsidRPr="000730AA" w14:paraId="2198BFFB"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5B5ECE5A"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EDİRNE</w:t>
            </w:r>
          </w:p>
        </w:tc>
        <w:tc>
          <w:tcPr>
            <w:tcW w:w="1528" w:type="dxa"/>
            <w:tcBorders>
              <w:top w:val="nil"/>
              <w:left w:val="nil"/>
              <w:bottom w:val="single" w:sz="8" w:space="0" w:color="auto"/>
              <w:right w:val="single" w:sz="8" w:space="0" w:color="auto"/>
            </w:tcBorders>
            <w:shd w:val="clear" w:color="auto" w:fill="auto"/>
            <w:noWrap/>
            <w:vAlign w:val="center"/>
            <w:hideMark/>
          </w:tcPr>
          <w:p w14:paraId="5F1F32D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AEDCA9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7,61</w:t>
            </w:r>
          </w:p>
        </w:tc>
        <w:tc>
          <w:tcPr>
            <w:tcW w:w="1580" w:type="dxa"/>
            <w:tcBorders>
              <w:top w:val="nil"/>
              <w:left w:val="nil"/>
              <w:bottom w:val="single" w:sz="8" w:space="0" w:color="auto"/>
              <w:right w:val="single" w:sz="8" w:space="0" w:color="auto"/>
            </w:tcBorders>
            <w:shd w:val="clear" w:color="auto" w:fill="auto"/>
            <w:noWrap/>
            <w:vAlign w:val="center"/>
            <w:hideMark/>
          </w:tcPr>
          <w:p w14:paraId="1F81684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4289734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2E19748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7,61</w:t>
            </w:r>
          </w:p>
        </w:tc>
      </w:tr>
      <w:tr w:rsidR="00233CB7" w:rsidRPr="000730AA" w14:paraId="5F617A4C"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7C09BE98"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ELAZIĞ</w:t>
            </w:r>
          </w:p>
        </w:tc>
        <w:tc>
          <w:tcPr>
            <w:tcW w:w="1528" w:type="dxa"/>
            <w:tcBorders>
              <w:top w:val="nil"/>
              <w:left w:val="nil"/>
              <w:bottom w:val="single" w:sz="8" w:space="0" w:color="auto"/>
              <w:right w:val="single" w:sz="8" w:space="0" w:color="auto"/>
            </w:tcBorders>
            <w:shd w:val="clear" w:color="auto" w:fill="auto"/>
            <w:noWrap/>
            <w:vAlign w:val="center"/>
            <w:hideMark/>
          </w:tcPr>
          <w:p w14:paraId="1CE1D93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F55C59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0,30</w:t>
            </w:r>
          </w:p>
        </w:tc>
        <w:tc>
          <w:tcPr>
            <w:tcW w:w="1580" w:type="dxa"/>
            <w:tcBorders>
              <w:top w:val="nil"/>
              <w:left w:val="nil"/>
              <w:bottom w:val="single" w:sz="8" w:space="0" w:color="auto"/>
              <w:right w:val="single" w:sz="8" w:space="0" w:color="auto"/>
            </w:tcBorders>
            <w:shd w:val="clear" w:color="auto" w:fill="auto"/>
            <w:noWrap/>
            <w:vAlign w:val="center"/>
            <w:hideMark/>
          </w:tcPr>
          <w:p w14:paraId="388A838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34E3CE8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22778CC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0,30</w:t>
            </w:r>
          </w:p>
        </w:tc>
      </w:tr>
      <w:tr w:rsidR="00233CB7" w:rsidRPr="000730AA" w14:paraId="1FC4FDAB"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399DB00B"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ERZİNCAN</w:t>
            </w:r>
          </w:p>
        </w:tc>
        <w:tc>
          <w:tcPr>
            <w:tcW w:w="1528" w:type="dxa"/>
            <w:tcBorders>
              <w:top w:val="nil"/>
              <w:left w:val="nil"/>
              <w:bottom w:val="single" w:sz="8" w:space="0" w:color="auto"/>
              <w:right w:val="single" w:sz="8" w:space="0" w:color="auto"/>
            </w:tcBorders>
            <w:shd w:val="clear" w:color="auto" w:fill="auto"/>
            <w:noWrap/>
            <w:vAlign w:val="center"/>
            <w:hideMark/>
          </w:tcPr>
          <w:p w14:paraId="7177683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1,27</w:t>
            </w:r>
          </w:p>
        </w:tc>
        <w:tc>
          <w:tcPr>
            <w:tcW w:w="1485" w:type="dxa"/>
            <w:tcBorders>
              <w:top w:val="nil"/>
              <w:left w:val="nil"/>
              <w:bottom w:val="single" w:sz="8" w:space="0" w:color="auto"/>
              <w:right w:val="single" w:sz="8" w:space="0" w:color="auto"/>
            </w:tcBorders>
            <w:shd w:val="clear" w:color="auto" w:fill="auto"/>
            <w:noWrap/>
            <w:vAlign w:val="center"/>
            <w:hideMark/>
          </w:tcPr>
          <w:p w14:paraId="0CE5039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8C8290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0,54</w:t>
            </w:r>
          </w:p>
        </w:tc>
        <w:tc>
          <w:tcPr>
            <w:tcW w:w="1437" w:type="dxa"/>
            <w:tcBorders>
              <w:top w:val="nil"/>
              <w:left w:val="nil"/>
              <w:bottom w:val="single" w:sz="8" w:space="0" w:color="auto"/>
              <w:right w:val="single" w:sz="8" w:space="0" w:color="auto"/>
            </w:tcBorders>
            <w:shd w:val="clear" w:color="auto" w:fill="auto"/>
            <w:noWrap/>
            <w:vAlign w:val="center"/>
            <w:hideMark/>
          </w:tcPr>
          <w:p w14:paraId="41DBA61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2,36</w:t>
            </w:r>
          </w:p>
        </w:tc>
        <w:tc>
          <w:tcPr>
            <w:tcW w:w="1436" w:type="dxa"/>
            <w:tcBorders>
              <w:top w:val="nil"/>
              <w:left w:val="nil"/>
              <w:bottom w:val="single" w:sz="8" w:space="0" w:color="auto"/>
              <w:right w:val="single" w:sz="8" w:space="0" w:color="auto"/>
            </w:tcBorders>
            <w:shd w:val="clear" w:color="auto" w:fill="auto"/>
            <w:noWrap/>
            <w:vAlign w:val="center"/>
            <w:hideMark/>
          </w:tcPr>
          <w:p w14:paraId="227FE6C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4,17</w:t>
            </w:r>
          </w:p>
        </w:tc>
      </w:tr>
      <w:tr w:rsidR="00233CB7" w:rsidRPr="000730AA" w14:paraId="36A45340"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63444463"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ERZURUM</w:t>
            </w:r>
          </w:p>
        </w:tc>
        <w:tc>
          <w:tcPr>
            <w:tcW w:w="1528" w:type="dxa"/>
            <w:tcBorders>
              <w:top w:val="nil"/>
              <w:left w:val="nil"/>
              <w:bottom w:val="single" w:sz="8" w:space="0" w:color="auto"/>
              <w:right w:val="single" w:sz="8" w:space="0" w:color="auto"/>
            </w:tcBorders>
            <w:shd w:val="clear" w:color="auto" w:fill="auto"/>
            <w:noWrap/>
            <w:vAlign w:val="center"/>
            <w:hideMark/>
          </w:tcPr>
          <w:p w14:paraId="4D007DC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6E71AA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12,42</w:t>
            </w:r>
          </w:p>
        </w:tc>
        <w:tc>
          <w:tcPr>
            <w:tcW w:w="1580" w:type="dxa"/>
            <w:tcBorders>
              <w:top w:val="nil"/>
              <w:left w:val="nil"/>
              <w:bottom w:val="single" w:sz="8" w:space="0" w:color="auto"/>
              <w:right w:val="single" w:sz="8" w:space="0" w:color="auto"/>
            </w:tcBorders>
            <w:shd w:val="clear" w:color="auto" w:fill="auto"/>
            <w:noWrap/>
            <w:vAlign w:val="center"/>
            <w:hideMark/>
          </w:tcPr>
          <w:p w14:paraId="0AF587A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0862D4F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529198E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12,42</w:t>
            </w:r>
          </w:p>
        </w:tc>
      </w:tr>
      <w:tr w:rsidR="00233CB7" w:rsidRPr="000730AA" w14:paraId="19CEFD04"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591A9CF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ESKİŞEHİR</w:t>
            </w:r>
          </w:p>
        </w:tc>
        <w:tc>
          <w:tcPr>
            <w:tcW w:w="1528" w:type="dxa"/>
            <w:tcBorders>
              <w:top w:val="nil"/>
              <w:left w:val="nil"/>
              <w:bottom w:val="single" w:sz="8" w:space="0" w:color="auto"/>
              <w:right w:val="single" w:sz="8" w:space="0" w:color="auto"/>
            </w:tcBorders>
            <w:shd w:val="clear" w:color="auto" w:fill="auto"/>
            <w:noWrap/>
            <w:vAlign w:val="center"/>
            <w:hideMark/>
          </w:tcPr>
          <w:p w14:paraId="6D04539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A08D4D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1,69</w:t>
            </w:r>
          </w:p>
        </w:tc>
        <w:tc>
          <w:tcPr>
            <w:tcW w:w="1580" w:type="dxa"/>
            <w:tcBorders>
              <w:top w:val="nil"/>
              <w:left w:val="nil"/>
              <w:bottom w:val="single" w:sz="8" w:space="0" w:color="auto"/>
              <w:right w:val="single" w:sz="8" w:space="0" w:color="auto"/>
            </w:tcBorders>
            <w:shd w:val="clear" w:color="auto" w:fill="auto"/>
            <w:noWrap/>
            <w:vAlign w:val="center"/>
            <w:hideMark/>
          </w:tcPr>
          <w:p w14:paraId="1FD9896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7778293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57D176F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1,69</w:t>
            </w:r>
          </w:p>
        </w:tc>
      </w:tr>
      <w:tr w:rsidR="00233CB7" w:rsidRPr="000730AA" w14:paraId="7C626E7E"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34CD36E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GAZİANTEP</w:t>
            </w:r>
          </w:p>
        </w:tc>
        <w:tc>
          <w:tcPr>
            <w:tcW w:w="1528" w:type="dxa"/>
            <w:tcBorders>
              <w:top w:val="nil"/>
              <w:left w:val="nil"/>
              <w:bottom w:val="single" w:sz="8" w:space="0" w:color="auto"/>
              <w:right w:val="single" w:sz="8" w:space="0" w:color="auto"/>
            </w:tcBorders>
            <w:shd w:val="clear" w:color="auto" w:fill="auto"/>
            <w:noWrap/>
            <w:vAlign w:val="center"/>
            <w:hideMark/>
          </w:tcPr>
          <w:p w14:paraId="3FC01B7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7E9FB5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5,12</w:t>
            </w:r>
          </w:p>
        </w:tc>
        <w:tc>
          <w:tcPr>
            <w:tcW w:w="1580" w:type="dxa"/>
            <w:tcBorders>
              <w:top w:val="nil"/>
              <w:left w:val="nil"/>
              <w:bottom w:val="single" w:sz="8" w:space="0" w:color="auto"/>
              <w:right w:val="single" w:sz="8" w:space="0" w:color="auto"/>
            </w:tcBorders>
            <w:shd w:val="clear" w:color="auto" w:fill="auto"/>
            <w:noWrap/>
            <w:vAlign w:val="center"/>
            <w:hideMark/>
          </w:tcPr>
          <w:p w14:paraId="765B4BE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277B07C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35E7102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5,12</w:t>
            </w:r>
          </w:p>
        </w:tc>
      </w:tr>
      <w:tr w:rsidR="00233CB7" w:rsidRPr="000730AA" w14:paraId="3E77FA3A"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6735D3ED"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GİRESUN</w:t>
            </w:r>
          </w:p>
        </w:tc>
        <w:tc>
          <w:tcPr>
            <w:tcW w:w="1528" w:type="dxa"/>
            <w:tcBorders>
              <w:top w:val="nil"/>
              <w:left w:val="nil"/>
              <w:bottom w:val="single" w:sz="8" w:space="0" w:color="auto"/>
              <w:right w:val="single" w:sz="8" w:space="0" w:color="auto"/>
            </w:tcBorders>
            <w:shd w:val="clear" w:color="auto" w:fill="auto"/>
            <w:noWrap/>
            <w:vAlign w:val="center"/>
            <w:hideMark/>
          </w:tcPr>
          <w:p w14:paraId="17102A8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23D3BF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1,56</w:t>
            </w:r>
          </w:p>
        </w:tc>
        <w:tc>
          <w:tcPr>
            <w:tcW w:w="1580" w:type="dxa"/>
            <w:tcBorders>
              <w:top w:val="nil"/>
              <w:left w:val="nil"/>
              <w:bottom w:val="single" w:sz="8" w:space="0" w:color="auto"/>
              <w:right w:val="single" w:sz="8" w:space="0" w:color="auto"/>
            </w:tcBorders>
            <w:shd w:val="clear" w:color="auto" w:fill="auto"/>
            <w:noWrap/>
            <w:vAlign w:val="center"/>
            <w:hideMark/>
          </w:tcPr>
          <w:p w14:paraId="6231426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16CE1A1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2,05</w:t>
            </w:r>
          </w:p>
        </w:tc>
        <w:tc>
          <w:tcPr>
            <w:tcW w:w="1436" w:type="dxa"/>
            <w:tcBorders>
              <w:top w:val="nil"/>
              <w:left w:val="nil"/>
              <w:bottom w:val="single" w:sz="8" w:space="0" w:color="auto"/>
              <w:right w:val="single" w:sz="8" w:space="0" w:color="auto"/>
            </w:tcBorders>
            <w:shd w:val="clear" w:color="auto" w:fill="auto"/>
            <w:noWrap/>
            <w:vAlign w:val="center"/>
            <w:hideMark/>
          </w:tcPr>
          <w:p w14:paraId="7BCB39D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3,61</w:t>
            </w:r>
          </w:p>
        </w:tc>
      </w:tr>
      <w:tr w:rsidR="00233CB7" w:rsidRPr="000730AA" w14:paraId="4FE98F04"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1BC75139"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HATAY</w:t>
            </w:r>
          </w:p>
        </w:tc>
        <w:tc>
          <w:tcPr>
            <w:tcW w:w="1528" w:type="dxa"/>
            <w:tcBorders>
              <w:top w:val="nil"/>
              <w:left w:val="nil"/>
              <w:bottom w:val="single" w:sz="8" w:space="0" w:color="auto"/>
              <w:right w:val="single" w:sz="8" w:space="0" w:color="auto"/>
            </w:tcBorders>
            <w:shd w:val="clear" w:color="auto" w:fill="auto"/>
            <w:noWrap/>
            <w:vAlign w:val="center"/>
            <w:hideMark/>
          </w:tcPr>
          <w:p w14:paraId="4883BC7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0E2FDE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0,01</w:t>
            </w:r>
          </w:p>
        </w:tc>
        <w:tc>
          <w:tcPr>
            <w:tcW w:w="1580" w:type="dxa"/>
            <w:tcBorders>
              <w:top w:val="nil"/>
              <w:left w:val="nil"/>
              <w:bottom w:val="single" w:sz="8" w:space="0" w:color="auto"/>
              <w:right w:val="single" w:sz="8" w:space="0" w:color="auto"/>
            </w:tcBorders>
            <w:shd w:val="clear" w:color="auto" w:fill="auto"/>
            <w:noWrap/>
            <w:vAlign w:val="center"/>
            <w:hideMark/>
          </w:tcPr>
          <w:p w14:paraId="1F32348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6415AA5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2E355AC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0,01</w:t>
            </w:r>
          </w:p>
        </w:tc>
      </w:tr>
      <w:tr w:rsidR="00233CB7" w:rsidRPr="000730AA" w14:paraId="3033EC4E"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4E2061C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ISPARTA</w:t>
            </w:r>
          </w:p>
        </w:tc>
        <w:tc>
          <w:tcPr>
            <w:tcW w:w="1528" w:type="dxa"/>
            <w:tcBorders>
              <w:top w:val="nil"/>
              <w:left w:val="nil"/>
              <w:bottom w:val="single" w:sz="8" w:space="0" w:color="auto"/>
              <w:right w:val="single" w:sz="8" w:space="0" w:color="auto"/>
            </w:tcBorders>
            <w:shd w:val="clear" w:color="auto" w:fill="auto"/>
            <w:noWrap/>
            <w:vAlign w:val="center"/>
            <w:hideMark/>
          </w:tcPr>
          <w:p w14:paraId="4B54A4A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93E6B5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3,43</w:t>
            </w:r>
          </w:p>
        </w:tc>
        <w:tc>
          <w:tcPr>
            <w:tcW w:w="1580" w:type="dxa"/>
            <w:tcBorders>
              <w:top w:val="nil"/>
              <w:left w:val="nil"/>
              <w:bottom w:val="single" w:sz="8" w:space="0" w:color="auto"/>
              <w:right w:val="single" w:sz="8" w:space="0" w:color="auto"/>
            </w:tcBorders>
            <w:shd w:val="clear" w:color="auto" w:fill="auto"/>
            <w:noWrap/>
            <w:vAlign w:val="center"/>
            <w:hideMark/>
          </w:tcPr>
          <w:p w14:paraId="3AA806E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5B1D84C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167C0E0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3,43</w:t>
            </w:r>
          </w:p>
        </w:tc>
      </w:tr>
      <w:tr w:rsidR="00233CB7" w:rsidRPr="000730AA" w14:paraId="35586D1D"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52FD2F2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İZMİR</w:t>
            </w:r>
          </w:p>
        </w:tc>
        <w:tc>
          <w:tcPr>
            <w:tcW w:w="1528" w:type="dxa"/>
            <w:tcBorders>
              <w:top w:val="nil"/>
              <w:left w:val="nil"/>
              <w:bottom w:val="single" w:sz="8" w:space="0" w:color="auto"/>
              <w:right w:val="single" w:sz="8" w:space="0" w:color="auto"/>
            </w:tcBorders>
            <w:shd w:val="clear" w:color="auto" w:fill="auto"/>
            <w:noWrap/>
            <w:vAlign w:val="center"/>
            <w:hideMark/>
          </w:tcPr>
          <w:p w14:paraId="560785B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9A1E2C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10,78</w:t>
            </w:r>
          </w:p>
        </w:tc>
        <w:tc>
          <w:tcPr>
            <w:tcW w:w="1580" w:type="dxa"/>
            <w:tcBorders>
              <w:top w:val="nil"/>
              <w:left w:val="nil"/>
              <w:bottom w:val="single" w:sz="8" w:space="0" w:color="auto"/>
              <w:right w:val="single" w:sz="8" w:space="0" w:color="auto"/>
            </w:tcBorders>
            <w:shd w:val="clear" w:color="auto" w:fill="auto"/>
            <w:noWrap/>
            <w:vAlign w:val="center"/>
            <w:hideMark/>
          </w:tcPr>
          <w:p w14:paraId="5285943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69946E3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7E559C4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10,78</w:t>
            </w:r>
          </w:p>
        </w:tc>
      </w:tr>
      <w:tr w:rsidR="00233CB7" w:rsidRPr="000730AA" w14:paraId="37B18D6A"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1C5EC2F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KAHRAMANMARAŞ</w:t>
            </w:r>
          </w:p>
        </w:tc>
        <w:tc>
          <w:tcPr>
            <w:tcW w:w="1528" w:type="dxa"/>
            <w:tcBorders>
              <w:top w:val="nil"/>
              <w:left w:val="nil"/>
              <w:bottom w:val="single" w:sz="8" w:space="0" w:color="auto"/>
              <w:right w:val="single" w:sz="8" w:space="0" w:color="auto"/>
            </w:tcBorders>
            <w:shd w:val="clear" w:color="auto" w:fill="auto"/>
            <w:noWrap/>
            <w:vAlign w:val="center"/>
            <w:hideMark/>
          </w:tcPr>
          <w:p w14:paraId="7A6B020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639C77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1A71DD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23309EB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6,00</w:t>
            </w:r>
          </w:p>
        </w:tc>
        <w:tc>
          <w:tcPr>
            <w:tcW w:w="1436" w:type="dxa"/>
            <w:tcBorders>
              <w:top w:val="nil"/>
              <w:left w:val="nil"/>
              <w:bottom w:val="single" w:sz="8" w:space="0" w:color="auto"/>
              <w:right w:val="single" w:sz="8" w:space="0" w:color="auto"/>
            </w:tcBorders>
            <w:shd w:val="clear" w:color="auto" w:fill="auto"/>
            <w:noWrap/>
            <w:vAlign w:val="center"/>
            <w:hideMark/>
          </w:tcPr>
          <w:p w14:paraId="1B44C11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6,00</w:t>
            </w:r>
          </w:p>
        </w:tc>
      </w:tr>
      <w:tr w:rsidR="00233CB7" w:rsidRPr="000730AA" w14:paraId="79B35C59"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318AFC7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KARABÜK</w:t>
            </w:r>
          </w:p>
        </w:tc>
        <w:tc>
          <w:tcPr>
            <w:tcW w:w="1528" w:type="dxa"/>
            <w:tcBorders>
              <w:top w:val="nil"/>
              <w:left w:val="nil"/>
              <w:bottom w:val="single" w:sz="8" w:space="0" w:color="auto"/>
              <w:right w:val="single" w:sz="8" w:space="0" w:color="auto"/>
            </w:tcBorders>
            <w:shd w:val="clear" w:color="auto" w:fill="auto"/>
            <w:noWrap/>
            <w:vAlign w:val="center"/>
            <w:hideMark/>
          </w:tcPr>
          <w:p w14:paraId="3C043CB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99A305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0,02</w:t>
            </w:r>
          </w:p>
        </w:tc>
        <w:tc>
          <w:tcPr>
            <w:tcW w:w="1580" w:type="dxa"/>
            <w:tcBorders>
              <w:top w:val="nil"/>
              <w:left w:val="nil"/>
              <w:bottom w:val="single" w:sz="8" w:space="0" w:color="auto"/>
              <w:right w:val="single" w:sz="8" w:space="0" w:color="auto"/>
            </w:tcBorders>
            <w:shd w:val="clear" w:color="auto" w:fill="auto"/>
            <w:noWrap/>
            <w:vAlign w:val="center"/>
            <w:hideMark/>
          </w:tcPr>
          <w:p w14:paraId="7B3E519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20CD576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009F48A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0,02</w:t>
            </w:r>
          </w:p>
        </w:tc>
      </w:tr>
      <w:tr w:rsidR="00233CB7" w:rsidRPr="000730AA" w14:paraId="219C8518"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70EAC42E"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KARAMAN</w:t>
            </w:r>
          </w:p>
        </w:tc>
        <w:tc>
          <w:tcPr>
            <w:tcW w:w="1528" w:type="dxa"/>
            <w:tcBorders>
              <w:top w:val="nil"/>
              <w:left w:val="nil"/>
              <w:bottom w:val="single" w:sz="8" w:space="0" w:color="auto"/>
              <w:right w:val="single" w:sz="8" w:space="0" w:color="auto"/>
            </w:tcBorders>
            <w:shd w:val="clear" w:color="auto" w:fill="auto"/>
            <w:noWrap/>
            <w:vAlign w:val="center"/>
            <w:hideMark/>
          </w:tcPr>
          <w:p w14:paraId="79751C3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CC8151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2DCF1B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31329AD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3,77</w:t>
            </w:r>
          </w:p>
        </w:tc>
        <w:tc>
          <w:tcPr>
            <w:tcW w:w="1436" w:type="dxa"/>
            <w:tcBorders>
              <w:top w:val="nil"/>
              <w:left w:val="nil"/>
              <w:bottom w:val="single" w:sz="8" w:space="0" w:color="auto"/>
              <w:right w:val="single" w:sz="8" w:space="0" w:color="auto"/>
            </w:tcBorders>
            <w:shd w:val="clear" w:color="auto" w:fill="auto"/>
            <w:noWrap/>
            <w:vAlign w:val="center"/>
            <w:hideMark/>
          </w:tcPr>
          <w:p w14:paraId="7D6B8A1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3,77</w:t>
            </w:r>
          </w:p>
        </w:tc>
      </w:tr>
      <w:tr w:rsidR="00233CB7" w:rsidRPr="000730AA" w14:paraId="2060199B"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0CAAB82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KARS</w:t>
            </w:r>
          </w:p>
        </w:tc>
        <w:tc>
          <w:tcPr>
            <w:tcW w:w="1528" w:type="dxa"/>
            <w:tcBorders>
              <w:top w:val="nil"/>
              <w:left w:val="nil"/>
              <w:bottom w:val="single" w:sz="8" w:space="0" w:color="auto"/>
              <w:right w:val="single" w:sz="8" w:space="0" w:color="auto"/>
            </w:tcBorders>
            <w:shd w:val="clear" w:color="auto" w:fill="auto"/>
            <w:noWrap/>
            <w:vAlign w:val="center"/>
            <w:hideMark/>
          </w:tcPr>
          <w:p w14:paraId="0C682A4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32ACBC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2,68</w:t>
            </w:r>
          </w:p>
        </w:tc>
        <w:tc>
          <w:tcPr>
            <w:tcW w:w="1580" w:type="dxa"/>
            <w:tcBorders>
              <w:top w:val="nil"/>
              <w:left w:val="nil"/>
              <w:bottom w:val="single" w:sz="8" w:space="0" w:color="auto"/>
              <w:right w:val="single" w:sz="8" w:space="0" w:color="auto"/>
            </w:tcBorders>
            <w:shd w:val="clear" w:color="auto" w:fill="auto"/>
            <w:noWrap/>
            <w:vAlign w:val="center"/>
            <w:hideMark/>
          </w:tcPr>
          <w:p w14:paraId="6BD8269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5E4C9F5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3C8A4AB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2,68</w:t>
            </w:r>
          </w:p>
        </w:tc>
      </w:tr>
      <w:tr w:rsidR="00233CB7" w:rsidRPr="000730AA" w14:paraId="6C2126D4"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21C316B8"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KASTAMONU</w:t>
            </w:r>
          </w:p>
        </w:tc>
        <w:tc>
          <w:tcPr>
            <w:tcW w:w="1528" w:type="dxa"/>
            <w:tcBorders>
              <w:top w:val="nil"/>
              <w:left w:val="nil"/>
              <w:bottom w:val="single" w:sz="8" w:space="0" w:color="auto"/>
              <w:right w:val="single" w:sz="8" w:space="0" w:color="auto"/>
            </w:tcBorders>
            <w:shd w:val="clear" w:color="auto" w:fill="auto"/>
            <w:noWrap/>
            <w:vAlign w:val="center"/>
            <w:hideMark/>
          </w:tcPr>
          <w:p w14:paraId="544B484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721289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6,10</w:t>
            </w:r>
          </w:p>
        </w:tc>
        <w:tc>
          <w:tcPr>
            <w:tcW w:w="1580" w:type="dxa"/>
            <w:tcBorders>
              <w:top w:val="nil"/>
              <w:left w:val="nil"/>
              <w:bottom w:val="single" w:sz="8" w:space="0" w:color="auto"/>
              <w:right w:val="single" w:sz="8" w:space="0" w:color="auto"/>
            </w:tcBorders>
            <w:shd w:val="clear" w:color="auto" w:fill="auto"/>
            <w:noWrap/>
            <w:vAlign w:val="center"/>
            <w:hideMark/>
          </w:tcPr>
          <w:p w14:paraId="7E1FA77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1F683BF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7CD0AA4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6,10</w:t>
            </w:r>
          </w:p>
        </w:tc>
      </w:tr>
      <w:tr w:rsidR="00233CB7" w:rsidRPr="000730AA" w14:paraId="796F110D"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4EDB8654"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KIRIKKALE</w:t>
            </w:r>
          </w:p>
        </w:tc>
        <w:tc>
          <w:tcPr>
            <w:tcW w:w="1528" w:type="dxa"/>
            <w:tcBorders>
              <w:top w:val="nil"/>
              <w:left w:val="nil"/>
              <w:bottom w:val="single" w:sz="8" w:space="0" w:color="auto"/>
              <w:right w:val="single" w:sz="8" w:space="0" w:color="auto"/>
            </w:tcBorders>
            <w:shd w:val="clear" w:color="auto" w:fill="auto"/>
            <w:noWrap/>
            <w:vAlign w:val="center"/>
            <w:hideMark/>
          </w:tcPr>
          <w:p w14:paraId="56BD335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367368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1,25</w:t>
            </w:r>
          </w:p>
        </w:tc>
        <w:tc>
          <w:tcPr>
            <w:tcW w:w="1580" w:type="dxa"/>
            <w:tcBorders>
              <w:top w:val="nil"/>
              <w:left w:val="nil"/>
              <w:bottom w:val="single" w:sz="8" w:space="0" w:color="auto"/>
              <w:right w:val="single" w:sz="8" w:space="0" w:color="auto"/>
            </w:tcBorders>
            <w:shd w:val="clear" w:color="auto" w:fill="auto"/>
            <w:noWrap/>
            <w:vAlign w:val="center"/>
            <w:hideMark/>
          </w:tcPr>
          <w:p w14:paraId="19A362B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2C0EA42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48BC434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1,25</w:t>
            </w:r>
          </w:p>
        </w:tc>
      </w:tr>
      <w:tr w:rsidR="00233CB7" w:rsidRPr="000730AA" w14:paraId="778C6DDD"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34EE1A62"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KIRKLARELİ</w:t>
            </w:r>
          </w:p>
        </w:tc>
        <w:tc>
          <w:tcPr>
            <w:tcW w:w="1528" w:type="dxa"/>
            <w:tcBorders>
              <w:top w:val="nil"/>
              <w:left w:val="nil"/>
              <w:bottom w:val="single" w:sz="8" w:space="0" w:color="auto"/>
              <w:right w:val="single" w:sz="8" w:space="0" w:color="auto"/>
            </w:tcBorders>
            <w:shd w:val="clear" w:color="auto" w:fill="auto"/>
            <w:noWrap/>
            <w:vAlign w:val="center"/>
            <w:hideMark/>
          </w:tcPr>
          <w:p w14:paraId="2D76E26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4D8DAE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12,81</w:t>
            </w:r>
          </w:p>
        </w:tc>
        <w:tc>
          <w:tcPr>
            <w:tcW w:w="1580" w:type="dxa"/>
            <w:tcBorders>
              <w:top w:val="nil"/>
              <w:left w:val="nil"/>
              <w:bottom w:val="single" w:sz="8" w:space="0" w:color="auto"/>
              <w:right w:val="single" w:sz="8" w:space="0" w:color="auto"/>
            </w:tcBorders>
            <w:shd w:val="clear" w:color="auto" w:fill="auto"/>
            <w:noWrap/>
            <w:vAlign w:val="center"/>
            <w:hideMark/>
          </w:tcPr>
          <w:p w14:paraId="4E533E1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6A82C91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36690FB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12,81</w:t>
            </w:r>
          </w:p>
        </w:tc>
      </w:tr>
      <w:tr w:rsidR="00233CB7" w:rsidRPr="000730AA" w14:paraId="6668BC79"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615FB2B1"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KIRŞEHİR</w:t>
            </w:r>
          </w:p>
        </w:tc>
        <w:tc>
          <w:tcPr>
            <w:tcW w:w="1528" w:type="dxa"/>
            <w:tcBorders>
              <w:top w:val="nil"/>
              <w:left w:val="nil"/>
              <w:bottom w:val="single" w:sz="8" w:space="0" w:color="auto"/>
              <w:right w:val="single" w:sz="8" w:space="0" w:color="auto"/>
            </w:tcBorders>
            <w:shd w:val="clear" w:color="auto" w:fill="auto"/>
            <w:noWrap/>
            <w:vAlign w:val="center"/>
            <w:hideMark/>
          </w:tcPr>
          <w:p w14:paraId="2F57106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A1E4DE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0,50</w:t>
            </w:r>
          </w:p>
        </w:tc>
        <w:tc>
          <w:tcPr>
            <w:tcW w:w="1580" w:type="dxa"/>
            <w:tcBorders>
              <w:top w:val="nil"/>
              <w:left w:val="nil"/>
              <w:bottom w:val="single" w:sz="8" w:space="0" w:color="auto"/>
              <w:right w:val="single" w:sz="8" w:space="0" w:color="auto"/>
            </w:tcBorders>
            <w:shd w:val="clear" w:color="auto" w:fill="auto"/>
            <w:noWrap/>
            <w:vAlign w:val="center"/>
            <w:hideMark/>
          </w:tcPr>
          <w:p w14:paraId="379ED5F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6382DF5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2EBEBD1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0,50</w:t>
            </w:r>
          </w:p>
        </w:tc>
      </w:tr>
      <w:tr w:rsidR="00233CB7" w:rsidRPr="000730AA" w14:paraId="49DC61B8"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5B1352B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KİLİS</w:t>
            </w:r>
          </w:p>
        </w:tc>
        <w:tc>
          <w:tcPr>
            <w:tcW w:w="1528" w:type="dxa"/>
            <w:tcBorders>
              <w:top w:val="nil"/>
              <w:left w:val="nil"/>
              <w:bottom w:val="single" w:sz="8" w:space="0" w:color="auto"/>
              <w:right w:val="single" w:sz="8" w:space="0" w:color="auto"/>
            </w:tcBorders>
            <w:shd w:val="clear" w:color="auto" w:fill="auto"/>
            <w:noWrap/>
            <w:vAlign w:val="center"/>
            <w:hideMark/>
          </w:tcPr>
          <w:p w14:paraId="0F59DBE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555EC1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C4EC03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042FD41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39E9653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0,00</w:t>
            </w:r>
          </w:p>
        </w:tc>
      </w:tr>
      <w:tr w:rsidR="00233CB7" w:rsidRPr="000730AA" w14:paraId="21C3FE72"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269DA3EA"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KOCAELİ</w:t>
            </w:r>
          </w:p>
        </w:tc>
        <w:tc>
          <w:tcPr>
            <w:tcW w:w="1528" w:type="dxa"/>
            <w:tcBorders>
              <w:top w:val="nil"/>
              <w:left w:val="nil"/>
              <w:bottom w:val="single" w:sz="8" w:space="0" w:color="auto"/>
              <w:right w:val="single" w:sz="8" w:space="0" w:color="auto"/>
            </w:tcBorders>
            <w:shd w:val="clear" w:color="auto" w:fill="auto"/>
            <w:noWrap/>
            <w:vAlign w:val="center"/>
            <w:hideMark/>
          </w:tcPr>
          <w:p w14:paraId="08A61A3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74820B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51B246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0D50782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1,54</w:t>
            </w:r>
          </w:p>
        </w:tc>
        <w:tc>
          <w:tcPr>
            <w:tcW w:w="1436" w:type="dxa"/>
            <w:tcBorders>
              <w:top w:val="nil"/>
              <w:left w:val="nil"/>
              <w:bottom w:val="single" w:sz="8" w:space="0" w:color="auto"/>
              <w:right w:val="single" w:sz="8" w:space="0" w:color="auto"/>
            </w:tcBorders>
            <w:shd w:val="clear" w:color="auto" w:fill="auto"/>
            <w:noWrap/>
            <w:vAlign w:val="center"/>
            <w:hideMark/>
          </w:tcPr>
          <w:p w14:paraId="631E703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1,54</w:t>
            </w:r>
          </w:p>
        </w:tc>
      </w:tr>
      <w:tr w:rsidR="00233CB7" w:rsidRPr="000730AA" w14:paraId="618E7B50"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770516AE"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KONYA</w:t>
            </w:r>
          </w:p>
        </w:tc>
        <w:tc>
          <w:tcPr>
            <w:tcW w:w="1528" w:type="dxa"/>
            <w:tcBorders>
              <w:top w:val="nil"/>
              <w:left w:val="nil"/>
              <w:bottom w:val="single" w:sz="8" w:space="0" w:color="auto"/>
              <w:right w:val="single" w:sz="8" w:space="0" w:color="auto"/>
            </w:tcBorders>
            <w:shd w:val="clear" w:color="auto" w:fill="auto"/>
            <w:noWrap/>
            <w:vAlign w:val="center"/>
            <w:hideMark/>
          </w:tcPr>
          <w:p w14:paraId="1944050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18296A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8,43</w:t>
            </w:r>
          </w:p>
        </w:tc>
        <w:tc>
          <w:tcPr>
            <w:tcW w:w="1580" w:type="dxa"/>
            <w:tcBorders>
              <w:top w:val="nil"/>
              <w:left w:val="nil"/>
              <w:bottom w:val="single" w:sz="8" w:space="0" w:color="auto"/>
              <w:right w:val="single" w:sz="8" w:space="0" w:color="auto"/>
            </w:tcBorders>
            <w:shd w:val="clear" w:color="auto" w:fill="auto"/>
            <w:noWrap/>
            <w:vAlign w:val="center"/>
            <w:hideMark/>
          </w:tcPr>
          <w:p w14:paraId="69DAFAE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10D7850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3,74</w:t>
            </w:r>
          </w:p>
        </w:tc>
        <w:tc>
          <w:tcPr>
            <w:tcW w:w="1436" w:type="dxa"/>
            <w:tcBorders>
              <w:top w:val="nil"/>
              <w:left w:val="nil"/>
              <w:bottom w:val="single" w:sz="8" w:space="0" w:color="auto"/>
              <w:right w:val="single" w:sz="8" w:space="0" w:color="auto"/>
            </w:tcBorders>
            <w:shd w:val="clear" w:color="auto" w:fill="auto"/>
            <w:noWrap/>
            <w:vAlign w:val="center"/>
            <w:hideMark/>
          </w:tcPr>
          <w:p w14:paraId="3715FCC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12,17</w:t>
            </w:r>
          </w:p>
        </w:tc>
      </w:tr>
      <w:tr w:rsidR="00233CB7" w:rsidRPr="000730AA" w14:paraId="2DB9CFCB"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321D87ED"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MALATYA</w:t>
            </w:r>
          </w:p>
        </w:tc>
        <w:tc>
          <w:tcPr>
            <w:tcW w:w="1528" w:type="dxa"/>
            <w:tcBorders>
              <w:top w:val="nil"/>
              <w:left w:val="nil"/>
              <w:bottom w:val="single" w:sz="8" w:space="0" w:color="auto"/>
              <w:right w:val="single" w:sz="8" w:space="0" w:color="auto"/>
            </w:tcBorders>
            <w:shd w:val="clear" w:color="auto" w:fill="auto"/>
            <w:noWrap/>
            <w:vAlign w:val="center"/>
            <w:hideMark/>
          </w:tcPr>
          <w:p w14:paraId="31F45D1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6A4654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0,26</w:t>
            </w:r>
          </w:p>
        </w:tc>
        <w:tc>
          <w:tcPr>
            <w:tcW w:w="1580" w:type="dxa"/>
            <w:tcBorders>
              <w:top w:val="nil"/>
              <w:left w:val="nil"/>
              <w:bottom w:val="single" w:sz="8" w:space="0" w:color="auto"/>
              <w:right w:val="single" w:sz="8" w:space="0" w:color="auto"/>
            </w:tcBorders>
            <w:shd w:val="clear" w:color="auto" w:fill="auto"/>
            <w:noWrap/>
            <w:vAlign w:val="center"/>
            <w:hideMark/>
          </w:tcPr>
          <w:p w14:paraId="6BCEC69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76A5483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3DD19E7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0,26</w:t>
            </w:r>
          </w:p>
        </w:tc>
      </w:tr>
      <w:tr w:rsidR="00233CB7" w:rsidRPr="000730AA" w14:paraId="4F36C241"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4C6562EE"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MANİSA</w:t>
            </w:r>
          </w:p>
        </w:tc>
        <w:tc>
          <w:tcPr>
            <w:tcW w:w="1528" w:type="dxa"/>
            <w:tcBorders>
              <w:top w:val="nil"/>
              <w:left w:val="nil"/>
              <w:bottom w:val="single" w:sz="8" w:space="0" w:color="auto"/>
              <w:right w:val="single" w:sz="8" w:space="0" w:color="auto"/>
            </w:tcBorders>
            <w:shd w:val="clear" w:color="auto" w:fill="auto"/>
            <w:noWrap/>
            <w:vAlign w:val="center"/>
            <w:hideMark/>
          </w:tcPr>
          <w:p w14:paraId="6891298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3F36E3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4,09</w:t>
            </w:r>
          </w:p>
        </w:tc>
        <w:tc>
          <w:tcPr>
            <w:tcW w:w="1580" w:type="dxa"/>
            <w:tcBorders>
              <w:top w:val="nil"/>
              <w:left w:val="nil"/>
              <w:bottom w:val="single" w:sz="8" w:space="0" w:color="auto"/>
              <w:right w:val="single" w:sz="8" w:space="0" w:color="auto"/>
            </w:tcBorders>
            <w:shd w:val="clear" w:color="auto" w:fill="auto"/>
            <w:noWrap/>
            <w:vAlign w:val="center"/>
            <w:hideMark/>
          </w:tcPr>
          <w:p w14:paraId="4CD93BE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44DCF985"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0,00</w:t>
            </w:r>
          </w:p>
        </w:tc>
        <w:tc>
          <w:tcPr>
            <w:tcW w:w="1436" w:type="dxa"/>
            <w:tcBorders>
              <w:top w:val="nil"/>
              <w:left w:val="nil"/>
              <w:bottom w:val="single" w:sz="8" w:space="0" w:color="auto"/>
              <w:right w:val="single" w:sz="8" w:space="0" w:color="auto"/>
            </w:tcBorders>
            <w:shd w:val="clear" w:color="auto" w:fill="auto"/>
            <w:noWrap/>
            <w:vAlign w:val="center"/>
            <w:hideMark/>
          </w:tcPr>
          <w:p w14:paraId="6C5D37E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4,09</w:t>
            </w:r>
          </w:p>
        </w:tc>
      </w:tr>
      <w:tr w:rsidR="00233CB7" w:rsidRPr="000730AA" w14:paraId="264D52FC"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02C724F0"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MERSİN</w:t>
            </w:r>
          </w:p>
        </w:tc>
        <w:tc>
          <w:tcPr>
            <w:tcW w:w="1528" w:type="dxa"/>
            <w:tcBorders>
              <w:top w:val="nil"/>
              <w:left w:val="nil"/>
              <w:bottom w:val="single" w:sz="8" w:space="0" w:color="auto"/>
              <w:right w:val="single" w:sz="8" w:space="0" w:color="auto"/>
            </w:tcBorders>
            <w:shd w:val="clear" w:color="auto" w:fill="auto"/>
            <w:noWrap/>
            <w:vAlign w:val="center"/>
            <w:hideMark/>
          </w:tcPr>
          <w:p w14:paraId="2CE0BF30"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513708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1,03</w:t>
            </w:r>
          </w:p>
        </w:tc>
        <w:tc>
          <w:tcPr>
            <w:tcW w:w="1580" w:type="dxa"/>
            <w:tcBorders>
              <w:top w:val="nil"/>
              <w:left w:val="nil"/>
              <w:bottom w:val="single" w:sz="8" w:space="0" w:color="auto"/>
              <w:right w:val="single" w:sz="8" w:space="0" w:color="auto"/>
            </w:tcBorders>
            <w:shd w:val="clear" w:color="auto" w:fill="auto"/>
            <w:noWrap/>
            <w:vAlign w:val="center"/>
            <w:hideMark/>
          </w:tcPr>
          <w:p w14:paraId="15D0BE9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042C6EA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379D3D8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1,03</w:t>
            </w:r>
          </w:p>
        </w:tc>
      </w:tr>
      <w:tr w:rsidR="00233CB7" w:rsidRPr="000730AA" w14:paraId="7B4BDFAF"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7F754E3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lastRenderedPageBreak/>
              <w:t>MUĞLA</w:t>
            </w:r>
          </w:p>
        </w:tc>
        <w:tc>
          <w:tcPr>
            <w:tcW w:w="1528" w:type="dxa"/>
            <w:tcBorders>
              <w:top w:val="nil"/>
              <w:left w:val="nil"/>
              <w:bottom w:val="single" w:sz="8" w:space="0" w:color="auto"/>
              <w:right w:val="single" w:sz="8" w:space="0" w:color="auto"/>
            </w:tcBorders>
            <w:shd w:val="clear" w:color="auto" w:fill="auto"/>
            <w:noWrap/>
            <w:vAlign w:val="center"/>
            <w:hideMark/>
          </w:tcPr>
          <w:p w14:paraId="52463E1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BC8D57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1,20</w:t>
            </w:r>
          </w:p>
        </w:tc>
        <w:tc>
          <w:tcPr>
            <w:tcW w:w="1580" w:type="dxa"/>
            <w:tcBorders>
              <w:top w:val="nil"/>
              <w:left w:val="nil"/>
              <w:bottom w:val="single" w:sz="8" w:space="0" w:color="auto"/>
              <w:right w:val="single" w:sz="8" w:space="0" w:color="auto"/>
            </w:tcBorders>
            <w:shd w:val="clear" w:color="auto" w:fill="auto"/>
            <w:noWrap/>
            <w:vAlign w:val="center"/>
            <w:hideMark/>
          </w:tcPr>
          <w:p w14:paraId="12B3142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7B18B37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7DA9EF3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1,20</w:t>
            </w:r>
          </w:p>
        </w:tc>
      </w:tr>
      <w:tr w:rsidR="00233CB7" w:rsidRPr="000730AA" w14:paraId="1EC11A8B"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28D12567"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ORDU</w:t>
            </w:r>
          </w:p>
        </w:tc>
        <w:tc>
          <w:tcPr>
            <w:tcW w:w="1528" w:type="dxa"/>
            <w:tcBorders>
              <w:top w:val="nil"/>
              <w:left w:val="nil"/>
              <w:bottom w:val="single" w:sz="8" w:space="0" w:color="auto"/>
              <w:right w:val="single" w:sz="8" w:space="0" w:color="auto"/>
            </w:tcBorders>
            <w:shd w:val="clear" w:color="auto" w:fill="auto"/>
            <w:noWrap/>
            <w:vAlign w:val="center"/>
            <w:hideMark/>
          </w:tcPr>
          <w:p w14:paraId="7A94986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1A7021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0,15</w:t>
            </w:r>
          </w:p>
        </w:tc>
        <w:tc>
          <w:tcPr>
            <w:tcW w:w="1580" w:type="dxa"/>
            <w:tcBorders>
              <w:top w:val="nil"/>
              <w:left w:val="nil"/>
              <w:bottom w:val="single" w:sz="8" w:space="0" w:color="auto"/>
              <w:right w:val="single" w:sz="8" w:space="0" w:color="auto"/>
            </w:tcBorders>
            <w:shd w:val="clear" w:color="auto" w:fill="auto"/>
            <w:noWrap/>
            <w:vAlign w:val="center"/>
            <w:hideMark/>
          </w:tcPr>
          <w:p w14:paraId="6F088E4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364692F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0,08</w:t>
            </w:r>
          </w:p>
        </w:tc>
        <w:tc>
          <w:tcPr>
            <w:tcW w:w="1436" w:type="dxa"/>
            <w:tcBorders>
              <w:top w:val="nil"/>
              <w:left w:val="nil"/>
              <w:bottom w:val="single" w:sz="8" w:space="0" w:color="auto"/>
              <w:right w:val="single" w:sz="8" w:space="0" w:color="auto"/>
            </w:tcBorders>
            <w:shd w:val="clear" w:color="auto" w:fill="auto"/>
            <w:noWrap/>
            <w:vAlign w:val="center"/>
            <w:hideMark/>
          </w:tcPr>
          <w:p w14:paraId="4C817DB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0,22</w:t>
            </w:r>
          </w:p>
        </w:tc>
      </w:tr>
      <w:tr w:rsidR="00233CB7" w:rsidRPr="000730AA" w14:paraId="35787A18"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7124156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RİZE</w:t>
            </w:r>
          </w:p>
        </w:tc>
        <w:tc>
          <w:tcPr>
            <w:tcW w:w="1528" w:type="dxa"/>
            <w:tcBorders>
              <w:top w:val="nil"/>
              <w:left w:val="nil"/>
              <w:bottom w:val="single" w:sz="8" w:space="0" w:color="auto"/>
              <w:right w:val="single" w:sz="8" w:space="0" w:color="auto"/>
            </w:tcBorders>
            <w:shd w:val="clear" w:color="auto" w:fill="auto"/>
            <w:noWrap/>
            <w:vAlign w:val="center"/>
            <w:hideMark/>
          </w:tcPr>
          <w:p w14:paraId="1055A7C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1130A5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2,27</w:t>
            </w:r>
          </w:p>
        </w:tc>
        <w:tc>
          <w:tcPr>
            <w:tcW w:w="1580" w:type="dxa"/>
            <w:tcBorders>
              <w:top w:val="nil"/>
              <w:left w:val="nil"/>
              <w:bottom w:val="single" w:sz="8" w:space="0" w:color="auto"/>
              <w:right w:val="single" w:sz="8" w:space="0" w:color="auto"/>
            </w:tcBorders>
            <w:shd w:val="clear" w:color="auto" w:fill="auto"/>
            <w:noWrap/>
            <w:vAlign w:val="center"/>
            <w:hideMark/>
          </w:tcPr>
          <w:p w14:paraId="12814FA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05DA7B0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29AEE44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2,27</w:t>
            </w:r>
          </w:p>
        </w:tc>
      </w:tr>
      <w:tr w:rsidR="00233CB7" w:rsidRPr="000730AA" w14:paraId="7610A02B"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69F0BFAF"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SAKARYA</w:t>
            </w:r>
          </w:p>
        </w:tc>
        <w:tc>
          <w:tcPr>
            <w:tcW w:w="1528" w:type="dxa"/>
            <w:tcBorders>
              <w:top w:val="nil"/>
              <w:left w:val="nil"/>
              <w:bottom w:val="single" w:sz="8" w:space="0" w:color="auto"/>
              <w:right w:val="single" w:sz="8" w:space="0" w:color="auto"/>
            </w:tcBorders>
            <w:shd w:val="clear" w:color="auto" w:fill="auto"/>
            <w:noWrap/>
            <w:vAlign w:val="center"/>
            <w:hideMark/>
          </w:tcPr>
          <w:p w14:paraId="53F69C0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6CC914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1,86</w:t>
            </w:r>
          </w:p>
        </w:tc>
        <w:tc>
          <w:tcPr>
            <w:tcW w:w="1580" w:type="dxa"/>
            <w:tcBorders>
              <w:top w:val="nil"/>
              <w:left w:val="nil"/>
              <w:bottom w:val="single" w:sz="8" w:space="0" w:color="auto"/>
              <w:right w:val="single" w:sz="8" w:space="0" w:color="auto"/>
            </w:tcBorders>
            <w:shd w:val="clear" w:color="auto" w:fill="auto"/>
            <w:noWrap/>
            <w:vAlign w:val="center"/>
            <w:hideMark/>
          </w:tcPr>
          <w:p w14:paraId="60ED6D3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0F83A17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47D5F47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1,86</w:t>
            </w:r>
          </w:p>
        </w:tc>
      </w:tr>
      <w:tr w:rsidR="00233CB7" w:rsidRPr="000730AA" w14:paraId="5F7F8BD0"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76DD8622"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SAMSUN</w:t>
            </w:r>
          </w:p>
        </w:tc>
        <w:tc>
          <w:tcPr>
            <w:tcW w:w="1528" w:type="dxa"/>
            <w:tcBorders>
              <w:top w:val="nil"/>
              <w:left w:val="nil"/>
              <w:bottom w:val="single" w:sz="8" w:space="0" w:color="auto"/>
              <w:right w:val="single" w:sz="8" w:space="0" w:color="auto"/>
            </w:tcBorders>
            <w:shd w:val="clear" w:color="auto" w:fill="auto"/>
            <w:noWrap/>
            <w:vAlign w:val="center"/>
            <w:hideMark/>
          </w:tcPr>
          <w:p w14:paraId="2B6FB19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6FC2B8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0,00</w:t>
            </w:r>
          </w:p>
        </w:tc>
        <w:tc>
          <w:tcPr>
            <w:tcW w:w="1580" w:type="dxa"/>
            <w:tcBorders>
              <w:top w:val="nil"/>
              <w:left w:val="nil"/>
              <w:bottom w:val="single" w:sz="8" w:space="0" w:color="auto"/>
              <w:right w:val="single" w:sz="8" w:space="0" w:color="auto"/>
            </w:tcBorders>
            <w:shd w:val="clear" w:color="auto" w:fill="auto"/>
            <w:noWrap/>
            <w:vAlign w:val="center"/>
            <w:hideMark/>
          </w:tcPr>
          <w:p w14:paraId="431F56D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2453BDA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3B9F0B4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0,00</w:t>
            </w:r>
          </w:p>
        </w:tc>
      </w:tr>
      <w:tr w:rsidR="00233CB7" w:rsidRPr="000730AA" w14:paraId="2869CFBC"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3B23842D"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SİVAS</w:t>
            </w:r>
          </w:p>
        </w:tc>
        <w:tc>
          <w:tcPr>
            <w:tcW w:w="1528" w:type="dxa"/>
            <w:tcBorders>
              <w:top w:val="nil"/>
              <w:left w:val="nil"/>
              <w:bottom w:val="single" w:sz="8" w:space="0" w:color="auto"/>
              <w:right w:val="single" w:sz="8" w:space="0" w:color="auto"/>
            </w:tcBorders>
            <w:shd w:val="clear" w:color="auto" w:fill="auto"/>
            <w:noWrap/>
            <w:vAlign w:val="center"/>
            <w:hideMark/>
          </w:tcPr>
          <w:p w14:paraId="5C92957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E7D4F1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1,24</w:t>
            </w:r>
          </w:p>
        </w:tc>
        <w:tc>
          <w:tcPr>
            <w:tcW w:w="1580" w:type="dxa"/>
            <w:tcBorders>
              <w:top w:val="nil"/>
              <w:left w:val="nil"/>
              <w:bottom w:val="single" w:sz="8" w:space="0" w:color="auto"/>
              <w:right w:val="single" w:sz="8" w:space="0" w:color="auto"/>
            </w:tcBorders>
            <w:shd w:val="clear" w:color="auto" w:fill="auto"/>
            <w:noWrap/>
            <w:vAlign w:val="center"/>
            <w:hideMark/>
          </w:tcPr>
          <w:p w14:paraId="284F590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071651C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1,12</w:t>
            </w:r>
          </w:p>
        </w:tc>
        <w:tc>
          <w:tcPr>
            <w:tcW w:w="1436" w:type="dxa"/>
            <w:tcBorders>
              <w:top w:val="nil"/>
              <w:left w:val="nil"/>
              <w:bottom w:val="single" w:sz="8" w:space="0" w:color="auto"/>
              <w:right w:val="single" w:sz="8" w:space="0" w:color="auto"/>
            </w:tcBorders>
            <w:shd w:val="clear" w:color="auto" w:fill="auto"/>
            <w:noWrap/>
            <w:vAlign w:val="center"/>
            <w:hideMark/>
          </w:tcPr>
          <w:p w14:paraId="7E4B438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2,36</w:t>
            </w:r>
          </w:p>
        </w:tc>
      </w:tr>
      <w:tr w:rsidR="00233CB7" w:rsidRPr="000730AA" w14:paraId="21B08018"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7E531C5C"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TEKİRDAĞ</w:t>
            </w:r>
          </w:p>
        </w:tc>
        <w:tc>
          <w:tcPr>
            <w:tcW w:w="1528" w:type="dxa"/>
            <w:tcBorders>
              <w:top w:val="nil"/>
              <w:left w:val="nil"/>
              <w:bottom w:val="single" w:sz="8" w:space="0" w:color="auto"/>
              <w:right w:val="single" w:sz="8" w:space="0" w:color="auto"/>
            </w:tcBorders>
            <w:shd w:val="clear" w:color="auto" w:fill="auto"/>
            <w:noWrap/>
            <w:vAlign w:val="center"/>
            <w:hideMark/>
          </w:tcPr>
          <w:p w14:paraId="5573F70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CD96A7D"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9,06</w:t>
            </w:r>
          </w:p>
        </w:tc>
        <w:tc>
          <w:tcPr>
            <w:tcW w:w="1580" w:type="dxa"/>
            <w:tcBorders>
              <w:top w:val="nil"/>
              <w:left w:val="nil"/>
              <w:bottom w:val="single" w:sz="8" w:space="0" w:color="auto"/>
              <w:right w:val="single" w:sz="8" w:space="0" w:color="auto"/>
            </w:tcBorders>
            <w:shd w:val="clear" w:color="auto" w:fill="auto"/>
            <w:noWrap/>
            <w:vAlign w:val="center"/>
            <w:hideMark/>
          </w:tcPr>
          <w:p w14:paraId="1BD7232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276CCF5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7,76</w:t>
            </w:r>
          </w:p>
        </w:tc>
        <w:tc>
          <w:tcPr>
            <w:tcW w:w="1436" w:type="dxa"/>
            <w:tcBorders>
              <w:top w:val="nil"/>
              <w:left w:val="nil"/>
              <w:bottom w:val="single" w:sz="8" w:space="0" w:color="auto"/>
              <w:right w:val="single" w:sz="8" w:space="0" w:color="auto"/>
            </w:tcBorders>
            <w:shd w:val="clear" w:color="auto" w:fill="auto"/>
            <w:noWrap/>
            <w:vAlign w:val="center"/>
            <w:hideMark/>
          </w:tcPr>
          <w:p w14:paraId="145BD2B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16,82</w:t>
            </w:r>
          </w:p>
        </w:tc>
      </w:tr>
      <w:tr w:rsidR="00233CB7" w:rsidRPr="000730AA" w14:paraId="59D1E787"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0B2ECD9F"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TOKAT</w:t>
            </w:r>
          </w:p>
        </w:tc>
        <w:tc>
          <w:tcPr>
            <w:tcW w:w="1528" w:type="dxa"/>
            <w:tcBorders>
              <w:top w:val="nil"/>
              <w:left w:val="nil"/>
              <w:bottom w:val="single" w:sz="8" w:space="0" w:color="auto"/>
              <w:right w:val="single" w:sz="8" w:space="0" w:color="auto"/>
            </w:tcBorders>
            <w:shd w:val="clear" w:color="auto" w:fill="auto"/>
            <w:noWrap/>
            <w:vAlign w:val="center"/>
            <w:hideMark/>
          </w:tcPr>
          <w:p w14:paraId="1D93096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CDBA60E"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2,10</w:t>
            </w:r>
          </w:p>
        </w:tc>
        <w:tc>
          <w:tcPr>
            <w:tcW w:w="1580" w:type="dxa"/>
            <w:tcBorders>
              <w:top w:val="nil"/>
              <w:left w:val="nil"/>
              <w:bottom w:val="single" w:sz="8" w:space="0" w:color="auto"/>
              <w:right w:val="single" w:sz="8" w:space="0" w:color="auto"/>
            </w:tcBorders>
            <w:shd w:val="clear" w:color="auto" w:fill="auto"/>
            <w:noWrap/>
            <w:vAlign w:val="center"/>
            <w:hideMark/>
          </w:tcPr>
          <w:p w14:paraId="017E3C6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62E11D8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7136AE8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2,10</w:t>
            </w:r>
          </w:p>
        </w:tc>
      </w:tr>
      <w:tr w:rsidR="00233CB7" w:rsidRPr="000730AA" w14:paraId="702F2010"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64ABFD55"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TRABZON</w:t>
            </w:r>
          </w:p>
        </w:tc>
        <w:tc>
          <w:tcPr>
            <w:tcW w:w="1528" w:type="dxa"/>
            <w:tcBorders>
              <w:top w:val="nil"/>
              <w:left w:val="nil"/>
              <w:bottom w:val="single" w:sz="8" w:space="0" w:color="auto"/>
              <w:right w:val="single" w:sz="8" w:space="0" w:color="auto"/>
            </w:tcBorders>
            <w:shd w:val="clear" w:color="auto" w:fill="auto"/>
            <w:noWrap/>
            <w:vAlign w:val="center"/>
            <w:hideMark/>
          </w:tcPr>
          <w:p w14:paraId="3522972C"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B0E3F0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1,36</w:t>
            </w:r>
          </w:p>
        </w:tc>
        <w:tc>
          <w:tcPr>
            <w:tcW w:w="1580" w:type="dxa"/>
            <w:tcBorders>
              <w:top w:val="nil"/>
              <w:left w:val="nil"/>
              <w:bottom w:val="single" w:sz="8" w:space="0" w:color="auto"/>
              <w:right w:val="single" w:sz="8" w:space="0" w:color="auto"/>
            </w:tcBorders>
            <w:shd w:val="clear" w:color="auto" w:fill="auto"/>
            <w:noWrap/>
            <w:vAlign w:val="center"/>
            <w:hideMark/>
          </w:tcPr>
          <w:p w14:paraId="3C95241F"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409789A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1088EE6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1,36</w:t>
            </w:r>
          </w:p>
        </w:tc>
      </w:tr>
      <w:tr w:rsidR="00233CB7" w:rsidRPr="000730AA" w14:paraId="06938495"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5AEDF18F"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UŞAK</w:t>
            </w:r>
          </w:p>
        </w:tc>
        <w:tc>
          <w:tcPr>
            <w:tcW w:w="1528" w:type="dxa"/>
            <w:tcBorders>
              <w:top w:val="nil"/>
              <w:left w:val="nil"/>
              <w:bottom w:val="single" w:sz="8" w:space="0" w:color="auto"/>
              <w:right w:val="single" w:sz="8" w:space="0" w:color="auto"/>
            </w:tcBorders>
            <w:shd w:val="clear" w:color="auto" w:fill="auto"/>
            <w:noWrap/>
            <w:vAlign w:val="center"/>
            <w:hideMark/>
          </w:tcPr>
          <w:p w14:paraId="7558DC9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D130D9A"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0,00</w:t>
            </w:r>
          </w:p>
        </w:tc>
        <w:tc>
          <w:tcPr>
            <w:tcW w:w="1580" w:type="dxa"/>
            <w:tcBorders>
              <w:top w:val="nil"/>
              <w:left w:val="nil"/>
              <w:bottom w:val="single" w:sz="8" w:space="0" w:color="auto"/>
              <w:right w:val="single" w:sz="8" w:space="0" w:color="auto"/>
            </w:tcBorders>
            <w:shd w:val="clear" w:color="auto" w:fill="auto"/>
            <w:noWrap/>
            <w:vAlign w:val="center"/>
            <w:hideMark/>
          </w:tcPr>
          <w:p w14:paraId="0EFDC642"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38AB887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279E7FA4"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0,00</w:t>
            </w:r>
          </w:p>
        </w:tc>
      </w:tr>
      <w:tr w:rsidR="00233CB7" w:rsidRPr="000730AA" w14:paraId="726F5168"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6451FEF9"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VAN</w:t>
            </w:r>
          </w:p>
        </w:tc>
        <w:tc>
          <w:tcPr>
            <w:tcW w:w="1528" w:type="dxa"/>
            <w:tcBorders>
              <w:top w:val="nil"/>
              <w:left w:val="nil"/>
              <w:bottom w:val="single" w:sz="8" w:space="0" w:color="auto"/>
              <w:right w:val="single" w:sz="8" w:space="0" w:color="auto"/>
            </w:tcBorders>
            <w:shd w:val="clear" w:color="auto" w:fill="auto"/>
            <w:noWrap/>
            <w:vAlign w:val="center"/>
            <w:hideMark/>
          </w:tcPr>
          <w:p w14:paraId="38AF952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2FA25A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1,57</w:t>
            </w:r>
          </w:p>
        </w:tc>
        <w:tc>
          <w:tcPr>
            <w:tcW w:w="1580" w:type="dxa"/>
            <w:tcBorders>
              <w:top w:val="nil"/>
              <w:left w:val="nil"/>
              <w:bottom w:val="single" w:sz="8" w:space="0" w:color="auto"/>
              <w:right w:val="single" w:sz="8" w:space="0" w:color="auto"/>
            </w:tcBorders>
            <w:shd w:val="clear" w:color="auto" w:fill="auto"/>
            <w:noWrap/>
            <w:vAlign w:val="center"/>
            <w:hideMark/>
          </w:tcPr>
          <w:p w14:paraId="118356C1"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76A3F0D8"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0A5B7A4B"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1,57</w:t>
            </w:r>
          </w:p>
        </w:tc>
      </w:tr>
      <w:tr w:rsidR="00233CB7" w:rsidRPr="000730AA" w14:paraId="18F4A853" w14:textId="77777777" w:rsidTr="006377C3">
        <w:trPr>
          <w:trHeight w:val="296"/>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3392EB88" w14:textId="77777777" w:rsidR="00233CB7" w:rsidRPr="001A5427" w:rsidRDefault="00233CB7" w:rsidP="006377C3">
            <w:pPr>
              <w:spacing w:after="0" w:line="240" w:lineRule="auto"/>
              <w:rPr>
                <w:rFonts w:eastAsia="Times New Roman"/>
                <w:color w:val="000000"/>
                <w:sz w:val="22"/>
                <w:szCs w:val="22"/>
                <w:lang w:eastAsia="tr-TR"/>
              </w:rPr>
            </w:pPr>
            <w:r w:rsidRPr="001A5427">
              <w:rPr>
                <w:rFonts w:eastAsia="Times New Roman"/>
                <w:color w:val="000000"/>
                <w:sz w:val="22"/>
                <w:szCs w:val="22"/>
                <w:lang w:eastAsia="tr-TR"/>
              </w:rPr>
              <w:t>YOZGAT</w:t>
            </w:r>
          </w:p>
        </w:tc>
        <w:tc>
          <w:tcPr>
            <w:tcW w:w="1528" w:type="dxa"/>
            <w:tcBorders>
              <w:top w:val="nil"/>
              <w:left w:val="nil"/>
              <w:bottom w:val="single" w:sz="8" w:space="0" w:color="auto"/>
              <w:right w:val="single" w:sz="8" w:space="0" w:color="auto"/>
            </w:tcBorders>
            <w:shd w:val="clear" w:color="auto" w:fill="auto"/>
            <w:noWrap/>
            <w:vAlign w:val="center"/>
            <w:hideMark/>
          </w:tcPr>
          <w:p w14:paraId="266297D9"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F6838B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0,48</w:t>
            </w:r>
          </w:p>
        </w:tc>
        <w:tc>
          <w:tcPr>
            <w:tcW w:w="1580" w:type="dxa"/>
            <w:tcBorders>
              <w:top w:val="nil"/>
              <w:left w:val="nil"/>
              <w:bottom w:val="single" w:sz="8" w:space="0" w:color="auto"/>
              <w:right w:val="single" w:sz="8" w:space="0" w:color="auto"/>
            </w:tcBorders>
            <w:shd w:val="clear" w:color="auto" w:fill="auto"/>
            <w:noWrap/>
            <w:vAlign w:val="center"/>
            <w:hideMark/>
          </w:tcPr>
          <w:p w14:paraId="4C53EED6"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4AFE7057"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1E28A953" w14:textId="77777777" w:rsidR="00233CB7" w:rsidRPr="001A5427" w:rsidRDefault="00233CB7" w:rsidP="006377C3">
            <w:pPr>
              <w:spacing w:after="0" w:line="240" w:lineRule="auto"/>
              <w:jc w:val="center"/>
              <w:rPr>
                <w:rFonts w:eastAsia="Times New Roman"/>
                <w:color w:val="000000"/>
                <w:sz w:val="22"/>
                <w:szCs w:val="22"/>
                <w:lang w:eastAsia="tr-TR"/>
              </w:rPr>
            </w:pPr>
            <w:r w:rsidRPr="001A5427">
              <w:rPr>
                <w:rFonts w:eastAsia="Times New Roman"/>
                <w:color w:val="000000"/>
                <w:sz w:val="22"/>
                <w:szCs w:val="22"/>
                <w:lang w:eastAsia="tr-TR"/>
              </w:rPr>
              <w:t>0,48</w:t>
            </w:r>
          </w:p>
        </w:tc>
      </w:tr>
      <w:tr w:rsidR="00233CB7" w:rsidRPr="000730AA" w14:paraId="591CA004" w14:textId="77777777" w:rsidTr="006377C3">
        <w:trPr>
          <w:trHeight w:val="296"/>
        </w:trPr>
        <w:tc>
          <w:tcPr>
            <w:tcW w:w="2407" w:type="dxa"/>
            <w:tcBorders>
              <w:top w:val="nil"/>
              <w:left w:val="single" w:sz="8" w:space="0" w:color="auto"/>
              <w:bottom w:val="single" w:sz="8" w:space="0" w:color="auto"/>
              <w:right w:val="single" w:sz="8" w:space="0" w:color="auto"/>
            </w:tcBorders>
            <w:shd w:val="clear" w:color="000000" w:fill="BDD7EE"/>
            <w:noWrap/>
            <w:vAlign w:val="center"/>
            <w:hideMark/>
          </w:tcPr>
          <w:p w14:paraId="7CEA4374" w14:textId="77777777" w:rsidR="00233CB7" w:rsidRPr="001A5427" w:rsidRDefault="00233CB7" w:rsidP="006377C3">
            <w:pPr>
              <w:spacing w:after="0" w:line="240" w:lineRule="auto"/>
              <w:rPr>
                <w:rFonts w:eastAsia="Times New Roman"/>
                <w:b/>
                <w:color w:val="000000"/>
                <w:sz w:val="22"/>
                <w:szCs w:val="22"/>
                <w:lang w:eastAsia="tr-TR"/>
              </w:rPr>
            </w:pPr>
            <w:r w:rsidRPr="001A5427">
              <w:rPr>
                <w:rFonts w:eastAsia="Times New Roman"/>
                <w:b/>
                <w:color w:val="000000"/>
                <w:sz w:val="22"/>
                <w:szCs w:val="22"/>
                <w:lang w:eastAsia="tr-TR"/>
              </w:rPr>
              <w:t>Total</w:t>
            </w:r>
          </w:p>
        </w:tc>
        <w:tc>
          <w:tcPr>
            <w:tcW w:w="1528" w:type="dxa"/>
            <w:tcBorders>
              <w:top w:val="nil"/>
              <w:left w:val="nil"/>
              <w:bottom w:val="single" w:sz="8" w:space="0" w:color="auto"/>
              <w:right w:val="single" w:sz="8" w:space="0" w:color="auto"/>
            </w:tcBorders>
            <w:shd w:val="clear" w:color="000000" w:fill="BDD7EE"/>
            <w:noWrap/>
            <w:vAlign w:val="center"/>
            <w:hideMark/>
          </w:tcPr>
          <w:p w14:paraId="422AA809" w14:textId="77777777" w:rsidR="00233CB7" w:rsidRPr="001A5427" w:rsidRDefault="00233CB7" w:rsidP="006377C3">
            <w:pPr>
              <w:spacing w:after="0" w:line="240" w:lineRule="auto"/>
              <w:jc w:val="center"/>
              <w:rPr>
                <w:rFonts w:eastAsia="Times New Roman"/>
                <w:b/>
                <w:color w:val="000000"/>
                <w:sz w:val="22"/>
                <w:szCs w:val="22"/>
                <w:lang w:eastAsia="tr-TR"/>
              </w:rPr>
            </w:pPr>
            <w:r w:rsidRPr="001A5427">
              <w:rPr>
                <w:rFonts w:eastAsia="Times New Roman"/>
                <w:b/>
                <w:color w:val="000000"/>
                <w:sz w:val="22"/>
                <w:szCs w:val="22"/>
                <w:lang w:eastAsia="tr-TR"/>
              </w:rPr>
              <w:t>1,27</w:t>
            </w:r>
          </w:p>
        </w:tc>
        <w:tc>
          <w:tcPr>
            <w:tcW w:w="1485" w:type="dxa"/>
            <w:tcBorders>
              <w:top w:val="nil"/>
              <w:left w:val="nil"/>
              <w:bottom w:val="single" w:sz="8" w:space="0" w:color="auto"/>
              <w:right w:val="single" w:sz="8" w:space="0" w:color="auto"/>
            </w:tcBorders>
            <w:shd w:val="clear" w:color="000000" w:fill="BDD7EE"/>
            <w:noWrap/>
            <w:vAlign w:val="center"/>
            <w:hideMark/>
          </w:tcPr>
          <w:p w14:paraId="797D3483" w14:textId="77777777" w:rsidR="00233CB7" w:rsidRPr="001A5427" w:rsidRDefault="00233CB7" w:rsidP="006377C3">
            <w:pPr>
              <w:spacing w:after="0" w:line="240" w:lineRule="auto"/>
              <w:jc w:val="center"/>
              <w:rPr>
                <w:rFonts w:eastAsia="Times New Roman"/>
                <w:b/>
                <w:color w:val="000000"/>
                <w:sz w:val="22"/>
                <w:szCs w:val="22"/>
                <w:lang w:eastAsia="tr-TR"/>
              </w:rPr>
            </w:pPr>
            <w:r w:rsidRPr="001A5427">
              <w:rPr>
                <w:rFonts w:eastAsia="Times New Roman"/>
                <w:b/>
                <w:color w:val="000000"/>
                <w:sz w:val="22"/>
                <w:szCs w:val="22"/>
                <w:lang w:eastAsia="tr-TR"/>
              </w:rPr>
              <w:t>133,78</w:t>
            </w:r>
          </w:p>
        </w:tc>
        <w:tc>
          <w:tcPr>
            <w:tcW w:w="1580" w:type="dxa"/>
            <w:tcBorders>
              <w:top w:val="nil"/>
              <w:left w:val="nil"/>
              <w:bottom w:val="single" w:sz="8" w:space="0" w:color="auto"/>
              <w:right w:val="single" w:sz="8" w:space="0" w:color="auto"/>
            </w:tcBorders>
            <w:shd w:val="clear" w:color="000000" w:fill="BDD7EE"/>
            <w:noWrap/>
            <w:vAlign w:val="center"/>
            <w:hideMark/>
          </w:tcPr>
          <w:p w14:paraId="53547E39" w14:textId="77777777" w:rsidR="00233CB7" w:rsidRPr="001A5427" w:rsidRDefault="00233CB7" w:rsidP="006377C3">
            <w:pPr>
              <w:spacing w:after="0" w:line="240" w:lineRule="auto"/>
              <w:jc w:val="center"/>
              <w:rPr>
                <w:rFonts w:eastAsia="Times New Roman"/>
                <w:b/>
                <w:color w:val="000000"/>
                <w:sz w:val="22"/>
                <w:szCs w:val="22"/>
                <w:lang w:eastAsia="tr-TR"/>
              </w:rPr>
            </w:pPr>
            <w:r w:rsidRPr="001A5427">
              <w:rPr>
                <w:rFonts w:eastAsia="Times New Roman"/>
                <w:b/>
                <w:color w:val="000000"/>
                <w:sz w:val="22"/>
                <w:szCs w:val="22"/>
                <w:lang w:eastAsia="tr-TR"/>
              </w:rPr>
              <w:t>0,54</w:t>
            </w:r>
          </w:p>
        </w:tc>
        <w:tc>
          <w:tcPr>
            <w:tcW w:w="1437" w:type="dxa"/>
            <w:tcBorders>
              <w:top w:val="nil"/>
              <w:left w:val="nil"/>
              <w:bottom w:val="single" w:sz="8" w:space="0" w:color="auto"/>
              <w:right w:val="single" w:sz="8" w:space="0" w:color="auto"/>
            </w:tcBorders>
            <w:shd w:val="clear" w:color="000000" w:fill="BDD7EE"/>
            <w:noWrap/>
            <w:vAlign w:val="center"/>
            <w:hideMark/>
          </w:tcPr>
          <w:p w14:paraId="6B7B3BA1" w14:textId="77777777" w:rsidR="00233CB7" w:rsidRPr="001A5427" w:rsidRDefault="00233CB7" w:rsidP="006377C3">
            <w:pPr>
              <w:spacing w:after="0" w:line="240" w:lineRule="auto"/>
              <w:jc w:val="center"/>
              <w:rPr>
                <w:rFonts w:eastAsia="Times New Roman"/>
                <w:b/>
                <w:color w:val="000000"/>
                <w:sz w:val="22"/>
                <w:szCs w:val="22"/>
                <w:lang w:eastAsia="tr-TR"/>
              </w:rPr>
            </w:pPr>
            <w:r w:rsidRPr="001A5427">
              <w:rPr>
                <w:rFonts w:eastAsia="Times New Roman"/>
                <w:b/>
                <w:color w:val="000000"/>
                <w:sz w:val="22"/>
                <w:szCs w:val="22"/>
                <w:lang w:eastAsia="tr-TR"/>
              </w:rPr>
              <w:t>30,21</w:t>
            </w:r>
          </w:p>
        </w:tc>
        <w:tc>
          <w:tcPr>
            <w:tcW w:w="1436" w:type="dxa"/>
            <w:tcBorders>
              <w:top w:val="nil"/>
              <w:left w:val="nil"/>
              <w:bottom w:val="single" w:sz="8" w:space="0" w:color="auto"/>
              <w:right w:val="single" w:sz="8" w:space="0" w:color="auto"/>
            </w:tcBorders>
            <w:shd w:val="clear" w:color="000000" w:fill="BDD7EE"/>
            <w:noWrap/>
            <w:vAlign w:val="center"/>
            <w:hideMark/>
          </w:tcPr>
          <w:p w14:paraId="71AB710B" w14:textId="77777777" w:rsidR="00233CB7" w:rsidRPr="001A5427" w:rsidRDefault="00233CB7" w:rsidP="006377C3">
            <w:pPr>
              <w:spacing w:after="0" w:line="240" w:lineRule="auto"/>
              <w:jc w:val="center"/>
              <w:rPr>
                <w:rFonts w:eastAsia="Times New Roman"/>
                <w:b/>
                <w:color w:val="000000"/>
                <w:sz w:val="22"/>
                <w:szCs w:val="22"/>
                <w:lang w:eastAsia="tr-TR"/>
              </w:rPr>
            </w:pPr>
            <w:r w:rsidRPr="001A5427">
              <w:rPr>
                <w:rFonts w:eastAsia="Times New Roman"/>
                <w:b/>
                <w:color w:val="000000"/>
                <w:sz w:val="22"/>
                <w:szCs w:val="22"/>
                <w:lang w:eastAsia="tr-TR"/>
              </w:rPr>
              <w:t>165,80</w:t>
            </w:r>
          </w:p>
        </w:tc>
      </w:tr>
    </w:tbl>
    <w:p w14:paraId="3A339E62" w14:textId="77777777" w:rsidR="00233CB7" w:rsidRPr="000730AA" w:rsidRDefault="00233CB7" w:rsidP="00233CB7"/>
    <w:p w14:paraId="694FE2C7" w14:textId="77777777" w:rsidR="00233CB7" w:rsidRPr="00AF3D06" w:rsidRDefault="00233CB7" w:rsidP="00233CB7">
      <w:pPr>
        <w:pStyle w:val="11ilebalayanlar"/>
        <w:rPr>
          <w:lang w:val="en-GB"/>
        </w:rPr>
      </w:pPr>
      <w:bookmarkStart w:id="258" w:name="_Toc141799072"/>
      <w:bookmarkStart w:id="259" w:name="_Toc175755025"/>
      <w:r w:rsidRPr="00AF3D06">
        <w:rPr>
          <w:lang w:val="en-GB" w:bidi="en-US"/>
        </w:rPr>
        <w:t xml:space="preserve">7.5 </w:t>
      </w:r>
      <w:bookmarkStart w:id="260" w:name="_Hlk173751425"/>
      <w:r w:rsidRPr="00AF3D06">
        <w:rPr>
          <w:lang w:val="en-GB" w:bidi="en-US"/>
        </w:rPr>
        <w:t>Suspension of Natural Gas Distribution Service (Temporary Gas Interruption)</w:t>
      </w:r>
      <w:bookmarkEnd w:id="258"/>
      <w:bookmarkEnd w:id="259"/>
      <w:bookmarkEnd w:id="260"/>
    </w:p>
    <w:p w14:paraId="38BBC994" w14:textId="77777777" w:rsidR="00233CB7" w:rsidRDefault="00233CB7" w:rsidP="00BA4707">
      <w:pPr>
        <w:spacing w:line="360" w:lineRule="auto"/>
        <w:jc w:val="both"/>
        <w:rPr>
          <w:rFonts w:eastAsia="Times New Roman"/>
          <w:lang w:val="en-GB" w:bidi="en-US"/>
        </w:rPr>
      </w:pPr>
      <w:r w:rsidRPr="002A2A8A">
        <w:rPr>
          <w:rFonts w:eastAsia="Times New Roman"/>
          <w:lang w:val="en-GB" w:bidi="en-US"/>
        </w:rPr>
        <w:t>It has been determined that 1.</w:t>
      </w:r>
      <w:r>
        <w:rPr>
          <w:rFonts w:eastAsia="Times New Roman"/>
          <w:lang w:val="en-GB" w:bidi="en-US"/>
        </w:rPr>
        <w:t>564</w:t>
      </w:r>
      <w:r w:rsidRPr="002A2A8A">
        <w:rPr>
          <w:rFonts w:eastAsia="Times New Roman"/>
          <w:lang w:val="en-GB" w:bidi="en-US"/>
        </w:rPr>
        <w:t>.</w:t>
      </w:r>
      <w:r>
        <w:rPr>
          <w:rFonts w:eastAsia="Times New Roman"/>
          <w:lang w:val="en-GB" w:bidi="en-US"/>
        </w:rPr>
        <w:t>360</w:t>
      </w:r>
      <w:r w:rsidRPr="002A2A8A">
        <w:rPr>
          <w:rFonts w:eastAsia="Times New Roman"/>
          <w:lang w:val="en-GB" w:bidi="en-US"/>
        </w:rPr>
        <w:t xml:space="preserve"> customers were subjected to temporary gas interruptions by distribution companies in 202</w:t>
      </w:r>
      <w:r>
        <w:rPr>
          <w:rFonts w:eastAsia="Times New Roman"/>
          <w:lang w:val="en-GB" w:bidi="en-US"/>
        </w:rPr>
        <w:t>3</w:t>
      </w:r>
      <w:r w:rsidRPr="002A2A8A">
        <w:rPr>
          <w:rFonts w:eastAsia="Times New Roman"/>
          <w:lang w:val="en-GB" w:bidi="en-US"/>
        </w:rPr>
        <w:t xml:space="preserve">. It is seen that approximately </w:t>
      </w:r>
      <w:r>
        <w:rPr>
          <w:rFonts w:eastAsia="Times New Roman"/>
          <w:lang w:val="en-GB" w:bidi="en-US"/>
        </w:rPr>
        <w:t>64</w:t>
      </w:r>
      <w:r w:rsidRPr="002A2A8A">
        <w:rPr>
          <w:rFonts w:eastAsia="Times New Roman"/>
          <w:lang w:val="en-GB" w:bidi="en-US"/>
        </w:rPr>
        <w:t>,</w:t>
      </w:r>
      <w:r>
        <w:rPr>
          <w:rFonts w:eastAsia="Times New Roman"/>
          <w:lang w:val="en-GB" w:bidi="en-US"/>
        </w:rPr>
        <w:t>42</w:t>
      </w:r>
      <w:r w:rsidRPr="002A2A8A">
        <w:rPr>
          <w:rFonts w:eastAsia="Times New Roman"/>
          <w:lang w:val="en-GB" w:bidi="en-US"/>
        </w:rPr>
        <w:t>% of the interruptions were due to failure to pay the invoice on time, 1</w:t>
      </w:r>
      <w:r>
        <w:rPr>
          <w:rFonts w:eastAsia="Times New Roman"/>
          <w:lang w:val="en-GB" w:bidi="en-US"/>
        </w:rPr>
        <w:t>5,64</w:t>
      </w:r>
      <w:r w:rsidRPr="002A2A8A">
        <w:rPr>
          <w:rFonts w:eastAsia="Times New Roman"/>
          <w:lang w:val="en-GB" w:bidi="en-US"/>
        </w:rPr>
        <w:t xml:space="preserve">% due to illegal and irregular natural gas use, and </w:t>
      </w:r>
      <w:r>
        <w:rPr>
          <w:rFonts w:eastAsia="Times New Roman"/>
          <w:lang w:val="en-GB" w:bidi="en-US"/>
        </w:rPr>
        <w:t>6,77</w:t>
      </w:r>
      <w:r w:rsidRPr="002A2A8A">
        <w:rPr>
          <w:rFonts w:eastAsia="Times New Roman"/>
          <w:lang w:val="en-GB" w:bidi="en-US"/>
        </w:rPr>
        <w:t>% upon customer request. The reasons for temporary gas outages in 202</w:t>
      </w:r>
      <w:r>
        <w:rPr>
          <w:rFonts w:eastAsia="Times New Roman"/>
          <w:lang w:val="en-GB" w:bidi="en-US"/>
        </w:rPr>
        <w:t>3</w:t>
      </w:r>
      <w:r w:rsidRPr="002A2A8A">
        <w:rPr>
          <w:rFonts w:eastAsia="Times New Roman"/>
          <w:lang w:val="en-GB" w:bidi="en-US"/>
        </w:rPr>
        <w:t xml:space="preserve"> are shown in Figure 7.4.</w:t>
      </w:r>
    </w:p>
    <w:p w14:paraId="17311214" w14:textId="77777777" w:rsidR="00233CB7" w:rsidRPr="000730AA" w:rsidRDefault="00233CB7" w:rsidP="00233CB7">
      <w:pPr>
        <w:spacing w:after="0" w:line="360" w:lineRule="auto"/>
        <w:jc w:val="both"/>
      </w:pPr>
    </w:p>
    <w:p w14:paraId="508F3E8A" w14:textId="77777777" w:rsidR="00233CB7" w:rsidRPr="000730AA" w:rsidRDefault="00233CB7" w:rsidP="00233CB7">
      <w:pPr>
        <w:jc w:val="center"/>
      </w:pPr>
      <w:r w:rsidRPr="000730AA">
        <w:rPr>
          <w:noProof/>
          <w:lang w:eastAsia="tr-TR"/>
        </w:rPr>
        <w:drawing>
          <wp:inline distT="0" distB="0" distL="0" distR="0" wp14:anchorId="3CF099A5" wp14:editId="75432E52">
            <wp:extent cx="5600700" cy="2438400"/>
            <wp:effectExtent l="0" t="0" r="0" b="0"/>
            <wp:docPr id="1722695762" name="Grafik 1722695762">
              <a:extLst xmlns:a="http://schemas.openxmlformats.org/drawingml/2006/main">
                <a:ext uri="{FF2B5EF4-FFF2-40B4-BE49-F238E27FC236}">
                  <a16:creationId xmlns:a16="http://schemas.microsoft.com/office/drawing/2014/main" id="{8FD5FCC7-CA38-440C-A666-6765A9CB2F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225F1398" w14:textId="77777777" w:rsidR="00233CB7" w:rsidRPr="00904E46" w:rsidRDefault="00233CB7" w:rsidP="00F747C2">
      <w:pPr>
        <w:pStyle w:val="Balk6"/>
        <w:ind w:left="0" w:firstLine="0"/>
        <w:rPr>
          <w:lang w:val="en-GB" w:bidi="en-US"/>
        </w:rPr>
      </w:pPr>
      <w:bookmarkStart w:id="261" w:name="_Toc141715958"/>
      <w:bookmarkStart w:id="262" w:name="_Toc177026493"/>
      <w:r w:rsidRPr="00904E46">
        <w:rPr>
          <w:lang w:val="en-GB" w:bidi="en-US"/>
        </w:rPr>
        <w:t xml:space="preserve">Figure 7.4: </w:t>
      </w:r>
      <w:bookmarkStart w:id="263" w:name="_Hlk173844013"/>
      <w:r w:rsidRPr="00904E46">
        <w:rPr>
          <w:lang w:val="en-GB" w:bidi="en-US"/>
        </w:rPr>
        <w:t>Causes of Temporary Natural Gas Interruption in 2023 (%)</w:t>
      </w:r>
      <w:bookmarkEnd w:id="261"/>
      <w:bookmarkEnd w:id="262"/>
      <w:bookmarkEnd w:id="263"/>
    </w:p>
    <w:p w14:paraId="347F716E" w14:textId="77777777" w:rsidR="00233CB7" w:rsidRPr="008007BE" w:rsidRDefault="00233CB7" w:rsidP="00233CB7"/>
    <w:p w14:paraId="182F602E" w14:textId="49F7ED5B" w:rsidR="00233CB7" w:rsidRPr="00BA4707" w:rsidRDefault="00233CB7" w:rsidP="00BA4707">
      <w:pPr>
        <w:pStyle w:val="11ilebalayanlar"/>
        <w:spacing w:line="360" w:lineRule="auto"/>
        <w:rPr>
          <w:lang w:val="en-GB"/>
        </w:rPr>
      </w:pPr>
      <w:bookmarkStart w:id="264" w:name="_Toc141799073"/>
      <w:bookmarkStart w:id="265" w:name="_Toc175755026"/>
      <w:r w:rsidRPr="00BA4707">
        <w:rPr>
          <w:lang w:val="en-GB" w:bidi="en-US"/>
        </w:rPr>
        <w:lastRenderedPageBreak/>
        <w:t>7.6 Reque</w:t>
      </w:r>
      <w:r w:rsidR="00E0178F">
        <w:rPr>
          <w:lang w:val="en-GB" w:bidi="en-US"/>
        </w:rPr>
        <w:t>s</w:t>
      </w:r>
      <w:r w:rsidRPr="00BA4707">
        <w:rPr>
          <w:lang w:val="en-GB" w:bidi="en-US"/>
        </w:rPr>
        <w:t>ts and Complaints</w:t>
      </w:r>
      <w:bookmarkEnd w:id="264"/>
      <w:bookmarkEnd w:id="265"/>
    </w:p>
    <w:p w14:paraId="6C8988AB" w14:textId="77777777" w:rsidR="00233CB7" w:rsidRPr="002A2A8A" w:rsidRDefault="00233CB7" w:rsidP="00AF08BE">
      <w:pPr>
        <w:spacing w:after="0" w:line="360" w:lineRule="auto"/>
        <w:jc w:val="both"/>
        <w:rPr>
          <w:lang w:val="en-GB"/>
        </w:rPr>
      </w:pPr>
      <w:r>
        <w:rPr>
          <w:rFonts w:eastAsia="Times New Roman"/>
          <w:lang w:val="en-GB" w:bidi="en-US"/>
        </w:rPr>
        <w:t>Requests</w:t>
      </w:r>
      <w:r w:rsidRPr="002A2A8A">
        <w:rPr>
          <w:rFonts w:eastAsia="Times New Roman"/>
          <w:lang w:val="en-GB" w:bidi="en-US"/>
        </w:rPr>
        <w:t xml:space="preserve"> and complaints made by consumers to distribution companies can be categorized as meter (measurement accuracy, malfunction, incorrect reading, etc.), natural gas pressure level, gas interruption, complaints regarding certificate holders and miscellaneous complaints. </w:t>
      </w:r>
    </w:p>
    <w:p w14:paraId="734CFEA8" w14:textId="77777777" w:rsidR="00233CB7" w:rsidRDefault="00233CB7" w:rsidP="00AF08BE">
      <w:pPr>
        <w:spacing w:after="0" w:line="360" w:lineRule="auto"/>
        <w:jc w:val="both"/>
        <w:rPr>
          <w:rFonts w:eastAsia="Times New Roman"/>
          <w:lang w:val="en-GB" w:bidi="en-US"/>
        </w:rPr>
      </w:pPr>
      <w:r w:rsidRPr="002A2A8A">
        <w:rPr>
          <w:rFonts w:eastAsia="Times New Roman"/>
          <w:lang w:val="en-GB" w:bidi="en-US"/>
        </w:rPr>
        <w:t>Accordingly, a total of 1.</w:t>
      </w:r>
      <w:r>
        <w:rPr>
          <w:rFonts w:eastAsia="Times New Roman"/>
          <w:lang w:val="en-GB" w:bidi="en-US"/>
        </w:rPr>
        <w:t>993</w:t>
      </w:r>
      <w:r w:rsidRPr="002A2A8A">
        <w:rPr>
          <w:rFonts w:eastAsia="Times New Roman"/>
          <w:lang w:val="en-GB" w:bidi="en-US"/>
        </w:rPr>
        <w:t>.</w:t>
      </w:r>
      <w:r>
        <w:rPr>
          <w:rFonts w:eastAsia="Times New Roman"/>
          <w:lang w:val="en-GB" w:bidi="en-US"/>
        </w:rPr>
        <w:t>359</w:t>
      </w:r>
      <w:r w:rsidRPr="002A2A8A">
        <w:rPr>
          <w:rFonts w:eastAsia="Times New Roman"/>
          <w:lang w:val="en-GB" w:bidi="en-US"/>
        </w:rPr>
        <w:t xml:space="preserve"> </w:t>
      </w:r>
      <w:r>
        <w:rPr>
          <w:rFonts w:eastAsia="Times New Roman"/>
          <w:lang w:val="en-GB" w:bidi="en-US"/>
        </w:rPr>
        <w:t>requests</w:t>
      </w:r>
      <w:r w:rsidRPr="002A2A8A">
        <w:rPr>
          <w:rFonts w:eastAsia="Times New Roman"/>
          <w:lang w:val="en-GB" w:bidi="en-US"/>
        </w:rPr>
        <w:t xml:space="preserve"> and complaints were made to distribution companies in 202</w:t>
      </w:r>
      <w:r>
        <w:rPr>
          <w:rFonts w:eastAsia="Times New Roman"/>
          <w:lang w:val="en-GB" w:bidi="en-US"/>
        </w:rPr>
        <w:t>3</w:t>
      </w:r>
      <w:r w:rsidRPr="002A2A8A">
        <w:rPr>
          <w:rFonts w:eastAsia="Times New Roman"/>
          <w:lang w:val="en-GB" w:bidi="en-US"/>
        </w:rPr>
        <w:t xml:space="preserve">, of which </w:t>
      </w:r>
      <w:r>
        <w:rPr>
          <w:rFonts w:eastAsia="Times New Roman"/>
          <w:lang w:val="en-GB" w:bidi="en-US"/>
        </w:rPr>
        <w:t>59</w:t>
      </w:r>
      <w:r w:rsidRPr="002A2A8A">
        <w:rPr>
          <w:rFonts w:eastAsia="Times New Roman"/>
          <w:lang w:val="en-GB" w:bidi="en-US"/>
        </w:rPr>
        <w:t>,</w:t>
      </w:r>
      <w:r>
        <w:rPr>
          <w:rFonts w:eastAsia="Times New Roman"/>
          <w:lang w:val="en-GB" w:bidi="en-US"/>
        </w:rPr>
        <w:t>97</w:t>
      </w:r>
      <w:r w:rsidRPr="002A2A8A">
        <w:rPr>
          <w:rFonts w:eastAsia="Times New Roman"/>
          <w:lang w:val="en-GB" w:bidi="en-US"/>
        </w:rPr>
        <w:t>% were other complaints, 1</w:t>
      </w:r>
      <w:r>
        <w:rPr>
          <w:rFonts w:eastAsia="Times New Roman"/>
          <w:lang w:val="en-GB" w:bidi="en-US"/>
        </w:rPr>
        <w:t>8</w:t>
      </w:r>
      <w:r w:rsidRPr="002A2A8A">
        <w:rPr>
          <w:rFonts w:eastAsia="Times New Roman"/>
          <w:lang w:val="en-GB" w:bidi="en-US"/>
        </w:rPr>
        <w:t>,</w:t>
      </w:r>
      <w:r>
        <w:rPr>
          <w:rFonts w:eastAsia="Times New Roman"/>
          <w:lang w:val="en-GB" w:bidi="en-US"/>
        </w:rPr>
        <w:t>93</w:t>
      </w:r>
      <w:r w:rsidRPr="002A2A8A">
        <w:rPr>
          <w:rFonts w:eastAsia="Times New Roman"/>
          <w:lang w:val="en-GB" w:bidi="en-US"/>
        </w:rPr>
        <w:t>% were meter complaints, 6,</w:t>
      </w:r>
      <w:r>
        <w:rPr>
          <w:rFonts w:eastAsia="Times New Roman"/>
          <w:lang w:val="en-GB" w:bidi="en-US"/>
        </w:rPr>
        <w:t>28</w:t>
      </w:r>
      <w:r w:rsidRPr="002A2A8A">
        <w:rPr>
          <w:rFonts w:eastAsia="Times New Roman"/>
          <w:lang w:val="en-GB" w:bidi="en-US"/>
        </w:rPr>
        <w:t xml:space="preserve">% were billing complaints and </w:t>
      </w:r>
      <w:r>
        <w:rPr>
          <w:rFonts w:eastAsia="Times New Roman"/>
          <w:lang w:val="en-GB" w:bidi="en-US"/>
        </w:rPr>
        <w:t>5,69</w:t>
      </w:r>
      <w:r w:rsidRPr="002A2A8A">
        <w:rPr>
          <w:rFonts w:eastAsia="Times New Roman"/>
          <w:lang w:val="en-GB" w:bidi="en-US"/>
        </w:rPr>
        <w:t xml:space="preserve">% were gas interruption complaints. Figure 7.5 shows the proportional distribution of </w:t>
      </w:r>
      <w:r>
        <w:rPr>
          <w:rFonts w:eastAsia="Times New Roman"/>
          <w:lang w:val="en-GB" w:bidi="en-US"/>
        </w:rPr>
        <w:t>requests</w:t>
      </w:r>
      <w:r w:rsidRPr="002A2A8A">
        <w:rPr>
          <w:rFonts w:eastAsia="Times New Roman"/>
          <w:lang w:val="en-GB" w:bidi="en-US"/>
        </w:rPr>
        <w:t xml:space="preserve"> and complaints made by consumers to distribution companies in 202</w:t>
      </w:r>
      <w:r>
        <w:rPr>
          <w:rFonts w:eastAsia="Times New Roman"/>
          <w:lang w:val="en-GB" w:bidi="en-US"/>
        </w:rPr>
        <w:t>3</w:t>
      </w:r>
      <w:r w:rsidRPr="002A2A8A">
        <w:rPr>
          <w:rFonts w:eastAsia="Times New Roman"/>
          <w:lang w:val="en-GB" w:bidi="en-US"/>
        </w:rPr>
        <w:t>.</w:t>
      </w:r>
    </w:p>
    <w:p w14:paraId="28AA59F3" w14:textId="77777777" w:rsidR="00BB6E10" w:rsidRPr="00904E46" w:rsidRDefault="00BB6E10" w:rsidP="00BB6E10">
      <w:pPr>
        <w:pStyle w:val="Balk5"/>
        <w:jc w:val="center"/>
        <w:rPr>
          <w:lang w:val="en-GB" w:bidi="en-US"/>
        </w:rPr>
      </w:pPr>
      <w:bookmarkStart w:id="266" w:name="_Hlk173838315"/>
      <w:bookmarkStart w:id="267" w:name="_Toc177026539"/>
      <w:r w:rsidRPr="00BB6E10">
        <w:rPr>
          <w:lang w:val="en-GB" w:bidi="en-US"/>
        </w:rPr>
        <w:t xml:space="preserve">Table 7.7: </w:t>
      </w:r>
      <w:bookmarkStart w:id="268" w:name="_Hlk173838324"/>
      <w:r w:rsidRPr="00904E46">
        <w:rPr>
          <w:lang w:val="en-GB" w:bidi="en-US"/>
        </w:rPr>
        <w:t>Distribution of Applications and Complaints Filed by Consumers to Distribution Companies in 2023</w:t>
      </w:r>
      <w:bookmarkEnd w:id="267"/>
      <w:bookmarkEnd w:id="268"/>
    </w:p>
    <w:tbl>
      <w:tblPr>
        <w:tblW w:w="7406" w:type="dxa"/>
        <w:jc w:val="center"/>
        <w:tblCellMar>
          <w:left w:w="70" w:type="dxa"/>
          <w:right w:w="70" w:type="dxa"/>
        </w:tblCellMar>
        <w:tblLook w:val="04A0" w:firstRow="1" w:lastRow="0" w:firstColumn="1" w:lastColumn="0" w:noHBand="0" w:noVBand="1"/>
      </w:tblPr>
      <w:tblGrid>
        <w:gridCol w:w="5257"/>
        <w:gridCol w:w="2149"/>
      </w:tblGrid>
      <w:tr w:rsidR="00233CB7" w:rsidRPr="000730AA" w14:paraId="5A46E31A" w14:textId="77777777" w:rsidTr="00BB6E10">
        <w:trPr>
          <w:trHeight w:val="280"/>
          <w:jc w:val="center"/>
        </w:trPr>
        <w:tc>
          <w:tcPr>
            <w:tcW w:w="5257" w:type="dxa"/>
            <w:tcBorders>
              <w:top w:val="single" w:sz="8" w:space="0" w:color="auto"/>
              <w:left w:val="single" w:sz="8" w:space="0" w:color="auto"/>
              <w:bottom w:val="single" w:sz="8" w:space="0" w:color="auto"/>
              <w:right w:val="single" w:sz="8" w:space="0" w:color="auto"/>
            </w:tcBorders>
            <w:shd w:val="clear" w:color="000000" w:fill="DDEBF7"/>
            <w:vAlign w:val="center"/>
          </w:tcPr>
          <w:bookmarkEnd w:id="266"/>
          <w:p w14:paraId="7FECC0F5" w14:textId="77777777" w:rsidR="00233CB7" w:rsidRPr="000730AA" w:rsidRDefault="00233CB7" w:rsidP="006377C3">
            <w:pPr>
              <w:spacing w:after="0" w:line="240" w:lineRule="auto"/>
              <w:rPr>
                <w:rFonts w:eastAsia="Times New Roman"/>
                <w:b/>
                <w:bCs/>
                <w:color w:val="000000"/>
                <w:lang w:eastAsia="tr-TR"/>
              </w:rPr>
            </w:pPr>
            <w:r w:rsidRPr="00C94908">
              <w:rPr>
                <w:rFonts w:eastAsia="Times New Roman" w:cstheme="minorHAnsi"/>
                <w:b/>
                <w:color w:val="000000"/>
                <w:lang w:val="en-GB" w:bidi="en-US"/>
              </w:rPr>
              <w:t>Reasons</w:t>
            </w:r>
            <w:r>
              <w:rPr>
                <w:rFonts w:eastAsia="Times New Roman" w:cstheme="minorHAnsi"/>
                <w:b/>
                <w:color w:val="000000"/>
                <w:lang w:val="en-GB" w:bidi="en-US"/>
              </w:rPr>
              <w:t xml:space="preserve"> of Complaint</w:t>
            </w:r>
          </w:p>
        </w:tc>
        <w:tc>
          <w:tcPr>
            <w:tcW w:w="2149" w:type="dxa"/>
            <w:tcBorders>
              <w:top w:val="single" w:sz="8" w:space="0" w:color="auto"/>
              <w:left w:val="nil"/>
              <w:bottom w:val="single" w:sz="8" w:space="0" w:color="auto"/>
              <w:right w:val="single" w:sz="8" w:space="0" w:color="auto"/>
            </w:tcBorders>
            <w:shd w:val="clear" w:color="000000" w:fill="DDEBF7"/>
            <w:noWrap/>
            <w:vAlign w:val="center"/>
            <w:hideMark/>
          </w:tcPr>
          <w:p w14:paraId="38B386CB" w14:textId="77777777" w:rsidR="00233CB7" w:rsidRPr="000730AA" w:rsidRDefault="00233CB7" w:rsidP="006377C3">
            <w:pPr>
              <w:spacing w:after="0" w:line="240" w:lineRule="auto"/>
              <w:jc w:val="center"/>
              <w:rPr>
                <w:rFonts w:eastAsia="Times New Roman"/>
                <w:b/>
                <w:bCs/>
                <w:color w:val="000000"/>
                <w:lang w:eastAsia="tr-TR"/>
              </w:rPr>
            </w:pPr>
            <w:r w:rsidRPr="00C94908">
              <w:rPr>
                <w:rFonts w:eastAsia="Times New Roman" w:cstheme="minorHAnsi"/>
                <w:b/>
                <w:color w:val="000000"/>
                <w:lang w:val="en-GB" w:bidi="en-US"/>
              </w:rPr>
              <w:t>Number of Complaints</w:t>
            </w:r>
          </w:p>
        </w:tc>
      </w:tr>
      <w:tr w:rsidR="00233CB7" w:rsidRPr="000730AA" w14:paraId="7EEA40FE" w14:textId="77777777" w:rsidTr="00BB6E10">
        <w:trPr>
          <w:trHeight w:val="265"/>
          <w:jc w:val="center"/>
        </w:trPr>
        <w:tc>
          <w:tcPr>
            <w:tcW w:w="5257" w:type="dxa"/>
            <w:tcBorders>
              <w:top w:val="nil"/>
              <w:left w:val="single" w:sz="8" w:space="0" w:color="auto"/>
              <w:bottom w:val="single" w:sz="8" w:space="0" w:color="auto"/>
              <w:right w:val="single" w:sz="8" w:space="0" w:color="auto"/>
            </w:tcBorders>
            <w:vAlign w:val="center"/>
          </w:tcPr>
          <w:p w14:paraId="6C832F9D" w14:textId="77777777" w:rsidR="00233CB7" w:rsidRPr="000730AA" w:rsidRDefault="00233CB7" w:rsidP="006377C3">
            <w:pPr>
              <w:spacing w:after="0" w:line="240" w:lineRule="auto"/>
              <w:rPr>
                <w:rFonts w:eastAsia="Times New Roman"/>
                <w:color w:val="000000"/>
                <w:lang w:eastAsia="tr-TR"/>
              </w:rPr>
            </w:pPr>
            <w:r w:rsidRPr="00C94908">
              <w:rPr>
                <w:rFonts w:eastAsia="Times New Roman" w:cstheme="minorHAnsi"/>
                <w:color w:val="000000"/>
                <w:lang w:val="en-GB" w:bidi="en-US"/>
              </w:rPr>
              <w:t>Other complaints</w:t>
            </w:r>
          </w:p>
        </w:tc>
        <w:tc>
          <w:tcPr>
            <w:tcW w:w="2149" w:type="dxa"/>
            <w:tcBorders>
              <w:top w:val="nil"/>
              <w:left w:val="nil"/>
              <w:bottom w:val="single" w:sz="8" w:space="0" w:color="auto"/>
              <w:right w:val="single" w:sz="8" w:space="0" w:color="auto"/>
            </w:tcBorders>
            <w:shd w:val="clear" w:color="auto" w:fill="auto"/>
            <w:noWrap/>
            <w:vAlign w:val="center"/>
            <w:hideMark/>
          </w:tcPr>
          <w:p w14:paraId="7FC68BB3"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7.772</w:t>
            </w:r>
          </w:p>
        </w:tc>
      </w:tr>
      <w:tr w:rsidR="00233CB7" w:rsidRPr="000730AA" w14:paraId="635929F3" w14:textId="77777777" w:rsidTr="00BB6E10">
        <w:trPr>
          <w:trHeight w:val="197"/>
          <w:jc w:val="center"/>
        </w:trPr>
        <w:tc>
          <w:tcPr>
            <w:tcW w:w="5257" w:type="dxa"/>
            <w:tcBorders>
              <w:top w:val="nil"/>
              <w:left w:val="single" w:sz="8" w:space="0" w:color="auto"/>
              <w:bottom w:val="single" w:sz="8" w:space="0" w:color="auto"/>
              <w:right w:val="single" w:sz="8" w:space="0" w:color="auto"/>
            </w:tcBorders>
            <w:vAlign w:val="center"/>
          </w:tcPr>
          <w:p w14:paraId="7BCC50EC" w14:textId="77777777" w:rsidR="00233CB7" w:rsidRPr="000730AA" w:rsidRDefault="00233CB7" w:rsidP="006377C3">
            <w:pPr>
              <w:spacing w:after="0" w:line="240" w:lineRule="auto"/>
              <w:rPr>
                <w:rFonts w:eastAsia="Times New Roman"/>
                <w:color w:val="000000"/>
                <w:lang w:eastAsia="tr-TR"/>
              </w:rPr>
            </w:pPr>
            <w:r w:rsidRPr="00C94908">
              <w:rPr>
                <w:rFonts w:eastAsia="Times New Roman" w:cstheme="minorHAnsi"/>
                <w:color w:val="000000"/>
                <w:lang w:val="en-GB" w:bidi="en-US"/>
              </w:rPr>
              <w:t>Complaints about gas shortage</w:t>
            </w:r>
          </w:p>
        </w:tc>
        <w:tc>
          <w:tcPr>
            <w:tcW w:w="2149" w:type="dxa"/>
            <w:tcBorders>
              <w:top w:val="nil"/>
              <w:left w:val="nil"/>
              <w:bottom w:val="single" w:sz="8" w:space="0" w:color="auto"/>
              <w:right w:val="single" w:sz="8" w:space="0" w:color="auto"/>
            </w:tcBorders>
            <w:shd w:val="clear" w:color="auto" w:fill="auto"/>
            <w:noWrap/>
            <w:vAlign w:val="center"/>
            <w:hideMark/>
          </w:tcPr>
          <w:p w14:paraId="6849694A"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1.195.510</w:t>
            </w:r>
          </w:p>
        </w:tc>
      </w:tr>
      <w:tr w:rsidR="00233CB7" w:rsidRPr="000730AA" w14:paraId="6DDAC708" w14:textId="77777777" w:rsidTr="00BB6E10">
        <w:trPr>
          <w:trHeight w:val="152"/>
          <w:jc w:val="center"/>
        </w:trPr>
        <w:tc>
          <w:tcPr>
            <w:tcW w:w="5257" w:type="dxa"/>
            <w:tcBorders>
              <w:top w:val="nil"/>
              <w:left w:val="single" w:sz="8" w:space="0" w:color="auto"/>
              <w:bottom w:val="single" w:sz="8" w:space="0" w:color="auto"/>
              <w:right w:val="single" w:sz="8" w:space="0" w:color="auto"/>
            </w:tcBorders>
            <w:vAlign w:val="center"/>
          </w:tcPr>
          <w:p w14:paraId="6EAB48F5" w14:textId="77777777" w:rsidR="00233CB7" w:rsidRPr="000730AA" w:rsidRDefault="00233CB7" w:rsidP="006377C3">
            <w:pPr>
              <w:spacing w:after="0" w:line="240" w:lineRule="auto"/>
              <w:rPr>
                <w:rFonts w:eastAsia="Times New Roman"/>
                <w:color w:val="000000"/>
                <w:lang w:eastAsia="tr-TR"/>
              </w:rPr>
            </w:pPr>
            <w:r w:rsidRPr="00C94908">
              <w:rPr>
                <w:rFonts w:eastAsia="Times New Roman" w:cstheme="minorHAnsi"/>
                <w:color w:val="000000"/>
                <w:lang w:val="en-GB" w:bidi="en-US"/>
              </w:rPr>
              <w:t>Complaints about meters</w:t>
            </w:r>
          </w:p>
        </w:tc>
        <w:tc>
          <w:tcPr>
            <w:tcW w:w="2149" w:type="dxa"/>
            <w:tcBorders>
              <w:top w:val="nil"/>
              <w:left w:val="nil"/>
              <w:bottom w:val="single" w:sz="8" w:space="0" w:color="auto"/>
              <w:right w:val="single" w:sz="8" w:space="0" w:color="auto"/>
            </w:tcBorders>
            <w:shd w:val="clear" w:color="auto" w:fill="auto"/>
            <w:noWrap/>
            <w:vAlign w:val="center"/>
            <w:hideMark/>
          </w:tcPr>
          <w:p w14:paraId="3C1ADE9B"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72.406</w:t>
            </w:r>
          </w:p>
        </w:tc>
      </w:tr>
      <w:tr w:rsidR="00233CB7" w:rsidRPr="000730AA" w14:paraId="497E3109" w14:textId="77777777" w:rsidTr="00BB6E10">
        <w:trPr>
          <w:trHeight w:val="217"/>
          <w:jc w:val="center"/>
        </w:trPr>
        <w:tc>
          <w:tcPr>
            <w:tcW w:w="5257" w:type="dxa"/>
            <w:tcBorders>
              <w:top w:val="nil"/>
              <w:left w:val="single" w:sz="8" w:space="0" w:color="auto"/>
              <w:bottom w:val="single" w:sz="8" w:space="0" w:color="auto"/>
              <w:right w:val="single" w:sz="8" w:space="0" w:color="auto"/>
            </w:tcBorders>
            <w:vAlign w:val="center"/>
          </w:tcPr>
          <w:p w14:paraId="7D127F3B" w14:textId="77777777" w:rsidR="00233CB7" w:rsidRPr="000730AA" w:rsidRDefault="00233CB7" w:rsidP="006377C3">
            <w:pPr>
              <w:spacing w:after="0" w:line="240" w:lineRule="auto"/>
              <w:rPr>
                <w:rFonts w:eastAsia="Times New Roman"/>
                <w:color w:val="000000"/>
                <w:lang w:eastAsia="tr-TR"/>
              </w:rPr>
            </w:pPr>
            <w:r w:rsidRPr="00C94908">
              <w:rPr>
                <w:rFonts w:eastAsia="Times New Roman" w:cstheme="minorHAnsi"/>
                <w:color w:val="000000"/>
                <w:lang w:val="en-GB" w:bidi="en-US"/>
              </w:rPr>
              <w:t>Complaints about gas pressure levels</w:t>
            </w:r>
          </w:p>
        </w:tc>
        <w:tc>
          <w:tcPr>
            <w:tcW w:w="2149" w:type="dxa"/>
            <w:tcBorders>
              <w:top w:val="nil"/>
              <w:left w:val="nil"/>
              <w:bottom w:val="single" w:sz="8" w:space="0" w:color="auto"/>
              <w:right w:val="single" w:sz="8" w:space="0" w:color="auto"/>
            </w:tcBorders>
            <w:shd w:val="clear" w:color="auto" w:fill="auto"/>
            <w:noWrap/>
            <w:vAlign w:val="center"/>
            <w:hideMark/>
          </w:tcPr>
          <w:p w14:paraId="49A7E80E"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7.313</w:t>
            </w:r>
          </w:p>
        </w:tc>
      </w:tr>
      <w:tr w:rsidR="00233CB7" w:rsidRPr="000730AA" w14:paraId="5DAB2F76" w14:textId="77777777" w:rsidTr="00BB6E10">
        <w:trPr>
          <w:trHeight w:val="280"/>
          <w:jc w:val="center"/>
        </w:trPr>
        <w:tc>
          <w:tcPr>
            <w:tcW w:w="5257" w:type="dxa"/>
            <w:tcBorders>
              <w:top w:val="nil"/>
              <w:left w:val="single" w:sz="8" w:space="0" w:color="auto"/>
              <w:bottom w:val="single" w:sz="8" w:space="0" w:color="auto"/>
              <w:right w:val="single" w:sz="8" w:space="0" w:color="auto"/>
            </w:tcBorders>
            <w:vAlign w:val="center"/>
          </w:tcPr>
          <w:p w14:paraId="092BF8D8" w14:textId="77777777" w:rsidR="00233CB7" w:rsidRPr="000730AA" w:rsidRDefault="00233CB7" w:rsidP="006377C3">
            <w:pPr>
              <w:spacing w:after="0" w:line="240" w:lineRule="auto"/>
              <w:rPr>
                <w:rFonts w:eastAsia="Times New Roman"/>
                <w:color w:val="000000"/>
                <w:lang w:eastAsia="tr-TR"/>
              </w:rPr>
            </w:pPr>
            <w:r w:rsidRPr="00C94908">
              <w:rPr>
                <w:rFonts w:eastAsia="Times New Roman" w:cstheme="minorHAnsi"/>
                <w:color w:val="000000"/>
                <w:lang w:val="en-GB" w:bidi="en-US"/>
              </w:rPr>
              <w:t>Complaints about billing</w:t>
            </w:r>
          </w:p>
        </w:tc>
        <w:tc>
          <w:tcPr>
            <w:tcW w:w="2149" w:type="dxa"/>
            <w:tcBorders>
              <w:top w:val="nil"/>
              <w:left w:val="nil"/>
              <w:bottom w:val="single" w:sz="8" w:space="0" w:color="auto"/>
              <w:right w:val="single" w:sz="8" w:space="0" w:color="auto"/>
            </w:tcBorders>
            <w:shd w:val="clear" w:color="auto" w:fill="auto"/>
            <w:noWrap/>
            <w:vAlign w:val="center"/>
            <w:hideMark/>
          </w:tcPr>
          <w:p w14:paraId="76F63063"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48.144</w:t>
            </w:r>
          </w:p>
        </w:tc>
      </w:tr>
      <w:tr w:rsidR="00233CB7" w:rsidRPr="000730AA" w14:paraId="6B754500" w14:textId="77777777" w:rsidTr="00BB6E10">
        <w:trPr>
          <w:trHeight w:val="226"/>
          <w:jc w:val="center"/>
        </w:trPr>
        <w:tc>
          <w:tcPr>
            <w:tcW w:w="5257" w:type="dxa"/>
            <w:tcBorders>
              <w:top w:val="nil"/>
              <w:left w:val="single" w:sz="8" w:space="0" w:color="auto"/>
              <w:bottom w:val="single" w:sz="8" w:space="0" w:color="auto"/>
              <w:right w:val="single" w:sz="8" w:space="0" w:color="auto"/>
            </w:tcBorders>
            <w:vAlign w:val="center"/>
          </w:tcPr>
          <w:p w14:paraId="0B48B87B" w14:textId="77777777" w:rsidR="00233CB7" w:rsidRPr="000730AA" w:rsidRDefault="00233CB7" w:rsidP="006377C3">
            <w:pPr>
              <w:spacing w:after="0" w:line="240" w:lineRule="auto"/>
              <w:rPr>
                <w:rFonts w:eastAsia="Times New Roman"/>
                <w:color w:val="000000"/>
                <w:lang w:eastAsia="tr-TR"/>
              </w:rPr>
            </w:pPr>
            <w:r w:rsidRPr="00C94908">
              <w:rPr>
                <w:rFonts w:eastAsia="Times New Roman" w:cstheme="minorHAnsi"/>
                <w:color w:val="000000"/>
                <w:lang w:val="en-GB" w:bidi="en-US"/>
              </w:rPr>
              <w:t>Complaints about customer service</w:t>
            </w:r>
          </w:p>
        </w:tc>
        <w:tc>
          <w:tcPr>
            <w:tcW w:w="2149" w:type="dxa"/>
            <w:tcBorders>
              <w:top w:val="nil"/>
              <w:left w:val="nil"/>
              <w:bottom w:val="single" w:sz="8" w:space="0" w:color="auto"/>
              <w:right w:val="single" w:sz="8" w:space="0" w:color="auto"/>
            </w:tcBorders>
            <w:shd w:val="clear" w:color="auto" w:fill="auto"/>
            <w:noWrap/>
            <w:vAlign w:val="center"/>
            <w:hideMark/>
          </w:tcPr>
          <w:p w14:paraId="7FDA0EC3"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125.270</w:t>
            </w:r>
          </w:p>
        </w:tc>
      </w:tr>
      <w:tr w:rsidR="00233CB7" w:rsidRPr="000730AA" w14:paraId="73A0AD67" w14:textId="77777777" w:rsidTr="00BB6E10">
        <w:trPr>
          <w:trHeight w:val="170"/>
          <w:jc w:val="center"/>
        </w:trPr>
        <w:tc>
          <w:tcPr>
            <w:tcW w:w="5257" w:type="dxa"/>
            <w:tcBorders>
              <w:top w:val="nil"/>
              <w:left w:val="single" w:sz="8" w:space="0" w:color="auto"/>
              <w:bottom w:val="single" w:sz="8" w:space="0" w:color="auto"/>
              <w:right w:val="single" w:sz="8" w:space="0" w:color="auto"/>
            </w:tcBorders>
            <w:vAlign w:val="center"/>
          </w:tcPr>
          <w:p w14:paraId="0CE4FC13" w14:textId="77777777" w:rsidR="00233CB7" w:rsidRPr="000730AA" w:rsidRDefault="00233CB7" w:rsidP="006377C3">
            <w:pPr>
              <w:spacing w:after="0" w:line="240" w:lineRule="auto"/>
              <w:rPr>
                <w:rFonts w:eastAsia="Times New Roman"/>
                <w:color w:val="000000"/>
                <w:lang w:eastAsia="tr-TR"/>
              </w:rPr>
            </w:pPr>
            <w:r w:rsidRPr="00C94908">
              <w:rPr>
                <w:rFonts w:eastAsia="Times New Roman" w:cstheme="minorHAnsi"/>
                <w:color w:val="000000"/>
                <w:lang w:val="en-GB" w:bidi="en-US"/>
              </w:rPr>
              <w:t>Complaints about network demand</w:t>
            </w:r>
          </w:p>
        </w:tc>
        <w:tc>
          <w:tcPr>
            <w:tcW w:w="2149" w:type="dxa"/>
            <w:tcBorders>
              <w:top w:val="nil"/>
              <w:left w:val="nil"/>
              <w:bottom w:val="single" w:sz="8" w:space="0" w:color="auto"/>
              <w:right w:val="single" w:sz="8" w:space="0" w:color="auto"/>
            </w:tcBorders>
            <w:shd w:val="clear" w:color="auto" w:fill="auto"/>
            <w:noWrap/>
            <w:vAlign w:val="center"/>
            <w:hideMark/>
          </w:tcPr>
          <w:p w14:paraId="47A72E1B"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27.881</w:t>
            </w:r>
          </w:p>
        </w:tc>
      </w:tr>
      <w:tr w:rsidR="00233CB7" w:rsidRPr="000730AA" w14:paraId="316515D8" w14:textId="77777777" w:rsidTr="00BB6E10">
        <w:trPr>
          <w:trHeight w:val="101"/>
          <w:jc w:val="center"/>
        </w:trPr>
        <w:tc>
          <w:tcPr>
            <w:tcW w:w="5257" w:type="dxa"/>
            <w:tcBorders>
              <w:top w:val="nil"/>
              <w:left w:val="single" w:sz="8" w:space="0" w:color="auto"/>
              <w:bottom w:val="single" w:sz="8" w:space="0" w:color="auto"/>
              <w:right w:val="single" w:sz="8" w:space="0" w:color="auto"/>
            </w:tcBorders>
            <w:vAlign w:val="center"/>
          </w:tcPr>
          <w:p w14:paraId="76294253" w14:textId="77777777" w:rsidR="00233CB7" w:rsidRPr="000730AA" w:rsidRDefault="00233CB7" w:rsidP="006377C3">
            <w:pPr>
              <w:spacing w:after="0" w:line="240" w:lineRule="auto"/>
              <w:rPr>
                <w:rFonts w:eastAsia="Times New Roman"/>
                <w:color w:val="000000"/>
                <w:lang w:eastAsia="tr-TR"/>
              </w:rPr>
            </w:pPr>
            <w:r w:rsidRPr="00C94908">
              <w:rPr>
                <w:rFonts w:eastAsia="Times New Roman" w:cstheme="minorHAnsi"/>
                <w:color w:val="000000"/>
                <w:lang w:val="en-GB" w:bidi="en-US"/>
              </w:rPr>
              <w:t>Complaints about subscriptions</w:t>
            </w:r>
          </w:p>
        </w:tc>
        <w:tc>
          <w:tcPr>
            <w:tcW w:w="2149" w:type="dxa"/>
            <w:tcBorders>
              <w:top w:val="nil"/>
              <w:left w:val="nil"/>
              <w:bottom w:val="single" w:sz="8" w:space="0" w:color="auto"/>
              <w:right w:val="single" w:sz="8" w:space="0" w:color="auto"/>
            </w:tcBorders>
            <w:shd w:val="clear" w:color="auto" w:fill="auto"/>
            <w:noWrap/>
            <w:vAlign w:val="center"/>
            <w:hideMark/>
          </w:tcPr>
          <w:p w14:paraId="27E25860"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113.467</w:t>
            </w:r>
          </w:p>
        </w:tc>
      </w:tr>
      <w:tr w:rsidR="00233CB7" w:rsidRPr="000730AA" w14:paraId="165A27A3" w14:textId="77777777" w:rsidTr="00BB6E10">
        <w:trPr>
          <w:trHeight w:val="166"/>
          <w:jc w:val="center"/>
        </w:trPr>
        <w:tc>
          <w:tcPr>
            <w:tcW w:w="5257" w:type="dxa"/>
            <w:tcBorders>
              <w:top w:val="nil"/>
              <w:left w:val="single" w:sz="8" w:space="0" w:color="auto"/>
              <w:bottom w:val="single" w:sz="8" w:space="0" w:color="auto"/>
              <w:right w:val="single" w:sz="8" w:space="0" w:color="auto"/>
            </w:tcBorders>
            <w:vAlign w:val="center"/>
          </w:tcPr>
          <w:p w14:paraId="0E03D770" w14:textId="77777777" w:rsidR="00233CB7" w:rsidRPr="000730AA" w:rsidRDefault="00233CB7" w:rsidP="006377C3">
            <w:pPr>
              <w:spacing w:after="0" w:line="240" w:lineRule="auto"/>
              <w:rPr>
                <w:rFonts w:eastAsia="Times New Roman"/>
                <w:color w:val="000000"/>
                <w:lang w:eastAsia="tr-TR"/>
              </w:rPr>
            </w:pPr>
            <w:r w:rsidRPr="00C94908">
              <w:rPr>
                <w:rFonts w:eastAsia="Times New Roman" w:cstheme="minorHAnsi"/>
                <w:color w:val="000000"/>
                <w:lang w:val="en-GB" w:bidi="en-US"/>
              </w:rPr>
              <w:t>Complaints about prices/tariffs</w:t>
            </w:r>
          </w:p>
        </w:tc>
        <w:tc>
          <w:tcPr>
            <w:tcW w:w="2149" w:type="dxa"/>
            <w:tcBorders>
              <w:top w:val="nil"/>
              <w:left w:val="nil"/>
              <w:bottom w:val="single" w:sz="8" w:space="0" w:color="auto"/>
              <w:right w:val="single" w:sz="8" w:space="0" w:color="auto"/>
            </w:tcBorders>
            <w:shd w:val="clear" w:color="auto" w:fill="auto"/>
            <w:noWrap/>
            <w:vAlign w:val="center"/>
            <w:hideMark/>
          </w:tcPr>
          <w:p w14:paraId="446CA09B"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377.251</w:t>
            </w:r>
          </w:p>
        </w:tc>
      </w:tr>
      <w:tr w:rsidR="00233CB7" w:rsidRPr="000730AA" w14:paraId="5B379E7B" w14:textId="77777777" w:rsidTr="00BB6E10">
        <w:trPr>
          <w:trHeight w:val="280"/>
          <w:jc w:val="center"/>
        </w:trPr>
        <w:tc>
          <w:tcPr>
            <w:tcW w:w="5257" w:type="dxa"/>
            <w:tcBorders>
              <w:top w:val="nil"/>
              <w:left w:val="single" w:sz="8" w:space="0" w:color="auto"/>
              <w:bottom w:val="single" w:sz="8" w:space="0" w:color="auto"/>
              <w:right w:val="single" w:sz="8" w:space="0" w:color="auto"/>
            </w:tcBorders>
            <w:vAlign w:val="center"/>
          </w:tcPr>
          <w:p w14:paraId="1BAF5D14" w14:textId="77777777" w:rsidR="00233CB7" w:rsidRPr="000730AA" w:rsidRDefault="00233CB7" w:rsidP="006377C3">
            <w:pPr>
              <w:spacing w:after="0" w:line="240" w:lineRule="auto"/>
              <w:rPr>
                <w:rFonts w:eastAsia="Times New Roman"/>
                <w:color w:val="000000"/>
                <w:lang w:eastAsia="tr-TR"/>
              </w:rPr>
            </w:pPr>
            <w:r w:rsidRPr="00C94908">
              <w:rPr>
                <w:rFonts w:eastAsia="Times New Roman" w:cstheme="minorHAnsi"/>
                <w:color w:val="000000"/>
                <w:lang w:val="en-GB" w:bidi="en-US"/>
              </w:rPr>
              <w:t>Complaints about certificate owners</w:t>
            </w:r>
          </w:p>
        </w:tc>
        <w:tc>
          <w:tcPr>
            <w:tcW w:w="2149" w:type="dxa"/>
            <w:tcBorders>
              <w:top w:val="nil"/>
              <w:left w:val="nil"/>
              <w:bottom w:val="single" w:sz="8" w:space="0" w:color="auto"/>
              <w:right w:val="single" w:sz="8" w:space="0" w:color="auto"/>
            </w:tcBorders>
            <w:shd w:val="clear" w:color="auto" w:fill="auto"/>
            <w:noWrap/>
            <w:vAlign w:val="center"/>
            <w:hideMark/>
          </w:tcPr>
          <w:p w14:paraId="319278F8" w14:textId="77777777" w:rsidR="00233CB7" w:rsidRPr="000730AA" w:rsidRDefault="00233CB7" w:rsidP="006377C3">
            <w:pPr>
              <w:spacing w:after="0" w:line="240" w:lineRule="auto"/>
              <w:jc w:val="center"/>
              <w:rPr>
                <w:rFonts w:eastAsia="Times New Roman"/>
                <w:color w:val="000000"/>
                <w:lang w:eastAsia="tr-TR"/>
              </w:rPr>
            </w:pPr>
            <w:r w:rsidRPr="000730AA">
              <w:rPr>
                <w:rFonts w:eastAsia="Times New Roman"/>
                <w:color w:val="000000"/>
                <w:lang w:eastAsia="tr-TR"/>
              </w:rPr>
              <w:t>18.345</w:t>
            </w:r>
          </w:p>
        </w:tc>
      </w:tr>
      <w:tr w:rsidR="00233CB7" w:rsidRPr="000730AA" w14:paraId="3A35A63D" w14:textId="77777777" w:rsidTr="00BB6E10">
        <w:trPr>
          <w:trHeight w:val="280"/>
          <w:jc w:val="center"/>
        </w:trPr>
        <w:tc>
          <w:tcPr>
            <w:tcW w:w="5257" w:type="dxa"/>
            <w:tcBorders>
              <w:top w:val="nil"/>
              <w:left w:val="single" w:sz="8" w:space="0" w:color="auto"/>
              <w:bottom w:val="single" w:sz="8" w:space="0" w:color="auto"/>
              <w:right w:val="single" w:sz="8" w:space="0" w:color="auto"/>
            </w:tcBorders>
            <w:shd w:val="clear" w:color="000000" w:fill="DDEBF7"/>
            <w:vAlign w:val="center"/>
          </w:tcPr>
          <w:p w14:paraId="7FC7AD18" w14:textId="77777777" w:rsidR="00233CB7" w:rsidRPr="000730AA" w:rsidRDefault="00233CB7" w:rsidP="006377C3">
            <w:pPr>
              <w:spacing w:after="0" w:line="240" w:lineRule="auto"/>
              <w:rPr>
                <w:rFonts w:eastAsia="Times New Roman"/>
                <w:b/>
                <w:bCs/>
                <w:color w:val="000000"/>
                <w:lang w:eastAsia="tr-TR"/>
              </w:rPr>
            </w:pPr>
            <w:r w:rsidRPr="00C94908">
              <w:rPr>
                <w:rFonts w:eastAsia="Times New Roman" w:cstheme="minorHAnsi"/>
                <w:b/>
                <w:color w:val="000000"/>
                <w:lang w:val="en-GB" w:bidi="en-US"/>
              </w:rPr>
              <w:t>Total</w:t>
            </w:r>
          </w:p>
        </w:tc>
        <w:tc>
          <w:tcPr>
            <w:tcW w:w="2149" w:type="dxa"/>
            <w:tcBorders>
              <w:top w:val="nil"/>
              <w:left w:val="nil"/>
              <w:bottom w:val="single" w:sz="8" w:space="0" w:color="auto"/>
              <w:right w:val="single" w:sz="8" w:space="0" w:color="auto"/>
            </w:tcBorders>
            <w:shd w:val="clear" w:color="000000" w:fill="DDEBF7"/>
            <w:noWrap/>
            <w:vAlign w:val="center"/>
            <w:hideMark/>
          </w:tcPr>
          <w:p w14:paraId="2A487ECF" w14:textId="77777777" w:rsidR="00233CB7" w:rsidRPr="000730AA" w:rsidRDefault="00233CB7"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1.993.359</w:t>
            </w:r>
          </w:p>
        </w:tc>
      </w:tr>
    </w:tbl>
    <w:p w14:paraId="162C480B" w14:textId="77777777" w:rsidR="00233CB7" w:rsidRPr="008007BE" w:rsidRDefault="00233CB7" w:rsidP="00233CB7"/>
    <w:p w14:paraId="3BD487C4" w14:textId="77777777" w:rsidR="00233CB7" w:rsidRPr="000730AA" w:rsidRDefault="00233CB7" w:rsidP="00233CB7">
      <w:pPr>
        <w:jc w:val="center"/>
      </w:pPr>
      <w:r w:rsidRPr="000730AA">
        <w:rPr>
          <w:noProof/>
          <w:lang w:eastAsia="tr-TR"/>
        </w:rPr>
        <w:lastRenderedPageBreak/>
        <w:drawing>
          <wp:inline distT="0" distB="0" distL="0" distR="0" wp14:anchorId="2D5508C2" wp14:editId="5443C8AC">
            <wp:extent cx="6480810" cy="3105150"/>
            <wp:effectExtent l="0" t="0" r="15240" b="0"/>
            <wp:docPr id="614676763" name="Grafik 614676763">
              <a:extLst xmlns:a="http://schemas.openxmlformats.org/drawingml/2006/main">
                <a:ext uri="{FF2B5EF4-FFF2-40B4-BE49-F238E27FC236}">
                  <a16:creationId xmlns:a16="http://schemas.microsoft.com/office/drawing/2014/main" id="{0F4B60F1-A9CF-48A7-87E0-A8671A6A0F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636945C3" w14:textId="77777777" w:rsidR="00233CB7" w:rsidRPr="00904E46" w:rsidRDefault="00233CB7" w:rsidP="00F747C2">
      <w:pPr>
        <w:pStyle w:val="Balk6"/>
        <w:ind w:left="0" w:firstLine="0"/>
        <w:rPr>
          <w:lang w:val="en-GB" w:bidi="en-US"/>
        </w:rPr>
      </w:pPr>
      <w:bookmarkStart w:id="269" w:name="_Toc177026494"/>
      <w:r w:rsidRPr="00F747C2">
        <w:rPr>
          <w:lang w:val="en-GB" w:bidi="en-US"/>
        </w:rPr>
        <w:t xml:space="preserve">Figure 7.5: </w:t>
      </w:r>
      <w:bookmarkStart w:id="270" w:name="_Hlk173844026"/>
      <w:r w:rsidRPr="00904E46">
        <w:rPr>
          <w:lang w:val="en-GB" w:bidi="en-US"/>
        </w:rPr>
        <w:t>Applications and Complaints Filed by Consumers to Distribution Companies in 2023 (%)</w:t>
      </w:r>
      <w:bookmarkEnd w:id="269"/>
      <w:bookmarkEnd w:id="270"/>
    </w:p>
    <w:p w14:paraId="58A648B1" w14:textId="77777777" w:rsidR="00233CB7" w:rsidRPr="008007BE" w:rsidRDefault="00233CB7" w:rsidP="00233CB7"/>
    <w:p w14:paraId="7E3F9BFE" w14:textId="77777777" w:rsidR="00233CB7" w:rsidRPr="00D76C91" w:rsidRDefault="00233CB7" w:rsidP="00233CB7">
      <w:pPr>
        <w:pStyle w:val="11ilebalayanlar"/>
        <w:rPr>
          <w:lang w:val="en-GB"/>
        </w:rPr>
      </w:pPr>
      <w:bookmarkStart w:id="271" w:name="_Toc141799074"/>
      <w:bookmarkStart w:id="272" w:name="_Toc175755027"/>
      <w:r w:rsidRPr="00D76C91">
        <w:rPr>
          <w:lang w:val="en-GB" w:bidi="en-US"/>
        </w:rPr>
        <w:t xml:space="preserve">7.7 </w:t>
      </w:r>
      <w:bookmarkStart w:id="273" w:name="_Hlk173756786"/>
      <w:r w:rsidRPr="00D76C91">
        <w:rPr>
          <w:lang w:val="en-GB" w:bidi="en-US"/>
        </w:rPr>
        <w:t>Objections to The Bills</w:t>
      </w:r>
      <w:bookmarkEnd w:id="271"/>
      <w:bookmarkEnd w:id="272"/>
    </w:p>
    <w:bookmarkEnd w:id="273"/>
    <w:p w14:paraId="69505C7A" w14:textId="54091C84" w:rsidR="00233CB7" w:rsidRPr="000730AA" w:rsidRDefault="00233CB7" w:rsidP="00233CB7">
      <w:pPr>
        <w:spacing w:after="0" w:line="360" w:lineRule="auto"/>
        <w:jc w:val="both"/>
      </w:pPr>
      <w:r>
        <w:rPr>
          <w:rFonts w:eastAsia="Times New Roman"/>
          <w:lang w:val="en-GB" w:bidi="en-US"/>
        </w:rPr>
        <w:t>O</w:t>
      </w:r>
      <w:r w:rsidRPr="002A2A8A">
        <w:rPr>
          <w:rFonts w:eastAsia="Times New Roman"/>
          <w:lang w:val="en-GB" w:bidi="en-US"/>
        </w:rPr>
        <w:t xml:space="preserve">bjections </w:t>
      </w:r>
      <w:r>
        <w:rPr>
          <w:rFonts w:eastAsia="Times New Roman"/>
          <w:lang w:val="en-GB" w:bidi="en-US"/>
        </w:rPr>
        <w:t xml:space="preserve">to the bills </w:t>
      </w:r>
      <w:r w:rsidRPr="002A2A8A">
        <w:rPr>
          <w:rFonts w:eastAsia="Times New Roman"/>
          <w:lang w:val="en-GB" w:bidi="en-US"/>
        </w:rPr>
        <w:t>submitted to distribution companies are analy</w:t>
      </w:r>
      <w:r w:rsidR="00E0178F">
        <w:rPr>
          <w:rFonts w:eastAsia="Times New Roman"/>
          <w:lang w:val="en-GB" w:bidi="en-US"/>
        </w:rPr>
        <w:t>s</w:t>
      </w:r>
      <w:r w:rsidRPr="002A2A8A">
        <w:rPr>
          <w:rFonts w:eastAsia="Times New Roman"/>
          <w:lang w:val="en-GB" w:bidi="en-US"/>
        </w:rPr>
        <w:t xml:space="preserve">ed under the headings of number of objections, number of customers whose objections were accepted, and number of customers whose objections were rejected, and are shown in Figure 7.6. Accordingly, it is seen that </w:t>
      </w:r>
      <w:r>
        <w:rPr>
          <w:rFonts w:eastAsia="Times New Roman"/>
          <w:lang w:val="en-GB" w:bidi="en-US"/>
        </w:rPr>
        <w:t>91</w:t>
      </w:r>
      <w:r w:rsidRPr="002A2A8A">
        <w:rPr>
          <w:rFonts w:eastAsia="Times New Roman"/>
          <w:lang w:val="en-GB" w:bidi="en-US"/>
        </w:rPr>
        <w:t>.</w:t>
      </w:r>
      <w:r>
        <w:rPr>
          <w:rFonts w:eastAsia="Times New Roman"/>
          <w:lang w:val="en-GB" w:bidi="en-US"/>
        </w:rPr>
        <w:t>21</w:t>
      </w:r>
      <w:r w:rsidRPr="002A2A8A">
        <w:rPr>
          <w:rFonts w:eastAsia="Times New Roman"/>
          <w:lang w:val="en-GB" w:bidi="en-US"/>
        </w:rPr>
        <w:t xml:space="preserve">1 of the </w:t>
      </w:r>
      <w:r>
        <w:rPr>
          <w:rFonts w:eastAsia="Times New Roman"/>
          <w:lang w:val="en-GB" w:bidi="en-US"/>
        </w:rPr>
        <w:t>bills</w:t>
      </w:r>
      <w:r w:rsidRPr="002A2A8A">
        <w:rPr>
          <w:rFonts w:eastAsia="Times New Roman"/>
          <w:lang w:val="en-GB" w:bidi="en-US"/>
        </w:rPr>
        <w:t xml:space="preserve"> issued in 202</w:t>
      </w:r>
      <w:r>
        <w:rPr>
          <w:rFonts w:eastAsia="Times New Roman"/>
          <w:lang w:val="en-GB" w:bidi="en-US"/>
        </w:rPr>
        <w:t>3</w:t>
      </w:r>
      <w:r w:rsidRPr="002A2A8A">
        <w:rPr>
          <w:rFonts w:eastAsia="Times New Roman"/>
          <w:lang w:val="en-GB" w:bidi="en-US"/>
        </w:rPr>
        <w:t xml:space="preserve"> were objected to and </w:t>
      </w:r>
      <w:r>
        <w:rPr>
          <w:rFonts w:eastAsia="Times New Roman"/>
          <w:lang w:val="en-GB" w:bidi="en-US"/>
        </w:rPr>
        <w:t>76</w:t>
      </w:r>
      <w:r w:rsidRPr="002A2A8A">
        <w:rPr>
          <w:rFonts w:eastAsia="Times New Roman"/>
          <w:lang w:val="en-GB" w:bidi="en-US"/>
        </w:rPr>
        <w:t>,</w:t>
      </w:r>
      <w:r>
        <w:rPr>
          <w:rFonts w:eastAsia="Times New Roman"/>
          <w:lang w:val="en-GB" w:bidi="en-US"/>
        </w:rPr>
        <w:t>4</w:t>
      </w:r>
      <w:r w:rsidRPr="002A2A8A">
        <w:rPr>
          <w:rFonts w:eastAsia="Times New Roman"/>
          <w:lang w:val="en-GB" w:bidi="en-US"/>
        </w:rPr>
        <w:t>% of these objections were accepted for re-evaluation by distribution companies.</w:t>
      </w:r>
    </w:p>
    <w:p w14:paraId="4AF8A23D" w14:textId="77777777" w:rsidR="00233CB7" w:rsidRDefault="00233CB7" w:rsidP="00233CB7">
      <w:pPr>
        <w:jc w:val="both"/>
      </w:pPr>
    </w:p>
    <w:p w14:paraId="3F74E9E8" w14:textId="77777777" w:rsidR="00233CB7" w:rsidRPr="000730AA" w:rsidRDefault="00233CB7" w:rsidP="00233CB7">
      <w:pPr>
        <w:jc w:val="both"/>
      </w:pPr>
    </w:p>
    <w:p w14:paraId="033E4AC4" w14:textId="77777777" w:rsidR="00233CB7" w:rsidRPr="000730AA" w:rsidRDefault="00233CB7" w:rsidP="00233CB7">
      <w:pPr>
        <w:jc w:val="center"/>
      </w:pPr>
      <w:r w:rsidRPr="000730AA">
        <w:rPr>
          <w:noProof/>
          <w:lang w:eastAsia="tr-TR"/>
        </w:rPr>
        <w:lastRenderedPageBreak/>
        <w:drawing>
          <wp:inline distT="0" distB="0" distL="0" distR="0" wp14:anchorId="09407684" wp14:editId="328BAE39">
            <wp:extent cx="4572000" cy="2857500"/>
            <wp:effectExtent l="0" t="0" r="0" b="0"/>
            <wp:docPr id="426994998" name="Grafik 426994998">
              <a:extLst xmlns:a="http://schemas.openxmlformats.org/drawingml/2006/main">
                <a:ext uri="{FF2B5EF4-FFF2-40B4-BE49-F238E27FC236}">
                  <a16:creationId xmlns:a16="http://schemas.microsoft.com/office/drawing/2014/main" id="{50778561-D367-424F-8719-D6E10245B0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07C700BF" w14:textId="77777777" w:rsidR="00233CB7" w:rsidRPr="0018417B" w:rsidRDefault="00233CB7" w:rsidP="00F747C2">
      <w:pPr>
        <w:pStyle w:val="Balk6"/>
        <w:ind w:left="0" w:firstLine="0"/>
        <w:rPr>
          <w:lang w:val="en-GB" w:bidi="en-US"/>
        </w:rPr>
      </w:pPr>
      <w:bookmarkStart w:id="274" w:name="_Toc141715960"/>
      <w:bookmarkStart w:id="275" w:name="_Toc177026495"/>
      <w:r w:rsidRPr="0018417B">
        <w:rPr>
          <w:lang w:val="en-GB" w:bidi="en-US"/>
        </w:rPr>
        <w:t xml:space="preserve">Figure 7.6: </w:t>
      </w:r>
      <w:bookmarkStart w:id="276" w:name="_Hlk173844047"/>
      <w:r w:rsidRPr="0018417B">
        <w:rPr>
          <w:lang w:val="en-GB" w:bidi="en-US"/>
        </w:rPr>
        <w:t>202</w:t>
      </w:r>
      <w:r>
        <w:rPr>
          <w:lang w:val="en-GB" w:bidi="en-US"/>
        </w:rPr>
        <w:t>3</w:t>
      </w:r>
      <w:r w:rsidRPr="0018417B">
        <w:rPr>
          <w:lang w:val="en-GB" w:bidi="en-US"/>
        </w:rPr>
        <w:t xml:space="preserve"> Consumers' Bill Appeals Applications (%)</w:t>
      </w:r>
      <w:bookmarkEnd w:id="274"/>
      <w:bookmarkEnd w:id="275"/>
      <w:bookmarkEnd w:id="276"/>
    </w:p>
    <w:p w14:paraId="7874540F" w14:textId="77777777" w:rsidR="00233CB7" w:rsidRPr="000730AA" w:rsidRDefault="00233CB7" w:rsidP="00233CB7">
      <w:pPr>
        <w:rPr>
          <w:b/>
          <w:highlight w:val="yellow"/>
        </w:rPr>
      </w:pPr>
    </w:p>
    <w:p w14:paraId="21C9CEE2" w14:textId="77777777" w:rsidR="00233CB7" w:rsidRPr="00601709" w:rsidRDefault="00233CB7" w:rsidP="00233CB7">
      <w:pPr>
        <w:pStyle w:val="11ilebalayanlar"/>
        <w:rPr>
          <w:lang w:val="en-GB"/>
        </w:rPr>
      </w:pPr>
      <w:bookmarkStart w:id="277" w:name="_Toc141799075"/>
      <w:bookmarkStart w:id="278" w:name="_Toc175755028"/>
      <w:r w:rsidRPr="00601709">
        <w:rPr>
          <w:lang w:val="en-GB" w:bidi="en-US"/>
        </w:rPr>
        <w:t>7.8 Emergency Actions</w:t>
      </w:r>
      <w:bookmarkEnd w:id="277"/>
      <w:bookmarkEnd w:id="278"/>
    </w:p>
    <w:p w14:paraId="56128001" w14:textId="77777777" w:rsidR="00233CB7" w:rsidRPr="000730AA" w:rsidRDefault="00233CB7" w:rsidP="00233CB7">
      <w:pPr>
        <w:spacing w:after="0" w:line="360" w:lineRule="auto"/>
        <w:jc w:val="both"/>
      </w:pPr>
      <w:r w:rsidRPr="002A2A8A">
        <w:rPr>
          <w:rFonts w:eastAsia="Times New Roman"/>
          <w:lang w:val="en-GB" w:bidi="en-US"/>
        </w:rPr>
        <w:t xml:space="preserve">Distribution companies received a total of </w:t>
      </w:r>
      <w:r>
        <w:rPr>
          <w:rFonts w:eastAsia="Times New Roman"/>
          <w:lang w:val="en-GB" w:bidi="en-US"/>
        </w:rPr>
        <w:t>960</w:t>
      </w:r>
      <w:r w:rsidRPr="002A2A8A">
        <w:rPr>
          <w:rFonts w:eastAsia="Times New Roman"/>
          <w:lang w:val="en-GB" w:bidi="en-US"/>
        </w:rPr>
        <w:t>.</w:t>
      </w:r>
      <w:r>
        <w:rPr>
          <w:rFonts w:eastAsia="Times New Roman"/>
          <w:lang w:val="en-GB" w:bidi="en-US"/>
        </w:rPr>
        <w:t>4</w:t>
      </w:r>
      <w:r w:rsidRPr="002A2A8A">
        <w:rPr>
          <w:rFonts w:eastAsia="Times New Roman"/>
          <w:lang w:val="en-GB" w:bidi="en-US"/>
        </w:rPr>
        <w:t>41 emergency response notifications in 202</w:t>
      </w:r>
      <w:r>
        <w:rPr>
          <w:rFonts w:eastAsia="Times New Roman"/>
          <w:lang w:val="en-GB" w:bidi="en-US"/>
        </w:rPr>
        <w:t>3</w:t>
      </w:r>
      <w:r w:rsidRPr="002A2A8A">
        <w:rPr>
          <w:rFonts w:eastAsia="Times New Roman"/>
          <w:lang w:val="en-GB" w:bidi="en-US"/>
        </w:rPr>
        <w:t xml:space="preserve">. </w:t>
      </w:r>
      <w:r>
        <w:rPr>
          <w:rFonts w:eastAsia="Times New Roman"/>
          <w:lang w:val="en-GB" w:bidi="en-US"/>
        </w:rPr>
        <w:t>337.380</w:t>
      </w:r>
      <w:r w:rsidRPr="002A2A8A">
        <w:rPr>
          <w:rFonts w:eastAsia="Times New Roman"/>
          <w:lang w:val="en-GB" w:bidi="en-US"/>
        </w:rPr>
        <w:t xml:space="preserve"> interruptions were made due to emergencies. Distribution companies have </w:t>
      </w:r>
      <w:r>
        <w:rPr>
          <w:rFonts w:eastAsia="Times New Roman"/>
          <w:lang w:val="en-GB" w:bidi="en-US"/>
        </w:rPr>
        <w:t>4.043</w:t>
      </w:r>
      <w:r w:rsidRPr="002A2A8A">
        <w:rPr>
          <w:rFonts w:eastAsia="Times New Roman"/>
          <w:lang w:val="en-GB" w:bidi="en-US"/>
        </w:rPr>
        <w:t xml:space="preserve"> personnel and </w:t>
      </w:r>
      <w:r>
        <w:rPr>
          <w:rFonts w:eastAsia="Times New Roman"/>
          <w:lang w:val="en-GB" w:bidi="en-US"/>
        </w:rPr>
        <w:t>1.075</w:t>
      </w:r>
      <w:r w:rsidRPr="002A2A8A">
        <w:rPr>
          <w:rFonts w:eastAsia="Times New Roman"/>
          <w:lang w:val="en-GB" w:bidi="en-US"/>
        </w:rPr>
        <w:t xml:space="preserve"> vehicles to respond to </w:t>
      </w:r>
      <w:r>
        <w:rPr>
          <w:rFonts w:eastAsia="Times New Roman"/>
          <w:lang w:val="en-GB" w:bidi="en-US"/>
        </w:rPr>
        <w:t>the emergency cases</w:t>
      </w:r>
      <w:r w:rsidRPr="002A2A8A">
        <w:rPr>
          <w:rFonts w:eastAsia="Times New Roman"/>
          <w:lang w:val="en-GB" w:bidi="en-US"/>
        </w:rPr>
        <w:t>.</w:t>
      </w:r>
    </w:p>
    <w:p w14:paraId="1EC58048" w14:textId="77777777" w:rsidR="00233CB7" w:rsidRPr="00D238EA" w:rsidRDefault="00233CB7" w:rsidP="00233CB7">
      <w:pPr>
        <w:pStyle w:val="11ilebalayanlar"/>
        <w:spacing w:before="0" w:line="360" w:lineRule="auto"/>
      </w:pPr>
      <w:bookmarkStart w:id="279" w:name="_Toc175755029"/>
      <w:r w:rsidRPr="00D238EA">
        <w:t>7.9 Employment</w:t>
      </w:r>
      <w:bookmarkEnd w:id="279"/>
    </w:p>
    <w:p w14:paraId="19D6FC70" w14:textId="77777777" w:rsidR="00233CB7" w:rsidRPr="000730AA" w:rsidRDefault="00233CB7" w:rsidP="00233CB7">
      <w:pPr>
        <w:spacing w:after="0" w:line="360" w:lineRule="auto"/>
        <w:jc w:val="both"/>
      </w:pPr>
      <w:r w:rsidRPr="002A2A8A">
        <w:rPr>
          <w:rFonts w:eastAsia="Times New Roman"/>
          <w:lang w:val="en-GB" w:bidi="en-US"/>
        </w:rPr>
        <w:t>Employment information of distribution companies for 202</w:t>
      </w:r>
      <w:r>
        <w:rPr>
          <w:rFonts w:eastAsia="Times New Roman"/>
          <w:lang w:val="en-GB" w:bidi="en-US"/>
        </w:rPr>
        <w:t>3</w:t>
      </w:r>
      <w:r w:rsidRPr="002A2A8A">
        <w:rPr>
          <w:rFonts w:eastAsia="Times New Roman"/>
          <w:lang w:val="en-GB" w:bidi="en-US"/>
        </w:rPr>
        <w:t xml:space="preserve"> is presented in Table 7.7 below. Since the number of workers belonging to contractors and subcontractors is constantly changing throughout the year, this report is based on the highest value in 202</w:t>
      </w:r>
      <w:r>
        <w:rPr>
          <w:rFonts w:eastAsia="Times New Roman"/>
          <w:lang w:val="en-GB" w:bidi="en-US"/>
        </w:rPr>
        <w:t>3</w:t>
      </w:r>
      <w:r w:rsidRPr="002A2A8A">
        <w:rPr>
          <w:rFonts w:eastAsia="Times New Roman"/>
          <w:lang w:val="en-GB" w:bidi="en-US"/>
        </w:rPr>
        <w:t>. The number of permanent staff is the number of staff available as of the end of 202</w:t>
      </w:r>
      <w:r>
        <w:rPr>
          <w:rFonts w:eastAsia="Times New Roman"/>
          <w:lang w:val="en-GB" w:bidi="en-US"/>
        </w:rPr>
        <w:t>3</w:t>
      </w:r>
      <w:r w:rsidRPr="002A2A8A">
        <w:rPr>
          <w:rFonts w:eastAsia="Times New Roman"/>
          <w:lang w:val="en-GB" w:bidi="en-US"/>
        </w:rPr>
        <w:t xml:space="preserve">. </w:t>
      </w:r>
      <w:r w:rsidRPr="000730AA">
        <w:t xml:space="preserve"> </w:t>
      </w:r>
    </w:p>
    <w:p w14:paraId="679F0397" w14:textId="77777777" w:rsidR="00233CB7" w:rsidRPr="00904E46" w:rsidRDefault="00233CB7" w:rsidP="00BB6E10">
      <w:pPr>
        <w:pStyle w:val="Balk5"/>
        <w:jc w:val="center"/>
        <w:rPr>
          <w:lang w:val="en-GB" w:bidi="en-US"/>
        </w:rPr>
      </w:pPr>
      <w:bookmarkStart w:id="280" w:name="_Toc177026540"/>
      <w:r w:rsidRPr="00BB6E10">
        <w:rPr>
          <w:lang w:val="en-GB" w:bidi="en-US"/>
        </w:rPr>
        <w:t xml:space="preserve">Table 7.8: </w:t>
      </w:r>
      <w:bookmarkStart w:id="281" w:name="_Hlk173838505"/>
      <w:r w:rsidRPr="00904E46">
        <w:rPr>
          <w:lang w:val="en-GB" w:bidi="en-US"/>
        </w:rPr>
        <w:t>As of the end of 2023, Information on the Number of Personnel of Distribution Companies</w:t>
      </w:r>
      <w:bookmarkEnd w:id="280"/>
      <w:bookmarkEnd w:id="281"/>
    </w:p>
    <w:tbl>
      <w:tblPr>
        <w:tblW w:w="10260" w:type="dxa"/>
        <w:tblInd w:w="-10" w:type="dxa"/>
        <w:tblCellMar>
          <w:left w:w="70" w:type="dxa"/>
          <w:right w:w="70" w:type="dxa"/>
        </w:tblCellMar>
        <w:tblLook w:val="04A0" w:firstRow="1" w:lastRow="0" w:firstColumn="1" w:lastColumn="0" w:noHBand="0" w:noVBand="1"/>
      </w:tblPr>
      <w:tblGrid>
        <w:gridCol w:w="6840"/>
        <w:gridCol w:w="1360"/>
        <w:gridCol w:w="2060"/>
      </w:tblGrid>
      <w:tr w:rsidR="00233CB7" w:rsidRPr="000730AA" w14:paraId="2B5F8D7B" w14:textId="77777777" w:rsidTr="006377C3">
        <w:trPr>
          <w:trHeight w:val="960"/>
          <w:tblHeader/>
        </w:trPr>
        <w:tc>
          <w:tcPr>
            <w:tcW w:w="6840" w:type="dxa"/>
            <w:tcBorders>
              <w:top w:val="single" w:sz="8" w:space="0" w:color="auto"/>
              <w:left w:val="single" w:sz="8" w:space="0" w:color="auto"/>
              <w:bottom w:val="single" w:sz="8" w:space="0" w:color="auto"/>
              <w:right w:val="single" w:sz="8" w:space="0" w:color="auto"/>
            </w:tcBorders>
            <w:shd w:val="clear" w:color="000000" w:fill="DDEBF7"/>
            <w:vAlign w:val="center"/>
            <w:hideMark/>
          </w:tcPr>
          <w:p w14:paraId="5A59ACD1" w14:textId="77777777" w:rsidR="00233CB7" w:rsidRPr="00CC21C2" w:rsidRDefault="00233CB7" w:rsidP="006377C3">
            <w:pPr>
              <w:spacing w:after="0" w:line="240" w:lineRule="auto"/>
              <w:rPr>
                <w:rFonts w:eastAsia="Times New Roman"/>
                <w:b/>
                <w:bCs/>
                <w:color w:val="000000"/>
                <w:lang w:eastAsia="tr-TR"/>
              </w:rPr>
            </w:pPr>
            <w:r w:rsidRPr="00CC21C2">
              <w:rPr>
                <w:rFonts w:eastAsia="Times New Roman"/>
                <w:b/>
                <w:color w:val="000000"/>
                <w:lang w:val="en-GB" w:bidi="en-US"/>
              </w:rPr>
              <w:t xml:space="preserve">Distribution Company </w:t>
            </w:r>
          </w:p>
        </w:tc>
        <w:tc>
          <w:tcPr>
            <w:tcW w:w="1360" w:type="dxa"/>
            <w:tcBorders>
              <w:top w:val="single" w:sz="8" w:space="0" w:color="auto"/>
              <w:left w:val="nil"/>
              <w:bottom w:val="single" w:sz="8" w:space="0" w:color="auto"/>
              <w:right w:val="single" w:sz="8" w:space="0" w:color="auto"/>
            </w:tcBorders>
            <w:shd w:val="clear" w:color="000000" w:fill="DDEBF7"/>
            <w:vAlign w:val="center"/>
            <w:hideMark/>
          </w:tcPr>
          <w:p w14:paraId="3D47BC85" w14:textId="77777777" w:rsidR="00233CB7" w:rsidRPr="00CC21C2" w:rsidRDefault="00233CB7" w:rsidP="006377C3">
            <w:pPr>
              <w:spacing w:after="0" w:line="240" w:lineRule="auto"/>
              <w:jc w:val="center"/>
              <w:rPr>
                <w:rFonts w:eastAsia="Times New Roman"/>
                <w:b/>
                <w:bCs/>
                <w:color w:val="000000"/>
                <w:lang w:eastAsia="tr-TR"/>
              </w:rPr>
            </w:pPr>
            <w:r w:rsidRPr="00CC21C2">
              <w:rPr>
                <w:rFonts w:eastAsia="Times New Roman"/>
                <w:b/>
                <w:color w:val="000000"/>
                <w:lang w:val="en-GB" w:bidi="en-US"/>
              </w:rPr>
              <w:t>Number of Direct Employee</w:t>
            </w:r>
          </w:p>
        </w:tc>
        <w:tc>
          <w:tcPr>
            <w:tcW w:w="2060" w:type="dxa"/>
            <w:tcBorders>
              <w:top w:val="single" w:sz="8" w:space="0" w:color="auto"/>
              <w:left w:val="nil"/>
              <w:bottom w:val="single" w:sz="8" w:space="0" w:color="auto"/>
              <w:right w:val="single" w:sz="8" w:space="0" w:color="auto"/>
            </w:tcBorders>
            <w:shd w:val="clear" w:color="000000" w:fill="DDEBF7"/>
            <w:vAlign w:val="center"/>
            <w:hideMark/>
          </w:tcPr>
          <w:p w14:paraId="0418180E" w14:textId="77777777" w:rsidR="00233CB7" w:rsidRPr="00CC21C2" w:rsidRDefault="00233CB7" w:rsidP="006377C3">
            <w:pPr>
              <w:spacing w:after="0" w:line="240" w:lineRule="auto"/>
              <w:jc w:val="center"/>
              <w:rPr>
                <w:rFonts w:eastAsia="Times New Roman"/>
                <w:b/>
                <w:bCs/>
                <w:color w:val="000000"/>
                <w:lang w:eastAsia="tr-TR"/>
              </w:rPr>
            </w:pPr>
            <w:r w:rsidRPr="00CC21C2">
              <w:rPr>
                <w:rFonts w:eastAsia="Times New Roman"/>
                <w:b/>
                <w:color w:val="000000"/>
                <w:lang w:val="en-GB" w:bidi="en-US"/>
              </w:rPr>
              <w:t>Number of Contractor Employees and Subcontractor Workers</w:t>
            </w:r>
          </w:p>
        </w:tc>
      </w:tr>
      <w:tr w:rsidR="00233CB7" w:rsidRPr="000730AA" w14:paraId="6669952B"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BC36A99"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AGDAŞ ADAPAZARI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2DD2AEC"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144</w:t>
            </w:r>
          </w:p>
        </w:tc>
        <w:tc>
          <w:tcPr>
            <w:tcW w:w="2060" w:type="dxa"/>
            <w:tcBorders>
              <w:top w:val="nil"/>
              <w:left w:val="nil"/>
              <w:bottom w:val="single" w:sz="8" w:space="0" w:color="auto"/>
              <w:right w:val="single" w:sz="8" w:space="0" w:color="auto"/>
            </w:tcBorders>
            <w:shd w:val="clear" w:color="auto" w:fill="auto"/>
            <w:noWrap/>
            <w:vAlign w:val="center"/>
            <w:hideMark/>
          </w:tcPr>
          <w:p w14:paraId="59C49A8A"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110</w:t>
            </w:r>
          </w:p>
        </w:tc>
      </w:tr>
      <w:tr w:rsidR="00233CB7" w:rsidRPr="000730AA" w14:paraId="263574EE"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B8C882E"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AKMERCAN ADIYAMAN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9514CB0"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95</w:t>
            </w:r>
          </w:p>
        </w:tc>
        <w:tc>
          <w:tcPr>
            <w:tcW w:w="2060" w:type="dxa"/>
            <w:tcBorders>
              <w:top w:val="nil"/>
              <w:left w:val="nil"/>
              <w:bottom w:val="single" w:sz="8" w:space="0" w:color="auto"/>
              <w:right w:val="single" w:sz="8" w:space="0" w:color="auto"/>
            </w:tcBorders>
            <w:shd w:val="clear" w:color="auto" w:fill="auto"/>
            <w:noWrap/>
            <w:vAlign w:val="center"/>
            <w:hideMark/>
          </w:tcPr>
          <w:p w14:paraId="1EF7DF12"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82</w:t>
            </w:r>
          </w:p>
        </w:tc>
      </w:tr>
      <w:tr w:rsidR="00233CB7" w:rsidRPr="000730AA" w14:paraId="6F956AA2"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BD39B8F"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AKMERCAN ARTVİN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003B9A2"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41</w:t>
            </w:r>
          </w:p>
        </w:tc>
        <w:tc>
          <w:tcPr>
            <w:tcW w:w="2060" w:type="dxa"/>
            <w:tcBorders>
              <w:top w:val="nil"/>
              <w:left w:val="nil"/>
              <w:bottom w:val="single" w:sz="8" w:space="0" w:color="auto"/>
              <w:right w:val="single" w:sz="8" w:space="0" w:color="auto"/>
            </w:tcBorders>
            <w:shd w:val="clear" w:color="auto" w:fill="auto"/>
            <w:noWrap/>
            <w:vAlign w:val="center"/>
            <w:hideMark/>
          </w:tcPr>
          <w:p w14:paraId="19F538EC"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11</w:t>
            </w:r>
          </w:p>
        </w:tc>
      </w:tr>
      <w:tr w:rsidR="00233CB7" w:rsidRPr="000730AA" w14:paraId="149A53B0"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228ABD5"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lastRenderedPageBreak/>
              <w:t>AKMERCAN BATIKAR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D54E244"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92</w:t>
            </w:r>
          </w:p>
        </w:tc>
        <w:tc>
          <w:tcPr>
            <w:tcW w:w="2060" w:type="dxa"/>
            <w:tcBorders>
              <w:top w:val="nil"/>
              <w:left w:val="nil"/>
              <w:bottom w:val="single" w:sz="8" w:space="0" w:color="auto"/>
              <w:right w:val="single" w:sz="8" w:space="0" w:color="auto"/>
            </w:tcBorders>
            <w:shd w:val="clear" w:color="auto" w:fill="auto"/>
            <w:noWrap/>
            <w:vAlign w:val="center"/>
            <w:hideMark/>
          </w:tcPr>
          <w:p w14:paraId="3C794D61"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141</w:t>
            </w:r>
          </w:p>
        </w:tc>
      </w:tr>
      <w:tr w:rsidR="00233CB7" w:rsidRPr="000730AA" w14:paraId="138A2D92"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F894B6B"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AKMERCAN DELTA DOĞALGAZ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11F48D2"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88</w:t>
            </w:r>
          </w:p>
        </w:tc>
        <w:tc>
          <w:tcPr>
            <w:tcW w:w="2060" w:type="dxa"/>
            <w:tcBorders>
              <w:top w:val="nil"/>
              <w:left w:val="nil"/>
              <w:bottom w:val="single" w:sz="8" w:space="0" w:color="auto"/>
              <w:right w:val="single" w:sz="8" w:space="0" w:color="auto"/>
            </w:tcBorders>
            <w:shd w:val="clear" w:color="auto" w:fill="auto"/>
            <w:noWrap/>
            <w:vAlign w:val="center"/>
            <w:hideMark/>
          </w:tcPr>
          <w:p w14:paraId="3839915B"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52</w:t>
            </w:r>
          </w:p>
        </w:tc>
      </w:tr>
      <w:tr w:rsidR="00233CB7" w:rsidRPr="000730AA" w14:paraId="2F85468E"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70307E4"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AKMERCAN GEPA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A52851B"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43</w:t>
            </w:r>
          </w:p>
        </w:tc>
        <w:tc>
          <w:tcPr>
            <w:tcW w:w="2060" w:type="dxa"/>
            <w:tcBorders>
              <w:top w:val="nil"/>
              <w:left w:val="nil"/>
              <w:bottom w:val="single" w:sz="8" w:space="0" w:color="auto"/>
              <w:right w:val="single" w:sz="8" w:space="0" w:color="auto"/>
            </w:tcBorders>
            <w:shd w:val="clear" w:color="auto" w:fill="auto"/>
            <w:noWrap/>
            <w:vAlign w:val="center"/>
            <w:hideMark/>
          </w:tcPr>
          <w:p w14:paraId="1AC91708"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25</w:t>
            </w:r>
          </w:p>
        </w:tc>
      </w:tr>
      <w:tr w:rsidR="00233CB7" w:rsidRPr="000730AA" w14:paraId="60072A3D"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6F0755A"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AKMERCAN HAKKARİ ŞIRNAK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1D2C746"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72</w:t>
            </w:r>
          </w:p>
        </w:tc>
        <w:tc>
          <w:tcPr>
            <w:tcW w:w="2060" w:type="dxa"/>
            <w:tcBorders>
              <w:top w:val="nil"/>
              <w:left w:val="nil"/>
              <w:bottom w:val="single" w:sz="8" w:space="0" w:color="auto"/>
              <w:right w:val="single" w:sz="8" w:space="0" w:color="auto"/>
            </w:tcBorders>
            <w:shd w:val="clear" w:color="auto" w:fill="auto"/>
            <w:noWrap/>
            <w:vAlign w:val="center"/>
            <w:hideMark/>
          </w:tcPr>
          <w:p w14:paraId="3E33B081"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98</w:t>
            </w:r>
          </w:p>
        </w:tc>
      </w:tr>
      <w:tr w:rsidR="00233CB7" w:rsidRPr="000730AA" w14:paraId="70C05A79"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DEC5D26"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AKMERCAN MARDİN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FBE3F5D"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106</w:t>
            </w:r>
          </w:p>
        </w:tc>
        <w:tc>
          <w:tcPr>
            <w:tcW w:w="2060" w:type="dxa"/>
            <w:tcBorders>
              <w:top w:val="nil"/>
              <w:left w:val="nil"/>
              <w:bottom w:val="single" w:sz="8" w:space="0" w:color="auto"/>
              <w:right w:val="single" w:sz="8" w:space="0" w:color="auto"/>
            </w:tcBorders>
            <w:shd w:val="clear" w:color="auto" w:fill="auto"/>
            <w:noWrap/>
            <w:vAlign w:val="center"/>
            <w:hideMark/>
          </w:tcPr>
          <w:p w14:paraId="0091B459"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151</w:t>
            </w:r>
          </w:p>
        </w:tc>
      </w:tr>
      <w:tr w:rsidR="00233CB7" w:rsidRPr="000730AA" w14:paraId="4B3EE3A8"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E5BD13E"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AKMERCAN MUĞLA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376EB26"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54</w:t>
            </w:r>
          </w:p>
        </w:tc>
        <w:tc>
          <w:tcPr>
            <w:tcW w:w="2060" w:type="dxa"/>
            <w:tcBorders>
              <w:top w:val="nil"/>
              <w:left w:val="nil"/>
              <w:bottom w:val="single" w:sz="8" w:space="0" w:color="auto"/>
              <w:right w:val="single" w:sz="8" w:space="0" w:color="auto"/>
            </w:tcBorders>
            <w:shd w:val="clear" w:color="auto" w:fill="auto"/>
            <w:noWrap/>
            <w:vAlign w:val="center"/>
            <w:hideMark/>
          </w:tcPr>
          <w:p w14:paraId="4427F06A"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87</w:t>
            </w:r>
          </w:p>
        </w:tc>
      </w:tr>
      <w:tr w:rsidR="00233CB7" w:rsidRPr="000730AA" w14:paraId="6E897B8D"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6B07301"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AKMERCAN SİNOP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A38D86F"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47</w:t>
            </w:r>
          </w:p>
        </w:tc>
        <w:tc>
          <w:tcPr>
            <w:tcW w:w="2060" w:type="dxa"/>
            <w:tcBorders>
              <w:top w:val="nil"/>
              <w:left w:val="nil"/>
              <w:bottom w:val="single" w:sz="8" w:space="0" w:color="auto"/>
              <w:right w:val="single" w:sz="8" w:space="0" w:color="auto"/>
            </w:tcBorders>
            <w:shd w:val="clear" w:color="auto" w:fill="auto"/>
            <w:noWrap/>
            <w:vAlign w:val="center"/>
            <w:hideMark/>
          </w:tcPr>
          <w:p w14:paraId="71D409D1"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51</w:t>
            </w:r>
          </w:p>
        </w:tc>
      </w:tr>
      <w:tr w:rsidR="00233CB7" w:rsidRPr="000730AA" w14:paraId="317419F2"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B55CE54"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AKMERCAN TUNCELİ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5D93AF8"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25</w:t>
            </w:r>
          </w:p>
        </w:tc>
        <w:tc>
          <w:tcPr>
            <w:tcW w:w="2060" w:type="dxa"/>
            <w:tcBorders>
              <w:top w:val="nil"/>
              <w:left w:val="nil"/>
              <w:bottom w:val="single" w:sz="8" w:space="0" w:color="auto"/>
              <w:right w:val="single" w:sz="8" w:space="0" w:color="auto"/>
            </w:tcBorders>
            <w:shd w:val="clear" w:color="auto" w:fill="auto"/>
            <w:noWrap/>
            <w:vAlign w:val="center"/>
            <w:hideMark/>
          </w:tcPr>
          <w:p w14:paraId="49B7F663"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24</w:t>
            </w:r>
          </w:p>
        </w:tc>
      </w:tr>
      <w:tr w:rsidR="00233CB7" w:rsidRPr="000730AA" w14:paraId="5429BFCE"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E14148E"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AFYON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3657BE7"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153</w:t>
            </w:r>
          </w:p>
        </w:tc>
        <w:tc>
          <w:tcPr>
            <w:tcW w:w="2060" w:type="dxa"/>
            <w:tcBorders>
              <w:top w:val="nil"/>
              <w:left w:val="nil"/>
              <w:bottom w:val="single" w:sz="8" w:space="0" w:color="auto"/>
              <w:right w:val="single" w:sz="8" w:space="0" w:color="auto"/>
            </w:tcBorders>
            <w:shd w:val="clear" w:color="auto" w:fill="auto"/>
            <w:noWrap/>
            <w:vAlign w:val="center"/>
            <w:hideMark/>
          </w:tcPr>
          <w:p w14:paraId="174F3179"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137</w:t>
            </w:r>
          </w:p>
        </w:tc>
      </w:tr>
      <w:tr w:rsidR="00233CB7" w:rsidRPr="000730AA" w14:paraId="2A565CF8"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0B01B4C"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AĞRI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F142E2A"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95</w:t>
            </w:r>
          </w:p>
        </w:tc>
        <w:tc>
          <w:tcPr>
            <w:tcW w:w="2060" w:type="dxa"/>
            <w:tcBorders>
              <w:top w:val="nil"/>
              <w:left w:val="nil"/>
              <w:bottom w:val="single" w:sz="8" w:space="0" w:color="auto"/>
              <w:right w:val="single" w:sz="8" w:space="0" w:color="auto"/>
            </w:tcBorders>
            <w:shd w:val="clear" w:color="auto" w:fill="auto"/>
            <w:noWrap/>
            <w:vAlign w:val="center"/>
            <w:hideMark/>
          </w:tcPr>
          <w:p w14:paraId="243BEF41"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98</w:t>
            </w:r>
          </w:p>
        </w:tc>
      </w:tr>
      <w:tr w:rsidR="00233CB7" w:rsidRPr="000730AA" w14:paraId="351E74FC"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E394D17"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BALIKESİR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74F51A3"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191</w:t>
            </w:r>
          </w:p>
        </w:tc>
        <w:tc>
          <w:tcPr>
            <w:tcW w:w="2060" w:type="dxa"/>
            <w:tcBorders>
              <w:top w:val="nil"/>
              <w:left w:val="nil"/>
              <w:bottom w:val="single" w:sz="8" w:space="0" w:color="auto"/>
              <w:right w:val="single" w:sz="8" w:space="0" w:color="auto"/>
            </w:tcBorders>
            <w:shd w:val="clear" w:color="auto" w:fill="auto"/>
            <w:noWrap/>
            <w:vAlign w:val="center"/>
            <w:hideMark/>
          </w:tcPr>
          <w:p w14:paraId="08FB8B5F"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208</w:t>
            </w:r>
          </w:p>
        </w:tc>
      </w:tr>
      <w:tr w:rsidR="00233CB7" w:rsidRPr="000730AA" w14:paraId="653AE3A3"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C7AA73C"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BANDIRMA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86E91C6"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71</w:t>
            </w:r>
          </w:p>
        </w:tc>
        <w:tc>
          <w:tcPr>
            <w:tcW w:w="2060" w:type="dxa"/>
            <w:tcBorders>
              <w:top w:val="nil"/>
              <w:left w:val="nil"/>
              <w:bottom w:val="single" w:sz="8" w:space="0" w:color="auto"/>
              <w:right w:val="single" w:sz="8" w:space="0" w:color="auto"/>
            </w:tcBorders>
            <w:shd w:val="clear" w:color="auto" w:fill="auto"/>
            <w:noWrap/>
            <w:vAlign w:val="center"/>
            <w:hideMark/>
          </w:tcPr>
          <w:p w14:paraId="04DB1ED7"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44</w:t>
            </w:r>
          </w:p>
        </w:tc>
      </w:tr>
      <w:tr w:rsidR="00233CB7" w:rsidRPr="000730AA" w14:paraId="22371C46"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F3BD3A3"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BİLECİK BOLU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532CB83"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196</w:t>
            </w:r>
          </w:p>
        </w:tc>
        <w:tc>
          <w:tcPr>
            <w:tcW w:w="2060" w:type="dxa"/>
            <w:tcBorders>
              <w:top w:val="nil"/>
              <w:left w:val="nil"/>
              <w:bottom w:val="single" w:sz="8" w:space="0" w:color="auto"/>
              <w:right w:val="single" w:sz="8" w:space="0" w:color="auto"/>
            </w:tcBorders>
            <w:shd w:val="clear" w:color="auto" w:fill="auto"/>
            <w:noWrap/>
            <w:vAlign w:val="center"/>
            <w:hideMark/>
          </w:tcPr>
          <w:p w14:paraId="18B63C61"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74</w:t>
            </w:r>
          </w:p>
        </w:tc>
      </w:tr>
      <w:tr w:rsidR="00233CB7" w:rsidRPr="000730AA" w14:paraId="101FA069"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7446466"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ÇANAKKALE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5CC7505"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176</w:t>
            </w:r>
          </w:p>
        </w:tc>
        <w:tc>
          <w:tcPr>
            <w:tcW w:w="2060" w:type="dxa"/>
            <w:tcBorders>
              <w:top w:val="nil"/>
              <w:left w:val="nil"/>
              <w:bottom w:val="single" w:sz="8" w:space="0" w:color="auto"/>
              <w:right w:val="single" w:sz="8" w:space="0" w:color="auto"/>
            </w:tcBorders>
            <w:shd w:val="clear" w:color="auto" w:fill="auto"/>
            <w:noWrap/>
            <w:vAlign w:val="center"/>
            <w:hideMark/>
          </w:tcPr>
          <w:p w14:paraId="1FB22419"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42</w:t>
            </w:r>
          </w:p>
        </w:tc>
      </w:tr>
      <w:tr w:rsidR="00233CB7" w:rsidRPr="000730AA" w14:paraId="6956F0BF"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859A101"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ÇUKUROVA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1827A6F"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542</w:t>
            </w:r>
          </w:p>
        </w:tc>
        <w:tc>
          <w:tcPr>
            <w:tcW w:w="2060" w:type="dxa"/>
            <w:tcBorders>
              <w:top w:val="nil"/>
              <w:left w:val="nil"/>
              <w:bottom w:val="single" w:sz="8" w:space="0" w:color="auto"/>
              <w:right w:val="single" w:sz="8" w:space="0" w:color="auto"/>
            </w:tcBorders>
            <w:shd w:val="clear" w:color="auto" w:fill="auto"/>
            <w:noWrap/>
            <w:vAlign w:val="center"/>
            <w:hideMark/>
          </w:tcPr>
          <w:p w14:paraId="559FAA59"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118</w:t>
            </w:r>
          </w:p>
        </w:tc>
      </w:tr>
      <w:tr w:rsidR="00233CB7" w:rsidRPr="000730AA" w14:paraId="194FBC9D"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75EB61D"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DÜZCE EREĞLİ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77D5180"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116</w:t>
            </w:r>
          </w:p>
        </w:tc>
        <w:tc>
          <w:tcPr>
            <w:tcW w:w="2060" w:type="dxa"/>
            <w:tcBorders>
              <w:top w:val="nil"/>
              <w:left w:val="nil"/>
              <w:bottom w:val="single" w:sz="8" w:space="0" w:color="auto"/>
              <w:right w:val="single" w:sz="8" w:space="0" w:color="auto"/>
            </w:tcBorders>
            <w:shd w:val="clear" w:color="auto" w:fill="auto"/>
            <w:noWrap/>
            <w:vAlign w:val="center"/>
            <w:hideMark/>
          </w:tcPr>
          <w:p w14:paraId="3DAC629B"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84</w:t>
            </w:r>
          </w:p>
        </w:tc>
      </w:tr>
      <w:tr w:rsidR="00233CB7" w:rsidRPr="000730AA" w14:paraId="407523F0"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3038085"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ELAZIĞ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8662B9B"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120</w:t>
            </w:r>
          </w:p>
        </w:tc>
        <w:tc>
          <w:tcPr>
            <w:tcW w:w="2060" w:type="dxa"/>
            <w:tcBorders>
              <w:top w:val="nil"/>
              <w:left w:val="nil"/>
              <w:bottom w:val="single" w:sz="8" w:space="0" w:color="auto"/>
              <w:right w:val="single" w:sz="8" w:space="0" w:color="auto"/>
            </w:tcBorders>
            <w:shd w:val="clear" w:color="auto" w:fill="auto"/>
            <w:noWrap/>
            <w:vAlign w:val="center"/>
            <w:hideMark/>
          </w:tcPr>
          <w:p w14:paraId="62A3C979"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81</w:t>
            </w:r>
          </w:p>
        </w:tc>
      </w:tr>
      <w:tr w:rsidR="00233CB7" w:rsidRPr="000730AA" w14:paraId="17569962"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8F08720"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GEMLİK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E7CC7C4"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44</w:t>
            </w:r>
          </w:p>
        </w:tc>
        <w:tc>
          <w:tcPr>
            <w:tcW w:w="2060" w:type="dxa"/>
            <w:tcBorders>
              <w:top w:val="nil"/>
              <w:left w:val="nil"/>
              <w:bottom w:val="single" w:sz="8" w:space="0" w:color="auto"/>
              <w:right w:val="single" w:sz="8" w:space="0" w:color="auto"/>
            </w:tcBorders>
            <w:shd w:val="clear" w:color="auto" w:fill="auto"/>
            <w:noWrap/>
            <w:vAlign w:val="center"/>
            <w:hideMark/>
          </w:tcPr>
          <w:p w14:paraId="44088EAF"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38</w:t>
            </w:r>
          </w:p>
        </w:tc>
      </w:tr>
      <w:tr w:rsidR="00233CB7" w:rsidRPr="000730AA" w14:paraId="540D1B37"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046F4DA"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GÜMÜŞHANE BAYBURT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D2C4E7F"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96</w:t>
            </w:r>
          </w:p>
        </w:tc>
        <w:tc>
          <w:tcPr>
            <w:tcW w:w="2060" w:type="dxa"/>
            <w:tcBorders>
              <w:top w:val="nil"/>
              <w:left w:val="nil"/>
              <w:bottom w:val="single" w:sz="8" w:space="0" w:color="auto"/>
              <w:right w:val="single" w:sz="8" w:space="0" w:color="auto"/>
            </w:tcBorders>
            <w:shd w:val="clear" w:color="auto" w:fill="auto"/>
            <w:noWrap/>
            <w:vAlign w:val="center"/>
            <w:hideMark/>
          </w:tcPr>
          <w:p w14:paraId="57CC4F5A"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43</w:t>
            </w:r>
          </w:p>
        </w:tc>
      </w:tr>
      <w:tr w:rsidR="00233CB7" w:rsidRPr="000730AA" w14:paraId="67B5C1A0"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5D9FFEC"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KARADENİZ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73BCCA2"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244</w:t>
            </w:r>
          </w:p>
        </w:tc>
        <w:tc>
          <w:tcPr>
            <w:tcW w:w="2060" w:type="dxa"/>
            <w:tcBorders>
              <w:top w:val="nil"/>
              <w:left w:val="nil"/>
              <w:bottom w:val="single" w:sz="8" w:space="0" w:color="auto"/>
              <w:right w:val="single" w:sz="8" w:space="0" w:color="auto"/>
            </w:tcBorders>
            <w:shd w:val="clear" w:color="auto" w:fill="auto"/>
            <w:noWrap/>
            <w:vAlign w:val="center"/>
            <w:hideMark/>
          </w:tcPr>
          <w:p w14:paraId="7C266320"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236</w:t>
            </w:r>
          </w:p>
        </w:tc>
      </w:tr>
      <w:tr w:rsidR="00233CB7" w:rsidRPr="000730AA" w14:paraId="2ADA8414"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2D212D5"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MALATYA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0294AF3"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165</w:t>
            </w:r>
          </w:p>
        </w:tc>
        <w:tc>
          <w:tcPr>
            <w:tcW w:w="2060" w:type="dxa"/>
            <w:tcBorders>
              <w:top w:val="nil"/>
              <w:left w:val="nil"/>
              <w:bottom w:val="single" w:sz="8" w:space="0" w:color="auto"/>
              <w:right w:val="single" w:sz="8" w:space="0" w:color="auto"/>
            </w:tcBorders>
            <w:shd w:val="clear" w:color="auto" w:fill="auto"/>
            <w:noWrap/>
            <w:vAlign w:val="center"/>
            <w:hideMark/>
          </w:tcPr>
          <w:p w14:paraId="1B2D1064"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201</w:t>
            </w:r>
          </w:p>
        </w:tc>
      </w:tr>
      <w:tr w:rsidR="00233CB7" w:rsidRPr="000730AA" w14:paraId="30B27BE9"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C09AC24"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MANİSA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A1D8F62"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218</w:t>
            </w:r>
          </w:p>
        </w:tc>
        <w:tc>
          <w:tcPr>
            <w:tcW w:w="2060" w:type="dxa"/>
            <w:tcBorders>
              <w:top w:val="nil"/>
              <w:left w:val="nil"/>
              <w:bottom w:val="single" w:sz="8" w:space="0" w:color="auto"/>
              <w:right w:val="single" w:sz="8" w:space="0" w:color="auto"/>
            </w:tcBorders>
            <w:shd w:val="clear" w:color="auto" w:fill="auto"/>
            <w:noWrap/>
            <w:vAlign w:val="center"/>
            <w:hideMark/>
          </w:tcPr>
          <w:p w14:paraId="1B12862F"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125</w:t>
            </w:r>
          </w:p>
        </w:tc>
      </w:tr>
      <w:tr w:rsidR="00233CB7" w:rsidRPr="000730AA" w14:paraId="0A981F75"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A487462"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lastRenderedPageBreak/>
              <w:t>AKSA MUSTAFAKEMALPAŞA SUSURLUK KARACABEY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8A5AC2A"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62</w:t>
            </w:r>
          </w:p>
        </w:tc>
        <w:tc>
          <w:tcPr>
            <w:tcW w:w="2060" w:type="dxa"/>
            <w:tcBorders>
              <w:top w:val="nil"/>
              <w:left w:val="nil"/>
              <w:bottom w:val="single" w:sz="8" w:space="0" w:color="auto"/>
              <w:right w:val="single" w:sz="8" w:space="0" w:color="auto"/>
            </w:tcBorders>
            <w:shd w:val="clear" w:color="auto" w:fill="auto"/>
            <w:noWrap/>
            <w:vAlign w:val="center"/>
            <w:hideMark/>
          </w:tcPr>
          <w:p w14:paraId="66CABBEB"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47</w:t>
            </w:r>
          </w:p>
        </w:tc>
      </w:tr>
      <w:tr w:rsidR="00233CB7" w:rsidRPr="000730AA" w14:paraId="6C4105A7"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8FB935D"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ORDU GİRESUN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65111AE"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246</w:t>
            </w:r>
          </w:p>
        </w:tc>
        <w:tc>
          <w:tcPr>
            <w:tcW w:w="2060" w:type="dxa"/>
            <w:tcBorders>
              <w:top w:val="nil"/>
              <w:left w:val="nil"/>
              <w:bottom w:val="single" w:sz="8" w:space="0" w:color="auto"/>
              <w:right w:val="single" w:sz="8" w:space="0" w:color="auto"/>
            </w:tcBorders>
            <w:shd w:val="clear" w:color="auto" w:fill="auto"/>
            <w:noWrap/>
            <w:vAlign w:val="center"/>
            <w:hideMark/>
          </w:tcPr>
          <w:p w14:paraId="5F201135"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263</w:t>
            </w:r>
          </w:p>
        </w:tc>
      </w:tr>
      <w:tr w:rsidR="00233CB7" w:rsidRPr="000730AA" w14:paraId="122F31F9"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582CAFC"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SİİRT BATMAN DOĞALGAZ DAĞITIM A.Ş.</w:t>
            </w:r>
          </w:p>
        </w:tc>
        <w:tc>
          <w:tcPr>
            <w:tcW w:w="1360" w:type="dxa"/>
            <w:tcBorders>
              <w:top w:val="nil"/>
              <w:left w:val="nil"/>
              <w:bottom w:val="single" w:sz="8" w:space="0" w:color="auto"/>
              <w:right w:val="single" w:sz="8" w:space="0" w:color="auto"/>
            </w:tcBorders>
            <w:shd w:val="clear" w:color="auto" w:fill="auto"/>
            <w:noWrap/>
            <w:vAlign w:val="center"/>
            <w:hideMark/>
          </w:tcPr>
          <w:p w14:paraId="55B1EE00"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106</w:t>
            </w:r>
          </w:p>
        </w:tc>
        <w:tc>
          <w:tcPr>
            <w:tcW w:w="2060" w:type="dxa"/>
            <w:tcBorders>
              <w:top w:val="nil"/>
              <w:left w:val="nil"/>
              <w:bottom w:val="single" w:sz="8" w:space="0" w:color="auto"/>
              <w:right w:val="single" w:sz="8" w:space="0" w:color="auto"/>
            </w:tcBorders>
            <w:shd w:val="clear" w:color="auto" w:fill="auto"/>
            <w:noWrap/>
            <w:vAlign w:val="center"/>
            <w:hideMark/>
          </w:tcPr>
          <w:p w14:paraId="260468A4"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73</w:t>
            </w:r>
          </w:p>
        </w:tc>
      </w:tr>
      <w:tr w:rsidR="00233CB7" w:rsidRPr="000730AA" w14:paraId="31564515"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79CE17E"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SİVAS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88375EB"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160</w:t>
            </w:r>
          </w:p>
        </w:tc>
        <w:tc>
          <w:tcPr>
            <w:tcW w:w="2060" w:type="dxa"/>
            <w:tcBorders>
              <w:top w:val="nil"/>
              <w:left w:val="nil"/>
              <w:bottom w:val="single" w:sz="8" w:space="0" w:color="auto"/>
              <w:right w:val="single" w:sz="8" w:space="0" w:color="auto"/>
            </w:tcBorders>
            <w:shd w:val="clear" w:color="auto" w:fill="auto"/>
            <w:noWrap/>
            <w:vAlign w:val="center"/>
            <w:hideMark/>
          </w:tcPr>
          <w:p w14:paraId="064F755E"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105</w:t>
            </w:r>
          </w:p>
        </w:tc>
      </w:tr>
      <w:tr w:rsidR="00233CB7" w:rsidRPr="000730AA" w14:paraId="594F5A04"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5A4F75E"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ŞANLIURFA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4B2A897"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169</w:t>
            </w:r>
          </w:p>
        </w:tc>
        <w:tc>
          <w:tcPr>
            <w:tcW w:w="2060" w:type="dxa"/>
            <w:tcBorders>
              <w:top w:val="nil"/>
              <w:left w:val="nil"/>
              <w:bottom w:val="single" w:sz="8" w:space="0" w:color="auto"/>
              <w:right w:val="single" w:sz="8" w:space="0" w:color="auto"/>
            </w:tcBorders>
            <w:shd w:val="clear" w:color="auto" w:fill="auto"/>
            <w:noWrap/>
            <w:vAlign w:val="center"/>
            <w:hideMark/>
          </w:tcPr>
          <w:p w14:paraId="44FA81B8"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192</w:t>
            </w:r>
          </w:p>
        </w:tc>
      </w:tr>
      <w:tr w:rsidR="00233CB7" w:rsidRPr="000730AA" w14:paraId="0B0C4603"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43D340D"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TOKAT AMASYA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B02C671"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201</w:t>
            </w:r>
          </w:p>
        </w:tc>
        <w:tc>
          <w:tcPr>
            <w:tcW w:w="2060" w:type="dxa"/>
            <w:tcBorders>
              <w:top w:val="nil"/>
              <w:left w:val="nil"/>
              <w:bottom w:val="single" w:sz="8" w:space="0" w:color="auto"/>
              <w:right w:val="single" w:sz="8" w:space="0" w:color="auto"/>
            </w:tcBorders>
            <w:shd w:val="clear" w:color="auto" w:fill="auto"/>
            <w:noWrap/>
            <w:vAlign w:val="center"/>
            <w:hideMark/>
          </w:tcPr>
          <w:p w14:paraId="4483B039"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135</w:t>
            </w:r>
          </w:p>
        </w:tc>
      </w:tr>
      <w:tr w:rsidR="00233CB7" w:rsidRPr="000730AA" w14:paraId="0D095349"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0E6A99E"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AKSA VAN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C060C01"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130</w:t>
            </w:r>
          </w:p>
        </w:tc>
        <w:tc>
          <w:tcPr>
            <w:tcW w:w="2060" w:type="dxa"/>
            <w:tcBorders>
              <w:top w:val="nil"/>
              <w:left w:val="nil"/>
              <w:bottom w:val="single" w:sz="8" w:space="0" w:color="auto"/>
              <w:right w:val="single" w:sz="8" w:space="0" w:color="auto"/>
            </w:tcBorders>
            <w:shd w:val="clear" w:color="auto" w:fill="auto"/>
            <w:noWrap/>
            <w:vAlign w:val="center"/>
            <w:hideMark/>
          </w:tcPr>
          <w:p w14:paraId="6F077B12"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138</w:t>
            </w:r>
          </w:p>
        </w:tc>
      </w:tr>
      <w:tr w:rsidR="00233CB7" w:rsidRPr="000730AA" w14:paraId="7966CF13"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9CCC0CE"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ARMADAŞ ARSAN MARAŞ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F0D7BE5"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186</w:t>
            </w:r>
          </w:p>
        </w:tc>
        <w:tc>
          <w:tcPr>
            <w:tcW w:w="2060" w:type="dxa"/>
            <w:tcBorders>
              <w:top w:val="nil"/>
              <w:left w:val="nil"/>
              <w:bottom w:val="single" w:sz="8" w:space="0" w:color="auto"/>
              <w:right w:val="single" w:sz="8" w:space="0" w:color="auto"/>
            </w:tcBorders>
            <w:shd w:val="clear" w:color="auto" w:fill="auto"/>
            <w:noWrap/>
            <w:vAlign w:val="center"/>
            <w:hideMark/>
          </w:tcPr>
          <w:p w14:paraId="4356F0F5"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117</w:t>
            </w:r>
          </w:p>
        </w:tc>
      </w:tr>
      <w:tr w:rsidR="00233CB7" w:rsidRPr="000730AA" w14:paraId="47315F19"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8231791"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ARMAGAZ ARSAN MARMARA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54C05B1"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96</w:t>
            </w:r>
          </w:p>
        </w:tc>
        <w:tc>
          <w:tcPr>
            <w:tcW w:w="2060" w:type="dxa"/>
            <w:tcBorders>
              <w:top w:val="nil"/>
              <w:left w:val="nil"/>
              <w:bottom w:val="single" w:sz="8" w:space="0" w:color="auto"/>
              <w:right w:val="single" w:sz="8" w:space="0" w:color="auto"/>
            </w:tcBorders>
            <w:shd w:val="clear" w:color="auto" w:fill="auto"/>
            <w:noWrap/>
            <w:vAlign w:val="center"/>
            <w:hideMark/>
          </w:tcPr>
          <w:p w14:paraId="0083466C"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38</w:t>
            </w:r>
          </w:p>
        </w:tc>
      </w:tr>
      <w:tr w:rsidR="00233CB7" w:rsidRPr="000730AA" w14:paraId="79873D66"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C1A0EF6"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BAHÇEŞEHİR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EBCC03F"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23</w:t>
            </w:r>
          </w:p>
        </w:tc>
        <w:tc>
          <w:tcPr>
            <w:tcW w:w="2060" w:type="dxa"/>
            <w:tcBorders>
              <w:top w:val="nil"/>
              <w:left w:val="nil"/>
              <w:bottom w:val="single" w:sz="8" w:space="0" w:color="auto"/>
              <w:right w:val="single" w:sz="8" w:space="0" w:color="auto"/>
            </w:tcBorders>
            <w:shd w:val="clear" w:color="auto" w:fill="auto"/>
            <w:noWrap/>
            <w:vAlign w:val="center"/>
            <w:hideMark/>
          </w:tcPr>
          <w:p w14:paraId="4A27F24C"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3</w:t>
            </w:r>
          </w:p>
        </w:tc>
      </w:tr>
      <w:tr w:rsidR="00233CB7" w:rsidRPr="000730AA" w14:paraId="2CC7B1BE"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44B728E"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BAŞKENT DOĞALGAZ DAĞITIM GAYRİMENKUL YATIRIM ORTAKLIĞI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D769F34"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644</w:t>
            </w:r>
          </w:p>
        </w:tc>
        <w:tc>
          <w:tcPr>
            <w:tcW w:w="2060" w:type="dxa"/>
            <w:tcBorders>
              <w:top w:val="nil"/>
              <w:left w:val="nil"/>
              <w:bottom w:val="single" w:sz="8" w:space="0" w:color="auto"/>
              <w:right w:val="single" w:sz="8" w:space="0" w:color="auto"/>
            </w:tcBorders>
            <w:shd w:val="clear" w:color="auto" w:fill="auto"/>
            <w:noWrap/>
            <w:vAlign w:val="center"/>
            <w:hideMark/>
          </w:tcPr>
          <w:p w14:paraId="7AC68420"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680</w:t>
            </w:r>
          </w:p>
        </w:tc>
      </w:tr>
      <w:tr w:rsidR="00233CB7" w:rsidRPr="000730AA" w14:paraId="77445D9B"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3FA9214"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BURSA ŞEHİRİÇİ DOĞAL GAZ DAĞITIM TİCARET VE TAAH.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EC2CAC1"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253</w:t>
            </w:r>
          </w:p>
        </w:tc>
        <w:tc>
          <w:tcPr>
            <w:tcW w:w="2060" w:type="dxa"/>
            <w:tcBorders>
              <w:top w:val="nil"/>
              <w:left w:val="nil"/>
              <w:bottom w:val="single" w:sz="8" w:space="0" w:color="auto"/>
              <w:right w:val="single" w:sz="8" w:space="0" w:color="auto"/>
            </w:tcBorders>
            <w:shd w:val="clear" w:color="auto" w:fill="auto"/>
            <w:noWrap/>
            <w:vAlign w:val="center"/>
            <w:hideMark/>
          </w:tcPr>
          <w:p w14:paraId="51E91E83"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246</w:t>
            </w:r>
          </w:p>
        </w:tc>
      </w:tr>
      <w:tr w:rsidR="00233CB7" w:rsidRPr="000730AA" w14:paraId="53569D93"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4C7F13B"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ÇİNİGAZ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57E29E4"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107</w:t>
            </w:r>
          </w:p>
        </w:tc>
        <w:tc>
          <w:tcPr>
            <w:tcW w:w="2060" w:type="dxa"/>
            <w:tcBorders>
              <w:top w:val="nil"/>
              <w:left w:val="nil"/>
              <w:bottom w:val="single" w:sz="8" w:space="0" w:color="auto"/>
              <w:right w:val="single" w:sz="8" w:space="0" w:color="auto"/>
            </w:tcBorders>
            <w:shd w:val="clear" w:color="auto" w:fill="auto"/>
            <w:noWrap/>
            <w:vAlign w:val="center"/>
            <w:hideMark/>
          </w:tcPr>
          <w:p w14:paraId="6419F847"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50</w:t>
            </w:r>
          </w:p>
        </w:tc>
      </w:tr>
      <w:tr w:rsidR="00233CB7" w:rsidRPr="000730AA" w14:paraId="7411D311"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CE7EBD1"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ÇORDAŞ ÇORLU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84E7B7B"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104</w:t>
            </w:r>
          </w:p>
        </w:tc>
        <w:tc>
          <w:tcPr>
            <w:tcW w:w="2060" w:type="dxa"/>
            <w:tcBorders>
              <w:top w:val="nil"/>
              <w:left w:val="nil"/>
              <w:bottom w:val="single" w:sz="8" w:space="0" w:color="auto"/>
              <w:right w:val="single" w:sz="8" w:space="0" w:color="auto"/>
            </w:tcBorders>
            <w:shd w:val="clear" w:color="auto" w:fill="auto"/>
            <w:noWrap/>
            <w:vAlign w:val="center"/>
            <w:hideMark/>
          </w:tcPr>
          <w:p w14:paraId="65E3ED41"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46</w:t>
            </w:r>
          </w:p>
        </w:tc>
      </w:tr>
      <w:tr w:rsidR="00233CB7" w:rsidRPr="000730AA" w14:paraId="1F8B95D3"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ADB2810"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ÇORUM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49CD56F"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122</w:t>
            </w:r>
          </w:p>
        </w:tc>
        <w:tc>
          <w:tcPr>
            <w:tcW w:w="2060" w:type="dxa"/>
            <w:tcBorders>
              <w:top w:val="nil"/>
              <w:left w:val="nil"/>
              <w:bottom w:val="single" w:sz="8" w:space="0" w:color="auto"/>
              <w:right w:val="single" w:sz="8" w:space="0" w:color="auto"/>
            </w:tcBorders>
            <w:shd w:val="clear" w:color="auto" w:fill="auto"/>
            <w:noWrap/>
            <w:vAlign w:val="center"/>
            <w:hideMark/>
          </w:tcPr>
          <w:p w14:paraId="3FB50B9E"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302</w:t>
            </w:r>
          </w:p>
        </w:tc>
      </w:tr>
      <w:tr w:rsidR="00233CB7" w:rsidRPr="000730AA" w14:paraId="050E6E41"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8FF88EF"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DİYARBAKIR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E350508"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164</w:t>
            </w:r>
          </w:p>
        </w:tc>
        <w:tc>
          <w:tcPr>
            <w:tcW w:w="2060" w:type="dxa"/>
            <w:tcBorders>
              <w:top w:val="nil"/>
              <w:left w:val="nil"/>
              <w:bottom w:val="single" w:sz="8" w:space="0" w:color="auto"/>
              <w:right w:val="single" w:sz="8" w:space="0" w:color="auto"/>
            </w:tcBorders>
            <w:shd w:val="clear" w:color="auto" w:fill="auto"/>
            <w:noWrap/>
            <w:vAlign w:val="center"/>
            <w:hideMark/>
          </w:tcPr>
          <w:p w14:paraId="230EACF8"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227</w:t>
            </w:r>
          </w:p>
        </w:tc>
      </w:tr>
      <w:tr w:rsidR="00233CB7" w:rsidRPr="000730AA" w14:paraId="57BD5EBC"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5A86405"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DOĞUGAZ BİTLİS BİNGÖL MUŞ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811D454"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130</w:t>
            </w:r>
          </w:p>
        </w:tc>
        <w:tc>
          <w:tcPr>
            <w:tcW w:w="2060" w:type="dxa"/>
            <w:tcBorders>
              <w:top w:val="nil"/>
              <w:left w:val="nil"/>
              <w:bottom w:val="single" w:sz="8" w:space="0" w:color="auto"/>
              <w:right w:val="single" w:sz="8" w:space="0" w:color="auto"/>
            </w:tcBorders>
            <w:shd w:val="clear" w:color="auto" w:fill="auto"/>
            <w:noWrap/>
            <w:vAlign w:val="center"/>
            <w:hideMark/>
          </w:tcPr>
          <w:p w14:paraId="5F0B836A"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137</w:t>
            </w:r>
          </w:p>
        </w:tc>
      </w:tr>
      <w:tr w:rsidR="00233CB7" w:rsidRPr="000730AA" w14:paraId="4D8E0972"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6E83B59"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ENERYA AKSARAY GAZ DAĞITIM A.Ş.</w:t>
            </w:r>
          </w:p>
        </w:tc>
        <w:tc>
          <w:tcPr>
            <w:tcW w:w="1360" w:type="dxa"/>
            <w:tcBorders>
              <w:top w:val="nil"/>
              <w:left w:val="nil"/>
              <w:bottom w:val="single" w:sz="8" w:space="0" w:color="auto"/>
              <w:right w:val="single" w:sz="8" w:space="0" w:color="auto"/>
            </w:tcBorders>
            <w:shd w:val="clear" w:color="auto" w:fill="auto"/>
            <w:noWrap/>
            <w:vAlign w:val="center"/>
            <w:hideMark/>
          </w:tcPr>
          <w:p w14:paraId="66399222"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82</w:t>
            </w:r>
          </w:p>
        </w:tc>
        <w:tc>
          <w:tcPr>
            <w:tcW w:w="2060" w:type="dxa"/>
            <w:tcBorders>
              <w:top w:val="nil"/>
              <w:left w:val="nil"/>
              <w:bottom w:val="single" w:sz="8" w:space="0" w:color="auto"/>
              <w:right w:val="single" w:sz="8" w:space="0" w:color="auto"/>
            </w:tcBorders>
            <w:shd w:val="clear" w:color="auto" w:fill="auto"/>
            <w:noWrap/>
            <w:vAlign w:val="center"/>
            <w:hideMark/>
          </w:tcPr>
          <w:p w14:paraId="49A80329"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100</w:t>
            </w:r>
          </w:p>
        </w:tc>
      </w:tr>
      <w:tr w:rsidR="00233CB7" w:rsidRPr="000730AA" w14:paraId="1288B8AC"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D0D342D"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ENERYA ANTALYA GAZ DAĞITIM A.Ş.</w:t>
            </w:r>
          </w:p>
        </w:tc>
        <w:tc>
          <w:tcPr>
            <w:tcW w:w="1360" w:type="dxa"/>
            <w:tcBorders>
              <w:top w:val="nil"/>
              <w:left w:val="nil"/>
              <w:bottom w:val="single" w:sz="8" w:space="0" w:color="auto"/>
              <w:right w:val="single" w:sz="8" w:space="0" w:color="auto"/>
            </w:tcBorders>
            <w:shd w:val="clear" w:color="auto" w:fill="auto"/>
            <w:noWrap/>
            <w:vAlign w:val="center"/>
            <w:hideMark/>
          </w:tcPr>
          <w:p w14:paraId="5E97936A"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112</w:t>
            </w:r>
          </w:p>
        </w:tc>
        <w:tc>
          <w:tcPr>
            <w:tcW w:w="2060" w:type="dxa"/>
            <w:tcBorders>
              <w:top w:val="nil"/>
              <w:left w:val="nil"/>
              <w:bottom w:val="single" w:sz="8" w:space="0" w:color="auto"/>
              <w:right w:val="single" w:sz="8" w:space="0" w:color="auto"/>
            </w:tcBorders>
            <w:shd w:val="clear" w:color="auto" w:fill="auto"/>
            <w:noWrap/>
            <w:vAlign w:val="center"/>
            <w:hideMark/>
          </w:tcPr>
          <w:p w14:paraId="77FF2704"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165</w:t>
            </w:r>
          </w:p>
        </w:tc>
      </w:tr>
      <w:tr w:rsidR="00233CB7" w:rsidRPr="000730AA" w14:paraId="50E22917"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2214779"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ENERYA AYDIN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1BFAE24"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119</w:t>
            </w:r>
          </w:p>
        </w:tc>
        <w:tc>
          <w:tcPr>
            <w:tcW w:w="2060" w:type="dxa"/>
            <w:tcBorders>
              <w:top w:val="nil"/>
              <w:left w:val="nil"/>
              <w:bottom w:val="single" w:sz="8" w:space="0" w:color="auto"/>
              <w:right w:val="single" w:sz="8" w:space="0" w:color="auto"/>
            </w:tcBorders>
            <w:shd w:val="clear" w:color="auto" w:fill="auto"/>
            <w:noWrap/>
            <w:vAlign w:val="center"/>
            <w:hideMark/>
          </w:tcPr>
          <w:p w14:paraId="61889C54"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162</w:t>
            </w:r>
          </w:p>
        </w:tc>
      </w:tr>
      <w:tr w:rsidR="00233CB7" w:rsidRPr="000730AA" w14:paraId="4A0516DF"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F4F4AC0"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ENERYA DENİZLİ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FF350BC"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173</w:t>
            </w:r>
          </w:p>
        </w:tc>
        <w:tc>
          <w:tcPr>
            <w:tcW w:w="2060" w:type="dxa"/>
            <w:tcBorders>
              <w:top w:val="nil"/>
              <w:left w:val="nil"/>
              <w:bottom w:val="single" w:sz="8" w:space="0" w:color="auto"/>
              <w:right w:val="single" w:sz="8" w:space="0" w:color="auto"/>
            </w:tcBorders>
            <w:shd w:val="clear" w:color="auto" w:fill="auto"/>
            <w:noWrap/>
            <w:vAlign w:val="center"/>
            <w:hideMark/>
          </w:tcPr>
          <w:p w14:paraId="646D23D9"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175</w:t>
            </w:r>
          </w:p>
        </w:tc>
      </w:tr>
      <w:tr w:rsidR="00233CB7" w:rsidRPr="000730AA" w14:paraId="2FC0AA06"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04B3716"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ENERYA EREĞLİ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08D2B2C"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32</w:t>
            </w:r>
          </w:p>
        </w:tc>
        <w:tc>
          <w:tcPr>
            <w:tcW w:w="2060" w:type="dxa"/>
            <w:tcBorders>
              <w:top w:val="nil"/>
              <w:left w:val="nil"/>
              <w:bottom w:val="single" w:sz="8" w:space="0" w:color="auto"/>
              <w:right w:val="single" w:sz="8" w:space="0" w:color="auto"/>
            </w:tcBorders>
            <w:shd w:val="clear" w:color="auto" w:fill="auto"/>
            <w:noWrap/>
            <w:vAlign w:val="center"/>
            <w:hideMark/>
          </w:tcPr>
          <w:p w14:paraId="62BE0B34"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43</w:t>
            </w:r>
          </w:p>
        </w:tc>
      </w:tr>
      <w:tr w:rsidR="00233CB7" w:rsidRPr="000730AA" w14:paraId="2820E25D"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D4783BF"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ENERYA ERZİNCAN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B95E884"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71</w:t>
            </w:r>
          </w:p>
        </w:tc>
        <w:tc>
          <w:tcPr>
            <w:tcW w:w="2060" w:type="dxa"/>
            <w:tcBorders>
              <w:top w:val="nil"/>
              <w:left w:val="nil"/>
              <w:bottom w:val="single" w:sz="8" w:space="0" w:color="auto"/>
              <w:right w:val="single" w:sz="8" w:space="0" w:color="auto"/>
            </w:tcBorders>
            <w:shd w:val="clear" w:color="auto" w:fill="auto"/>
            <w:noWrap/>
            <w:vAlign w:val="center"/>
            <w:hideMark/>
          </w:tcPr>
          <w:p w14:paraId="1105D74A"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46</w:t>
            </w:r>
          </w:p>
        </w:tc>
      </w:tr>
      <w:tr w:rsidR="00233CB7" w:rsidRPr="000730AA" w14:paraId="0FD5EC0D"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098D145"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ENERYA KAPADOKYA GAZ DAĞITIM A.Ş.</w:t>
            </w:r>
          </w:p>
        </w:tc>
        <w:tc>
          <w:tcPr>
            <w:tcW w:w="1360" w:type="dxa"/>
            <w:tcBorders>
              <w:top w:val="nil"/>
              <w:left w:val="nil"/>
              <w:bottom w:val="single" w:sz="8" w:space="0" w:color="auto"/>
              <w:right w:val="single" w:sz="8" w:space="0" w:color="auto"/>
            </w:tcBorders>
            <w:shd w:val="clear" w:color="auto" w:fill="auto"/>
            <w:noWrap/>
            <w:vAlign w:val="center"/>
            <w:hideMark/>
          </w:tcPr>
          <w:p w14:paraId="51A1027B"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97</w:t>
            </w:r>
          </w:p>
        </w:tc>
        <w:tc>
          <w:tcPr>
            <w:tcW w:w="2060" w:type="dxa"/>
            <w:tcBorders>
              <w:top w:val="nil"/>
              <w:left w:val="nil"/>
              <w:bottom w:val="single" w:sz="8" w:space="0" w:color="auto"/>
              <w:right w:val="single" w:sz="8" w:space="0" w:color="auto"/>
            </w:tcBorders>
            <w:shd w:val="clear" w:color="auto" w:fill="auto"/>
            <w:noWrap/>
            <w:vAlign w:val="center"/>
            <w:hideMark/>
          </w:tcPr>
          <w:p w14:paraId="28E90E4A"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162</w:t>
            </w:r>
          </w:p>
        </w:tc>
      </w:tr>
      <w:tr w:rsidR="00233CB7" w:rsidRPr="000730AA" w14:paraId="7EB8BB5E"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CCD66EC"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lastRenderedPageBreak/>
              <w:t>ENERYA KARAMAN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EF2280E"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42</w:t>
            </w:r>
          </w:p>
        </w:tc>
        <w:tc>
          <w:tcPr>
            <w:tcW w:w="2060" w:type="dxa"/>
            <w:tcBorders>
              <w:top w:val="nil"/>
              <w:left w:val="nil"/>
              <w:bottom w:val="single" w:sz="8" w:space="0" w:color="auto"/>
              <w:right w:val="single" w:sz="8" w:space="0" w:color="auto"/>
            </w:tcBorders>
            <w:shd w:val="clear" w:color="auto" w:fill="auto"/>
            <w:noWrap/>
            <w:vAlign w:val="center"/>
            <w:hideMark/>
          </w:tcPr>
          <w:p w14:paraId="7AF75D06"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43</w:t>
            </w:r>
          </w:p>
        </w:tc>
      </w:tr>
      <w:tr w:rsidR="00233CB7" w:rsidRPr="000730AA" w14:paraId="470540D7"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FF8FFA9"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ENERYA KONYA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E74A945"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220</w:t>
            </w:r>
          </w:p>
        </w:tc>
        <w:tc>
          <w:tcPr>
            <w:tcW w:w="2060" w:type="dxa"/>
            <w:tcBorders>
              <w:top w:val="nil"/>
              <w:left w:val="nil"/>
              <w:bottom w:val="single" w:sz="8" w:space="0" w:color="auto"/>
              <w:right w:val="single" w:sz="8" w:space="0" w:color="auto"/>
            </w:tcBorders>
            <w:shd w:val="clear" w:color="auto" w:fill="auto"/>
            <w:noWrap/>
            <w:vAlign w:val="center"/>
            <w:hideMark/>
          </w:tcPr>
          <w:p w14:paraId="3C8EA2B8"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357</w:t>
            </w:r>
          </w:p>
        </w:tc>
      </w:tr>
      <w:tr w:rsidR="00233CB7" w:rsidRPr="000730AA" w14:paraId="4B71CDC9"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F954356"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ESGAZ ESKİŞEHİR ŞEHİRİÇİ DOĞAL GAZ DAĞITIM TİCARET VE TAAH.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C44FBCF"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163</w:t>
            </w:r>
          </w:p>
        </w:tc>
        <w:tc>
          <w:tcPr>
            <w:tcW w:w="2060" w:type="dxa"/>
            <w:tcBorders>
              <w:top w:val="nil"/>
              <w:left w:val="nil"/>
              <w:bottom w:val="single" w:sz="8" w:space="0" w:color="auto"/>
              <w:right w:val="single" w:sz="8" w:space="0" w:color="auto"/>
            </w:tcBorders>
            <w:shd w:val="clear" w:color="auto" w:fill="auto"/>
            <w:noWrap/>
            <w:vAlign w:val="center"/>
            <w:hideMark/>
          </w:tcPr>
          <w:p w14:paraId="4D7CE534"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90</w:t>
            </w:r>
          </w:p>
        </w:tc>
      </w:tr>
      <w:tr w:rsidR="00233CB7" w:rsidRPr="000730AA" w14:paraId="6388DC40"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7F08650"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GAZDAŞ GAZİANTEP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15D934A"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183</w:t>
            </w:r>
          </w:p>
        </w:tc>
        <w:tc>
          <w:tcPr>
            <w:tcW w:w="2060" w:type="dxa"/>
            <w:tcBorders>
              <w:top w:val="nil"/>
              <w:left w:val="nil"/>
              <w:bottom w:val="single" w:sz="8" w:space="0" w:color="auto"/>
              <w:right w:val="single" w:sz="8" w:space="0" w:color="auto"/>
            </w:tcBorders>
            <w:shd w:val="clear" w:color="auto" w:fill="auto"/>
            <w:noWrap/>
            <w:vAlign w:val="center"/>
            <w:hideMark/>
          </w:tcPr>
          <w:p w14:paraId="4DE84AC2"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267</w:t>
            </w:r>
          </w:p>
        </w:tc>
      </w:tr>
      <w:tr w:rsidR="00233CB7" w:rsidRPr="000730AA" w14:paraId="4983D076"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476730C"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İGDAŞ İSTANBUL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F284723"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2289</w:t>
            </w:r>
          </w:p>
        </w:tc>
        <w:tc>
          <w:tcPr>
            <w:tcW w:w="2060" w:type="dxa"/>
            <w:tcBorders>
              <w:top w:val="nil"/>
              <w:left w:val="nil"/>
              <w:bottom w:val="single" w:sz="8" w:space="0" w:color="auto"/>
              <w:right w:val="single" w:sz="8" w:space="0" w:color="auto"/>
            </w:tcBorders>
            <w:shd w:val="clear" w:color="auto" w:fill="auto"/>
            <w:noWrap/>
            <w:vAlign w:val="center"/>
            <w:hideMark/>
          </w:tcPr>
          <w:p w14:paraId="673DD0E5"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2197</w:t>
            </w:r>
          </w:p>
        </w:tc>
      </w:tr>
      <w:tr w:rsidR="00233CB7" w:rsidRPr="000730AA" w14:paraId="31D0D3C3"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0E10E97"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İNEGÖL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4F99AE3"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93</w:t>
            </w:r>
          </w:p>
        </w:tc>
        <w:tc>
          <w:tcPr>
            <w:tcW w:w="2060" w:type="dxa"/>
            <w:tcBorders>
              <w:top w:val="nil"/>
              <w:left w:val="nil"/>
              <w:bottom w:val="single" w:sz="8" w:space="0" w:color="auto"/>
              <w:right w:val="single" w:sz="8" w:space="0" w:color="auto"/>
            </w:tcBorders>
            <w:shd w:val="clear" w:color="auto" w:fill="auto"/>
            <w:noWrap/>
            <w:vAlign w:val="center"/>
            <w:hideMark/>
          </w:tcPr>
          <w:p w14:paraId="66B7BCBF"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32</w:t>
            </w:r>
          </w:p>
        </w:tc>
      </w:tr>
      <w:tr w:rsidR="00233CB7" w:rsidRPr="000730AA" w14:paraId="0542DECA"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358BAA7"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İZGAZ İZMİT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DFD7833"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84</w:t>
            </w:r>
          </w:p>
        </w:tc>
        <w:tc>
          <w:tcPr>
            <w:tcW w:w="2060" w:type="dxa"/>
            <w:tcBorders>
              <w:top w:val="nil"/>
              <w:left w:val="nil"/>
              <w:bottom w:val="single" w:sz="8" w:space="0" w:color="auto"/>
              <w:right w:val="single" w:sz="8" w:space="0" w:color="auto"/>
            </w:tcBorders>
            <w:shd w:val="clear" w:color="auto" w:fill="auto"/>
            <w:noWrap/>
            <w:vAlign w:val="center"/>
            <w:hideMark/>
          </w:tcPr>
          <w:p w14:paraId="2FF92D12"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222</w:t>
            </w:r>
          </w:p>
        </w:tc>
      </w:tr>
      <w:tr w:rsidR="00233CB7" w:rsidRPr="000730AA" w14:paraId="0394715E"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169974A"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İZMİR DOĞALGAZ DAĞITIM TİCARET VE TAAHHÜT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ADDDCA7"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369</w:t>
            </w:r>
          </w:p>
        </w:tc>
        <w:tc>
          <w:tcPr>
            <w:tcW w:w="2060" w:type="dxa"/>
            <w:tcBorders>
              <w:top w:val="nil"/>
              <w:left w:val="nil"/>
              <w:bottom w:val="single" w:sz="8" w:space="0" w:color="auto"/>
              <w:right w:val="single" w:sz="8" w:space="0" w:color="auto"/>
            </w:tcBorders>
            <w:shd w:val="clear" w:color="auto" w:fill="auto"/>
            <w:noWrap/>
            <w:vAlign w:val="center"/>
            <w:hideMark/>
          </w:tcPr>
          <w:p w14:paraId="2C66ECBA"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582</w:t>
            </w:r>
          </w:p>
        </w:tc>
      </w:tr>
      <w:tr w:rsidR="00233CB7" w:rsidRPr="000730AA" w14:paraId="1B7ADA5E"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0CDD5CC"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KARGAZ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38FEB39"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192</w:t>
            </w:r>
          </w:p>
        </w:tc>
        <w:tc>
          <w:tcPr>
            <w:tcW w:w="2060" w:type="dxa"/>
            <w:tcBorders>
              <w:top w:val="nil"/>
              <w:left w:val="nil"/>
              <w:bottom w:val="single" w:sz="8" w:space="0" w:color="auto"/>
              <w:right w:val="single" w:sz="8" w:space="0" w:color="auto"/>
            </w:tcBorders>
            <w:shd w:val="clear" w:color="auto" w:fill="auto"/>
            <w:noWrap/>
            <w:vAlign w:val="center"/>
            <w:hideMark/>
          </w:tcPr>
          <w:p w14:paraId="633FA3C6"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81</w:t>
            </w:r>
          </w:p>
        </w:tc>
      </w:tr>
      <w:tr w:rsidR="00233CB7" w:rsidRPr="000730AA" w14:paraId="1EC7FD49" w14:textId="77777777" w:rsidTr="006377C3">
        <w:trPr>
          <w:trHeight w:val="96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3181027"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KARGAZ KARS ARDAHAN DOĞAL GAZ DAĞITIM PAZARLAMA TAAHHÜT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D30975C"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82</w:t>
            </w:r>
          </w:p>
        </w:tc>
        <w:tc>
          <w:tcPr>
            <w:tcW w:w="2060" w:type="dxa"/>
            <w:tcBorders>
              <w:top w:val="nil"/>
              <w:left w:val="nil"/>
              <w:bottom w:val="single" w:sz="8" w:space="0" w:color="auto"/>
              <w:right w:val="single" w:sz="8" w:space="0" w:color="auto"/>
            </w:tcBorders>
            <w:shd w:val="clear" w:color="auto" w:fill="auto"/>
            <w:noWrap/>
            <w:vAlign w:val="center"/>
            <w:hideMark/>
          </w:tcPr>
          <w:p w14:paraId="2C2B938B"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35</w:t>
            </w:r>
          </w:p>
        </w:tc>
      </w:tr>
      <w:tr w:rsidR="00233CB7" w:rsidRPr="000730AA" w14:paraId="58554676"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94C9F6D"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KAYSERİGAZ KAYSERİ DOĞALGAZ DAĞITIM PAZARLAMA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B8D047F"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161</w:t>
            </w:r>
          </w:p>
        </w:tc>
        <w:tc>
          <w:tcPr>
            <w:tcW w:w="2060" w:type="dxa"/>
            <w:tcBorders>
              <w:top w:val="nil"/>
              <w:left w:val="nil"/>
              <w:bottom w:val="single" w:sz="8" w:space="0" w:color="auto"/>
              <w:right w:val="single" w:sz="8" w:space="0" w:color="auto"/>
            </w:tcBorders>
            <w:shd w:val="clear" w:color="auto" w:fill="auto"/>
            <w:noWrap/>
            <w:vAlign w:val="center"/>
            <w:hideMark/>
          </w:tcPr>
          <w:p w14:paraId="3BF24531"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312</w:t>
            </w:r>
          </w:p>
        </w:tc>
      </w:tr>
      <w:tr w:rsidR="00233CB7" w:rsidRPr="000730AA" w14:paraId="644A9A68"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A7CF8A7"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KIRGAZ KIRIKKALE-KIRŞEHİR DOĞAL GAZ DAĞITIM PAZ.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75C0C11"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154</w:t>
            </w:r>
          </w:p>
        </w:tc>
        <w:tc>
          <w:tcPr>
            <w:tcW w:w="2060" w:type="dxa"/>
            <w:tcBorders>
              <w:top w:val="nil"/>
              <w:left w:val="nil"/>
              <w:bottom w:val="single" w:sz="8" w:space="0" w:color="auto"/>
              <w:right w:val="single" w:sz="8" w:space="0" w:color="auto"/>
            </w:tcBorders>
            <w:shd w:val="clear" w:color="auto" w:fill="auto"/>
            <w:noWrap/>
            <w:vAlign w:val="center"/>
            <w:hideMark/>
          </w:tcPr>
          <w:p w14:paraId="7147A324"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108</w:t>
            </w:r>
          </w:p>
        </w:tc>
      </w:tr>
      <w:tr w:rsidR="00233CB7" w:rsidRPr="000730AA" w14:paraId="540275A9"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D126B37"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KIZILCAHAMAM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6A7D1E1"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17</w:t>
            </w:r>
          </w:p>
        </w:tc>
        <w:tc>
          <w:tcPr>
            <w:tcW w:w="2060" w:type="dxa"/>
            <w:tcBorders>
              <w:top w:val="nil"/>
              <w:left w:val="nil"/>
              <w:bottom w:val="single" w:sz="8" w:space="0" w:color="auto"/>
              <w:right w:val="single" w:sz="8" w:space="0" w:color="auto"/>
            </w:tcBorders>
            <w:shd w:val="clear" w:color="auto" w:fill="auto"/>
            <w:noWrap/>
            <w:vAlign w:val="center"/>
            <w:hideMark/>
          </w:tcPr>
          <w:p w14:paraId="4F2B87B8"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0</w:t>
            </w:r>
          </w:p>
        </w:tc>
      </w:tr>
      <w:tr w:rsidR="00233CB7" w:rsidRPr="000730AA" w14:paraId="36EE7659"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D68A9BC"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PALEN ENERJİ DOĞAL GAZ DAĞITIM END.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3448D3B"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47</w:t>
            </w:r>
          </w:p>
        </w:tc>
        <w:tc>
          <w:tcPr>
            <w:tcW w:w="2060" w:type="dxa"/>
            <w:tcBorders>
              <w:top w:val="nil"/>
              <w:left w:val="nil"/>
              <w:bottom w:val="single" w:sz="8" w:space="0" w:color="auto"/>
              <w:right w:val="single" w:sz="8" w:space="0" w:color="auto"/>
            </w:tcBorders>
            <w:shd w:val="clear" w:color="auto" w:fill="auto"/>
            <w:noWrap/>
            <w:vAlign w:val="center"/>
            <w:hideMark/>
          </w:tcPr>
          <w:p w14:paraId="67EAD4B1"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111</w:t>
            </w:r>
          </w:p>
        </w:tc>
      </w:tr>
      <w:tr w:rsidR="00233CB7" w:rsidRPr="000730AA" w14:paraId="246AFAC2"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53F0B52"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PALGAZ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EA24493"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40</w:t>
            </w:r>
          </w:p>
        </w:tc>
        <w:tc>
          <w:tcPr>
            <w:tcW w:w="2060" w:type="dxa"/>
            <w:tcBorders>
              <w:top w:val="nil"/>
              <w:left w:val="nil"/>
              <w:bottom w:val="single" w:sz="8" w:space="0" w:color="auto"/>
              <w:right w:val="single" w:sz="8" w:space="0" w:color="auto"/>
            </w:tcBorders>
            <w:shd w:val="clear" w:color="auto" w:fill="auto"/>
            <w:noWrap/>
            <w:vAlign w:val="center"/>
            <w:hideMark/>
          </w:tcPr>
          <w:p w14:paraId="022D7194"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79</w:t>
            </w:r>
          </w:p>
        </w:tc>
      </w:tr>
      <w:tr w:rsidR="00233CB7" w:rsidRPr="000730AA" w14:paraId="29993C5F"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7229C9A"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POLGAZ POLATLI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5DE8C4C"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58</w:t>
            </w:r>
          </w:p>
        </w:tc>
        <w:tc>
          <w:tcPr>
            <w:tcW w:w="2060" w:type="dxa"/>
            <w:tcBorders>
              <w:top w:val="nil"/>
              <w:left w:val="nil"/>
              <w:bottom w:val="single" w:sz="8" w:space="0" w:color="auto"/>
              <w:right w:val="single" w:sz="8" w:space="0" w:color="auto"/>
            </w:tcBorders>
            <w:shd w:val="clear" w:color="auto" w:fill="auto"/>
            <w:noWrap/>
            <w:vAlign w:val="center"/>
            <w:hideMark/>
          </w:tcPr>
          <w:p w14:paraId="05B91CF9"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7</w:t>
            </w:r>
          </w:p>
        </w:tc>
      </w:tr>
      <w:tr w:rsidR="00233CB7" w:rsidRPr="000730AA" w14:paraId="625C20F1"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6ADE006"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SAMGAZ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7784C61"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108</w:t>
            </w:r>
          </w:p>
        </w:tc>
        <w:tc>
          <w:tcPr>
            <w:tcW w:w="2060" w:type="dxa"/>
            <w:tcBorders>
              <w:top w:val="nil"/>
              <w:left w:val="nil"/>
              <w:bottom w:val="single" w:sz="8" w:space="0" w:color="auto"/>
              <w:right w:val="single" w:sz="8" w:space="0" w:color="auto"/>
            </w:tcBorders>
            <w:shd w:val="clear" w:color="auto" w:fill="auto"/>
            <w:noWrap/>
            <w:vAlign w:val="center"/>
            <w:hideMark/>
          </w:tcPr>
          <w:p w14:paraId="2D16E501"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139</w:t>
            </w:r>
          </w:p>
        </w:tc>
      </w:tr>
      <w:tr w:rsidR="00233CB7" w:rsidRPr="000730AA" w14:paraId="078DD715"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368A5A1"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SELÇUK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0A6D06D"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28</w:t>
            </w:r>
          </w:p>
        </w:tc>
        <w:tc>
          <w:tcPr>
            <w:tcW w:w="2060" w:type="dxa"/>
            <w:tcBorders>
              <w:top w:val="nil"/>
              <w:left w:val="nil"/>
              <w:bottom w:val="single" w:sz="8" w:space="0" w:color="auto"/>
              <w:right w:val="single" w:sz="8" w:space="0" w:color="auto"/>
            </w:tcBorders>
            <w:shd w:val="clear" w:color="auto" w:fill="auto"/>
            <w:noWrap/>
            <w:vAlign w:val="center"/>
            <w:hideMark/>
          </w:tcPr>
          <w:p w14:paraId="7A96D59D"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42</w:t>
            </w:r>
          </w:p>
        </w:tc>
      </w:tr>
      <w:tr w:rsidR="00233CB7" w:rsidRPr="000730AA" w14:paraId="5A776C67"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780FB98"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SERHAT DOĞALGAZ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A40F48C"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43</w:t>
            </w:r>
          </w:p>
        </w:tc>
        <w:tc>
          <w:tcPr>
            <w:tcW w:w="2060" w:type="dxa"/>
            <w:tcBorders>
              <w:top w:val="nil"/>
              <w:left w:val="nil"/>
              <w:bottom w:val="single" w:sz="8" w:space="0" w:color="auto"/>
              <w:right w:val="single" w:sz="8" w:space="0" w:color="auto"/>
            </w:tcBorders>
            <w:shd w:val="clear" w:color="auto" w:fill="auto"/>
            <w:noWrap/>
            <w:vAlign w:val="center"/>
            <w:hideMark/>
          </w:tcPr>
          <w:p w14:paraId="08F28225"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35</w:t>
            </w:r>
          </w:p>
        </w:tc>
      </w:tr>
      <w:tr w:rsidR="00233CB7" w:rsidRPr="000730AA" w14:paraId="55781501"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28696A4"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SÜRMELİ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04DE8A4"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83</w:t>
            </w:r>
          </w:p>
        </w:tc>
        <w:tc>
          <w:tcPr>
            <w:tcW w:w="2060" w:type="dxa"/>
            <w:tcBorders>
              <w:top w:val="nil"/>
              <w:left w:val="nil"/>
              <w:bottom w:val="single" w:sz="8" w:space="0" w:color="auto"/>
              <w:right w:val="single" w:sz="8" w:space="0" w:color="auto"/>
            </w:tcBorders>
            <w:shd w:val="clear" w:color="auto" w:fill="auto"/>
            <w:noWrap/>
            <w:vAlign w:val="center"/>
            <w:hideMark/>
          </w:tcPr>
          <w:p w14:paraId="77E2DE53"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38</w:t>
            </w:r>
          </w:p>
        </w:tc>
      </w:tr>
      <w:tr w:rsidR="00233CB7" w:rsidRPr="000730AA" w14:paraId="453A578D"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ACAB521"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lastRenderedPageBreak/>
              <w:t>TOROSGAZ ISPARTA BURDUR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D93B729"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137</w:t>
            </w:r>
          </w:p>
        </w:tc>
        <w:tc>
          <w:tcPr>
            <w:tcW w:w="2060" w:type="dxa"/>
            <w:tcBorders>
              <w:top w:val="nil"/>
              <w:left w:val="nil"/>
              <w:bottom w:val="single" w:sz="8" w:space="0" w:color="auto"/>
              <w:right w:val="single" w:sz="8" w:space="0" w:color="auto"/>
            </w:tcBorders>
            <w:shd w:val="clear" w:color="auto" w:fill="auto"/>
            <w:noWrap/>
            <w:vAlign w:val="center"/>
            <w:hideMark/>
          </w:tcPr>
          <w:p w14:paraId="36E6899F"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120</w:t>
            </w:r>
          </w:p>
        </w:tc>
      </w:tr>
      <w:tr w:rsidR="00233CB7" w:rsidRPr="000730AA" w14:paraId="60982037" w14:textId="77777777" w:rsidTr="006377C3">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A3D9E4D"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TRAKYA BÖLGESİ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8EEE742"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246</w:t>
            </w:r>
          </w:p>
        </w:tc>
        <w:tc>
          <w:tcPr>
            <w:tcW w:w="2060" w:type="dxa"/>
            <w:tcBorders>
              <w:top w:val="nil"/>
              <w:left w:val="nil"/>
              <w:bottom w:val="single" w:sz="8" w:space="0" w:color="auto"/>
              <w:right w:val="single" w:sz="8" w:space="0" w:color="auto"/>
            </w:tcBorders>
            <w:shd w:val="clear" w:color="auto" w:fill="auto"/>
            <w:noWrap/>
            <w:vAlign w:val="center"/>
            <w:hideMark/>
          </w:tcPr>
          <w:p w14:paraId="602AAF68"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292</w:t>
            </w:r>
          </w:p>
        </w:tc>
      </w:tr>
      <w:tr w:rsidR="00233CB7" w:rsidRPr="000730AA" w14:paraId="6B08BA42" w14:textId="77777777" w:rsidTr="006377C3">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718CC5A" w14:textId="77777777" w:rsidR="00233CB7" w:rsidRPr="00CC21C2" w:rsidRDefault="00233CB7" w:rsidP="006377C3">
            <w:pPr>
              <w:spacing w:after="0" w:line="240" w:lineRule="auto"/>
              <w:rPr>
                <w:rFonts w:eastAsia="Times New Roman"/>
                <w:color w:val="000000"/>
                <w:lang w:eastAsia="tr-TR"/>
              </w:rPr>
            </w:pPr>
            <w:r w:rsidRPr="00CC21C2">
              <w:rPr>
                <w:rFonts w:eastAsia="Times New Roman"/>
                <w:color w:val="000000"/>
                <w:lang w:eastAsia="tr-TR"/>
              </w:rPr>
              <w:t>UDAŞ UŞAK DOĞALGAZ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D646187"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52</w:t>
            </w:r>
          </w:p>
        </w:tc>
        <w:tc>
          <w:tcPr>
            <w:tcW w:w="2060" w:type="dxa"/>
            <w:tcBorders>
              <w:top w:val="nil"/>
              <w:left w:val="nil"/>
              <w:bottom w:val="single" w:sz="8" w:space="0" w:color="auto"/>
              <w:right w:val="single" w:sz="8" w:space="0" w:color="auto"/>
            </w:tcBorders>
            <w:shd w:val="clear" w:color="auto" w:fill="auto"/>
            <w:noWrap/>
            <w:vAlign w:val="center"/>
            <w:hideMark/>
          </w:tcPr>
          <w:p w14:paraId="2EFE40CD" w14:textId="77777777" w:rsidR="00233CB7" w:rsidRPr="00CC21C2" w:rsidRDefault="00233CB7" w:rsidP="006377C3">
            <w:pPr>
              <w:spacing w:after="0" w:line="240" w:lineRule="auto"/>
              <w:jc w:val="center"/>
              <w:rPr>
                <w:rFonts w:eastAsia="Times New Roman"/>
                <w:color w:val="000000"/>
                <w:lang w:eastAsia="tr-TR"/>
              </w:rPr>
            </w:pPr>
            <w:r w:rsidRPr="00CC21C2">
              <w:rPr>
                <w:rFonts w:eastAsia="Times New Roman"/>
                <w:color w:val="000000"/>
                <w:lang w:eastAsia="tr-TR"/>
              </w:rPr>
              <w:t>39</w:t>
            </w:r>
          </w:p>
        </w:tc>
      </w:tr>
      <w:tr w:rsidR="00233CB7" w:rsidRPr="000730AA" w14:paraId="1FBE8E75" w14:textId="77777777" w:rsidTr="006377C3">
        <w:trPr>
          <w:trHeight w:val="330"/>
        </w:trPr>
        <w:tc>
          <w:tcPr>
            <w:tcW w:w="6840" w:type="dxa"/>
            <w:tcBorders>
              <w:top w:val="nil"/>
              <w:left w:val="single" w:sz="8" w:space="0" w:color="auto"/>
              <w:bottom w:val="single" w:sz="8" w:space="0" w:color="auto"/>
              <w:right w:val="single" w:sz="8" w:space="0" w:color="auto"/>
            </w:tcBorders>
            <w:shd w:val="clear" w:color="000000" w:fill="DDEBF7"/>
            <w:vAlign w:val="center"/>
            <w:hideMark/>
          </w:tcPr>
          <w:p w14:paraId="48DE623F" w14:textId="77777777" w:rsidR="00233CB7" w:rsidRPr="00CC21C2" w:rsidRDefault="00233CB7" w:rsidP="006377C3">
            <w:pPr>
              <w:spacing w:after="0" w:line="240" w:lineRule="auto"/>
              <w:rPr>
                <w:rFonts w:eastAsia="Times New Roman"/>
                <w:b/>
                <w:bCs/>
                <w:color w:val="000000"/>
                <w:lang w:eastAsia="tr-TR"/>
              </w:rPr>
            </w:pPr>
            <w:r w:rsidRPr="00CC21C2">
              <w:rPr>
                <w:rFonts w:eastAsia="Times New Roman"/>
                <w:b/>
                <w:bCs/>
                <w:color w:val="000000"/>
                <w:lang w:eastAsia="tr-TR"/>
              </w:rPr>
              <w:t>Total</w:t>
            </w:r>
          </w:p>
        </w:tc>
        <w:tc>
          <w:tcPr>
            <w:tcW w:w="1360" w:type="dxa"/>
            <w:tcBorders>
              <w:top w:val="nil"/>
              <w:left w:val="nil"/>
              <w:bottom w:val="single" w:sz="8" w:space="0" w:color="auto"/>
              <w:right w:val="single" w:sz="8" w:space="0" w:color="auto"/>
            </w:tcBorders>
            <w:shd w:val="clear" w:color="000000" w:fill="DDEBF7"/>
            <w:noWrap/>
            <w:vAlign w:val="center"/>
            <w:hideMark/>
          </w:tcPr>
          <w:p w14:paraId="166BF6DC" w14:textId="77777777" w:rsidR="00233CB7" w:rsidRPr="00CC21C2" w:rsidRDefault="00233CB7" w:rsidP="006377C3">
            <w:pPr>
              <w:spacing w:after="0" w:line="240" w:lineRule="auto"/>
              <w:jc w:val="center"/>
              <w:rPr>
                <w:rFonts w:eastAsia="Times New Roman"/>
                <w:b/>
                <w:bCs/>
                <w:color w:val="000000"/>
                <w:lang w:eastAsia="tr-TR"/>
              </w:rPr>
            </w:pPr>
            <w:r w:rsidRPr="00CC21C2">
              <w:rPr>
                <w:rFonts w:eastAsia="Times New Roman"/>
                <w:b/>
                <w:bCs/>
                <w:color w:val="000000"/>
                <w:lang w:eastAsia="tr-TR"/>
              </w:rPr>
              <w:t>11.714</w:t>
            </w:r>
          </w:p>
        </w:tc>
        <w:tc>
          <w:tcPr>
            <w:tcW w:w="2060" w:type="dxa"/>
            <w:tcBorders>
              <w:top w:val="nil"/>
              <w:left w:val="nil"/>
              <w:bottom w:val="single" w:sz="8" w:space="0" w:color="auto"/>
              <w:right w:val="single" w:sz="8" w:space="0" w:color="auto"/>
            </w:tcBorders>
            <w:shd w:val="clear" w:color="000000" w:fill="DDEBF7"/>
            <w:noWrap/>
            <w:vAlign w:val="center"/>
            <w:hideMark/>
          </w:tcPr>
          <w:p w14:paraId="46EA25F2" w14:textId="77777777" w:rsidR="00233CB7" w:rsidRPr="00CC21C2" w:rsidRDefault="00233CB7" w:rsidP="006377C3">
            <w:pPr>
              <w:spacing w:after="0" w:line="240" w:lineRule="auto"/>
              <w:jc w:val="center"/>
              <w:rPr>
                <w:rFonts w:eastAsia="Times New Roman"/>
                <w:b/>
                <w:bCs/>
                <w:color w:val="000000"/>
                <w:lang w:eastAsia="tr-TR"/>
              </w:rPr>
            </w:pPr>
            <w:r w:rsidRPr="00CC21C2">
              <w:rPr>
                <w:rFonts w:eastAsia="Times New Roman"/>
                <w:b/>
                <w:bCs/>
                <w:color w:val="000000"/>
                <w:lang w:eastAsia="tr-TR"/>
              </w:rPr>
              <w:t>11.241</w:t>
            </w:r>
          </w:p>
        </w:tc>
      </w:tr>
    </w:tbl>
    <w:p w14:paraId="6C6BD44D" w14:textId="77777777" w:rsidR="00233CB7" w:rsidRDefault="00233CB7" w:rsidP="00233CB7">
      <w:pPr>
        <w:rPr>
          <w:rFonts w:eastAsia="Times New Roman"/>
          <w:b/>
          <w:bCs/>
          <w:sz w:val="20"/>
          <w:szCs w:val="20"/>
          <w:lang w:val="en-GB" w:bidi="en-US"/>
        </w:rPr>
      </w:pPr>
    </w:p>
    <w:p w14:paraId="7FBC77D8" w14:textId="77777777" w:rsidR="00233CB7" w:rsidRDefault="00233CB7" w:rsidP="00233CB7">
      <w:pPr>
        <w:rPr>
          <w:rFonts w:eastAsia="Times New Roman"/>
          <w:b/>
          <w:bCs/>
          <w:sz w:val="20"/>
          <w:szCs w:val="20"/>
          <w:lang w:val="en-GB" w:bidi="en-US"/>
        </w:rPr>
      </w:pPr>
    </w:p>
    <w:p w14:paraId="6B93D72C" w14:textId="77777777" w:rsidR="007B1F05" w:rsidRDefault="007B1F05" w:rsidP="004933E5">
      <w:pPr>
        <w:rPr>
          <w:b/>
        </w:rPr>
      </w:pPr>
    </w:p>
    <w:p w14:paraId="797EA56D" w14:textId="77777777" w:rsidR="00233CB7" w:rsidRDefault="00233CB7" w:rsidP="004933E5">
      <w:pPr>
        <w:rPr>
          <w:b/>
        </w:rPr>
      </w:pPr>
    </w:p>
    <w:p w14:paraId="4CA3EFD0" w14:textId="77777777" w:rsidR="00233CB7" w:rsidRDefault="00233CB7" w:rsidP="004933E5">
      <w:pPr>
        <w:rPr>
          <w:b/>
        </w:rPr>
      </w:pPr>
    </w:p>
    <w:p w14:paraId="05F97080" w14:textId="77777777" w:rsidR="00233CB7" w:rsidRDefault="00233CB7" w:rsidP="004933E5">
      <w:pPr>
        <w:rPr>
          <w:b/>
        </w:rPr>
      </w:pPr>
    </w:p>
    <w:p w14:paraId="1C3138EA" w14:textId="77777777" w:rsidR="00233CB7" w:rsidRDefault="00233CB7" w:rsidP="004933E5">
      <w:pPr>
        <w:rPr>
          <w:b/>
        </w:rPr>
      </w:pPr>
    </w:p>
    <w:p w14:paraId="54FBA24B" w14:textId="77777777" w:rsidR="00233CB7" w:rsidRDefault="00233CB7" w:rsidP="004933E5">
      <w:pPr>
        <w:rPr>
          <w:b/>
        </w:rPr>
      </w:pPr>
    </w:p>
    <w:p w14:paraId="666373C5" w14:textId="77777777" w:rsidR="00233CB7" w:rsidRDefault="00233CB7" w:rsidP="004933E5">
      <w:pPr>
        <w:rPr>
          <w:b/>
        </w:rPr>
      </w:pPr>
    </w:p>
    <w:p w14:paraId="663194EB" w14:textId="77777777" w:rsidR="00233CB7" w:rsidRDefault="00233CB7" w:rsidP="004933E5">
      <w:pPr>
        <w:rPr>
          <w:b/>
        </w:rPr>
      </w:pPr>
    </w:p>
    <w:p w14:paraId="637890CF" w14:textId="77777777" w:rsidR="00233CB7" w:rsidRDefault="00233CB7" w:rsidP="004933E5">
      <w:pPr>
        <w:rPr>
          <w:b/>
        </w:rPr>
      </w:pPr>
    </w:p>
    <w:p w14:paraId="0DD14D9A" w14:textId="77777777" w:rsidR="00233CB7" w:rsidRDefault="00233CB7" w:rsidP="004933E5">
      <w:pPr>
        <w:rPr>
          <w:b/>
        </w:rPr>
      </w:pPr>
    </w:p>
    <w:p w14:paraId="1BFC7C91" w14:textId="77777777" w:rsidR="00233CB7" w:rsidRDefault="00233CB7" w:rsidP="004933E5">
      <w:pPr>
        <w:rPr>
          <w:b/>
        </w:rPr>
      </w:pPr>
    </w:p>
    <w:p w14:paraId="7C4F66AF" w14:textId="77777777" w:rsidR="00233CB7" w:rsidRDefault="00233CB7" w:rsidP="004933E5">
      <w:pPr>
        <w:rPr>
          <w:b/>
        </w:rPr>
      </w:pPr>
    </w:p>
    <w:p w14:paraId="1C96D9B4" w14:textId="77777777" w:rsidR="00233CB7" w:rsidRDefault="00233CB7" w:rsidP="004933E5">
      <w:pPr>
        <w:rPr>
          <w:b/>
        </w:rPr>
      </w:pPr>
    </w:p>
    <w:p w14:paraId="133819A9" w14:textId="6B4EF564" w:rsidR="000D2440" w:rsidRDefault="000D2440" w:rsidP="004933E5">
      <w:pPr>
        <w:rPr>
          <w:b/>
        </w:rPr>
      </w:pPr>
    </w:p>
    <w:p w14:paraId="4F28F07E" w14:textId="77777777" w:rsidR="000D2440" w:rsidRDefault="000D2440">
      <w:pPr>
        <w:rPr>
          <w:b/>
        </w:rPr>
      </w:pPr>
      <w:r>
        <w:rPr>
          <w:b/>
        </w:rPr>
        <w:br w:type="page"/>
      </w:r>
    </w:p>
    <w:p w14:paraId="709EF2A7" w14:textId="77B4E10D" w:rsidR="000D2440" w:rsidRPr="000730AA" w:rsidRDefault="000D2440" w:rsidP="00AF08BE">
      <w:pPr>
        <w:pStyle w:val="AnaBalklar"/>
        <w:spacing w:line="360" w:lineRule="auto"/>
        <w:rPr>
          <w:rFonts w:cs="Times New Roman"/>
        </w:rPr>
      </w:pPr>
      <w:bookmarkStart w:id="282" w:name="_Toc69303494"/>
      <w:bookmarkStart w:id="283" w:name="_Toc175755030"/>
      <w:r w:rsidRPr="000730AA">
        <w:rPr>
          <w:rFonts w:cs="Times New Roman"/>
        </w:rPr>
        <w:lastRenderedPageBreak/>
        <w:t xml:space="preserve">8. </w:t>
      </w:r>
      <w:bookmarkEnd w:id="282"/>
      <w:r w:rsidR="00C705DF" w:rsidRPr="00B73537">
        <w:rPr>
          <w:rFonts w:cs="Times New Roman"/>
        </w:rPr>
        <w:t>Consumption</w:t>
      </w:r>
      <w:bookmarkEnd w:id="283"/>
    </w:p>
    <w:p w14:paraId="1CCFEB8E" w14:textId="77777777" w:rsidR="000D2440" w:rsidRPr="000730AA" w:rsidRDefault="000D2440" w:rsidP="00AF08BE">
      <w:pPr>
        <w:spacing w:after="0" w:line="360" w:lineRule="auto"/>
        <w:jc w:val="both"/>
        <w:rPr>
          <w:rFonts w:eastAsia="Times New Roman"/>
          <w:color w:val="000000"/>
          <w:lang w:eastAsia="tr-TR"/>
        </w:rPr>
      </w:pPr>
      <w:r w:rsidRPr="002A2A8A">
        <w:rPr>
          <w:rFonts w:eastAsia="Times New Roman"/>
          <w:lang w:val="en-GB" w:bidi="en-US"/>
        </w:rPr>
        <w:t>The 202</w:t>
      </w:r>
      <w:r>
        <w:rPr>
          <w:rFonts w:eastAsia="Times New Roman"/>
          <w:lang w:val="en-GB" w:bidi="en-US"/>
        </w:rPr>
        <w:t>3</w:t>
      </w:r>
      <w:r w:rsidRPr="002A2A8A">
        <w:rPr>
          <w:rFonts w:eastAsia="Times New Roman"/>
          <w:lang w:val="en-GB" w:bidi="en-US"/>
        </w:rPr>
        <w:t xml:space="preserve"> national natural gas consumption amount, which was estimated as </w:t>
      </w:r>
      <w:r>
        <w:rPr>
          <w:rFonts w:eastAsia="Times New Roman"/>
          <w:lang w:val="en-GB" w:bidi="en-US"/>
        </w:rPr>
        <w:t>56</w:t>
      </w:r>
      <w:r w:rsidRPr="002A2A8A">
        <w:rPr>
          <w:rFonts w:eastAsia="Times New Roman"/>
          <w:lang w:val="en-GB" w:bidi="en-US"/>
        </w:rPr>
        <w:t>.0</w:t>
      </w:r>
      <w:r>
        <w:rPr>
          <w:rFonts w:eastAsia="Times New Roman"/>
          <w:lang w:val="en-GB" w:bidi="en-US"/>
        </w:rPr>
        <w:t>99</w:t>
      </w:r>
      <w:r w:rsidRPr="002A2A8A">
        <w:rPr>
          <w:rFonts w:eastAsia="Times New Roman"/>
          <w:lang w:val="en-GB" w:bidi="en-US"/>
        </w:rPr>
        <w:t>.</w:t>
      </w:r>
      <w:r>
        <w:rPr>
          <w:rFonts w:eastAsia="Times New Roman"/>
          <w:lang w:val="en-GB" w:bidi="en-US"/>
        </w:rPr>
        <w:t>745</w:t>
      </w:r>
      <w:r w:rsidRPr="002A2A8A">
        <w:rPr>
          <w:rFonts w:eastAsia="Times New Roman"/>
          <w:lang w:val="en-GB" w:bidi="en-US"/>
        </w:rPr>
        <w:t>.</w:t>
      </w:r>
      <w:r>
        <w:rPr>
          <w:rFonts w:eastAsia="Times New Roman"/>
          <w:lang w:val="en-GB" w:bidi="en-US"/>
        </w:rPr>
        <w:t>819</w:t>
      </w:r>
      <w:r w:rsidRPr="002A2A8A">
        <w:rPr>
          <w:rFonts w:eastAsia="Times New Roman"/>
          <w:lang w:val="en-GB" w:bidi="en-US"/>
        </w:rPr>
        <w:t xml:space="preserve"> Sm</w:t>
      </w:r>
      <w:r w:rsidRPr="002A2A8A">
        <w:rPr>
          <w:rFonts w:eastAsia="Times New Roman"/>
          <w:vertAlign w:val="superscript"/>
          <w:lang w:val="en-GB" w:bidi="en-US"/>
        </w:rPr>
        <w:t>3</w:t>
      </w:r>
      <w:r w:rsidRPr="002A2A8A">
        <w:rPr>
          <w:rFonts w:eastAsia="Times New Roman"/>
          <w:lang w:val="en-GB" w:bidi="en-US"/>
        </w:rPr>
        <w:t xml:space="preserve"> with the Board Decision dated 2</w:t>
      </w:r>
      <w:r>
        <w:rPr>
          <w:rFonts w:eastAsia="Times New Roman"/>
          <w:lang w:val="en-GB" w:bidi="en-US"/>
        </w:rPr>
        <w:t>6</w:t>
      </w:r>
      <w:r w:rsidRPr="002A2A8A">
        <w:rPr>
          <w:rFonts w:eastAsia="Times New Roman"/>
          <w:lang w:val="en-GB" w:bidi="en-US"/>
        </w:rPr>
        <w:t>.01.202</w:t>
      </w:r>
      <w:r>
        <w:rPr>
          <w:rFonts w:eastAsia="Times New Roman"/>
          <w:lang w:val="en-GB" w:bidi="en-US"/>
        </w:rPr>
        <w:t>3</w:t>
      </w:r>
      <w:r w:rsidRPr="002A2A8A">
        <w:rPr>
          <w:rFonts w:eastAsia="Times New Roman"/>
          <w:lang w:val="en-GB" w:bidi="en-US"/>
        </w:rPr>
        <w:t xml:space="preserve"> and numbered 1</w:t>
      </w:r>
      <w:r>
        <w:rPr>
          <w:rFonts w:eastAsia="Times New Roman"/>
          <w:lang w:val="en-GB" w:bidi="en-US"/>
        </w:rPr>
        <w:t>1595</w:t>
      </w:r>
      <w:r w:rsidRPr="002A2A8A">
        <w:rPr>
          <w:rFonts w:eastAsia="Times New Roman"/>
          <w:lang w:val="en-GB" w:bidi="en-US"/>
        </w:rPr>
        <w:t>, was realized as 5</w:t>
      </w:r>
      <w:r>
        <w:rPr>
          <w:rFonts w:eastAsia="Times New Roman"/>
          <w:lang w:val="en-GB" w:bidi="en-US"/>
        </w:rPr>
        <w:t>0</w:t>
      </w:r>
      <w:r w:rsidRPr="002A2A8A">
        <w:rPr>
          <w:rFonts w:eastAsia="Times New Roman"/>
          <w:lang w:val="en-GB" w:bidi="en-US"/>
        </w:rPr>
        <w:t>.</w:t>
      </w:r>
      <w:r>
        <w:rPr>
          <w:rFonts w:eastAsia="Times New Roman"/>
          <w:lang w:val="en-GB" w:bidi="en-US"/>
        </w:rPr>
        <w:t>210</w:t>
      </w:r>
      <w:r w:rsidRPr="002A2A8A">
        <w:rPr>
          <w:rFonts w:eastAsia="Times New Roman"/>
          <w:lang w:val="en-GB" w:bidi="en-US"/>
        </w:rPr>
        <w:t>.</w:t>
      </w:r>
      <w:r>
        <w:rPr>
          <w:rFonts w:eastAsia="Times New Roman"/>
          <w:lang w:val="en-GB" w:bidi="en-US"/>
        </w:rPr>
        <w:t>842</w:t>
      </w:r>
      <w:r w:rsidRPr="002A2A8A">
        <w:rPr>
          <w:rFonts w:eastAsia="Times New Roman"/>
          <w:lang w:val="en-GB" w:bidi="en-US"/>
        </w:rPr>
        <w:t>.</w:t>
      </w:r>
      <w:r>
        <w:rPr>
          <w:rFonts w:eastAsia="Times New Roman"/>
          <w:lang w:val="en-GB" w:bidi="en-US"/>
        </w:rPr>
        <w:t>631,42</w:t>
      </w:r>
      <w:r w:rsidRPr="002A2A8A">
        <w:rPr>
          <w:rFonts w:eastAsia="Times New Roman"/>
          <w:lang w:val="en-GB" w:bidi="en-US"/>
        </w:rPr>
        <w:t xml:space="preserve"> Sm</w:t>
      </w:r>
      <w:r w:rsidRPr="002A2A8A">
        <w:rPr>
          <w:rFonts w:eastAsia="Times New Roman"/>
          <w:vertAlign w:val="superscript"/>
          <w:lang w:val="en-GB" w:bidi="en-US"/>
        </w:rPr>
        <w:t>3</w:t>
      </w:r>
      <w:r w:rsidRPr="002A2A8A">
        <w:rPr>
          <w:rFonts w:eastAsia="Times New Roman"/>
          <w:lang w:val="en-GB" w:bidi="en-US"/>
        </w:rPr>
        <w:t xml:space="preserve"> with a deviation of 1</w:t>
      </w:r>
      <w:r>
        <w:rPr>
          <w:rFonts w:eastAsia="Times New Roman"/>
          <w:lang w:val="en-GB" w:bidi="en-US"/>
        </w:rPr>
        <w:t>0</w:t>
      </w:r>
      <w:r w:rsidRPr="002A2A8A">
        <w:rPr>
          <w:rFonts w:eastAsia="Times New Roman"/>
          <w:lang w:val="en-GB" w:bidi="en-US"/>
        </w:rPr>
        <w:t>,</w:t>
      </w:r>
      <w:r>
        <w:rPr>
          <w:rFonts w:eastAsia="Times New Roman"/>
          <w:lang w:val="en-GB" w:bidi="en-US"/>
        </w:rPr>
        <w:t>5</w:t>
      </w:r>
      <w:r w:rsidRPr="002A2A8A">
        <w:rPr>
          <w:rFonts w:eastAsia="Times New Roman"/>
          <w:lang w:val="en-GB" w:bidi="en-US"/>
        </w:rPr>
        <w:t>%. National natural gas consumption amounts by years are shown in Table 8.1.</w:t>
      </w:r>
    </w:p>
    <w:p w14:paraId="6F8C55DD" w14:textId="77777777" w:rsidR="000D2440" w:rsidRPr="00904E46" w:rsidRDefault="000D2440" w:rsidP="000D2440">
      <w:pPr>
        <w:pStyle w:val="Balk5"/>
        <w:jc w:val="center"/>
        <w:rPr>
          <w:lang w:val="en-GB" w:bidi="en-US"/>
        </w:rPr>
      </w:pPr>
      <w:bookmarkStart w:id="284" w:name="_Toc141799516"/>
      <w:bookmarkStart w:id="285" w:name="_Toc177026541"/>
      <w:r w:rsidRPr="00904E46">
        <w:rPr>
          <w:lang w:val="en-GB" w:bidi="en-US"/>
        </w:rPr>
        <w:t xml:space="preserve">Table 8.1: </w:t>
      </w:r>
      <w:bookmarkStart w:id="286" w:name="_Hlk173838569"/>
      <w:bookmarkStart w:id="287" w:name="_Hlk173838538"/>
      <w:r w:rsidRPr="00904E46">
        <w:rPr>
          <w:lang w:val="en-GB" w:bidi="en-US"/>
        </w:rPr>
        <w:t>Total Natural Gas Consumption Amounts by Years (Million Sm3)</w:t>
      </w:r>
      <w:bookmarkEnd w:id="284"/>
      <w:bookmarkEnd w:id="285"/>
      <w:bookmarkEnd w:id="286"/>
    </w:p>
    <w:tbl>
      <w:tblPr>
        <w:tblW w:w="7260" w:type="dxa"/>
        <w:jc w:val="center"/>
        <w:tblCellMar>
          <w:left w:w="70" w:type="dxa"/>
          <w:right w:w="70" w:type="dxa"/>
        </w:tblCellMar>
        <w:tblLook w:val="04A0" w:firstRow="1" w:lastRow="0" w:firstColumn="1" w:lastColumn="0" w:noHBand="0" w:noVBand="1"/>
      </w:tblPr>
      <w:tblGrid>
        <w:gridCol w:w="3180"/>
        <w:gridCol w:w="1800"/>
        <w:gridCol w:w="2280"/>
      </w:tblGrid>
      <w:tr w:rsidR="000D2440" w:rsidRPr="000730AA" w14:paraId="5D86DCD2" w14:textId="77777777" w:rsidTr="006377C3">
        <w:trPr>
          <w:trHeight w:val="630"/>
          <w:jc w:val="center"/>
        </w:trPr>
        <w:tc>
          <w:tcPr>
            <w:tcW w:w="3180" w:type="dxa"/>
            <w:tcBorders>
              <w:top w:val="single" w:sz="8" w:space="0" w:color="auto"/>
              <w:left w:val="single" w:sz="8" w:space="0" w:color="auto"/>
              <w:bottom w:val="single" w:sz="8" w:space="0" w:color="auto"/>
              <w:right w:val="single" w:sz="8" w:space="0" w:color="auto"/>
            </w:tcBorders>
            <w:shd w:val="clear" w:color="000000" w:fill="F8CBAD"/>
            <w:noWrap/>
            <w:vAlign w:val="center"/>
            <w:hideMark/>
          </w:tcPr>
          <w:bookmarkEnd w:id="287"/>
          <w:p w14:paraId="75C6F0B9" w14:textId="77777777" w:rsidR="000D2440" w:rsidRPr="00AF08BE" w:rsidRDefault="000D2440" w:rsidP="006377C3">
            <w:pPr>
              <w:spacing w:after="0" w:line="240" w:lineRule="auto"/>
              <w:jc w:val="center"/>
              <w:rPr>
                <w:rFonts w:eastAsia="Times New Roman"/>
                <w:b/>
                <w:bCs/>
                <w:color w:val="000000"/>
                <w:sz w:val="22"/>
                <w:szCs w:val="22"/>
                <w:lang w:eastAsia="tr-TR"/>
              </w:rPr>
            </w:pPr>
            <w:r w:rsidRPr="00AF08BE">
              <w:rPr>
                <w:rFonts w:eastAsia="Times New Roman" w:cstheme="minorHAnsi"/>
                <w:b/>
                <w:color w:val="000000"/>
                <w:sz w:val="22"/>
                <w:szCs w:val="22"/>
                <w:lang w:val="en-GB" w:bidi="en-US"/>
              </w:rPr>
              <w:t>Year</w:t>
            </w:r>
          </w:p>
        </w:tc>
        <w:tc>
          <w:tcPr>
            <w:tcW w:w="1800" w:type="dxa"/>
            <w:tcBorders>
              <w:top w:val="single" w:sz="8" w:space="0" w:color="auto"/>
              <w:left w:val="nil"/>
              <w:bottom w:val="single" w:sz="8" w:space="0" w:color="auto"/>
              <w:right w:val="single" w:sz="8" w:space="0" w:color="auto"/>
            </w:tcBorders>
            <w:shd w:val="clear" w:color="000000" w:fill="F8CBAD"/>
            <w:vAlign w:val="center"/>
            <w:hideMark/>
          </w:tcPr>
          <w:p w14:paraId="6C0DE9B5" w14:textId="77777777" w:rsidR="000D2440" w:rsidRPr="00AF08BE" w:rsidRDefault="000D2440" w:rsidP="006377C3">
            <w:pPr>
              <w:spacing w:after="0" w:line="240" w:lineRule="auto"/>
              <w:jc w:val="center"/>
              <w:rPr>
                <w:rFonts w:eastAsia="Times New Roman"/>
                <w:b/>
                <w:bCs/>
                <w:color w:val="000000"/>
                <w:sz w:val="22"/>
                <w:szCs w:val="22"/>
                <w:lang w:eastAsia="tr-TR"/>
              </w:rPr>
            </w:pPr>
            <w:r w:rsidRPr="00AF08BE">
              <w:rPr>
                <w:rFonts w:eastAsia="Times New Roman" w:cstheme="minorHAnsi"/>
                <w:b/>
                <w:color w:val="000000"/>
                <w:sz w:val="22"/>
                <w:szCs w:val="22"/>
                <w:lang w:val="en-GB" w:bidi="en-US"/>
              </w:rPr>
              <w:t>Consumption (million Sm</w:t>
            </w:r>
            <w:r w:rsidRPr="00AF08BE">
              <w:rPr>
                <w:rFonts w:eastAsia="Times New Roman" w:cstheme="minorHAnsi"/>
                <w:b/>
                <w:color w:val="000000"/>
                <w:sz w:val="22"/>
                <w:szCs w:val="22"/>
                <w:vertAlign w:val="superscript"/>
                <w:lang w:val="en-GB" w:bidi="en-US"/>
              </w:rPr>
              <w:t>3</w:t>
            </w:r>
            <w:r w:rsidRPr="00AF08BE">
              <w:rPr>
                <w:rFonts w:eastAsia="Times New Roman" w:cstheme="minorHAnsi"/>
                <w:b/>
                <w:color w:val="000000"/>
                <w:sz w:val="22"/>
                <w:szCs w:val="22"/>
                <w:lang w:val="en-GB" w:bidi="en-US"/>
              </w:rPr>
              <w:t>)</w:t>
            </w:r>
          </w:p>
        </w:tc>
        <w:tc>
          <w:tcPr>
            <w:tcW w:w="2280" w:type="dxa"/>
            <w:tcBorders>
              <w:top w:val="single" w:sz="8" w:space="0" w:color="auto"/>
              <w:left w:val="nil"/>
              <w:bottom w:val="single" w:sz="8" w:space="0" w:color="auto"/>
              <w:right w:val="single" w:sz="8" w:space="0" w:color="auto"/>
            </w:tcBorders>
            <w:shd w:val="clear" w:color="000000" w:fill="F8CBAD"/>
            <w:vAlign w:val="center"/>
            <w:hideMark/>
          </w:tcPr>
          <w:p w14:paraId="6CCBB25F" w14:textId="77777777" w:rsidR="000D2440" w:rsidRPr="00AF08BE" w:rsidRDefault="000D2440" w:rsidP="006377C3">
            <w:pPr>
              <w:spacing w:after="0" w:line="240" w:lineRule="auto"/>
              <w:jc w:val="center"/>
              <w:rPr>
                <w:rFonts w:eastAsia="Times New Roman"/>
                <w:b/>
                <w:bCs/>
                <w:color w:val="000000"/>
                <w:sz w:val="22"/>
                <w:szCs w:val="22"/>
                <w:lang w:eastAsia="tr-TR"/>
              </w:rPr>
            </w:pPr>
            <w:r w:rsidRPr="00AF08BE">
              <w:rPr>
                <w:rFonts w:eastAsia="Times New Roman" w:cstheme="minorHAnsi"/>
                <w:b/>
                <w:color w:val="000000"/>
                <w:sz w:val="22"/>
                <w:szCs w:val="22"/>
                <w:lang w:val="en-GB" w:bidi="en-US"/>
              </w:rPr>
              <w:t>Change According to the Previous Year (%)</w:t>
            </w:r>
          </w:p>
        </w:tc>
      </w:tr>
      <w:tr w:rsidR="000D2440" w:rsidRPr="000730AA" w14:paraId="35078E99" w14:textId="77777777" w:rsidTr="006377C3">
        <w:trPr>
          <w:trHeight w:val="315"/>
          <w:jc w:val="center"/>
        </w:trPr>
        <w:tc>
          <w:tcPr>
            <w:tcW w:w="3180" w:type="dxa"/>
            <w:tcBorders>
              <w:top w:val="nil"/>
              <w:left w:val="single" w:sz="8" w:space="0" w:color="auto"/>
              <w:bottom w:val="single" w:sz="8" w:space="0" w:color="auto"/>
              <w:right w:val="single" w:sz="8" w:space="0" w:color="auto"/>
            </w:tcBorders>
            <w:shd w:val="clear" w:color="000000" w:fill="FCE4D6"/>
            <w:noWrap/>
            <w:vAlign w:val="center"/>
            <w:hideMark/>
          </w:tcPr>
          <w:p w14:paraId="19D25D4D" w14:textId="77777777" w:rsidR="000D2440" w:rsidRPr="00AF08BE" w:rsidRDefault="000D2440" w:rsidP="006377C3">
            <w:pPr>
              <w:spacing w:after="0" w:line="240" w:lineRule="auto"/>
              <w:jc w:val="center"/>
              <w:rPr>
                <w:rFonts w:eastAsia="Times New Roman"/>
                <w:b/>
                <w:bCs/>
                <w:color w:val="000000"/>
                <w:sz w:val="22"/>
                <w:szCs w:val="22"/>
                <w:lang w:eastAsia="tr-TR"/>
              </w:rPr>
            </w:pPr>
            <w:r w:rsidRPr="00AF08BE">
              <w:rPr>
                <w:rFonts w:eastAsia="Times New Roman"/>
                <w:b/>
                <w:bCs/>
                <w:color w:val="000000"/>
                <w:sz w:val="22"/>
                <w:szCs w:val="22"/>
                <w:lang w:eastAsia="tr-TR"/>
              </w:rPr>
              <w:t>2010</w:t>
            </w:r>
          </w:p>
        </w:tc>
        <w:tc>
          <w:tcPr>
            <w:tcW w:w="1800" w:type="dxa"/>
            <w:tcBorders>
              <w:top w:val="nil"/>
              <w:left w:val="nil"/>
              <w:bottom w:val="single" w:sz="8" w:space="0" w:color="auto"/>
              <w:right w:val="single" w:sz="8" w:space="0" w:color="auto"/>
            </w:tcBorders>
            <w:shd w:val="clear" w:color="000000" w:fill="FCE4D6"/>
            <w:noWrap/>
            <w:vAlign w:val="center"/>
            <w:hideMark/>
          </w:tcPr>
          <w:p w14:paraId="365213DD"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37.411</w:t>
            </w:r>
          </w:p>
        </w:tc>
        <w:tc>
          <w:tcPr>
            <w:tcW w:w="2280" w:type="dxa"/>
            <w:tcBorders>
              <w:top w:val="nil"/>
              <w:left w:val="nil"/>
              <w:bottom w:val="single" w:sz="8" w:space="0" w:color="auto"/>
              <w:right w:val="single" w:sz="8" w:space="0" w:color="auto"/>
            </w:tcBorders>
            <w:shd w:val="clear" w:color="000000" w:fill="FCE4D6"/>
            <w:noWrap/>
            <w:vAlign w:val="center"/>
            <w:hideMark/>
          </w:tcPr>
          <w:p w14:paraId="05D0C44E"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6,22</w:t>
            </w:r>
          </w:p>
        </w:tc>
      </w:tr>
      <w:tr w:rsidR="000D2440" w:rsidRPr="000730AA" w14:paraId="2C5A34F1" w14:textId="77777777" w:rsidTr="006377C3">
        <w:trPr>
          <w:trHeight w:val="315"/>
          <w:jc w:val="center"/>
        </w:trPr>
        <w:tc>
          <w:tcPr>
            <w:tcW w:w="3180" w:type="dxa"/>
            <w:tcBorders>
              <w:top w:val="nil"/>
              <w:left w:val="single" w:sz="8" w:space="0" w:color="auto"/>
              <w:bottom w:val="single" w:sz="8" w:space="0" w:color="auto"/>
              <w:right w:val="single" w:sz="8" w:space="0" w:color="auto"/>
            </w:tcBorders>
            <w:shd w:val="clear" w:color="000000" w:fill="F8CBAD"/>
            <w:noWrap/>
            <w:vAlign w:val="center"/>
            <w:hideMark/>
          </w:tcPr>
          <w:p w14:paraId="7DF64823" w14:textId="77777777" w:rsidR="000D2440" w:rsidRPr="00AF08BE" w:rsidRDefault="000D2440" w:rsidP="006377C3">
            <w:pPr>
              <w:spacing w:after="0" w:line="240" w:lineRule="auto"/>
              <w:jc w:val="center"/>
              <w:rPr>
                <w:rFonts w:eastAsia="Times New Roman"/>
                <w:b/>
                <w:bCs/>
                <w:color w:val="000000"/>
                <w:sz w:val="22"/>
                <w:szCs w:val="22"/>
                <w:lang w:eastAsia="tr-TR"/>
              </w:rPr>
            </w:pPr>
            <w:r w:rsidRPr="00AF08BE">
              <w:rPr>
                <w:rFonts w:eastAsia="Times New Roman"/>
                <w:b/>
                <w:bCs/>
                <w:color w:val="000000"/>
                <w:sz w:val="22"/>
                <w:szCs w:val="22"/>
                <w:lang w:eastAsia="tr-TR"/>
              </w:rPr>
              <w:t>2011</w:t>
            </w:r>
          </w:p>
        </w:tc>
        <w:tc>
          <w:tcPr>
            <w:tcW w:w="1800" w:type="dxa"/>
            <w:tcBorders>
              <w:top w:val="nil"/>
              <w:left w:val="nil"/>
              <w:bottom w:val="single" w:sz="8" w:space="0" w:color="auto"/>
              <w:right w:val="single" w:sz="8" w:space="0" w:color="auto"/>
            </w:tcBorders>
            <w:shd w:val="clear" w:color="000000" w:fill="F8CBAD"/>
            <w:noWrap/>
            <w:vAlign w:val="center"/>
            <w:hideMark/>
          </w:tcPr>
          <w:p w14:paraId="6C3A6EA2"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43.697</w:t>
            </w:r>
          </w:p>
        </w:tc>
        <w:tc>
          <w:tcPr>
            <w:tcW w:w="2280" w:type="dxa"/>
            <w:tcBorders>
              <w:top w:val="nil"/>
              <w:left w:val="nil"/>
              <w:bottom w:val="single" w:sz="8" w:space="0" w:color="auto"/>
              <w:right w:val="single" w:sz="8" w:space="0" w:color="auto"/>
            </w:tcBorders>
            <w:shd w:val="clear" w:color="000000" w:fill="F8CBAD"/>
            <w:noWrap/>
            <w:vAlign w:val="center"/>
            <w:hideMark/>
          </w:tcPr>
          <w:p w14:paraId="18B329E0"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16,8</w:t>
            </w:r>
          </w:p>
        </w:tc>
      </w:tr>
      <w:tr w:rsidR="000D2440" w:rsidRPr="000730AA" w14:paraId="0A03B24A" w14:textId="77777777" w:rsidTr="006377C3">
        <w:trPr>
          <w:trHeight w:val="315"/>
          <w:jc w:val="center"/>
        </w:trPr>
        <w:tc>
          <w:tcPr>
            <w:tcW w:w="3180" w:type="dxa"/>
            <w:tcBorders>
              <w:top w:val="nil"/>
              <w:left w:val="single" w:sz="8" w:space="0" w:color="auto"/>
              <w:bottom w:val="single" w:sz="8" w:space="0" w:color="auto"/>
              <w:right w:val="single" w:sz="8" w:space="0" w:color="auto"/>
            </w:tcBorders>
            <w:shd w:val="clear" w:color="000000" w:fill="FCE4D6"/>
            <w:noWrap/>
            <w:vAlign w:val="center"/>
            <w:hideMark/>
          </w:tcPr>
          <w:p w14:paraId="1BADCEBB" w14:textId="77777777" w:rsidR="000D2440" w:rsidRPr="00AF08BE" w:rsidRDefault="000D2440" w:rsidP="006377C3">
            <w:pPr>
              <w:spacing w:after="0" w:line="240" w:lineRule="auto"/>
              <w:jc w:val="center"/>
              <w:rPr>
                <w:rFonts w:eastAsia="Times New Roman"/>
                <w:b/>
                <w:bCs/>
                <w:color w:val="000000"/>
                <w:sz w:val="22"/>
                <w:szCs w:val="22"/>
                <w:lang w:eastAsia="tr-TR"/>
              </w:rPr>
            </w:pPr>
            <w:r w:rsidRPr="00AF08BE">
              <w:rPr>
                <w:rFonts w:eastAsia="Times New Roman"/>
                <w:b/>
                <w:bCs/>
                <w:color w:val="000000"/>
                <w:sz w:val="22"/>
                <w:szCs w:val="22"/>
                <w:lang w:eastAsia="tr-TR"/>
              </w:rPr>
              <w:t>2012</w:t>
            </w:r>
          </w:p>
        </w:tc>
        <w:tc>
          <w:tcPr>
            <w:tcW w:w="1800" w:type="dxa"/>
            <w:tcBorders>
              <w:top w:val="nil"/>
              <w:left w:val="nil"/>
              <w:bottom w:val="single" w:sz="8" w:space="0" w:color="auto"/>
              <w:right w:val="single" w:sz="8" w:space="0" w:color="auto"/>
            </w:tcBorders>
            <w:shd w:val="clear" w:color="000000" w:fill="FCE4D6"/>
            <w:noWrap/>
            <w:vAlign w:val="center"/>
            <w:hideMark/>
          </w:tcPr>
          <w:p w14:paraId="75E092DA"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45.242</w:t>
            </w:r>
          </w:p>
        </w:tc>
        <w:tc>
          <w:tcPr>
            <w:tcW w:w="2280" w:type="dxa"/>
            <w:tcBorders>
              <w:top w:val="nil"/>
              <w:left w:val="nil"/>
              <w:bottom w:val="single" w:sz="8" w:space="0" w:color="auto"/>
              <w:right w:val="single" w:sz="8" w:space="0" w:color="auto"/>
            </w:tcBorders>
            <w:shd w:val="clear" w:color="000000" w:fill="FCE4D6"/>
            <w:noWrap/>
            <w:vAlign w:val="center"/>
            <w:hideMark/>
          </w:tcPr>
          <w:p w14:paraId="436EBADE"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3,53</w:t>
            </w:r>
          </w:p>
        </w:tc>
      </w:tr>
      <w:tr w:rsidR="000D2440" w:rsidRPr="000730AA" w14:paraId="6E8DE09A" w14:textId="77777777" w:rsidTr="006377C3">
        <w:trPr>
          <w:trHeight w:val="315"/>
          <w:jc w:val="center"/>
        </w:trPr>
        <w:tc>
          <w:tcPr>
            <w:tcW w:w="3180" w:type="dxa"/>
            <w:tcBorders>
              <w:top w:val="nil"/>
              <w:left w:val="single" w:sz="8" w:space="0" w:color="auto"/>
              <w:bottom w:val="single" w:sz="8" w:space="0" w:color="auto"/>
              <w:right w:val="single" w:sz="8" w:space="0" w:color="auto"/>
            </w:tcBorders>
            <w:shd w:val="clear" w:color="000000" w:fill="F8CBAD"/>
            <w:noWrap/>
            <w:vAlign w:val="center"/>
            <w:hideMark/>
          </w:tcPr>
          <w:p w14:paraId="4ADB79FA" w14:textId="77777777" w:rsidR="000D2440" w:rsidRPr="00AF08BE" w:rsidRDefault="000D2440" w:rsidP="006377C3">
            <w:pPr>
              <w:spacing w:after="0" w:line="240" w:lineRule="auto"/>
              <w:jc w:val="center"/>
              <w:rPr>
                <w:rFonts w:eastAsia="Times New Roman"/>
                <w:b/>
                <w:bCs/>
                <w:color w:val="000000"/>
                <w:sz w:val="22"/>
                <w:szCs w:val="22"/>
                <w:lang w:eastAsia="tr-TR"/>
              </w:rPr>
            </w:pPr>
            <w:r w:rsidRPr="00AF08BE">
              <w:rPr>
                <w:rFonts w:eastAsia="Times New Roman"/>
                <w:b/>
                <w:bCs/>
                <w:color w:val="000000"/>
                <w:sz w:val="22"/>
                <w:szCs w:val="22"/>
                <w:lang w:eastAsia="tr-TR"/>
              </w:rPr>
              <w:t>2013</w:t>
            </w:r>
          </w:p>
        </w:tc>
        <w:tc>
          <w:tcPr>
            <w:tcW w:w="1800" w:type="dxa"/>
            <w:tcBorders>
              <w:top w:val="nil"/>
              <w:left w:val="nil"/>
              <w:bottom w:val="single" w:sz="8" w:space="0" w:color="auto"/>
              <w:right w:val="single" w:sz="8" w:space="0" w:color="auto"/>
            </w:tcBorders>
            <w:shd w:val="clear" w:color="000000" w:fill="F8CBAD"/>
            <w:noWrap/>
            <w:vAlign w:val="center"/>
            <w:hideMark/>
          </w:tcPr>
          <w:p w14:paraId="60E35565"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45.918</w:t>
            </w:r>
          </w:p>
        </w:tc>
        <w:tc>
          <w:tcPr>
            <w:tcW w:w="2280" w:type="dxa"/>
            <w:tcBorders>
              <w:top w:val="nil"/>
              <w:left w:val="nil"/>
              <w:bottom w:val="single" w:sz="8" w:space="0" w:color="auto"/>
              <w:right w:val="single" w:sz="8" w:space="0" w:color="auto"/>
            </w:tcBorders>
            <w:shd w:val="clear" w:color="000000" w:fill="F8CBAD"/>
            <w:noWrap/>
            <w:vAlign w:val="center"/>
            <w:hideMark/>
          </w:tcPr>
          <w:p w14:paraId="0C4FDAE9"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1,5</w:t>
            </w:r>
          </w:p>
        </w:tc>
      </w:tr>
      <w:tr w:rsidR="000D2440" w:rsidRPr="000730AA" w14:paraId="7AFD9A1D" w14:textId="77777777" w:rsidTr="006377C3">
        <w:trPr>
          <w:trHeight w:val="315"/>
          <w:jc w:val="center"/>
        </w:trPr>
        <w:tc>
          <w:tcPr>
            <w:tcW w:w="3180" w:type="dxa"/>
            <w:tcBorders>
              <w:top w:val="nil"/>
              <w:left w:val="single" w:sz="8" w:space="0" w:color="auto"/>
              <w:bottom w:val="single" w:sz="8" w:space="0" w:color="auto"/>
              <w:right w:val="single" w:sz="8" w:space="0" w:color="auto"/>
            </w:tcBorders>
            <w:shd w:val="clear" w:color="000000" w:fill="FCE4D6"/>
            <w:noWrap/>
            <w:vAlign w:val="center"/>
            <w:hideMark/>
          </w:tcPr>
          <w:p w14:paraId="53EE6A7B" w14:textId="77777777" w:rsidR="000D2440" w:rsidRPr="00AF08BE" w:rsidRDefault="000D2440" w:rsidP="006377C3">
            <w:pPr>
              <w:spacing w:after="0" w:line="240" w:lineRule="auto"/>
              <w:jc w:val="center"/>
              <w:rPr>
                <w:rFonts w:eastAsia="Times New Roman"/>
                <w:b/>
                <w:bCs/>
                <w:color w:val="000000"/>
                <w:sz w:val="22"/>
                <w:szCs w:val="22"/>
                <w:lang w:eastAsia="tr-TR"/>
              </w:rPr>
            </w:pPr>
            <w:r w:rsidRPr="00AF08BE">
              <w:rPr>
                <w:rFonts w:eastAsia="Times New Roman"/>
                <w:b/>
                <w:bCs/>
                <w:color w:val="000000"/>
                <w:sz w:val="22"/>
                <w:szCs w:val="22"/>
                <w:lang w:eastAsia="tr-TR"/>
              </w:rPr>
              <w:t>2014</w:t>
            </w:r>
          </w:p>
        </w:tc>
        <w:tc>
          <w:tcPr>
            <w:tcW w:w="1800" w:type="dxa"/>
            <w:tcBorders>
              <w:top w:val="nil"/>
              <w:left w:val="nil"/>
              <w:bottom w:val="single" w:sz="8" w:space="0" w:color="auto"/>
              <w:right w:val="single" w:sz="8" w:space="0" w:color="auto"/>
            </w:tcBorders>
            <w:shd w:val="clear" w:color="000000" w:fill="FCE4D6"/>
            <w:noWrap/>
            <w:vAlign w:val="center"/>
            <w:hideMark/>
          </w:tcPr>
          <w:p w14:paraId="7C77D84E"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48.717</w:t>
            </w:r>
          </w:p>
        </w:tc>
        <w:tc>
          <w:tcPr>
            <w:tcW w:w="2280" w:type="dxa"/>
            <w:tcBorders>
              <w:top w:val="nil"/>
              <w:left w:val="nil"/>
              <w:bottom w:val="single" w:sz="8" w:space="0" w:color="auto"/>
              <w:right w:val="single" w:sz="8" w:space="0" w:color="auto"/>
            </w:tcBorders>
            <w:shd w:val="clear" w:color="000000" w:fill="FCE4D6"/>
            <w:noWrap/>
            <w:vAlign w:val="center"/>
            <w:hideMark/>
          </w:tcPr>
          <w:p w14:paraId="1CB2308F"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6,1</w:t>
            </w:r>
          </w:p>
        </w:tc>
      </w:tr>
      <w:tr w:rsidR="000D2440" w:rsidRPr="000730AA" w14:paraId="086C2E25" w14:textId="77777777" w:rsidTr="006377C3">
        <w:trPr>
          <w:trHeight w:val="315"/>
          <w:jc w:val="center"/>
        </w:trPr>
        <w:tc>
          <w:tcPr>
            <w:tcW w:w="3180" w:type="dxa"/>
            <w:tcBorders>
              <w:top w:val="nil"/>
              <w:left w:val="single" w:sz="8" w:space="0" w:color="auto"/>
              <w:bottom w:val="single" w:sz="8" w:space="0" w:color="auto"/>
              <w:right w:val="single" w:sz="8" w:space="0" w:color="auto"/>
            </w:tcBorders>
            <w:shd w:val="clear" w:color="000000" w:fill="F8CBAD"/>
            <w:noWrap/>
            <w:vAlign w:val="center"/>
            <w:hideMark/>
          </w:tcPr>
          <w:p w14:paraId="6E0E4544" w14:textId="77777777" w:rsidR="000D2440" w:rsidRPr="00AF08BE" w:rsidRDefault="000D2440" w:rsidP="006377C3">
            <w:pPr>
              <w:spacing w:after="0" w:line="240" w:lineRule="auto"/>
              <w:jc w:val="center"/>
              <w:rPr>
                <w:rFonts w:eastAsia="Times New Roman"/>
                <w:b/>
                <w:bCs/>
                <w:color w:val="000000"/>
                <w:sz w:val="22"/>
                <w:szCs w:val="22"/>
                <w:lang w:eastAsia="tr-TR"/>
              </w:rPr>
            </w:pPr>
            <w:r w:rsidRPr="00AF08BE">
              <w:rPr>
                <w:rFonts w:eastAsia="Times New Roman"/>
                <w:b/>
                <w:bCs/>
                <w:color w:val="000000"/>
                <w:sz w:val="22"/>
                <w:szCs w:val="22"/>
                <w:lang w:eastAsia="tr-TR"/>
              </w:rPr>
              <w:t>2015</w:t>
            </w:r>
          </w:p>
        </w:tc>
        <w:tc>
          <w:tcPr>
            <w:tcW w:w="1800" w:type="dxa"/>
            <w:tcBorders>
              <w:top w:val="nil"/>
              <w:left w:val="nil"/>
              <w:bottom w:val="single" w:sz="8" w:space="0" w:color="auto"/>
              <w:right w:val="single" w:sz="8" w:space="0" w:color="auto"/>
            </w:tcBorders>
            <w:shd w:val="clear" w:color="000000" w:fill="F8CBAD"/>
            <w:noWrap/>
            <w:vAlign w:val="center"/>
            <w:hideMark/>
          </w:tcPr>
          <w:p w14:paraId="34842FEC"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47.999</w:t>
            </w:r>
          </w:p>
        </w:tc>
        <w:tc>
          <w:tcPr>
            <w:tcW w:w="2280" w:type="dxa"/>
            <w:tcBorders>
              <w:top w:val="nil"/>
              <w:left w:val="nil"/>
              <w:bottom w:val="single" w:sz="8" w:space="0" w:color="auto"/>
              <w:right w:val="single" w:sz="8" w:space="0" w:color="auto"/>
            </w:tcBorders>
            <w:shd w:val="clear" w:color="000000" w:fill="F8CBAD"/>
            <w:noWrap/>
            <w:vAlign w:val="center"/>
            <w:hideMark/>
          </w:tcPr>
          <w:p w14:paraId="4E2F5211"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-1,47</w:t>
            </w:r>
          </w:p>
        </w:tc>
      </w:tr>
      <w:tr w:rsidR="000D2440" w:rsidRPr="000730AA" w14:paraId="44C415D0" w14:textId="77777777" w:rsidTr="006377C3">
        <w:trPr>
          <w:trHeight w:val="315"/>
          <w:jc w:val="center"/>
        </w:trPr>
        <w:tc>
          <w:tcPr>
            <w:tcW w:w="3180" w:type="dxa"/>
            <w:tcBorders>
              <w:top w:val="nil"/>
              <w:left w:val="single" w:sz="8" w:space="0" w:color="auto"/>
              <w:bottom w:val="single" w:sz="8" w:space="0" w:color="auto"/>
              <w:right w:val="single" w:sz="8" w:space="0" w:color="auto"/>
            </w:tcBorders>
            <w:shd w:val="clear" w:color="000000" w:fill="FCE4D6"/>
            <w:noWrap/>
            <w:vAlign w:val="center"/>
            <w:hideMark/>
          </w:tcPr>
          <w:p w14:paraId="3932FE5C" w14:textId="77777777" w:rsidR="000D2440" w:rsidRPr="00AF08BE" w:rsidRDefault="000D2440" w:rsidP="006377C3">
            <w:pPr>
              <w:spacing w:after="0" w:line="240" w:lineRule="auto"/>
              <w:jc w:val="center"/>
              <w:rPr>
                <w:rFonts w:eastAsia="Times New Roman"/>
                <w:b/>
                <w:bCs/>
                <w:color w:val="000000"/>
                <w:sz w:val="22"/>
                <w:szCs w:val="22"/>
                <w:lang w:eastAsia="tr-TR"/>
              </w:rPr>
            </w:pPr>
            <w:r w:rsidRPr="00AF08BE">
              <w:rPr>
                <w:rFonts w:eastAsia="Times New Roman"/>
                <w:b/>
                <w:bCs/>
                <w:color w:val="000000"/>
                <w:sz w:val="22"/>
                <w:szCs w:val="22"/>
                <w:lang w:eastAsia="tr-TR"/>
              </w:rPr>
              <w:t>2016</w:t>
            </w:r>
          </w:p>
        </w:tc>
        <w:tc>
          <w:tcPr>
            <w:tcW w:w="1800" w:type="dxa"/>
            <w:tcBorders>
              <w:top w:val="nil"/>
              <w:left w:val="nil"/>
              <w:bottom w:val="single" w:sz="8" w:space="0" w:color="auto"/>
              <w:right w:val="single" w:sz="8" w:space="0" w:color="auto"/>
            </w:tcBorders>
            <w:shd w:val="clear" w:color="000000" w:fill="FCE4D6"/>
            <w:noWrap/>
            <w:vAlign w:val="center"/>
            <w:hideMark/>
          </w:tcPr>
          <w:p w14:paraId="7454DCBF"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46.480</w:t>
            </w:r>
          </w:p>
        </w:tc>
        <w:tc>
          <w:tcPr>
            <w:tcW w:w="2280" w:type="dxa"/>
            <w:tcBorders>
              <w:top w:val="nil"/>
              <w:left w:val="nil"/>
              <w:bottom w:val="single" w:sz="8" w:space="0" w:color="auto"/>
              <w:right w:val="single" w:sz="8" w:space="0" w:color="auto"/>
            </w:tcBorders>
            <w:shd w:val="clear" w:color="000000" w:fill="FCE4D6"/>
            <w:noWrap/>
            <w:vAlign w:val="center"/>
            <w:hideMark/>
          </w:tcPr>
          <w:p w14:paraId="76A5769B"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-3,16</w:t>
            </w:r>
          </w:p>
        </w:tc>
      </w:tr>
      <w:tr w:rsidR="000D2440" w:rsidRPr="000730AA" w14:paraId="58D70DA4" w14:textId="77777777" w:rsidTr="006377C3">
        <w:trPr>
          <w:trHeight w:val="315"/>
          <w:jc w:val="center"/>
        </w:trPr>
        <w:tc>
          <w:tcPr>
            <w:tcW w:w="3180" w:type="dxa"/>
            <w:tcBorders>
              <w:top w:val="nil"/>
              <w:left w:val="single" w:sz="8" w:space="0" w:color="auto"/>
              <w:bottom w:val="single" w:sz="8" w:space="0" w:color="auto"/>
              <w:right w:val="single" w:sz="8" w:space="0" w:color="auto"/>
            </w:tcBorders>
            <w:shd w:val="clear" w:color="000000" w:fill="F8CBAD"/>
            <w:noWrap/>
            <w:vAlign w:val="center"/>
            <w:hideMark/>
          </w:tcPr>
          <w:p w14:paraId="3185AFFE" w14:textId="77777777" w:rsidR="000D2440" w:rsidRPr="00AF08BE" w:rsidRDefault="000D2440" w:rsidP="006377C3">
            <w:pPr>
              <w:spacing w:after="0" w:line="240" w:lineRule="auto"/>
              <w:jc w:val="center"/>
              <w:rPr>
                <w:rFonts w:eastAsia="Times New Roman"/>
                <w:b/>
                <w:bCs/>
                <w:color w:val="000000"/>
                <w:sz w:val="22"/>
                <w:szCs w:val="22"/>
                <w:lang w:eastAsia="tr-TR"/>
              </w:rPr>
            </w:pPr>
            <w:r w:rsidRPr="00AF08BE">
              <w:rPr>
                <w:rFonts w:eastAsia="Times New Roman"/>
                <w:b/>
                <w:bCs/>
                <w:color w:val="000000"/>
                <w:sz w:val="22"/>
                <w:szCs w:val="22"/>
                <w:lang w:eastAsia="tr-TR"/>
              </w:rPr>
              <w:t>2017</w:t>
            </w:r>
          </w:p>
        </w:tc>
        <w:tc>
          <w:tcPr>
            <w:tcW w:w="1800" w:type="dxa"/>
            <w:tcBorders>
              <w:top w:val="nil"/>
              <w:left w:val="nil"/>
              <w:bottom w:val="single" w:sz="8" w:space="0" w:color="auto"/>
              <w:right w:val="single" w:sz="8" w:space="0" w:color="auto"/>
            </w:tcBorders>
            <w:shd w:val="clear" w:color="000000" w:fill="F8CBAD"/>
            <w:noWrap/>
            <w:vAlign w:val="center"/>
            <w:hideMark/>
          </w:tcPr>
          <w:p w14:paraId="70BD7E89"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53.857</w:t>
            </w:r>
          </w:p>
        </w:tc>
        <w:tc>
          <w:tcPr>
            <w:tcW w:w="2280" w:type="dxa"/>
            <w:tcBorders>
              <w:top w:val="nil"/>
              <w:left w:val="nil"/>
              <w:bottom w:val="single" w:sz="8" w:space="0" w:color="auto"/>
              <w:right w:val="single" w:sz="8" w:space="0" w:color="auto"/>
            </w:tcBorders>
            <w:shd w:val="clear" w:color="000000" w:fill="F8CBAD"/>
            <w:noWrap/>
            <w:vAlign w:val="center"/>
            <w:hideMark/>
          </w:tcPr>
          <w:p w14:paraId="30AC30C0"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15,87</w:t>
            </w:r>
          </w:p>
        </w:tc>
      </w:tr>
      <w:tr w:rsidR="000D2440" w:rsidRPr="000730AA" w14:paraId="6937EA61" w14:textId="77777777" w:rsidTr="006377C3">
        <w:trPr>
          <w:trHeight w:val="315"/>
          <w:jc w:val="center"/>
        </w:trPr>
        <w:tc>
          <w:tcPr>
            <w:tcW w:w="3180" w:type="dxa"/>
            <w:tcBorders>
              <w:top w:val="nil"/>
              <w:left w:val="single" w:sz="8" w:space="0" w:color="auto"/>
              <w:bottom w:val="single" w:sz="8" w:space="0" w:color="auto"/>
              <w:right w:val="single" w:sz="8" w:space="0" w:color="auto"/>
            </w:tcBorders>
            <w:shd w:val="clear" w:color="000000" w:fill="FCE4D6"/>
            <w:noWrap/>
            <w:vAlign w:val="center"/>
            <w:hideMark/>
          </w:tcPr>
          <w:p w14:paraId="4D3328E4" w14:textId="77777777" w:rsidR="000D2440" w:rsidRPr="00AF08BE" w:rsidRDefault="000D2440" w:rsidP="006377C3">
            <w:pPr>
              <w:spacing w:after="0" w:line="240" w:lineRule="auto"/>
              <w:jc w:val="center"/>
              <w:rPr>
                <w:rFonts w:eastAsia="Times New Roman"/>
                <w:b/>
                <w:bCs/>
                <w:color w:val="000000"/>
                <w:sz w:val="22"/>
                <w:szCs w:val="22"/>
                <w:lang w:eastAsia="tr-TR"/>
              </w:rPr>
            </w:pPr>
            <w:r w:rsidRPr="00AF08BE">
              <w:rPr>
                <w:rFonts w:eastAsia="Times New Roman"/>
                <w:b/>
                <w:bCs/>
                <w:color w:val="000000"/>
                <w:sz w:val="22"/>
                <w:szCs w:val="22"/>
                <w:lang w:eastAsia="tr-TR"/>
              </w:rPr>
              <w:t>2018</w:t>
            </w:r>
          </w:p>
        </w:tc>
        <w:tc>
          <w:tcPr>
            <w:tcW w:w="1800" w:type="dxa"/>
            <w:tcBorders>
              <w:top w:val="nil"/>
              <w:left w:val="nil"/>
              <w:bottom w:val="single" w:sz="8" w:space="0" w:color="auto"/>
              <w:right w:val="single" w:sz="8" w:space="0" w:color="auto"/>
            </w:tcBorders>
            <w:shd w:val="clear" w:color="000000" w:fill="FCE4D6"/>
            <w:noWrap/>
            <w:vAlign w:val="center"/>
            <w:hideMark/>
          </w:tcPr>
          <w:p w14:paraId="3EB48447"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49.204</w:t>
            </w:r>
          </w:p>
        </w:tc>
        <w:tc>
          <w:tcPr>
            <w:tcW w:w="2280" w:type="dxa"/>
            <w:tcBorders>
              <w:top w:val="nil"/>
              <w:left w:val="nil"/>
              <w:bottom w:val="single" w:sz="8" w:space="0" w:color="auto"/>
              <w:right w:val="single" w:sz="8" w:space="0" w:color="auto"/>
            </w:tcBorders>
            <w:shd w:val="clear" w:color="000000" w:fill="FCE4D6"/>
            <w:noWrap/>
            <w:vAlign w:val="center"/>
            <w:hideMark/>
          </w:tcPr>
          <w:p w14:paraId="2E435C47"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-8,64</w:t>
            </w:r>
          </w:p>
        </w:tc>
      </w:tr>
      <w:tr w:rsidR="000D2440" w:rsidRPr="000730AA" w14:paraId="7D82A3A5" w14:textId="77777777" w:rsidTr="006377C3">
        <w:trPr>
          <w:trHeight w:val="315"/>
          <w:jc w:val="center"/>
        </w:trPr>
        <w:tc>
          <w:tcPr>
            <w:tcW w:w="3180" w:type="dxa"/>
            <w:tcBorders>
              <w:top w:val="nil"/>
              <w:left w:val="single" w:sz="8" w:space="0" w:color="auto"/>
              <w:bottom w:val="single" w:sz="8" w:space="0" w:color="auto"/>
              <w:right w:val="single" w:sz="8" w:space="0" w:color="auto"/>
            </w:tcBorders>
            <w:shd w:val="clear" w:color="000000" w:fill="F8CBAD"/>
            <w:noWrap/>
            <w:vAlign w:val="center"/>
            <w:hideMark/>
          </w:tcPr>
          <w:p w14:paraId="21277C3B" w14:textId="77777777" w:rsidR="000D2440" w:rsidRPr="00AF08BE" w:rsidRDefault="000D2440" w:rsidP="006377C3">
            <w:pPr>
              <w:spacing w:after="0" w:line="240" w:lineRule="auto"/>
              <w:jc w:val="center"/>
              <w:rPr>
                <w:rFonts w:eastAsia="Times New Roman"/>
                <w:b/>
                <w:bCs/>
                <w:color w:val="000000"/>
                <w:sz w:val="22"/>
                <w:szCs w:val="22"/>
                <w:lang w:eastAsia="tr-TR"/>
              </w:rPr>
            </w:pPr>
            <w:r w:rsidRPr="00AF08BE">
              <w:rPr>
                <w:rFonts w:eastAsia="Times New Roman"/>
                <w:b/>
                <w:bCs/>
                <w:color w:val="000000"/>
                <w:sz w:val="22"/>
                <w:szCs w:val="22"/>
                <w:lang w:eastAsia="tr-TR"/>
              </w:rPr>
              <w:t>2019</w:t>
            </w:r>
          </w:p>
        </w:tc>
        <w:tc>
          <w:tcPr>
            <w:tcW w:w="1800" w:type="dxa"/>
            <w:tcBorders>
              <w:top w:val="nil"/>
              <w:left w:val="nil"/>
              <w:bottom w:val="single" w:sz="8" w:space="0" w:color="auto"/>
              <w:right w:val="single" w:sz="8" w:space="0" w:color="auto"/>
            </w:tcBorders>
            <w:shd w:val="clear" w:color="000000" w:fill="F8CBAD"/>
            <w:noWrap/>
            <w:vAlign w:val="center"/>
            <w:hideMark/>
          </w:tcPr>
          <w:p w14:paraId="02D5B9FB"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45.286</w:t>
            </w:r>
          </w:p>
        </w:tc>
        <w:tc>
          <w:tcPr>
            <w:tcW w:w="2280" w:type="dxa"/>
            <w:tcBorders>
              <w:top w:val="nil"/>
              <w:left w:val="nil"/>
              <w:bottom w:val="single" w:sz="8" w:space="0" w:color="auto"/>
              <w:right w:val="single" w:sz="8" w:space="0" w:color="auto"/>
            </w:tcBorders>
            <w:shd w:val="clear" w:color="000000" w:fill="F8CBAD"/>
            <w:noWrap/>
            <w:vAlign w:val="center"/>
            <w:hideMark/>
          </w:tcPr>
          <w:p w14:paraId="5C4C7DCA"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-7,96</w:t>
            </w:r>
          </w:p>
        </w:tc>
      </w:tr>
      <w:tr w:rsidR="000D2440" w:rsidRPr="000730AA" w14:paraId="7512F56C" w14:textId="77777777" w:rsidTr="006377C3">
        <w:trPr>
          <w:trHeight w:val="315"/>
          <w:jc w:val="center"/>
        </w:trPr>
        <w:tc>
          <w:tcPr>
            <w:tcW w:w="3180" w:type="dxa"/>
            <w:tcBorders>
              <w:top w:val="nil"/>
              <w:left w:val="single" w:sz="8" w:space="0" w:color="auto"/>
              <w:bottom w:val="single" w:sz="8" w:space="0" w:color="auto"/>
              <w:right w:val="single" w:sz="8" w:space="0" w:color="auto"/>
            </w:tcBorders>
            <w:shd w:val="clear" w:color="000000" w:fill="FCE4D6"/>
            <w:noWrap/>
            <w:vAlign w:val="center"/>
            <w:hideMark/>
          </w:tcPr>
          <w:p w14:paraId="17CCEC0D" w14:textId="77777777" w:rsidR="000D2440" w:rsidRPr="00AF08BE" w:rsidRDefault="000D2440" w:rsidP="006377C3">
            <w:pPr>
              <w:spacing w:after="0" w:line="240" w:lineRule="auto"/>
              <w:jc w:val="center"/>
              <w:rPr>
                <w:rFonts w:eastAsia="Times New Roman"/>
                <w:b/>
                <w:bCs/>
                <w:color w:val="000000"/>
                <w:sz w:val="22"/>
                <w:szCs w:val="22"/>
                <w:lang w:eastAsia="tr-TR"/>
              </w:rPr>
            </w:pPr>
            <w:r w:rsidRPr="00AF08BE">
              <w:rPr>
                <w:rFonts w:eastAsia="Times New Roman"/>
                <w:b/>
                <w:bCs/>
                <w:color w:val="000000"/>
                <w:sz w:val="22"/>
                <w:szCs w:val="22"/>
                <w:lang w:eastAsia="tr-TR"/>
              </w:rPr>
              <w:t>2020</w:t>
            </w:r>
          </w:p>
        </w:tc>
        <w:tc>
          <w:tcPr>
            <w:tcW w:w="1800" w:type="dxa"/>
            <w:tcBorders>
              <w:top w:val="nil"/>
              <w:left w:val="nil"/>
              <w:bottom w:val="single" w:sz="8" w:space="0" w:color="auto"/>
              <w:right w:val="single" w:sz="8" w:space="0" w:color="auto"/>
            </w:tcBorders>
            <w:shd w:val="clear" w:color="000000" w:fill="FCE4D6"/>
            <w:noWrap/>
            <w:vAlign w:val="center"/>
            <w:hideMark/>
          </w:tcPr>
          <w:p w14:paraId="2B8872FC"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48.261</w:t>
            </w:r>
          </w:p>
        </w:tc>
        <w:tc>
          <w:tcPr>
            <w:tcW w:w="2280" w:type="dxa"/>
            <w:tcBorders>
              <w:top w:val="nil"/>
              <w:left w:val="nil"/>
              <w:bottom w:val="single" w:sz="8" w:space="0" w:color="auto"/>
              <w:right w:val="single" w:sz="8" w:space="0" w:color="auto"/>
            </w:tcBorders>
            <w:shd w:val="clear" w:color="000000" w:fill="FCE4D6"/>
            <w:noWrap/>
            <w:vAlign w:val="center"/>
            <w:hideMark/>
          </w:tcPr>
          <w:p w14:paraId="2CAFF33B"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6,57</w:t>
            </w:r>
          </w:p>
        </w:tc>
      </w:tr>
      <w:tr w:rsidR="000D2440" w:rsidRPr="000730AA" w14:paraId="169811C6" w14:textId="77777777" w:rsidTr="006377C3">
        <w:trPr>
          <w:trHeight w:val="315"/>
          <w:jc w:val="center"/>
        </w:trPr>
        <w:tc>
          <w:tcPr>
            <w:tcW w:w="3180" w:type="dxa"/>
            <w:tcBorders>
              <w:top w:val="nil"/>
              <w:left w:val="single" w:sz="8" w:space="0" w:color="auto"/>
              <w:bottom w:val="single" w:sz="8" w:space="0" w:color="auto"/>
              <w:right w:val="single" w:sz="8" w:space="0" w:color="auto"/>
            </w:tcBorders>
            <w:shd w:val="clear" w:color="000000" w:fill="F8CBAD"/>
            <w:noWrap/>
            <w:vAlign w:val="center"/>
            <w:hideMark/>
          </w:tcPr>
          <w:p w14:paraId="735E2C03" w14:textId="77777777" w:rsidR="000D2440" w:rsidRPr="00AF08BE" w:rsidRDefault="000D2440" w:rsidP="006377C3">
            <w:pPr>
              <w:spacing w:after="0" w:line="240" w:lineRule="auto"/>
              <w:jc w:val="center"/>
              <w:rPr>
                <w:rFonts w:eastAsia="Times New Roman"/>
                <w:b/>
                <w:bCs/>
                <w:color w:val="000000"/>
                <w:sz w:val="22"/>
                <w:szCs w:val="22"/>
                <w:lang w:eastAsia="tr-TR"/>
              </w:rPr>
            </w:pPr>
            <w:r w:rsidRPr="00AF08BE">
              <w:rPr>
                <w:rFonts w:eastAsia="Times New Roman"/>
                <w:b/>
                <w:bCs/>
                <w:color w:val="000000"/>
                <w:sz w:val="22"/>
                <w:szCs w:val="22"/>
                <w:lang w:eastAsia="tr-TR"/>
              </w:rPr>
              <w:t>2021</w:t>
            </w:r>
          </w:p>
        </w:tc>
        <w:tc>
          <w:tcPr>
            <w:tcW w:w="1800" w:type="dxa"/>
            <w:tcBorders>
              <w:top w:val="nil"/>
              <w:left w:val="nil"/>
              <w:bottom w:val="single" w:sz="8" w:space="0" w:color="auto"/>
              <w:right w:val="single" w:sz="8" w:space="0" w:color="auto"/>
            </w:tcBorders>
            <w:shd w:val="clear" w:color="000000" w:fill="F8CBAD"/>
            <w:noWrap/>
            <w:vAlign w:val="center"/>
            <w:hideMark/>
          </w:tcPr>
          <w:p w14:paraId="7ECB71FC"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59.854</w:t>
            </w:r>
          </w:p>
        </w:tc>
        <w:tc>
          <w:tcPr>
            <w:tcW w:w="2280" w:type="dxa"/>
            <w:tcBorders>
              <w:top w:val="nil"/>
              <w:left w:val="nil"/>
              <w:bottom w:val="single" w:sz="8" w:space="0" w:color="auto"/>
              <w:right w:val="single" w:sz="8" w:space="0" w:color="auto"/>
            </w:tcBorders>
            <w:shd w:val="clear" w:color="000000" w:fill="F8CBAD"/>
            <w:noWrap/>
            <w:vAlign w:val="center"/>
            <w:hideMark/>
          </w:tcPr>
          <w:p w14:paraId="5DE0DD56"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24,02</w:t>
            </w:r>
          </w:p>
        </w:tc>
      </w:tr>
      <w:tr w:rsidR="000D2440" w:rsidRPr="000730AA" w14:paraId="0C06F669" w14:textId="77777777" w:rsidTr="006377C3">
        <w:trPr>
          <w:trHeight w:val="315"/>
          <w:jc w:val="center"/>
        </w:trPr>
        <w:tc>
          <w:tcPr>
            <w:tcW w:w="3180" w:type="dxa"/>
            <w:tcBorders>
              <w:top w:val="nil"/>
              <w:left w:val="single" w:sz="8" w:space="0" w:color="auto"/>
              <w:bottom w:val="single" w:sz="8" w:space="0" w:color="auto"/>
              <w:right w:val="single" w:sz="8" w:space="0" w:color="auto"/>
            </w:tcBorders>
            <w:shd w:val="clear" w:color="000000" w:fill="FCE4D6"/>
            <w:noWrap/>
            <w:vAlign w:val="center"/>
            <w:hideMark/>
          </w:tcPr>
          <w:p w14:paraId="62EE9120" w14:textId="77777777" w:rsidR="000D2440" w:rsidRPr="00AF08BE" w:rsidRDefault="000D2440" w:rsidP="006377C3">
            <w:pPr>
              <w:spacing w:after="0" w:line="240" w:lineRule="auto"/>
              <w:jc w:val="center"/>
              <w:rPr>
                <w:rFonts w:eastAsia="Times New Roman"/>
                <w:b/>
                <w:bCs/>
                <w:color w:val="000000"/>
                <w:sz w:val="22"/>
                <w:szCs w:val="22"/>
                <w:lang w:eastAsia="tr-TR"/>
              </w:rPr>
            </w:pPr>
            <w:r w:rsidRPr="00AF08BE">
              <w:rPr>
                <w:rFonts w:eastAsia="Times New Roman"/>
                <w:b/>
                <w:bCs/>
                <w:color w:val="000000"/>
                <w:sz w:val="22"/>
                <w:szCs w:val="22"/>
                <w:lang w:eastAsia="tr-TR"/>
              </w:rPr>
              <w:t>2022</w:t>
            </w:r>
          </w:p>
        </w:tc>
        <w:tc>
          <w:tcPr>
            <w:tcW w:w="1800" w:type="dxa"/>
            <w:tcBorders>
              <w:top w:val="nil"/>
              <w:left w:val="nil"/>
              <w:bottom w:val="single" w:sz="8" w:space="0" w:color="auto"/>
              <w:right w:val="single" w:sz="8" w:space="0" w:color="auto"/>
            </w:tcBorders>
            <w:shd w:val="clear" w:color="000000" w:fill="FCE4D6"/>
            <w:noWrap/>
            <w:vAlign w:val="center"/>
            <w:hideMark/>
          </w:tcPr>
          <w:p w14:paraId="75425B4D"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53.195</w:t>
            </w:r>
          </w:p>
        </w:tc>
        <w:tc>
          <w:tcPr>
            <w:tcW w:w="2280" w:type="dxa"/>
            <w:tcBorders>
              <w:top w:val="nil"/>
              <w:left w:val="nil"/>
              <w:bottom w:val="single" w:sz="8" w:space="0" w:color="auto"/>
              <w:right w:val="single" w:sz="8" w:space="0" w:color="auto"/>
            </w:tcBorders>
            <w:shd w:val="clear" w:color="000000" w:fill="FCE4D6"/>
            <w:noWrap/>
            <w:vAlign w:val="center"/>
            <w:hideMark/>
          </w:tcPr>
          <w:p w14:paraId="0DB5A1A5"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-11,13</w:t>
            </w:r>
          </w:p>
        </w:tc>
      </w:tr>
      <w:tr w:rsidR="000D2440" w:rsidRPr="000730AA" w14:paraId="69B16F18" w14:textId="77777777" w:rsidTr="006377C3">
        <w:trPr>
          <w:trHeight w:val="315"/>
          <w:jc w:val="center"/>
        </w:trPr>
        <w:tc>
          <w:tcPr>
            <w:tcW w:w="3180" w:type="dxa"/>
            <w:tcBorders>
              <w:top w:val="nil"/>
              <w:left w:val="single" w:sz="8" w:space="0" w:color="auto"/>
              <w:bottom w:val="single" w:sz="8" w:space="0" w:color="auto"/>
              <w:right w:val="single" w:sz="8" w:space="0" w:color="auto"/>
            </w:tcBorders>
            <w:shd w:val="clear" w:color="000000" w:fill="FCE4D6"/>
            <w:noWrap/>
            <w:vAlign w:val="center"/>
            <w:hideMark/>
          </w:tcPr>
          <w:p w14:paraId="0227C7DB" w14:textId="77777777" w:rsidR="000D2440" w:rsidRPr="00AF08BE" w:rsidRDefault="000D2440" w:rsidP="006377C3">
            <w:pPr>
              <w:spacing w:after="0" w:line="240" w:lineRule="auto"/>
              <w:jc w:val="center"/>
              <w:rPr>
                <w:rFonts w:eastAsia="Times New Roman"/>
                <w:b/>
                <w:bCs/>
                <w:color w:val="000000"/>
                <w:sz w:val="22"/>
                <w:szCs w:val="22"/>
                <w:lang w:eastAsia="tr-TR"/>
              </w:rPr>
            </w:pPr>
            <w:r w:rsidRPr="00AF08BE">
              <w:rPr>
                <w:rFonts w:eastAsia="Times New Roman"/>
                <w:b/>
                <w:bCs/>
                <w:color w:val="000000"/>
                <w:sz w:val="22"/>
                <w:szCs w:val="22"/>
                <w:lang w:eastAsia="tr-TR"/>
              </w:rPr>
              <w:t>2023</w:t>
            </w:r>
          </w:p>
        </w:tc>
        <w:tc>
          <w:tcPr>
            <w:tcW w:w="1800" w:type="dxa"/>
            <w:tcBorders>
              <w:top w:val="nil"/>
              <w:left w:val="nil"/>
              <w:bottom w:val="single" w:sz="8" w:space="0" w:color="auto"/>
              <w:right w:val="single" w:sz="8" w:space="0" w:color="auto"/>
            </w:tcBorders>
            <w:shd w:val="clear" w:color="000000" w:fill="FCE4D6"/>
            <w:noWrap/>
            <w:vAlign w:val="center"/>
            <w:hideMark/>
          </w:tcPr>
          <w:p w14:paraId="4B2AC864"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50.211</w:t>
            </w:r>
          </w:p>
        </w:tc>
        <w:tc>
          <w:tcPr>
            <w:tcW w:w="2280" w:type="dxa"/>
            <w:tcBorders>
              <w:top w:val="nil"/>
              <w:left w:val="nil"/>
              <w:bottom w:val="single" w:sz="8" w:space="0" w:color="auto"/>
              <w:right w:val="single" w:sz="8" w:space="0" w:color="auto"/>
            </w:tcBorders>
            <w:shd w:val="clear" w:color="000000" w:fill="FCE4D6"/>
            <w:noWrap/>
            <w:vAlign w:val="center"/>
            <w:hideMark/>
          </w:tcPr>
          <w:p w14:paraId="43568823" w14:textId="77777777" w:rsidR="000D2440" w:rsidRPr="00AF08BE" w:rsidRDefault="000D2440" w:rsidP="006377C3">
            <w:pPr>
              <w:spacing w:after="0" w:line="240" w:lineRule="auto"/>
              <w:jc w:val="center"/>
              <w:rPr>
                <w:rFonts w:eastAsia="Times New Roman"/>
                <w:color w:val="000000"/>
                <w:sz w:val="22"/>
                <w:szCs w:val="22"/>
                <w:lang w:eastAsia="tr-TR"/>
              </w:rPr>
            </w:pPr>
            <w:r w:rsidRPr="00AF08BE">
              <w:rPr>
                <w:rFonts w:eastAsia="Times New Roman"/>
                <w:color w:val="000000"/>
                <w:sz w:val="22"/>
                <w:szCs w:val="22"/>
                <w:lang w:eastAsia="tr-TR"/>
              </w:rPr>
              <w:t>-5,62</w:t>
            </w:r>
          </w:p>
        </w:tc>
      </w:tr>
    </w:tbl>
    <w:p w14:paraId="56FFD764" w14:textId="77777777" w:rsidR="000D2440" w:rsidRPr="000730AA" w:rsidRDefault="000D2440" w:rsidP="000D2440"/>
    <w:p w14:paraId="2FF6F1D8" w14:textId="77777777" w:rsidR="000D2440" w:rsidRPr="001A5427" w:rsidRDefault="000D2440" w:rsidP="00AF08BE">
      <w:pPr>
        <w:pStyle w:val="11ilebalayanlar"/>
        <w:spacing w:line="360" w:lineRule="auto"/>
        <w:rPr>
          <w:lang w:val="en-GB"/>
        </w:rPr>
      </w:pPr>
      <w:bookmarkStart w:id="288" w:name="_Toc141799078"/>
      <w:bookmarkStart w:id="289" w:name="_Toc175755031"/>
      <w:r w:rsidRPr="00D238EA">
        <w:rPr>
          <w:lang w:val="en-GB" w:bidi="en-US"/>
        </w:rPr>
        <w:t>8.1 Sectoral Consumption</w:t>
      </w:r>
      <w:bookmarkEnd w:id="288"/>
      <w:bookmarkEnd w:id="289"/>
    </w:p>
    <w:p w14:paraId="2FA8AF21" w14:textId="77777777" w:rsidR="000D2440" w:rsidRPr="002A2A8A" w:rsidRDefault="000D2440" w:rsidP="00AF08BE">
      <w:pPr>
        <w:spacing w:line="360" w:lineRule="auto"/>
        <w:rPr>
          <w:lang w:val="en-GB"/>
        </w:rPr>
      </w:pPr>
      <w:bookmarkStart w:id="290" w:name="_Toc69303538"/>
      <w:r w:rsidRPr="002A2A8A">
        <w:rPr>
          <w:rFonts w:eastAsia="Times New Roman"/>
          <w:lang w:val="en-GB" w:bidi="en-US"/>
        </w:rPr>
        <w:t>The national natural gas sectoral consumption amounts for 202</w:t>
      </w:r>
      <w:r>
        <w:rPr>
          <w:rFonts w:eastAsia="Times New Roman"/>
          <w:lang w:val="en-GB" w:bidi="en-US"/>
        </w:rPr>
        <w:t xml:space="preserve">3 </w:t>
      </w:r>
      <w:r w:rsidRPr="002A2A8A">
        <w:rPr>
          <w:rFonts w:eastAsia="Times New Roman"/>
          <w:lang w:val="en-GB" w:bidi="en-US"/>
        </w:rPr>
        <w:t>are given in Table 8.2.</w:t>
      </w:r>
    </w:p>
    <w:p w14:paraId="75535FA6" w14:textId="77777777" w:rsidR="000D2440" w:rsidRPr="00BB6E10" w:rsidRDefault="000D2440" w:rsidP="000D2440">
      <w:pPr>
        <w:pStyle w:val="Balk5"/>
        <w:jc w:val="center"/>
        <w:rPr>
          <w:lang w:val="en-GB" w:bidi="en-US"/>
        </w:rPr>
      </w:pPr>
      <w:bookmarkStart w:id="291" w:name="_Toc141799517"/>
      <w:bookmarkStart w:id="292" w:name="_Toc177026542"/>
      <w:bookmarkEnd w:id="290"/>
      <w:r w:rsidRPr="00BB6E10">
        <w:rPr>
          <w:lang w:val="en-GB" w:bidi="en-US"/>
        </w:rPr>
        <w:t xml:space="preserve">Table 8.2: </w:t>
      </w:r>
      <w:bookmarkStart w:id="293" w:name="_Hlk173838625"/>
      <w:bookmarkStart w:id="294" w:name="_Hlk173838589"/>
      <w:r w:rsidRPr="00BB6E10">
        <w:rPr>
          <w:lang w:val="en-GB" w:bidi="en-US"/>
        </w:rPr>
        <w:t>Comparison of The Sectoral Distribution of Natural Gas Consumption in 2022 and 2023 (Million Sm3</w:t>
      </w:r>
      <w:bookmarkStart w:id="295" w:name="_Hlk173838658"/>
      <w:bookmarkEnd w:id="293"/>
      <w:r w:rsidRPr="00BB6E10">
        <w:rPr>
          <w:lang w:val="en-GB" w:bidi="en-US"/>
        </w:rPr>
        <w:t>)</w:t>
      </w:r>
      <w:bookmarkEnd w:id="291"/>
      <w:bookmarkEnd w:id="292"/>
      <w:bookmarkEnd w:id="295"/>
    </w:p>
    <w:tbl>
      <w:tblPr>
        <w:tblW w:w="9768" w:type="dxa"/>
        <w:tblCellMar>
          <w:left w:w="70" w:type="dxa"/>
          <w:right w:w="70" w:type="dxa"/>
        </w:tblCellMar>
        <w:tblLook w:val="04A0" w:firstRow="1" w:lastRow="0" w:firstColumn="1" w:lastColumn="0" w:noHBand="0" w:noVBand="1"/>
      </w:tblPr>
      <w:tblGrid>
        <w:gridCol w:w="4710"/>
        <w:gridCol w:w="1207"/>
        <w:gridCol w:w="1200"/>
        <w:gridCol w:w="1180"/>
        <w:gridCol w:w="1471"/>
      </w:tblGrid>
      <w:tr w:rsidR="000D2440" w:rsidRPr="000730AA" w14:paraId="62AF83E3" w14:textId="77777777" w:rsidTr="00D5144E">
        <w:trPr>
          <w:trHeight w:val="466"/>
          <w:tblHeader/>
        </w:trPr>
        <w:tc>
          <w:tcPr>
            <w:tcW w:w="4710" w:type="dxa"/>
            <w:tcBorders>
              <w:top w:val="single" w:sz="8" w:space="0" w:color="auto"/>
              <w:left w:val="single" w:sz="8" w:space="0" w:color="auto"/>
              <w:bottom w:val="single" w:sz="8" w:space="0" w:color="000000"/>
              <w:right w:val="single" w:sz="8" w:space="0" w:color="auto"/>
            </w:tcBorders>
            <w:shd w:val="clear" w:color="000000" w:fill="DDEBF7"/>
            <w:vAlign w:val="center"/>
          </w:tcPr>
          <w:bookmarkEnd w:id="294"/>
          <w:p w14:paraId="1A895B44" w14:textId="77777777" w:rsidR="000D2440" w:rsidRPr="00CC21C2" w:rsidRDefault="000D2440" w:rsidP="006377C3">
            <w:pPr>
              <w:spacing w:after="0" w:line="240" w:lineRule="auto"/>
              <w:jc w:val="center"/>
              <w:rPr>
                <w:rFonts w:eastAsia="Times New Roman"/>
                <w:b/>
                <w:bCs/>
                <w:color w:val="000000"/>
                <w:sz w:val="20"/>
                <w:szCs w:val="20"/>
                <w:lang w:eastAsia="tr-TR"/>
              </w:rPr>
            </w:pPr>
            <w:r w:rsidRPr="00CC21C2">
              <w:rPr>
                <w:rFonts w:eastAsia="Times New Roman"/>
                <w:b/>
                <w:color w:val="000000"/>
                <w:sz w:val="20"/>
                <w:szCs w:val="20"/>
                <w:lang w:val="en-GB" w:bidi="en-US"/>
              </w:rPr>
              <w:t>Sector</w:t>
            </w:r>
          </w:p>
        </w:tc>
        <w:tc>
          <w:tcPr>
            <w:tcW w:w="1207"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227F1234" w14:textId="77777777" w:rsidR="000D2440" w:rsidRPr="00CC21C2" w:rsidRDefault="000D2440" w:rsidP="006377C3">
            <w:pPr>
              <w:spacing w:after="0" w:line="240" w:lineRule="auto"/>
              <w:jc w:val="center"/>
              <w:rPr>
                <w:rFonts w:eastAsia="Times New Roman"/>
                <w:b/>
                <w:bCs/>
                <w:color w:val="000000"/>
                <w:sz w:val="20"/>
                <w:szCs w:val="20"/>
                <w:lang w:eastAsia="tr-TR"/>
              </w:rPr>
            </w:pPr>
            <w:r w:rsidRPr="00CC21C2">
              <w:rPr>
                <w:rFonts w:eastAsia="Times New Roman"/>
                <w:b/>
                <w:bCs/>
                <w:color w:val="000000"/>
                <w:sz w:val="20"/>
                <w:szCs w:val="20"/>
                <w:lang w:eastAsia="tr-TR"/>
              </w:rPr>
              <w:t>2022</w:t>
            </w:r>
          </w:p>
        </w:tc>
        <w:tc>
          <w:tcPr>
            <w:tcW w:w="1200"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7FEA07D7" w14:textId="77777777" w:rsidR="000D2440" w:rsidRPr="00CC21C2" w:rsidRDefault="000D2440" w:rsidP="006377C3">
            <w:pPr>
              <w:spacing w:after="0" w:line="240" w:lineRule="auto"/>
              <w:jc w:val="center"/>
              <w:rPr>
                <w:rFonts w:eastAsia="Times New Roman"/>
                <w:b/>
                <w:bCs/>
                <w:color w:val="000000"/>
                <w:sz w:val="20"/>
                <w:szCs w:val="20"/>
                <w:lang w:eastAsia="tr-TR"/>
              </w:rPr>
            </w:pPr>
            <w:r w:rsidRPr="00CC21C2">
              <w:rPr>
                <w:rFonts w:eastAsia="Times New Roman"/>
                <w:b/>
                <w:bCs/>
                <w:color w:val="000000"/>
                <w:sz w:val="20"/>
                <w:szCs w:val="20"/>
                <w:lang w:eastAsia="tr-TR"/>
              </w:rPr>
              <w:t>2023</w:t>
            </w:r>
          </w:p>
        </w:tc>
        <w:tc>
          <w:tcPr>
            <w:tcW w:w="1180"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503BB0BA" w14:textId="77777777" w:rsidR="000D2440" w:rsidRPr="00CC21C2" w:rsidRDefault="000D2440" w:rsidP="006377C3">
            <w:pPr>
              <w:spacing w:after="0" w:line="240" w:lineRule="auto"/>
              <w:jc w:val="center"/>
              <w:rPr>
                <w:rFonts w:eastAsia="Times New Roman"/>
                <w:b/>
                <w:bCs/>
                <w:color w:val="000000"/>
                <w:sz w:val="20"/>
                <w:szCs w:val="20"/>
                <w:lang w:eastAsia="tr-TR"/>
              </w:rPr>
            </w:pPr>
            <w:r w:rsidRPr="00CC21C2">
              <w:rPr>
                <w:rFonts w:eastAsia="Times New Roman"/>
                <w:b/>
                <w:bCs/>
                <w:color w:val="000000"/>
                <w:sz w:val="20"/>
                <w:szCs w:val="20"/>
                <w:lang w:eastAsia="tr-TR"/>
              </w:rPr>
              <w:t>2023 Share (%)</w:t>
            </w:r>
          </w:p>
        </w:tc>
        <w:tc>
          <w:tcPr>
            <w:tcW w:w="1471" w:type="dxa"/>
            <w:tcBorders>
              <w:top w:val="single" w:sz="8" w:space="0" w:color="auto"/>
              <w:left w:val="nil"/>
              <w:bottom w:val="single" w:sz="8" w:space="0" w:color="auto"/>
              <w:right w:val="single" w:sz="8" w:space="0" w:color="auto"/>
            </w:tcBorders>
            <w:shd w:val="clear" w:color="000000" w:fill="DDEBF7"/>
            <w:noWrap/>
            <w:vAlign w:val="center"/>
            <w:hideMark/>
          </w:tcPr>
          <w:p w14:paraId="1CF79F85" w14:textId="77777777" w:rsidR="000D2440" w:rsidRPr="00CC21C2" w:rsidRDefault="000D2440" w:rsidP="006377C3">
            <w:pPr>
              <w:spacing w:after="0" w:line="240" w:lineRule="auto"/>
              <w:jc w:val="center"/>
              <w:rPr>
                <w:rFonts w:eastAsia="Times New Roman"/>
                <w:b/>
                <w:bCs/>
                <w:color w:val="000000"/>
                <w:sz w:val="20"/>
                <w:szCs w:val="20"/>
                <w:lang w:eastAsia="tr-TR"/>
              </w:rPr>
            </w:pPr>
            <w:r w:rsidRPr="00CC21C2">
              <w:rPr>
                <w:rFonts w:eastAsia="Times New Roman"/>
                <w:b/>
                <w:bCs/>
                <w:color w:val="000000"/>
                <w:sz w:val="20"/>
                <w:szCs w:val="20"/>
                <w:lang w:eastAsia="tr-TR"/>
              </w:rPr>
              <w:t>Difference (%)</w:t>
            </w:r>
          </w:p>
        </w:tc>
      </w:tr>
      <w:tr w:rsidR="000D2440" w:rsidRPr="000730AA" w14:paraId="37644C9B" w14:textId="77777777" w:rsidTr="00D5144E">
        <w:trPr>
          <w:trHeight w:val="280"/>
        </w:trPr>
        <w:tc>
          <w:tcPr>
            <w:tcW w:w="4710" w:type="dxa"/>
            <w:tcBorders>
              <w:top w:val="single" w:sz="8" w:space="0" w:color="auto"/>
              <w:left w:val="single" w:sz="8" w:space="0" w:color="auto"/>
              <w:bottom w:val="single" w:sz="8" w:space="0" w:color="000000"/>
              <w:right w:val="single" w:sz="8" w:space="0" w:color="auto"/>
            </w:tcBorders>
            <w:vAlign w:val="center"/>
          </w:tcPr>
          <w:p w14:paraId="02637BC0" w14:textId="77777777" w:rsidR="000D2440" w:rsidRPr="00CC21C2" w:rsidRDefault="000D2440" w:rsidP="006377C3">
            <w:pPr>
              <w:spacing w:after="0" w:line="240" w:lineRule="auto"/>
              <w:rPr>
                <w:rFonts w:eastAsia="Times New Roman"/>
                <w:b/>
                <w:bCs/>
                <w:color w:val="000000"/>
                <w:sz w:val="20"/>
                <w:szCs w:val="20"/>
                <w:lang w:eastAsia="tr-TR"/>
              </w:rPr>
            </w:pPr>
          </w:p>
        </w:tc>
        <w:tc>
          <w:tcPr>
            <w:tcW w:w="1207" w:type="dxa"/>
            <w:vMerge/>
            <w:tcBorders>
              <w:top w:val="single" w:sz="8" w:space="0" w:color="auto"/>
              <w:left w:val="single" w:sz="8" w:space="0" w:color="auto"/>
              <w:bottom w:val="single" w:sz="8" w:space="0" w:color="000000"/>
              <w:right w:val="single" w:sz="8" w:space="0" w:color="auto"/>
            </w:tcBorders>
            <w:vAlign w:val="center"/>
            <w:hideMark/>
          </w:tcPr>
          <w:p w14:paraId="3D8F37E3" w14:textId="77777777" w:rsidR="000D2440" w:rsidRPr="00CC21C2" w:rsidRDefault="000D2440" w:rsidP="006377C3">
            <w:pPr>
              <w:spacing w:after="0" w:line="240" w:lineRule="auto"/>
              <w:rPr>
                <w:rFonts w:eastAsia="Times New Roman"/>
                <w:b/>
                <w:bCs/>
                <w:color w:val="000000"/>
                <w:sz w:val="20"/>
                <w:szCs w:val="20"/>
                <w:lang w:eastAsia="tr-TR"/>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14:paraId="3A5FCFB7" w14:textId="77777777" w:rsidR="000D2440" w:rsidRPr="00CC21C2" w:rsidRDefault="000D2440" w:rsidP="006377C3">
            <w:pPr>
              <w:spacing w:after="0" w:line="240" w:lineRule="auto"/>
              <w:rPr>
                <w:rFonts w:eastAsia="Times New Roman"/>
                <w:b/>
                <w:bCs/>
                <w:color w:val="000000"/>
                <w:sz w:val="20"/>
                <w:szCs w:val="20"/>
                <w:lang w:eastAsia="tr-TR"/>
              </w:rPr>
            </w:pPr>
          </w:p>
        </w:tc>
        <w:tc>
          <w:tcPr>
            <w:tcW w:w="1180" w:type="dxa"/>
            <w:vMerge/>
            <w:tcBorders>
              <w:top w:val="single" w:sz="8" w:space="0" w:color="auto"/>
              <w:left w:val="single" w:sz="8" w:space="0" w:color="auto"/>
              <w:bottom w:val="single" w:sz="8" w:space="0" w:color="000000"/>
              <w:right w:val="single" w:sz="8" w:space="0" w:color="auto"/>
            </w:tcBorders>
            <w:vAlign w:val="center"/>
            <w:hideMark/>
          </w:tcPr>
          <w:p w14:paraId="08B07E91" w14:textId="77777777" w:rsidR="000D2440" w:rsidRPr="00CC21C2" w:rsidRDefault="000D2440" w:rsidP="006377C3">
            <w:pPr>
              <w:spacing w:after="0" w:line="240" w:lineRule="auto"/>
              <w:rPr>
                <w:rFonts w:eastAsia="Times New Roman"/>
                <w:b/>
                <w:bCs/>
                <w:color w:val="000000"/>
                <w:sz w:val="20"/>
                <w:szCs w:val="20"/>
                <w:lang w:eastAsia="tr-TR"/>
              </w:rPr>
            </w:pPr>
          </w:p>
        </w:tc>
        <w:tc>
          <w:tcPr>
            <w:tcW w:w="1471" w:type="dxa"/>
            <w:tcBorders>
              <w:top w:val="nil"/>
              <w:left w:val="nil"/>
              <w:bottom w:val="single" w:sz="8" w:space="0" w:color="auto"/>
              <w:right w:val="single" w:sz="8" w:space="0" w:color="auto"/>
            </w:tcBorders>
            <w:shd w:val="clear" w:color="000000" w:fill="DDEBF7"/>
            <w:noWrap/>
            <w:vAlign w:val="center"/>
            <w:hideMark/>
          </w:tcPr>
          <w:p w14:paraId="75F44768" w14:textId="77777777" w:rsidR="000D2440" w:rsidRPr="00CC21C2" w:rsidRDefault="000D2440" w:rsidP="006377C3">
            <w:pPr>
              <w:spacing w:after="0" w:line="240" w:lineRule="auto"/>
              <w:jc w:val="center"/>
              <w:rPr>
                <w:rFonts w:eastAsia="Times New Roman"/>
                <w:b/>
                <w:bCs/>
                <w:color w:val="000000"/>
                <w:sz w:val="20"/>
                <w:szCs w:val="20"/>
                <w:lang w:eastAsia="tr-TR"/>
              </w:rPr>
            </w:pPr>
            <w:r w:rsidRPr="00CC21C2">
              <w:rPr>
                <w:rFonts w:eastAsia="Times New Roman"/>
                <w:b/>
                <w:bCs/>
                <w:color w:val="000000"/>
                <w:sz w:val="20"/>
                <w:szCs w:val="20"/>
                <w:lang w:eastAsia="tr-TR"/>
              </w:rPr>
              <w:t>2022 → 2023</w:t>
            </w:r>
          </w:p>
        </w:tc>
      </w:tr>
      <w:tr w:rsidR="000D2440" w:rsidRPr="000730AA" w14:paraId="58B359D3" w14:textId="77777777" w:rsidTr="00D5144E">
        <w:trPr>
          <w:trHeight w:val="208"/>
        </w:trPr>
        <w:tc>
          <w:tcPr>
            <w:tcW w:w="4710" w:type="dxa"/>
            <w:tcBorders>
              <w:top w:val="nil"/>
              <w:left w:val="single" w:sz="8" w:space="0" w:color="auto"/>
              <w:bottom w:val="single" w:sz="8" w:space="0" w:color="auto"/>
              <w:right w:val="single" w:sz="8" w:space="0" w:color="auto"/>
            </w:tcBorders>
            <w:vAlign w:val="center"/>
          </w:tcPr>
          <w:p w14:paraId="1DDB9879" w14:textId="77777777" w:rsidR="000D2440" w:rsidRPr="00CC21C2" w:rsidRDefault="000D2440" w:rsidP="006377C3">
            <w:pPr>
              <w:spacing w:after="0" w:line="240" w:lineRule="auto"/>
              <w:rPr>
                <w:rFonts w:eastAsia="Times New Roman"/>
                <w:b/>
                <w:bCs/>
                <w:color w:val="000000"/>
                <w:sz w:val="20"/>
                <w:szCs w:val="20"/>
                <w:lang w:eastAsia="tr-TR"/>
              </w:rPr>
            </w:pPr>
            <w:r w:rsidRPr="00CC21C2">
              <w:rPr>
                <w:rFonts w:eastAsia="Times New Roman"/>
                <w:b/>
                <w:color w:val="000000"/>
                <w:sz w:val="20"/>
                <w:szCs w:val="20"/>
                <w:lang w:val="en-GB" w:bidi="en-US"/>
              </w:rPr>
              <w:t>1. Energy Conversion Sector</w:t>
            </w:r>
          </w:p>
        </w:tc>
        <w:tc>
          <w:tcPr>
            <w:tcW w:w="1207" w:type="dxa"/>
            <w:tcBorders>
              <w:top w:val="nil"/>
              <w:left w:val="nil"/>
              <w:bottom w:val="single" w:sz="8" w:space="0" w:color="auto"/>
              <w:right w:val="single" w:sz="8" w:space="0" w:color="auto"/>
            </w:tcBorders>
            <w:shd w:val="clear" w:color="auto" w:fill="auto"/>
            <w:noWrap/>
            <w:vAlign w:val="center"/>
            <w:hideMark/>
          </w:tcPr>
          <w:p w14:paraId="0C751C59" w14:textId="77777777" w:rsidR="000D2440" w:rsidRPr="00CC21C2" w:rsidRDefault="000D2440" w:rsidP="006377C3">
            <w:pPr>
              <w:spacing w:after="0" w:line="240" w:lineRule="auto"/>
              <w:jc w:val="right"/>
              <w:rPr>
                <w:rFonts w:eastAsia="Times New Roman"/>
                <w:b/>
                <w:bCs/>
                <w:color w:val="000000"/>
                <w:sz w:val="20"/>
                <w:szCs w:val="20"/>
                <w:lang w:eastAsia="tr-TR"/>
              </w:rPr>
            </w:pPr>
            <w:r w:rsidRPr="00CC21C2">
              <w:rPr>
                <w:rFonts w:eastAsia="Times New Roman"/>
                <w:b/>
                <w:bCs/>
                <w:color w:val="000000"/>
                <w:sz w:val="20"/>
                <w:szCs w:val="20"/>
                <w:lang w:eastAsia="tr-TR"/>
              </w:rPr>
              <w:t>14.508,40</w:t>
            </w:r>
          </w:p>
        </w:tc>
        <w:tc>
          <w:tcPr>
            <w:tcW w:w="1200" w:type="dxa"/>
            <w:tcBorders>
              <w:top w:val="nil"/>
              <w:left w:val="nil"/>
              <w:bottom w:val="single" w:sz="8" w:space="0" w:color="auto"/>
              <w:right w:val="single" w:sz="8" w:space="0" w:color="auto"/>
            </w:tcBorders>
            <w:shd w:val="clear" w:color="auto" w:fill="auto"/>
            <w:noWrap/>
            <w:vAlign w:val="center"/>
            <w:hideMark/>
          </w:tcPr>
          <w:p w14:paraId="03CD3344" w14:textId="77777777" w:rsidR="000D2440" w:rsidRPr="00CC21C2" w:rsidRDefault="000D2440" w:rsidP="006377C3">
            <w:pPr>
              <w:spacing w:after="0" w:line="240" w:lineRule="auto"/>
              <w:jc w:val="right"/>
              <w:rPr>
                <w:rFonts w:eastAsia="Times New Roman"/>
                <w:b/>
                <w:bCs/>
                <w:color w:val="000000"/>
                <w:sz w:val="20"/>
                <w:szCs w:val="20"/>
                <w:lang w:eastAsia="tr-TR"/>
              </w:rPr>
            </w:pPr>
            <w:r w:rsidRPr="00CC21C2">
              <w:rPr>
                <w:rFonts w:eastAsia="Times New Roman"/>
                <w:b/>
                <w:bCs/>
                <w:color w:val="000000"/>
                <w:sz w:val="20"/>
                <w:szCs w:val="20"/>
                <w:lang w:eastAsia="tr-TR"/>
              </w:rPr>
              <w:t>13.919,55</w:t>
            </w:r>
          </w:p>
        </w:tc>
        <w:tc>
          <w:tcPr>
            <w:tcW w:w="1180" w:type="dxa"/>
            <w:tcBorders>
              <w:top w:val="nil"/>
              <w:left w:val="nil"/>
              <w:bottom w:val="single" w:sz="8" w:space="0" w:color="auto"/>
              <w:right w:val="single" w:sz="8" w:space="0" w:color="auto"/>
            </w:tcBorders>
            <w:shd w:val="clear" w:color="auto" w:fill="auto"/>
            <w:noWrap/>
            <w:vAlign w:val="center"/>
            <w:hideMark/>
          </w:tcPr>
          <w:p w14:paraId="72345C44" w14:textId="77777777" w:rsidR="000D2440" w:rsidRPr="00CC21C2" w:rsidRDefault="000D2440" w:rsidP="006377C3">
            <w:pPr>
              <w:spacing w:after="0" w:line="240" w:lineRule="auto"/>
              <w:jc w:val="center"/>
              <w:rPr>
                <w:rFonts w:eastAsia="Times New Roman"/>
                <w:b/>
                <w:bCs/>
                <w:color w:val="000000"/>
                <w:sz w:val="20"/>
                <w:szCs w:val="20"/>
                <w:lang w:eastAsia="tr-TR"/>
              </w:rPr>
            </w:pPr>
            <w:r w:rsidRPr="00CC21C2">
              <w:rPr>
                <w:rFonts w:eastAsia="Times New Roman"/>
                <w:b/>
                <w:bCs/>
                <w:color w:val="000000"/>
                <w:sz w:val="20"/>
                <w:szCs w:val="20"/>
                <w:lang w:eastAsia="tr-TR"/>
              </w:rPr>
              <w:t>27,72</w:t>
            </w:r>
          </w:p>
        </w:tc>
        <w:tc>
          <w:tcPr>
            <w:tcW w:w="1471" w:type="dxa"/>
            <w:tcBorders>
              <w:top w:val="nil"/>
              <w:left w:val="nil"/>
              <w:bottom w:val="single" w:sz="8" w:space="0" w:color="auto"/>
              <w:right w:val="single" w:sz="8" w:space="0" w:color="auto"/>
            </w:tcBorders>
            <w:shd w:val="clear" w:color="auto" w:fill="auto"/>
            <w:noWrap/>
            <w:vAlign w:val="center"/>
            <w:hideMark/>
          </w:tcPr>
          <w:p w14:paraId="5DC48F1E" w14:textId="77777777" w:rsidR="000D2440" w:rsidRPr="00CC21C2" w:rsidRDefault="000D2440" w:rsidP="006377C3">
            <w:pPr>
              <w:spacing w:after="0" w:line="240" w:lineRule="auto"/>
              <w:jc w:val="center"/>
              <w:rPr>
                <w:rFonts w:eastAsia="Times New Roman"/>
                <w:b/>
                <w:bCs/>
                <w:color w:val="000000"/>
                <w:sz w:val="20"/>
                <w:szCs w:val="20"/>
                <w:lang w:eastAsia="tr-TR"/>
              </w:rPr>
            </w:pPr>
            <w:r w:rsidRPr="00CC21C2">
              <w:rPr>
                <w:rFonts w:eastAsia="Times New Roman"/>
                <w:b/>
                <w:bCs/>
                <w:color w:val="000000"/>
                <w:sz w:val="20"/>
                <w:szCs w:val="20"/>
                <w:lang w:eastAsia="tr-TR"/>
              </w:rPr>
              <w:t>-4,06</w:t>
            </w:r>
          </w:p>
        </w:tc>
      </w:tr>
      <w:tr w:rsidR="000D2440" w:rsidRPr="000730AA" w14:paraId="5E996AF1" w14:textId="77777777" w:rsidTr="00D5144E">
        <w:trPr>
          <w:trHeight w:val="280"/>
        </w:trPr>
        <w:tc>
          <w:tcPr>
            <w:tcW w:w="4710" w:type="dxa"/>
            <w:tcBorders>
              <w:top w:val="nil"/>
              <w:left w:val="single" w:sz="8" w:space="0" w:color="auto"/>
              <w:bottom w:val="single" w:sz="8" w:space="0" w:color="auto"/>
              <w:right w:val="single" w:sz="8" w:space="0" w:color="auto"/>
            </w:tcBorders>
            <w:vAlign w:val="center"/>
          </w:tcPr>
          <w:p w14:paraId="7389CB04"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1.1. Electric Power-Plants</w:t>
            </w:r>
          </w:p>
        </w:tc>
        <w:tc>
          <w:tcPr>
            <w:tcW w:w="1207" w:type="dxa"/>
            <w:tcBorders>
              <w:top w:val="nil"/>
              <w:left w:val="nil"/>
              <w:bottom w:val="single" w:sz="8" w:space="0" w:color="auto"/>
              <w:right w:val="single" w:sz="8" w:space="0" w:color="auto"/>
            </w:tcBorders>
            <w:shd w:val="clear" w:color="auto" w:fill="auto"/>
            <w:noWrap/>
            <w:vAlign w:val="center"/>
            <w:hideMark/>
          </w:tcPr>
          <w:p w14:paraId="083E50B7"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12.337,92</w:t>
            </w:r>
          </w:p>
        </w:tc>
        <w:tc>
          <w:tcPr>
            <w:tcW w:w="1200" w:type="dxa"/>
            <w:tcBorders>
              <w:top w:val="nil"/>
              <w:left w:val="nil"/>
              <w:bottom w:val="single" w:sz="8" w:space="0" w:color="auto"/>
              <w:right w:val="single" w:sz="8" w:space="0" w:color="auto"/>
            </w:tcBorders>
            <w:shd w:val="clear" w:color="auto" w:fill="auto"/>
            <w:noWrap/>
            <w:vAlign w:val="center"/>
            <w:hideMark/>
          </w:tcPr>
          <w:p w14:paraId="59AB447C"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11.459,61</w:t>
            </w:r>
          </w:p>
        </w:tc>
        <w:tc>
          <w:tcPr>
            <w:tcW w:w="1180" w:type="dxa"/>
            <w:tcBorders>
              <w:top w:val="nil"/>
              <w:left w:val="nil"/>
              <w:bottom w:val="single" w:sz="8" w:space="0" w:color="auto"/>
              <w:right w:val="single" w:sz="8" w:space="0" w:color="auto"/>
            </w:tcBorders>
            <w:shd w:val="clear" w:color="auto" w:fill="auto"/>
            <w:noWrap/>
            <w:vAlign w:val="center"/>
            <w:hideMark/>
          </w:tcPr>
          <w:p w14:paraId="1A6F383E"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22,82</w:t>
            </w:r>
          </w:p>
        </w:tc>
        <w:tc>
          <w:tcPr>
            <w:tcW w:w="1471" w:type="dxa"/>
            <w:tcBorders>
              <w:top w:val="nil"/>
              <w:left w:val="nil"/>
              <w:bottom w:val="single" w:sz="8" w:space="0" w:color="auto"/>
              <w:right w:val="single" w:sz="8" w:space="0" w:color="auto"/>
            </w:tcBorders>
            <w:shd w:val="clear" w:color="auto" w:fill="auto"/>
            <w:noWrap/>
            <w:vAlign w:val="center"/>
            <w:hideMark/>
          </w:tcPr>
          <w:p w14:paraId="37CD6B48"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-7,12</w:t>
            </w:r>
          </w:p>
        </w:tc>
      </w:tr>
      <w:tr w:rsidR="000D2440" w:rsidRPr="000730AA" w14:paraId="10B61192" w14:textId="77777777" w:rsidTr="00D5144E">
        <w:trPr>
          <w:trHeight w:val="280"/>
        </w:trPr>
        <w:tc>
          <w:tcPr>
            <w:tcW w:w="4710" w:type="dxa"/>
            <w:tcBorders>
              <w:top w:val="nil"/>
              <w:left w:val="single" w:sz="8" w:space="0" w:color="auto"/>
              <w:bottom w:val="single" w:sz="8" w:space="0" w:color="auto"/>
              <w:right w:val="single" w:sz="8" w:space="0" w:color="auto"/>
            </w:tcBorders>
            <w:vAlign w:val="center"/>
          </w:tcPr>
          <w:p w14:paraId="3EA88BD3"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1.2. Autoproducer Power-Plants</w:t>
            </w:r>
          </w:p>
        </w:tc>
        <w:tc>
          <w:tcPr>
            <w:tcW w:w="1207" w:type="dxa"/>
            <w:tcBorders>
              <w:top w:val="nil"/>
              <w:left w:val="nil"/>
              <w:bottom w:val="single" w:sz="8" w:space="0" w:color="auto"/>
              <w:right w:val="single" w:sz="8" w:space="0" w:color="auto"/>
            </w:tcBorders>
            <w:shd w:val="clear" w:color="auto" w:fill="auto"/>
            <w:noWrap/>
            <w:vAlign w:val="center"/>
            <w:hideMark/>
          </w:tcPr>
          <w:p w14:paraId="6308E32F"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512,99</w:t>
            </w:r>
          </w:p>
        </w:tc>
        <w:tc>
          <w:tcPr>
            <w:tcW w:w="1200" w:type="dxa"/>
            <w:tcBorders>
              <w:top w:val="nil"/>
              <w:left w:val="nil"/>
              <w:bottom w:val="single" w:sz="8" w:space="0" w:color="auto"/>
              <w:right w:val="single" w:sz="8" w:space="0" w:color="auto"/>
            </w:tcBorders>
            <w:shd w:val="clear" w:color="auto" w:fill="auto"/>
            <w:noWrap/>
            <w:vAlign w:val="center"/>
            <w:hideMark/>
          </w:tcPr>
          <w:p w14:paraId="6700717E"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690,61</w:t>
            </w:r>
          </w:p>
        </w:tc>
        <w:tc>
          <w:tcPr>
            <w:tcW w:w="1180" w:type="dxa"/>
            <w:tcBorders>
              <w:top w:val="nil"/>
              <w:left w:val="nil"/>
              <w:bottom w:val="single" w:sz="8" w:space="0" w:color="auto"/>
              <w:right w:val="single" w:sz="8" w:space="0" w:color="auto"/>
            </w:tcBorders>
            <w:shd w:val="clear" w:color="auto" w:fill="auto"/>
            <w:noWrap/>
            <w:vAlign w:val="center"/>
            <w:hideMark/>
          </w:tcPr>
          <w:p w14:paraId="170ECC70"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1,38</w:t>
            </w:r>
          </w:p>
        </w:tc>
        <w:tc>
          <w:tcPr>
            <w:tcW w:w="1471" w:type="dxa"/>
            <w:tcBorders>
              <w:top w:val="nil"/>
              <w:left w:val="nil"/>
              <w:bottom w:val="single" w:sz="8" w:space="0" w:color="auto"/>
              <w:right w:val="single" w:sz="8" w:space="0" w:color="auto"/>
            </w:tcBorders>
            <w:shd w:val="clear" w:color="auto" w:fill="auto"/>
            <w:noWrap/>
            <w:vAlign w:val="center"/>
            <w:hideMark/>
          </w:tcPr>
          <w:p w14:paraId="2DC59A1D"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34,62</w:t>
            </w:r>
          </w:p>
        </w:tc>
      </w:tr>
      <w:tr w:rsidR="000D2440" w:rsidRPr="000730AA" w14:paraId="03B22EDB" w14:textId="77777777" w:rsidTr="00D5144E">
        <w:trPr>
          <w:trHeight w:val="280"/>
        </w:trPr>
        <w:tc>
          <w:tcPr>
            <w:tcW w:w="4710" w:type="dxa"/>
            <w:tcBorders>
              <w:top w:val="nil"/>
              <w:left w:val="single" w:sz="8" w:space="0" w:color="auto"/>
              <w:bottom w:val="single" w:sz="8" w:space="0" w:color="auto"/>
              <w:right w:val="single" w:sz="8" w:space="0" w:color="auto"/>
            </w:tcBorders>
            <w:vAlign w:val="center"/>
          </w:tcPr>
          <w:p w14:paraId="33CCC902"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1.3. Heat and Electricity (CHP) Plants</w:t>
            </w:r>
          </w:p>
        </w:tc>
        <w:tc>
          <w:tcPr>
            <w:tcW w:w="1207" w:type="dxa"/>
            <w:tcBorders>
              <w:top w:val="nil"/>
              <w:left w:val="nil"/>
              <w:bottom w:val="single" w:sz="8" w:space="0" w:color="auto"/>
              <w:right w:val="single" w:sz="8" w:space="0" w:color="auto"/>
            </w:tcBorders>
            <w:shd w:val="clear" w:color="auto" w:fill="auto"/>
            <w:noWrap/>
            <w:vAlign w:val="center"/>
            <w:hideMark/>
          </w:tcPr>
          <w:p w14:paraId="524829B1"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114,61</w:t>
            </w:r>
          </w:p>
        </w:tc>
        <w:tc>
          <w:tcPr>
            <w:tcW w:w="1200" w:type="dxa"/>
            <w:tcBorders>
              <w:top w:val="nil"/>
              <w:left w:val="nil"/>
              <w:bottom w:val="single" w:sz="8" w:space="0" w:color="auto"/>
              <w:right w:val="single" w:sz="8" w:space="0" w:color="auto"/>
            </w:tcBorders>
            <w:shd w:val="clear" w:color="auto" w:fill="auto"/>
            <w:noWrap/>
            <w:vAlign w:val="center"/>
            <w:hideMark/>
          </w:tcPr>
          <w:p w14:paraId="35744E95"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52,52</w:t>
            </w:r>
          </w:p>
        </w:tc>
        <w:tc>
          <w:tcPr>
            <w:tcW w:w="1180" w:type="dxa"/>
            <w:tcBorders>
              <w:top w:val="nil"/>
              <w:left w:val="nil"/>
              <w:bottom w:val="single" w:sz="8" w:space="0" w:color="auto"/>
              <w:right w:val="single" w:sz="8" w:space="0" w:color="auto"/>
            </w:tcBorders>
            <w:shd w:val="clear" w:color="auto" w:fill="auto"/>
            <w:noWrap/>
            <w:vAlign w:val="center"/>
            <w:hideMark/>
          </w:tcPr>
          <w:p w14:paraId="49F77774"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0,10</w:t>
            </w:r>
          </w:p>
        </w:tc>
        <w:tc>
          <w:tcPr>
            <w:tcW w:w="1471" w:type="dxa"/>
            <w:tcBorders>
              <w:top w:val="nil"/>
              <w:left w:val="nil"/>
              <w:bottom w:val="single" w:sz="8" w:space="0" w:color="auto"/>
              <w:right w:val="single" w:sz="8" w:space="0" w:color="auto"/>
            </w:tcBorders>
            <w:shd w:val="clear" w:color="auto" w:fill="auto"/>
            <w:noWrap/>
            <w:vAlign w:val="center"/>
            <w:hideMark/>
          </w:tcPr>
          <w:p w14:paraId="35AE885D"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-54,18</w:t>
            </w:r>
          </w:p>
        </w:tc>
      </w:tr>
      <w:tr w:rsidR="000D2440" w:rsidRPr="000730AA" w14:paraId="50655757" w14:textId="77777777" w:rsidTr="00D5144E">
        <w:trPr>
          <w:trHeight w:val="167"/>
        </w:trPr>
        <w:tc>
          <w:tcPr>
            <w:tcW w:w="4710" w:type="dxa"/>
            <w:tcBorders>
              <w:top w:val="nil"/>
              <w:left w:val="single" w:sz="8" w:space="0" w:color="auto"/>
              <w:bottom w:val="single" w:sz="8" w:space="0" w:color="auto"/>
              <w:right w:val="single" w:sz="8" w:space="0" w:color="auto"/>
            </w:tcBorders>
            <w:vAlign w:val="center"/>
          </w:tcPr>
          <w:p w14:paraId="65BC3D94"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1.4. Autoproducer Heat and Power Plants</w:t>
            </w:r>
          </w:p>
        </w:tc>
        <w:tc>
          <w:tcPr>
            <w:tcW w:w="1207" w:type="dxa"/>
            <w:tcBorders>
              <w:top w:val="nil"/>
              <w:left w:val="nil"/>
              <w:bottom w:val="single" w:sz="8" w:space="0" w:color="auto"/>
              <w:right w:val="single" w:sz="8" w:space="0" w:color="auto"/>
            </w:tcBorders>
            <w:shd w:val="clear" w:color="auto" w:fill="auto"/>
            <w:noWrap/>
            <w:vAlign w:val="center"/>
            <w:hideMark/>
          </w:tcPr>
          <w:p w14:paraId="0193558C"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1.536,16</w:t>
            </w:r>
          </w:p>
        </w:tc>
        <w:tc>
          <w:tcPr>
            <w:tcW w:w="1200" w:type="dxa"/>
            <w:tcBorders>
              <w:top w:val="nil"/>
              <w:left w:val="nil"/>
              <w:bottom w:val="single" w:sz="8" w:space="0" w:color="auto"/>
              <w:right w:val="single" w:sz="8" w:space="0" w:color="auto"/>
            </w:tcBorders>
            <w:shd w:val="clear" w:color="auto" w:fill="auto"/>
            <w:noWrap/>
            <w:vAlign w:val="center"/>
            <w:hideMark/>
          </w:tcPr>
          <w:p w14:paraId="0C459C3A"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1.691,61</w:t>
            </w:r>
          </w:p>
        </w:tc>
        <w:tc>
          <w:tcPr>
            <w:tcW w:w="1180" w:type="dxa"/>
            <w:tcBorders>
              <w:top w:val="nil"/>
              <w:left w:val="nil"/>
              <w:bottom w:val="single" w:sz="8" w:space="0" w:color="auto"/>
              <w:right w:val="single" w:sz="8" w:space="0" w:color="auto"/>
            </w:tcBorders>
            <w:shd w:val="clear" w:color="auto" w:fill="auto"/>
            <w:noWrap/>
            <w:vAlign w:val="center"/>
            <w:hideMark/>
          </w:tcPr>
          <w:p w14:paraId="658711AB"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3,37</w:t>
            </w:r>
          </w:p>
        </w:tc>
        <w:tc>
          <w:tcPr>
            <w:tcW w:w="1471" w:type="dxa"/>
            <w:tcBorders>
              <w:top w:val="nil"/>
              <w:left w:val="nil"/>
              <w:bottom w:val="single" w:sz="8" w:space="0" w:color="auto"/>
              <w:right w:val="single" w:sz="8" w:space="0" w:color="auto"/>
            </w:tcBorders>
            <w:shd w:val="clear" w:color="auto" w:fill="auto"/>
            <w:noWrap/>
            <w:vAlign w:val="center"/>
            <w:hideMark/>
          </w:tcPr>
          <w:p w14:paraId="09BDC619"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10,12</w:t>
            </w:r>
          </w:p>
        </w:tc>
      </w:tr>
      <w:tr w:rsidR="000D2440" w:rsidRPr="000730AA" w14:paraId="5F805336" w14:textId="77777777" w:rsidTr="00D5144E">
        <w:trPr>
          <w:trHeight w:val="280"/>
        </w:trPr>
        <w:tc>
          <w:tcPr>
            <w:tcW w:w="4710" w:type="dxa"/>
            <w:tcBorders>
              <w:top w:val="nil"/>
              <w:left w:val="single" w:sz="8" w:space="0" w:color="auto"/>
              <w:bottom w:val="single" w:sz="8" w:space="0" w:color="auto"/>
              <w:right w:val="single" w:sz="8" w:space="0" w:color="auto"/>
            </w:tcBorders>
            <w:vAlign w:val="center"/>
          </w:tcPr>
          <w:p w14:paraId="5AD48F87"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1.5. Heat Plants</w:t>
            </w:r>
          </w:p>
        </w:tc>
        <w:tc>
          <w:tcPr>
            <w:tcW w:w="1207" w:type="dxa"/>
            <w:tcBorders>
              <w:top w:val="nil"/>
              <w:left w:val="nil"/>
              <w:bottom w:val="single" w:sz="8" w:space="0" w:color="auto"/>
              <w:right w:val="single" w:sz="8" w:space="0" w:color="auto"/>
            </w:tcBorders>
            <w:shd w:val="clear" w:color="auto" w:fill="auto"/>
            <w:noWrap/>
            <w:vAlign w:val="center"/>
            <w:hideMark/>
          </w:tcPr>
          <w:p w14:paraId="27930F9A"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0,00</w:t>
            </w:r>
          </w:p>
        </w:tc>
        <w:tc>
          <w:tcPr>
            <w:tcW w:w="1200" w:type="dxa"/>
            <w:tcBorders>
              <w:top w:val="nil"/>
              <w:left w:val="nil"/>
              <w:bottom w:val="single" w:sz="8" w:space="0" w:color="auto"/>
              <w:right w:val="single" w:sz="8" w:space="0" w:color="auto"/>
            </w:tcBorders>
            <w:shd w:val="clear" w:color="auto" w:fill="auto"/>
            <w:noWrap/>
            <w:vAlign w:val="center"/>
            <w:hideMark/>
          </w:tcPr>
          <w:p w14:paraId="4FCA4D74"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0,00</w:t>
            </w:r>
          </w:p>
        </w:tc>
        <w:tc>
          <w:tcPr>
            <w:tcW w:w="1180" w:type="dxa"/>
            <w:tcBorders>
              <w:top w:val="nil"/>
              <w:left w:val="nil"/>
              <w:bottom w:val="single" w:sz="8" w:space="0" w:color="auto"/>
              <w:right w:val="single" w:sz="8" w:space="0" w:color="auto"/>
            </w:tcBorders>
            <w:shd w:val="clear" w:color="auto" w:fill="auto"/>
            <w:noWrap/>
            <w:vAlign w:val="center"/>
            <w:hideMark/>
          </w:tcPr>
          <w:p w14:paraId="1F0A320F"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0,00</w:t>
            </w:r>
          </w:p>
        </w:tc>
        <w:tc>
          <w:tcPr>
            <w:tcW w:w="1471" w:type="dxa"/>
            <w:tcBorders>
              <w:top w:val="nil"/>
              <w:left w:val="nil"/>
              <w:bottom w:val="single" w:sz="8" w:space="0" w:color="auto"/>
              <w:right w:val="single" w:sz="8" w:space="0" w:color="auto"/>
            </w:tcBorders>
            <w:shd w:val="clear" w:color="auto" w:fill="auto"/>
            <w:noWrap/>
            <w:vAlign w:val="center"/>
            <w:hideMark/>
          </w:tcPr>
          <w:p w14:paraId="652F37E6"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-100,00</w:t>
            </w:r>
          </w:p>
        </w:tc>
      </w:tr>
      <w:tr w:rsidR="000D2440" w:rsidRPr="000730AA" w14:paraId="2A45DC2B" w14:textId="77777777" w:rsidTr="00D5144E">
        <w:trPr>
          <w:trHeight w:val="280"/>
        </w:trPr>
        <w:tc>
          <w:tcPr>
            <w:tcW w:w="4710" w:type="dxa"/>
            <w:tcBorders>
              <w:top w:val="nil"/>
              <w:left w:val="single" w:sz="8" w:space="0" w:color="auto"/>
              <w:bottom w:val="single" w:sz="8" w:space="0" w:color="auto"/>
              <w:right w:val="single" w:sz="8" w:space="0" w:color="auto"/>
            </w:tcBorders>
            <w:vAlign w:val="center"/>
          </w:tcPr>
          <w:p w14:paraId="59052498"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1.6. Autoproducer Heat Plants</w:t>
            </w:r>
          </w:p>
        </w:tc>
        <w:tc>
          <w:tcPr>
            <w:tcW w:w="1207" w:type="dxa"/>
            <w:tcBorders>
              <w:top w:val="nil"/>
              <w:left w:val="nil"/>
              <w:bottom w:val="single" w:sz="8" w:space="0" w:color="auto"/>
              <w:right w:val="single" w:sz="8" w:space="0" w:color="auto"/>
            </w:tcBorders>
            <w:shd w:val="clear" w:color="auto" w:fill="auto"/>
            <w:noWrap/>
            <w:vAlign w:val="center"/>
            <w:hideMark/>
          </w:tcPr>
          <w:p w14:paraId="3559BD3A"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0,59</w:t>
            </w:r>
          </w:p>
        </w:tc>
        <w:tc>
          <w:tcPr>
            <w:tcW w:w="1200" w:type="dxa"/>
            <w:tcBorders>
              <w:top w:val="nil"/>
              <w:left w:val="nil"/>
              <w:bottom w:val="single" w:sz="8" w:space="0" w:color="auto"/>
              <w:right w:val="single" w:sz="8" w:space="0" w:color="auto"/>
            </w:tcBorders>
            <w:shd w:val="clear" w:color="auto" w:fill="auto"/>
            <w:noWrap/>
            <w:vAlign w:val="center"/>
            <w:hideMark/>
          </w:tcPr>
          <w:p w14:paraId="4EBD2406"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0,00</w:t>
            </w:r>
          </w:p>
        </w:tc>
        <w:tc>
          <w:tcPr>
            <w:tcW w:w="1180" w:type="dxa"/>
            <w:tcBorders>
              <w:top w:val="nil"/>
              <w:left w:val="nil"/>
              <w:bottom w:val="single" w:sz="8" w:space="0" w:color="auto"/>
              <w:right w:val="single" w:sz="8" w:space="0" w:color="auto"/>
            </w:tcBorders>
            <w:shd w:val="clear" w:color="auto" w:fill="auto"/>
            <w:noWrap/>
            <w:vAlign w:val="center"/>
            <w:hideMark/>
          </w:tcPr>
          <w:p w14:paraId="491BDEBC"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0,00</w:t>
            </w:r>
          </w:p>
        </w:tc>
        <w:tc>
          <w:tcPr>
            <w:tcW w:w="1471" w:type="dxa"/>
            <w:tcBorders>
              <w:top w:val="nil"/>
              <w:left w:val="nil"/>
              <w:bottom w:val="single" w:sz="8" w:space="0" w:color="auto"/>
              <w:right w:val="single" w:sz="8" w:space="0" w:color="auto"/>
            </w:tcBorders>
            <w:shd w:val="clear" w:color="auto" w:fill="auto"/>
            <w:noWrap/>
            <w:vAlign w:val="center"/>
            <w:hideMark/>
          </w:tcPr>
          <w:p w14:paraId="4D3CA2FF"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-100,00</w:t>
            </w:r>
          </w:p>
        </w:tc>
      </w:tr>
      <w:tr w:rsidR="000D2440" w:rsidRPr="000730AA" w14:paraId="5010B0A8" w14:textId="77777777" w:rsidTr="00D5144E">
        <w:trPr>
          <w:trHeight w:val="280"/>
        </w:trPr>
        <w:tc>
          <w:tcPr>
            <w:tcW w:w="4710" w:type="dxa"/>
            <w:tcBorders>
              <w:top w:val="nil"/>
              <w:left w:val="single" w:sz="8" w:space="0" w:color="auto"/>
              <w:bottom w:val="single" w:sz="8" w:space="0" w:color="auto"/>
              <w:right w:val="single" w:sz="8" w:space="0" w:color="auto"/>
            </w:tcBorders>
            <w:vAlign w:val="center"/>
          </w:tcPr>
          <w:p w14:paraId="551C14B1"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lastRenderedPageBreak/>
              <w:t>1.7. Other Cycle Industry Consumers</w:t>
            </w:r>
          </w:p>
        </w:tc>
        <w:tc>
          <w:tcPr>
            <w:tcW w:w="1207" w:type="dxa"/>
            <w:tcBorders>
              <w:top w:val="nil"/>
              <w:left w:val="nil"/>
              <w:bottom w:val="single" w:sz="8" w:space="0" w:color="auto"/>
              <w:right w:val="single" w:sz="8" w:space="0" w:color="auto"/>
            </w:tcBorders>
            <w:shd w:val="clear" w:color="auto" w:fill="auto"/>
            <w:noWrap/>
            <w:vAlign w:val="center"/>
            <w:hideMark/>
          </w:tcPr>
          <w:p w14:paraId="3152B78C"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6,12</w:t>
            </w:r>
          </w:p>
        </w:tc>
        <w:tc>
          <w:tcPr>
            <w:tcW w:w="1200" w:type="dxa"/>
            <w:tcBorders>
              <w:top w:val="nil"/>
              <w:left w:val="nil"/>
              <w:bottom w:val="single" w:sz="8" w:space="0" w:color="auto"/>
              <w:right w:val="single" w:sz="8" w:space="0" w:color="auto"/>
            </w:tcBorders>
            <w:shd w:val="clear" w:color="auto" w:fill="auto"/>
            <w:noWrap/>
            <w:vAlign w:val="center"/>
            <w:hideMark/>
          </w:tcPr>
          <w:p w14:paraId="4D584941"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25,20</w:t>
            </w:r>
          </w:p>
        </w:tc>
        <w:tc>
          <w:tcPr>
            <w:tcW w:w="1180" w:type="dxa"/>
            <w:tcBorders>
              <w:top w:val="nil"/>
              <w:left w:val="nil"/>
              <w:bottom w:val="single" w:sz="8" w:space="0" w:color="auto"/>
              <w:right w:val="single" w:sz="8" w:space="0" w:color="auto"/>
            </w:tcBorders>
            <w:shd w:val="clear" w:color="auto" w:fill="auto"/>
            <w:noWrap/>
            <w:vAlign w:val="center"/>
            <w:hideMark/>
          </w:tcPr>
          <w:p w14:paraId="4EFF22D2"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0,05</w:t>
            </w:r>
          </w:p>
        </w:tc>
        <w:tc>
          <w:tcPr>
            <w:tcW w:w="1471" w:type="dxa"/>
            <w:tcBorders>
              <w:top w:val="nil"/>
              <w:left w:val="nil"/>
              <w:bottom w:val="single" w:sz="8" w:space="0" w:color="auto"/>
              <w:right w:val="single" w:sz="8" w:space="0" w:color="auto"/>
            </w:tcBorders>
            <w:shd w:val="clear" w:color="auto" w:fill="auto"/>
            <w:noWrap/>
            <w:vAlign w:val="center"/>
            <w:hideMark/>
          </w:tcPr>
          <w:p w14:paraId="2CE7B4D2"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311,54</w:t>
            </w:r>
          </w:p>
        </w:tc>
      </w:tr>
      <w:tr w:rsidR="000D2440" w:rsidRPr="000730AA" w14:paraId="63A9D631" w14:textId="77777777" w:rsidTr="00D5144E">
        <w:trPr>
          <w:trHeight w:val="167"/>
        </w:trPr>
        <w:tc>
          <w:tcPr>
            <w:tcW w:w="4710" w:type="dxa"/>
            <w:tcBorders>
              <w:top w:val="nil"/>
              <w:left w:val="single" w:sz="8" w:space="0" w:color="auto"/>
              <w:bottom w:val="single" w:sz="8" w:space="0" w:color="auto"/>
              <w:right w:val="single" w:sz="8" w:space="0" w:color="auto"/>
            </w:tcBorders>
            <w:vAlign w:val="center"/>
          </w:tcPr>
          <w:p w14:paraId="2B560B1A" w14:textId="77777777" w:rsidR="000D2440" w:rsidRPr="00CC21C2" w:rsidRDefault="000D2440" w:rsidP="006377C3">
            <w:pPr>
              <w:spacing w:after="0" w:line="240" w:lineRule="auto"/>
              <w:rPr>
                <w:rFonts w:eastAsia="Times New Roman"/>
                <w:b/>
                <w:bCs/>
                <w:color w:val="000000"/>
                <w:sz w:val="20"/>
                <w:szCs w:val="20"/>
                <w:lang w:eastAsia="tr-TR"/>
              </w:rPr>
            </w:pPr>
            <w:r w:rsidRPr="00CC21C2">
              <w:rPr>
                <w:rFonts w:eastAsia="Times New Roman"/>
                <w:b/>
                <w:color w:val="000000"/>
                <w:sz w:val="20"/>
                <w:szCs w:val="20"/>
                <w:lang w:val="en-GB" w:bidi="en-US"/>
              </w:rPr>
              <w:t>2. Energy Sector</w:t>
            </w:r>
          </w:p>
        </w:tc>
        <w:tc>
          <w:tcPr>
            <w:tcW w:w="1207" w:type="dxa"/>
            <w:tcBorders>
              <w:top w:val="nil"/>
              <w:left w:val="nil"/>
              <w:bottom w:val="single" w:sz="8" w:space="0" w:color="auto"/>
              <w:right w:val="single" w:sz="8" w:space="0" w:color="auto"/>
            </w:tcBorders>
            <w:shd w:val="clear" w:color="auto" w:fill="auto"/>
            <w:noWrap/>
            <w:vAlign w:val="center"/>
            <w:hideMark/>
          </w:tcPr>
          <w:p w14:paraId="1EF4B7C5" w14:textId="77777777" w:rsidR="000D2440" w:rsidRPr="00CC21C2" w:rsidRDefault="000D2440" w:rsidP="006377C3">
            <w:pPr>
              <w:spacing w:after="0" w:line="240" w:lineRule="auto"/>
              <w:jc w:val="right"/>
              <w:rPr>
                <w:rFonts w:eastAsia="Times New Roman"/>
                <w:b/>
                <w:bCs/>
                <w:color w:val="000000"/>
                <w:sz w:val="20"/>
                <w:szCs w:val="20"/>
                <w:lang w:eastAsia="tr-TR"/>
              </w:rPr>
            </w:pPr>
            <w:r w:rsidRPr="00CC21C2">
              <w:rPr>
                <w:rFonts w:eastAsia="Times New Roman"/>
                <w:b/>
                <w:bCs/>
                <w:color w:val="000000"/>
                <w:sz w:val="20"/>
                <w:szCs w:val="20"/>
                <w:lang w:eastAsia="tr-TR"/>
              </w:rPr>
              <w:t>1.330,17</w:t>
            </w:r>
          </w:p>
        </w:tc>
        <w:tc>
          <w:tcPr>
            <w:tcW w:w="1200" w:type="dxa"/>
            <w:tcBorders>
              <w:top w:val="nil"/>
              <w:left w:val="nil"/>
              <w:bottom w:val="single" w:sz="8" w:space="0" w:color="auto"/>
              <w:right w:val="single" w:sz="8" w:space="0" w:color="auto"/>
            </w:tcBorders>
            <w:shd w:val="clear" w:color="auto" w:fill="auto"/>
            <w:noWrap/>
            <w:vAlign w:val="center"/>
            <w:hideMark/>
          </w:tcPr>
          <w:p w14:paraId="2D3AB372" w14:textId="77777777" w:rsidR="000D2440" w:rsidRPr="00CC21C2" w:rsidRDefault="000D2440" w:rsidP="006377C3">
            <w:pPr>
              <w:spacing w:after="0" w:line="240" w:lineRule="auto"/>
              <w:jc w:val="right"/>
              <w:rPr>
                <w:rFonts w:eastAsia="Times New Roman"/>
                <w:b/>
                <w:bCs/>
                <w:color w:val="000000"/>
                <w:sz w:val="20"/>
                <w:szCs w:val="20"/>
                <w:lang w:eastAsia="tr-TR"/>
              </w:rPr>
            </w:pPr>
            <w:r w:rsidRPr="00CC21C2">
              <w:rPr>
                <w:rFonts w:eastAsia="Times New Roman"/>
                <w:b/>
                <w:bCs/>
                <w:color w:val="000000"/>
                <w:sz w:val="20"/>
                <w:szCs w:val="20"/>
                <w:lang w:eastAsia="tr-TR"/>
              </w:rPr>
              <w:t>1.372,84</w:t>
            </w:r>
          </w:p>
        </w:tc>
        <w:tc>
          <w:tcPr>
            <w:tcW w:w="1180" w:type="dxa"/>
            <w:tcBorders>
              <w:top w:val="nil"/>
              <w:left w:val="nil"/>
              <w:bottom w:val="single" w:sz="8" w:space="0" w:color="auto"/>
              <w:right w:val="single" w:sz="8" w:space="0" w:color="auto"/>
            </w:tcBorders>
            <w:shd w:val="clear" w:color="auto" w:fill="auto"/>
            <w:noWrap/>
            <w:vAlign w:val="center"/>
            <w:hideMark/>
          </w:tcPr>
          <w:p w14:paraId="4002DCB4" w14:textId="77777777" w:rsidR="000D2440" w:rsidRPr="00CC21C2" w:rsidRDefault="000D2440" w:rsidP="006377C3">
            <w:pPr>
              <w:spacing w:after="0" w:line="240" w:lineRule="auto"/>
              <w:jc w:val="center"/>
              <w:rPr>
                <w:rFonts w:eastAsia="Times New Roman"/>
                <w:b/>
                <w:bCs/>
                <w:color w:val="000000"/>
                <w:sz w:val="20"/>
                <w:szCs w:val="20"/>
                <w:lang w:eastAsia="tr-TR"/>
              </w:rPr>
            </w:pPr>
            <w:r w:rsidRPr="00CC21C2">
              <w:rPr>
                <w:rFonts w:eastAsia="Times New Roman"/>
                <w:b/>
                <w:bCs/>
                <w:color w:val="000000"/>
                <w:sz w:val="20"/>
                <w:szCs w:val="20"/>
                <w:lang w:eastAsia="tr-TR"/>
              </w:rPr>
              <w:t>2,73</w:t>
            </w:r>
          </w:p>
        </w:tc>
        <w:tc>
          <w:tcPr>
            <w:tcW w:w="1471" w:type="dxa"/>
            <w:tcBorders>
              <w:top w:val="nil"/>
              <w:left w:val="nil"/>
              <w:bottom w:val="single" w:sz="8" w:space="0" w:color="auto"/>
              <w:right w:val="single" w:sz="8" w:space="0" w:color="auto"/>
            </w:tcBorders>
            <w:shd w:val="clear" w:color="auto" w:fill="auto"/>
            <w:noWrap/>
            <w:vAlign w:val="center"/>
            <w:hideMark/>
          </w:tcPr>
          <w:p w14:paraId="48D9B963" w14:textId="77777777" w:rsidR="000D2440" w:rsidRPr="00CC21C2" w:rsidRDefault="000D2440" w:rsidP="006377C3">
            <w:pPr>
              <w:spacing w:after="0" w:line="240" w:lineRule="auto"/>
              <w:jc w:val="center"/>
              <w:rPr>
                <w:rFonts w:eastAsia="Times New Roman"/>
                <w:b/>
                <w:bCs/>
                <w:color w:val="000000"/>
                <w:sz w:val="20"/>
                <w:szCs w:val="20"/>
                <w:lang w:eastAsia="tr-TR"/>
              </w:rPr>
            </w:pPr>
            <w:r w:rsidRPr="00CC21C2">
              <w:rPr>
                <w:rFonts w:eastAsia="Times New Roman"/>
                <w:b/>
                <w:bCs/>
                <w:color w:val="000000"/>
                <w:sz w:val="20"/>
                <w:szCs w:val="20"/>
                <w:lang w:eastAsia="tr-TR"/>
              </w:rPr>
              <w:t>3,21</w:t>
            </w:r>
          </w:p>
        </w:tc>
      </w:tr>
      <w:tr w:rsidR="000D2440" w:rsidRPr="000730AA" w14:paraId="3789623F" w14:textId="77777777" w:rsidTr="00D5144E">
        <w:trPr>
          <w:trHeight w:val="167"/>
        </w:trPr>
        <w:tc>
          <w:tcPr>
            <w:tcW w:w="4710" w:type="dxa"/>
            <w:tcBorders>
              <w:top w:val="nil"/>
              <w:left w:val="single" w:sz="8" w:space="0" w:color="auto"/>
              <w:bottom w:val="single" w:sz="8" w:space="0" w:color="auto"/>
              <w:right w:val="single" w:sz="8" w:space="0" w:color="auto"/>
            </w:tcBorders>
            <w:vAlign w:val="center"/>
          </w:tcPr>
          <w:p w14:paraId="058AFDBB"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2.1. Petroleum Refineries</w:t>
            </w:r>
          </w:p>
        </w:tc>
        <w:tc>
          <w:tcPr>
            <w:tcW w:w="1207" w:type="dxa"/>
            <w:tcBorders>
              <w:top w:val="nil"/>
              <w:left w:val="nil"/>
              <w:bottom w:val="single" w:sz="8" w:space="0" w:color="auto"/>
              <w:right w:val="single" w:sz="8" w:space="0" w:color="auto"/>
            </w:tcBorders>
            <w:shd w:val="clear" w:color="auto" w:fill="auto"/>
            <w:noWrap/>
            <w:vAlign w:val="center"/>
            <w:hideMark/>
          </w:tcPr>
          <w:p w14:paraId="40349FF0"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1.156,32</w:t>
            </w:r>
          </w:p>
        </w:tc>
        <w:tc>
          <w:tcPr>
            <w:tcW w:w="1200" w:type="dxa"/>
            <w:tcBorders>
              <w:top w:val="nil"/>
              <w:left w:val="nil"/>
              <w:bottom w:val="single" w:sz="8" w:space="0" w:color="auto"/>
              <w:right w:val="single" w:sz="8" w:space="0" w:color="auto"/>
            </w:tcBorders>
            <w:shd w:val="clear" w:color="auto" w:fill="auto"/>
            <w:noWrap/>
            <w:vAlign w:val="center"/>
            <w:hideMark/>
          </w:tcPr>
          <w:p w14:paraId="3DE88C16"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1.212,80</w:t>
            </w:r>
          </w:p>
        </w:tc>
        <w:tc>
          <w:tcPr>
            <w:tcW w:w="1180" w:type="dxa"/>
            <w:tcBorders>
              <w:top w:val="nil"/>
              <w:left w:val="nil"/>
              <w:bottom w:val="single" w:sz="8" w:space="0" w:color="auto"/>
              <w:right w:val="single" w:sz="8" w:space="0" w:color="auto"/>
            </w:tcBorders>
            <w:shd w:val="clear" w:color="auto" w:fill="auto"/>
            <w:noWrap/>
            <w:vAlign w:val="center"/>
            <w:hideMark/>
          </w:tcPr>
          <w:p w14:paraId="1D52EFED"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2,42</w:t>
            </w:r>
          </w:p>
        </w:tc>
        <w:tc>
          <w:tcPr>
            <w:tcW w:w="1471" w:type="dxa"/>
            <w:tcBorders>
              <w:top w:val="nil"/>
              <w:left w:val="nil"/>
              <w:bottom w:val="single" w:sz="8" w:space="0" w:color="auto"/>
              <w:right w:val="single" w:sz="8" w:space="0" w:color="auto"/>
            </w:tcBorders>
            <w:shd w:val="clear" w:color="auto" w:fill="auto"/>
            <w:noWrap/>
            <w:vAlign w:val="center"/>
            <w:hideMark/>
          </w:tcPr>
          <w:p w14:paraId="11CB18F6"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4,88</w:t>
            </w:r>
          </w:p>
        </w:tc>
      </w:tr>
      <w:tr w:rsidR="000D2440" w:rsidRPr="000730AA" w14:paraId="181D19B4" w14:textId="77777777" w:rsidTr="00D5144E">
        <w:trPr>
          <w:trHeight w:val="270"/>
        </w:trPr>
        <w:tc>
          <w:tcPr>
            <w:tcW w:w="4710" w:type="dxa"/>
            <w:tcBorders>
              <w:top w:val="nil"/>
              <w:left w:val="single" w:sz="8" w:space="0" w:color="auto"/>
              <w:bottom w:val="single" w:sz="8" w:space="0" w:color="auto"/>
              <w:right w:val="single" w:sz="8" w:space="0" w:color="auto"/>
            </w:tcBorders>
            <w:vAlign w:val="center"/>
          </w:tcPr>
          <w:p w14:paraId="2C8ACC4D"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2.2. Blast furnaces</w:t>
            </w:r>
          </w:p>
        </w:tc>
        <w:tc>
          <w:tcPr>
            <w:tcW w:w="1207" w:type="dxa"/>
            <w:tcBorders>
              <w:top w:val="nil"/>
              <w:left w:val="nil"/>
              <w:bottom w:val="single" w:sz="8" w:space="0" w:color="auto"/>
              <w:right w:val="single" w:sz="8" w:space="0" w:color="auto"/>
            </w:tcBorders>
            <w:shd w:val="clear" w:color="auto" w:fill="auto"/>
            <w:noWrap/>
            <w:vAlign w:val="center"/>
            <w:hideMark/>
          </w:tcPr>
          <w:p w14:paraId="63CC6F67"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0,34</w:t>
            </w:r>
          </w:p>
        </w:tc>
        <w:tc>
          <w:tcPr>
            <w:tcW w:w="1200" w:type="dxa"/>
            <w:tcBorders>
              <w:top w:val="nil"/>
              <w:left w:val="nil"/>
              <w:bottom w:val="single" w:sz="8" w:space="0" w:color="auto"/>
              <w:right w:val="single" w:sz="8" w:space="0" w:color="auto"/>
            </w:tcBorders>
            <w:shd w:val="clear" w:color="auto" w:fill="auto"/>
            <w:noWrap/>
            <w:vAlign w:val="center"/>
            <w:hideMark/>
          </w:tcPr>
          <w:p w14:paraId="34DA9C8F"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0,26</w:t>
            </w:r>
          </w:p>
        </w:tc>
        <w:tc>
          <w:tcPr>
            <w:tcW w:w="1180" w:type="dxa"/>
            <w:tcBorders>
              <w:top w:val="nil"/>
              <w:left w:val="nil"/>
              <w:bottom w:val="single" w:sz="8" w:space="0" w:color="auto"/>
              <w:right w:val="single" w:sz="8" w:space="0" w:color="auto"/>
            </w:tcBorders>
            <w:shd w:val="clear" w:color="auto" w:fill="auto"/>
            <w:noWrap/>
            <w:vAlign w:val="center"/>
            <w:hideMark/>
          </w:tcPr>
          <w:p w14:paraId="41B4E122"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0,00</w:t>
            </w:r>
          </w:p>
        </w:tc>
        <w:tc>
          <w:tcPr>
            <w:tcW w:w="1471" w:type="dxa"/>
            <w:tcBorders>
              <w:top w:val="nil"/>
              <w:left w:val="nil"/>
              <w:bottom w:val="single" w:sz="8" w:space="0" w:color="auto"/>
              <w:right w:val="single" w:sz="8" w:space="0" w:color="auto"/>
            </w:tcBorders>
            <w:shd w:val="clear" w:color="auto" w:fill="auto"/>
            <w:noWrap/>
            <w:vAlign w:val="center"/>
            <w:hideMark/>
          </w:tcPr>
          <w:p w14:paraId="532D9E42"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-23,10</w:t>
            </w:r>
          </w:p>
        </w:tc>
      </w:tr>
      <w:tr w:rsidR="000D2440" w:rsidRPr="000730AA" w14:paraId="61AF6CB1" w14:textId="77777777" w:rsidTr="00D5144E">
        <w:trPr>
          <w:trHeight w:val="280"/>
        </w:trPr>
        <w:tc>
          <w:tcPr>
            <w:tcW w:w="4710" w:type="dxa"/>
            <w:tcBorders>
              <w:top w:val="nil"/>
              <w:left w:val="single" w:sz="8" w:space="0" w:color="auto"/>
              <w:bottom w:val="single" w:sz="8" w:space="0" w:color="auto"/>
              <w:right w:val="single" w:sz="8" w:space="0" w:color="auto"/>
            </w:tcBorders>
            <w:vAlign w:val="center"/>
          </w:tcPr>
          <w:p w14:paraId="2F6FCC0F"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2.3. Consumed as fuel in Power, CHP and Heating Plants</w:t>
            </w:r>
          </w:p>
        </w:tc>
        <w:tc>
          <w:tcPr>
            <w:tcW w:w="1207" w:type="dxa"/>
            <w:tcBorders>
              <w:top w:val="nil"/>
              <w:left w:val="nil"/>
              <w:bottom w:val="single" w:sz="8" w:space="0" w:color="auto"/>
              <w:right w:val="single" w:sz="8" w:space="0" w:color="auto"/>
            </w:tcBorders>
            <w:shd w:val="clear" w:color="auto" w:fill="auto"/>
            <w:noWrap/>
            <w:vAlign w:val="center"/>
            <w:hideMark/>
          </w:tcPr>
          <w:p w14:paraId="6EF421BB"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17,00</w:t>
            </w:r>
          </w:p>
        </w:tc>
        <w:tc>
          <w:tcPr>
            <w:tcW w:w="1200" w:type="dxa"/>
            <w:tcBorders>
              <w:top w:val="nil"/>
              <w:left w:val="nil"/>
              <w:bottom w:val="single" w:sz="8" w:space="0" w:color="auto"/>
              <w:right w:val="single" w:sz="8" w:space="0" w:color="auto"/>
            </w:tcBorders>
            <w:shd w:val="clear" w:color="auto" w:fill="auto"/>
            <w:noWrap/>
            <w:vAlign w:val="center"/>
            <w:hideMark/>
          </w:tcPr>
          <w:p w14:paraId="26BEEB50"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2,72</w:t>
            </w:r>
          </w:p>
        </w:tc>
        <w:tc>
          <w:tcPr>
            <w:tcW w:w="1180" w:type="dxa"/>
            <w:tcBorders>
              <w:top w:val="nil"/>
              <w:left w:val="nil"/>
              <w:bottom w:val="single" w:sz="8" w:space="0" w:color="auto"/>
              <w:right w:val="single" w:sz="8" w:space="0" w:color="auto"/>
            </w:tcBorders>
            <w:shd w:val="clear" w:color="auto" w:fill="auto"/>
            <w:noWrap/>
            <w:vAlign w:val="center"/>
            <w:hideMark/>
          </w:tcPr>
          <w:p w14:paraId="05561097"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0,01</w:t>
            </w:r>
          </w:p>
        </w:tc>
        <w:tc>
          <w:tcPr>
            <w:tcW w:w="1471" w:type="dxa"/>
            <w:tcBorders>
              <w:top w:val="nil"/>
              <w:left w:val="nil"/>
              <w:bottom w:val="single" w:sz="8" w:space="0" w:color="auto"/>
              <w:right w:val="single" w:sz="8" w:space="0" w:color="auto"/>
            </w:tcBorders>
            <w:shd w:val="clear" w:color="auto" w:fill="auto"/>
            <w:noWrap/>
            <w:vAlign w:val="center"/>
            <w:hideMark/>
          </w:tcPr>
          <w:p w14:paraId="51C730FE"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-84,03</w:t>
            </w:r>
          </w:p>
        </w:tc>
      </w:tr>
      <w:tr w:rsidR="000D2440" w:rsidRPr="000730AA" w14:paraId="58558B62" w14:textId="77777777" w:rsidTr="00D5144E">
        <w:trPr>
          <w:trHeight w:val="167"/>
        </w:trPr>
        <w:tc>
          <w:tcPr>
            <w:tcW w:w="4710" w:type="dxa"/>
            <w:tcBorders>
              <w:top w:val="nil"/>
              <w:left w:val="single" w:sz="8" w:space="0" w:color="auto"/>
              <w:bottom w:val="single" w:sz="8" w:space="0" w:color="auto"/>
              <w:right w:val="single" w:sz="8" w:space="0" w:color="auto"/>
            </w:tcBorders>
            <w:vAlign w:val="center"/>
          </w:tcPr>
          <w:p w14:paraId="21E9BC23"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2.4. Other Energy Sector Consumers</w:t>
            </w:r>
          </w:p>
        </w:tc>
        <w:tc>
          <w:tcPr>
            <w:tcW w:w="1207" w:type="dxa"/>
            <w:tcBorders>
              <w:top w:val="nil"/>
              <w:left w:val="nil"/>
              <w:bottom w:val="single" w:sz="8" w:space="0" w:color="auto"/>
              <w:right w:val="single" w:sz="8" w:space="0" w:color="auto"/>
            </w:tcBorders>
            <w:shd w:val="clear" w:color="auto" w:fill="auto"/>
            <w:noWrap/>
            <w:vAlign w:val="center"/>
            <w:hideMark/>
          </w:tcPr>
          <w:p w14:paraId="1EE34B88"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156,50</w:t>
            </w:r>
          </w:p>
        </w:tc>
        <w:tc>
          <w:tcPr>
            <w:tcW w:w="1200" w:type="dxa"/>
            <w:tcBorders>
              <w:top w:val="nil"/>
              <w:left w:val="nil"/>
              <w:bottom w:val="single" w:sz="8" w:space="0" w:color="auto"/>
              <w:right w:val="single" w:sz="8" w:space="0" w:color="auto"/>
            </w:tcBorders>
            <w:shd w:val="clear" w:color="auto" w:fill="auto"/>
            <w:noWrap/>
            <w:vAlign w:val="center"/>
            <w:hideMark/>
          </w:tcPr>
          <w:p w14:paraId="10D55875"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157,06</w:t>
            </w:r>
          </w:p>
        </w:tc>
        <w:tc>
          <w:tcPr>
            <w:tcW w:w="1180" w:type="dxa"/>
            <w:tcBorders>
              <w:top w:val="nil"/>
              <w:left w:val="nil"/>
              <w:bottom w:val="single" w:sz="8" w:space="0" w:color="auto"/>
              <w:right w:val="single" w:sz="8" w:space="0" w:color="auto"/>
            </w:tcBorders>
            <w:shd w:val="clear" w:color="auto" w:fill="auto"/>
            <w:noWrap/>
            <w:vAlign w:val="center"/>
            <w:hideMark/>
          </w:tcPr>
          <w:p w14:paraId="63AF2EE2"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0,31</w:t>
            </w:r>
          </w:p>
        </w:tc>
        <w:tc>
          <w:tcPr>
            <w:tcW w:w="1471" w:type="dxa"/>
            <w:tcBorders>
              <w:top w:val="nil"/>
              <w:left w:val="nil"/>
              <w:bottom w:val="single" w:sz="8" w:space="0" w:color="auto"/>
              <w:right w:val="single" w:sz="8" w:space="0" w:color="auto"/>
            </w:tcBorders>
            <w:shd w:val="clear" w:color="auto" w:fill="auto"/>
            <w:noWrap/>
            <w:vAlign w:val="center"/>
            <w:hideMark/>
          </w:tcPr>
          <w:p w14:paraId="52A67EA6"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0,36</w:t>
            </w:r>
          </w:p>
        </w:tc>
      </w:tr>
      <w:tr w:rsidR="000D2440" w:rsidRPr="000730AA" w14:paraId="71AC3306" w14:textId="77777777" w:rsidTr="00D5144E">
        <w:trPr>
          <w:trHeight w:val="167"/>
        </w:trPr>
        <w:tc>
          <w:tcPr>
            <w:tcW w:w="4710" w:type="dxa"/>
            <w:tcBorders>
              <w:top w:val="nil"/>
              <w:left w:val="single" w:sz="8" w:space="0" w:color="auto"/>
              <w:bottom w:val="single" w:sz="8" w:space="0" w:color="auto"/>
              <w:right w:val="single" w:sz="8" w:space="0" w:color="auto"/>
            </w:tcBorders>
            <w:vAlign w:val="center"/>
          </w:tcPr>
          <w:p w14:paraId="64D109B6" w14:textId="77777777" w:rsidR="000D2440" w:rsidRPr="00CC21C2" w:rsidRDefault="000D2440" w:rsidP="006377C3">
            <w:pPr>
              <w:spacing w:after="0" w:line="240" w:lineRule="auto"/>
              <w:rPr>
                <w:rFonts w:eastAsia="Times New Roman"/>
                <w:b/>
                <w:bCs/>
                <w:color w:val="000000"/>
                <w:sz w:val="20"/>
                <w:szCs w:val="20"/>
                <w:lang w:eastAsia="tr-TR"/>
              </w:rPr>
            </w:pPr>
            <w:r w:rsidRPr="00CC21C2">
              <w:rPr>
                <w:rFonts w:eastAsia="Times New Roman"/>
                <w:b/>
                <w:color w:val="000000"/>
                <w:sz w:val="20"/>
                <w:szCs w:val="20"/>
                <w:lang w:val="en-GB" w:bidi="en-US"/>
              </w:rPr>
              <w:t>3. Transportation Sector</w:t>
            </w:r>
          </w:p>
        </w:tc>
        <w:tc>
          <w:tcPr>
            <w:tcW w:w="1207" w:type="dxa"/>
            <w:tcBorders>
              <w:top w:val="nil"/>
              <w:left w:val="nil"/>
              <w:bottom w:val="single" w:sz="8" w:space="0" w:color="auto"/>
              <w:right w:val="single" w:sz="8" w:space="0" w:color="auto"/>
            </w:tcBorders>
            <w:shd w:val="clear" w:color="auto" w:fill="auto"/>
            <w:noWrap/>
            <w:vAlign w:val="center"/>
            <w:hideMark/>
          </w:tcPr>
          <w:p w14:paraId="426E8686" w14:textId="77777777" w:rsidR="000D2440" w:rsidRPr="00CC21C2" w:rsidRDefault="000D2440" w:rsidP="006377C3">
            <w:pPr>
              <w:spacing w:after="0" w:line="240" w:lineRule="auto"/>
              <w:jc w:val="right"/>
              <w:rPr>
                <w:rFonts w:eastAsia="Times New Roman"/>
                <w:b/>
                <w:bCs/>
                <w:color w:val="000000"/>
                <w:sz w:val="20"/>
                <w:szCs w:val="20"/>
                <w:lang w:eastAsia="tr-TR"/>
              </w:rPr>
            </w:pPr>
            <w:r w:rsidRPr="00CC21C2">
              <w:rPr>
                <w:rFonts w:eastAsia="Times New Roman"/>
                <w:b/>
                <w:bCs/>
                <w:color w:val="000000"/>
                <w:sz w:val="20"/>
                <w:szCs w:val="20"/>
                <w:lang w:eastAsia="tr-TR"/>
              </w:rPr>
              <w:t>312,89</w:t>
            </w:r>
          </w:p>
        </w:tc>
        <w:tc>
          <w:tcPr>
            <w:tcW w:w="1200" w:type="dxa"/>
            <w:tcBorders>
              <w:top w:val="nil"/>
              <w:left w:val="nil"/>
              <w:bottom w:val="single" w:sz="8" w:space="0" w:color="auto"/>
              <w:right w:val="single" w:sz="8" w:space="0" w:color="auto"/>
            </w:tcBorders>
            <w:shd w:val="clear" w:color="auto" w:fill="auto"/>
            <w:noWrap/>
            <w:vAlign w:val="center"/>
            <w:hideMark/>
          </w:tcPr>
          <w:p w14:paraId="252BA2BD" w14:textId="77777777" w:rsidR="000D2440" w:rsidRPr="00CC21C2" w:rsidRDefault="000D2440" w:rsidP="006377C3">
            <w:pPr>
              <w:spacing w:after="0" w:line="240" w:lineRule="auto"/>
              <w:jc w:val="right"/>
              <w:rPr>
                <w:rFonts w:eastAsia="Times New Roman"/>
                <w:b/>
                <w:bCs/>
                <w:color w:val="000000"/>
                <w:sz w:val="20"/>
                <w:szCs w:val="20"/>
                <w:lang w:eastAsia="tr-TR"/>
              </w:rPr>
            </w:pPr>
            <w:r w:rsidRPr="00CC21C2">
              <w:rPr>
                <w:rFonts w:eastAsia="Times New Roman"/>
                <w:b/>
                <w:bCs/>
                <w:color w:val="000000"/>
                <w:sz w:val="20"/>
                <w:szCs w:val="20"/>
                <w:lang w:eastAsia="tr-TR"/>
              </w:rPr>
              <w:t>243,88</w:t>
            </w:r>
          </w:p>
        </w:tc>
        <w:tc>
          <w:tcPr>
            <w:tcW w:w="1180" w:type="dxa"/>
            <w:tcBorders>
              <w:top w:val="nil"/>
              <w:left w:val="nil"/>
              <w:bottom w:val="single" w:sz="8" w:space="0" w:color="auto"/>
              <w:right w:val="single" w:sz="8" w:space="0" w:color="auto"/>
            </w:tcBorders>
            <w:shd w:val="clear" w:color="auto" w:fill="auto"/>
            <w:noWrap/>
            <w:vAlign w:val="center"/>
            <w:hideMark/>
          </w:tcPr>
          <w:p w14:paraId="160F0142" w14:textId="77777777" w:rsidR="000D2440" w:rsidRPr="00CC21C2" w:rsidRDefault="000D2440" w:rsidP="006377C3">
            <w:pPr>
              <w:spacing w:after="0" w:line="240" w:lineRule="auto"/>
              <w:jc w:val="center"/>
              <w:rPr>
                <w:rFonts w:eastAsia="Times New Roman"/>
                <w:b/>
                <w:bCs/>
                <w:color w:val="000000"/>
                <w:sz w:val="20"/>
                <w:szCs w:val="20"/>
                <w:lang w:eastAsia="tr-TR"/>
              </w:rPr>
            </w:pPr>
            <w:r w:rsidRPr="00CC21C2">
              <w:rPr>
                <w:rFonts w:eastAsia="Times New Roman"/>
                <w:b/>
                <w:bCs/>
                <w:color w:val="000000"/>
                <w:sz w:val="20"/>
                <w:szCs w:val="20"/>
                <w:lang w:eastAsia="tr-TR"/>
              </w:rPr>
              <w:t>0,49</w:t>
            </w:r>
          </w:p>
        </w:tc>
        <w:tc>
          <w:tcPr>
            <w:tcW w:w="1471" w:type="dxa"/>
            <w:tcBorders>
              <w:top w:val="nil"/>
              <w:left w:val="nil"/>
              <w:bottom w:val="single" w:sz="8" w:space="0" w:color="auto"/>
              <w:right w:val="single" w:sz="8" w:space="0" w:color="auto"/>
            </w:tcBorders>
            <w:shd w:val="clear" w:color="auto" w:fill="auto"/>
            <w:noWrap/>
            <w:vAlign w:val="center"/>
            <w:hideMark/>
          </w:tcPr>
          <w:p w14:paraId="58AFF739" w14:textId="77777777" w:rsidR="000D2440" w:rsidRPr="00CC21C2" w:rsidRDefault="000D2440" w:rsidP="006377C3">
            <w:pPr>
              <w:spacing w:after="0" w:line="240" w:lineRule="auto"/>
              <w:jc w:val="center"/>
              <w:rPr>
                <w:rFonts w:eastAsia="Times New Roman"/>
                <w:b/>
                <w:bCs/>
                <w:color w:val="000000"/>
                <w:sz w:val="20"/>
                <w:szCs w:val="20"/>
                <w:lang w:eastAsia="tr-TR"/>
              </w:rPr>
            </w:pPr>
            <w:r w:rsidRPr="00CC21C2">
              <w:rPr>
                <w:rFonts w:eastAsia="Times New Roman"/>
                <w:b/>
                <w:bCs/>
                <w:color w:val="000000"/>
                <w:sz w:val="20"/>
                <w:szCs w:val="20"/>
                <w:lang w:eastAsia="tr-TR"/>
              </w:rPr>
              <w:t>-22,05</w:t>
            </w:r>
          </w:p>
        </w:tc>
      </w:tr>
      <w:tr w:rsidR="000D2440" w:rsidRPr="000730AA" w14:paraId="12EA4DC8" w14:textId="77777777" w:rsidTr="00D5144E">
        <w:trPr>
          <w:trHeight w:val="280"/>
        </w:trPr>
        <w:tc>
          <w:tcPr>
            <w:tcW w:w="4710" w:type="dxa"/>
            <w:tcBorders>
              <w:top w:val="nil"/>
              <w:left w:val="single" w:sz="8" w:space="0" w:color="auto"/>
              <w:bottom w:val="single" w:sz="8" w:space="0" w:color="auto"/>
              <w:right w:val="single" w:sz="8" w:space="0" w:color="auto"/>
            </w:tcBorders>
            <w:vAlign w:val="center"/>
          </w:tcPr>
          <w:p w14:paraId="762E6DE7"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3.1. Vehicle fuel</w:t>
            </w:r>
          </w:p>
        </w:tc>
        <w:tc>
          <w:tcPr>
            <w:tcW w:w="1207" w:type="dxa"/>
            <w:tcBorders>
              <w:top w:val="nil"/>
              <w:left w:val="nil"/>
              <w:bottom w:val="single" w:sz="8" w:space="0" w:color="auto"/>
              <w:right w:val="single" w:sz="8" w:space="0" w:color="auto"/>
            </w:tcBorders>
            <w:shd w:val="clear" w:color="auto" w:fill="auto"/>
            <w:noWrap/>
            <w:vAlign w:val="center"/>
            <w:hideMark/>
          </w:tcPr>
          <w:p w14:paraId="6E3B3984"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85,87</w:t>
            </w:r>
          </w:p>
        </w:tc>
        <w:tc>
          <w:tcPr>
            <w:tcW w:w="1200" w:type="dxa"/>
            <w:tcBorders>
              <w:top w:val="nil"/>
              <w:left w:val="nil"/>
              <w:bottom w:val="single" w:sz="8" w:space="0" w:color="auto"/>
              <w:right w:val="single" w:sz="8" w:space="0" w:color="auto"/>
            </w:tcBorders>
            <w:shd w:val="clear" w:color="auto" w:fill="auto"/>
            <w:noWrap/>
            <w:vAlign w:val="center"/>
            <w:hideMark/>
          </w:tcPr>
          <w:p w14:paraId="711A6DDE"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80,11</w:t>
            </w:r>
          </w:p>
        </w:tc>
        <w:tc>
          <w:tcPr>
            <w:tcW w:w="1180" w:type="dxa"/>
            <w:tcBorders>
              <w:top w:val="nil"/>
              <w:left w:val="nil"/>
              <w:bottom w:val="single" w:sz="8" w:space="0" w:color="auto"/>
              <w:right w:val="single" w:sz="8" w:space="0" w:color="auto"/>
            </w:tcBorders>
            <w:shd w:val="clear" w:color="auto" w:fill="auto"/>
            <w:noWrap/>
            <w:vAlign w:val="center"/>
            <w:hideMark/>
          </w:tcPr>
          <w:p w14:paraId="1DF5D3AA"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0,16</w:t>
            </w:r>
          </w:p>
        </w:tc>
        <w:tc>
          <w:tcPr>
            <w:tcW w:w="1471" w:type="dxa"/>
            <w:tcBorders>
              <w:top w:val="nil"/>
              <w:left w:val="nil"/>
              <w:bottom w:val="single" w:sz="8" w:space="0" w:color="auto"/>
              <w:right w:val="single" w:sz="8" w:space="0" w:color="auto"/>
            </w:tcBorders>
            <w:shd w:val="clear" w:color="auto" w:fill="auto"/>
            <w:noWrap/>
            <w:vAlign w:val="center"/>
            <w:hideMark/>
          </w:tcPr>
          <w:p w14:paraId="7AC5D787"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-6,71</w:t>
            </w:r>
          </w:p>
        </w:tc>
      </w:tr>
      <w:tr w:rsidR="000D2440" w:rsidRPr="000730AA" w14:paraId="2A2758C2" w14:textId="77777777" w:rsidTr="00D5144E">
        <w:trPr>
          <w:trHeight w:val="280"/>
        </w:trPr>
        <w:tc>
          <w:tcPr>
            <w:tcW w:w="4710" w:type="dxa"/>
            <w:tcBorders>
              <w:top w:val="nil"/>
              <w:left w:val="single" w:sz="8" w:space="0" w:color="auto"/>
              <w:bottom w:val="single" w:sz="8" w:space="0" w:color="auto"/>
              <w:right w:val="single" w:sz="8" w:space="0" w:color="auto"/>
            </w:tcBorders>
            <w:vAlign w:val="center"/>
          </w:tcPr>
          <w:p w14:paraId="41B6AF53"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3.2. Pipeline transportation</w:t>
            </w:r>
          </w:p>
        </w:tc>
        <w:tc>
          <w:tcPr>
            <w:tcW w:w="1207" w:type="dxa"/>
            <w:tcBorders>
              <w:top w:val="nil"/>
              <w:left w:val="nil"/>
              <w:bottom w:val="single" w:sz="8" w:space="0" w:color="auto"/>
              <w:right w:val="single" w:sz="8" w:space="0" w:color="auto"/>
            </w:tcBorders>
            <w:shd w:val="clear" w:color="auto" w:fill="auto"/>
            <w:noWrap/>
            <w:vAlign w:val="center"/>
            <w:hideMark/>
          </w:tcPr>
          <w:p w14:paraId="1870C970"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226,95</w:t>
            </w:r>
          </w:p>
        </w:tc>
        <w:tc>
          <w:tcPr>
            <w:tcW w:w="1200" w:type="dxa"/>
            <w:tcBorders>
              <w:top w:val="nil"/>
              <w:left w:val="nil"/>
              <w:bottom w:val="single" w:sz="8" w:space="0" w:color="auto"/>
              <w:right w:val="single" w:sz="8" w:space="0" w:color="auto"/>
            </w:tcBorders>
            <w:shd w:val="clear" w:color="auto" w:fill="auto"/>
            <w:noWrap/>
            <w:vAlign w:val="center"/>
            <w:hideMark/>
          </w:tcPr>
          <w:p w14:paraId="39EC8FB3"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163,61</w:t>
            </w:r>
          </w:p>
        </w:tc>
        <w:tc>
          <w:tcPr>
            <w:tcW w:w="1180" w:type="dxa"/>
            <w:tcBorders>
              <w:top w:val="nil"/>
              <w:left w:val="nil"/>
              <w:bottom w:val="single" w:sz="8" w:space="0" w:color="auto"/>
              <w:right w:val="single" w:sz="8" w:space="0" w:color="auto"/>
            </w:tcBorders>
            <w:shd w:val="clear" w:color="auto" w:fill="auto"/>
            <w:noWrap/>
            <w:vAlign w:val="center"/>
            <w:hideMark/>
          </w:tcPr>
          <w:p w14:paraId="4351A0D7"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0,33</w:t>
            </w:r>
          </w:p>
        </w:tc>
        <w:tc>
          <w:tcPr>
            <w:tcW w:w="1471" w:type="dxa"/>
            <w:tcBorders>
              <w:top w:val="nil"/>
              <w:left w:val="nil"/>
              <w:bottom w:val="single" w:sz="8" w:space="0" w:color="auto"/>
              <w:right w:val="single" w:sz="8" w:space="0" w:color="auto"/>
            </w:tcBorders>
            <w:shd w:val="clear" w:color="auto" w:fill="auto"/>
            <w:noWrap/>
            <w:vAlign w:val="center"/>
            <w:hideMark/>
          </w:tcPr>
          <w:p w14:paraId="2D9437A4"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-27,91</w:t>
            </w:r>
          </w:p>
        </w:tc>
      </w:tr>
      <w:tr w:rsidR="000D2440" w:rsidRPr="000730AA" w14:paraId="446FB44E" w14:textId="77777777" w:rsidTr="00D5144E">
        <w:trPr>
          <w:trHeight w:val="167"/>
        </w:trPr>
        <w:tc>
          <w:tcPr>
            <w:tcW w:w="4710" w:type="dxa"/>
            <w:tcBorders>
              <w:top w:val="nil"/>
              <w:left w:val="single" w:sz="8" w:space="0" w:color="auto"/>
              <w:bottom w:val="single" w:sz="8" w:space="0" w:color="auto"/>
              <w:right w:val="single" w:sz="8" w:space="0" w:color="auto"/>
            </w:tcBorders>
            <w:vAlign w:val="center"/>
          </w:tcPr>
          <w:p w14:paraId="4284DD92"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3.3. Other Transportation Sector Consumers</w:t>
            </w:r>
          </w:p>
        </w:tc>
        <w:tc>
          <w:tcPr>
            <w:tcW w:w="1207" w:type="dxa"/>
            <w:tcBorders>
              <w:top w:val="nil"/>
              <w:left w:val="nil"/>
              <w:bottom w:val="single" w:sz="8" w:space="0" w:color="auto"/>
              <w:right w:val="single" w:sz="8" w:space="0" w:color="auto"/>
            </w:tcBorders>
            <w:shd w:val="clear" w:color="auto" w:fill="auto"/>
            <w:noWrap/>
            <w:vAlign w:val="center"/>
            <w:hideMark/>
          </w:tcPr>
          <w:p w14:paraId="7E3514BC"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0,07</w:t>
            </w:r>
          </w:p>
        </w:tc>
        <w:tc>
          <w:tcPr>
            <w:tcW w:w="1200" w:type="dxa"/>
            <w:tcBorders>
              <w:top w:val="nil"/>
              <w:left w:val="nil"/>
              <w:bottom w:val="single" w:sz="8" w:space="0" w:color="auto"/>
              <w:right w:val="single" w:sz="8" w:space="0" w:color="auto"/>
            </w:tcBorders>
            <w:shd w:val="clear" w:color="auto" w:fill="auto"/>
            <w:noWrap/>
            <w:vAlign w:val="center"/>
            <w:hideMark/>
          </w:tcPr>
          <w:p w14:paraId="55696350"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0,16</w:t>
            </w:r>
          </w:p>
        </w:tc>
        <w:tc>
          <w:tcPr>
            <w:tcW w:w="1180" w:type="dxa"/>
            <w:tcBorders>
              <w:top w:val="nil"/>
              <w:left w:val="nil"/>
              <w:bottom w:val="single" w:sz="8" w:space="0" w:color="auto"/>
              <w:right w:val="single" w:sz="8" w:space="0" w:color="auto"/>
            </w:tcBorders>
            <w:shd w:val="clear" w:color="auto" w:fill="auto"/>
            <w:noWrap/>
            <w:vAlign w:val="center"/>
            <w:hideMark/>
          </w:tcPr>
          <w:p w14:paraId="4713C702"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0,00</w:t>
            </w:r>
          </w:p>
        </w:tc>
        <w:tc>
          <w:tcPr>
            <w:tcW w:w="1471" w:type="dxa"/>
            <w:tcBorders>
              <w:top w:val="nil"/>
              <w:left w:val="nil"/>
              <w:bottom w:val="single" w:sz="8" w:space="0" w:color="auto"/>
              <w:right w:val="single" w:sz="8" w:space="0" w:color="auto"/>
            </w:tcBorders>
            <w:shd w:val="clear" w:color="auto" w:fill="auto"/>
            <w:noWrap/>
            <w:vAlign w:val="center"/>
            <w:hideMark/>
          </w:tcPr>
          <w:p w14:paraId="5CC6747D"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121,96</w:t>
            </w:r>
          </w:p>
        </w:tc>
      </w:tr>
      <w:tr w:rsidR="000D2440" w:rsidRPr="000730AA" w14:paraId="2426954E" w14:textId="77777777" w:rsidTr="00D5144E">
        <w:trPr>
          <w:trHeight w:val="280"/>
        </w:trPr>
        <w:tc>
          <w:tcPr>
            <w:tcW w:w="4710" w:type="dxa"/>
            <w:tcBorders>
              <w:top w:val="nil"/>
              <w:left w:val="single" w:sz="8" w:space="0" w:color="auto"/>
              <w:bottom w:val="single" w:sz="8" w:space="0" w:color="auto"/>
              <w:right w:val="single" w:sz="8" w:space="0" w:color="auto"/>
            </w:tcBorders>
            <w:vAlign w:val="center"/>
          </w:tcPr>
          <w:p w14:paraId="0C64E676" w14:textId="77777777" w:rsidR="000D2440" w:rsidRPr="00CC21C2" w:rsidRDefault="000D2440" w:rsidP="006377C3">
            <w:pPr>
              <w:spacing w:after="0" w:line="240" w:lineRule="auto"/>
              <w:rPr>
                <w:rFonts w:eastAsia="Times New Roman"/>
                <w:b/>
                <w:bCs/>
                <w:color w:val="000000"/>
                <w:sz w:val="20"/>
                <w:szCs w:val="20"/>
                <w:lang w:eastAsia="tr-TR"/>
              </w:rPr>
            </w:pPr>
            <w:r w:rsidRPr="00CC21C2">
              <w:rPr>
                <w:rFonts w:eastAsia="Times New Roman"/>
                <w:b/>
                <w:color w:val="000000"/>
                <w:sz w:val="20"/>
                <w:szCs w:val="20"/>
                <w:lang w:val="en-GB" w:bidi="en-US"/>
              </w:rPr>
              <w:t>4. Industry Sector</w:t>
            </w:r>
          </w:p>
        </w:tc>
        <w:tc>
          <w:tcPr>
            <w:tcW w:w="1207" w:type="dxa"/>
            <w:tcBorders>
              <w:top w:val="nil"/>
              <w:left w:val="nil"/>
              <w:bottom w:val="single" w:sz="8" w:space="0" w:color="auto"/>
              <w:right w:val="single" w:sz="8" w:space="0" w:color="auto"/>
            </w:tcBorders>
            <w:shd w:val="clear" w:color="auto" w:fill="auto"/>
            <w:noWrap/>
            <w:vAlign w:val="center"/>
            <w:hideMark/>
          </w:tcPr>
          <w:p w14:paraId="15E9F358" w14:textId="77777777" w:rsidR="000D2440" w:rsidRPr="00CC21C2" w:rsidRDefault="000D2440" w:rsidP="006377C3">
            <w:pPr>
              <w:spacing w:after="0" w:line="240" w:lineRule="auto"/>
              <w:jc w:val="right"/>
              <w:rPr>
                <w:rFonts w:eastAsia="Times New Roman"/>
                <w:b/>
                <w:bCs/>
                <w:color w:val="000000"/>
                <w:sz w:val="20"/>
                <w:szCs w:val="20"/>
                <w:lang w:eastAsia="tr-TR"/>
              </w:rPr>
            </w:pPr>
            <w:r w:rsidRPr="00CC21C2">
              <w:rPr>
                <w:rFonts w:eastAsia="Times New Roman"/>
                <w:b/>
                <w:bCs/>
                <w:color w:val="000000"/>
                <w:sz w:val="20"/>
                <w:szCs w:val="20"/>
                <w:lang w:eastAsia="tr-TR"/>
              </w:rPr>
              <w:t>13.308,11</w:t>
            </w:r>
          </w:p>
        </w:tc>
        <w:tc>
          <w:tcPr>
            <w:tcW w:w="1200" w:type="dxa"/>
            <w:tcBorders>
              <w:top w:val="nil"/>
              <w:left w:val="nil"/>
              <w:bottom w:val="single" w:sz="8" w:space="0" w:color="auto"/>
              <w:right w:val="single" w:sz="8" w:space="0" w:color="auto"/>
            </w:tcBorders>
            <w:shd w:val="clear" w:color="auto" w:fill="auto"/>
            <w:noWrap/>
            <w:vAlign w:val="center"/>
            <w:hideMark/>
          </w:tcPr>
          <w:p w14:paraId="4B292C78" w14:textId="77777777" w:rsidR="000D2440" w:rsidRPr="00CC21C2" w:rsidRDefault="000D2440" w:rsidP="006377C3">
            <w:pPr>
              <w:spacing w:after="0" w:line="240" w:lineRule="auto"/>
              <w:jc w:val="right"/>
              <w:rPr>
                <w:rFonts w:eastAsia="Times New Roman"/>
                <w:b/>
                <w:bCs/>
                <w:color w:val="000000"/>
                <w:sz w:val="20"/>
                <w:szCs w:val="20"/>
                <w:lang w:eastAsia="tr-TR"/>
              </w:rPr>
            </w:pPr>
            <w:r w:rsidRPr="00CC21C2">
              <w:rPr>
                <w:rFonts w:eastAsia="Times New Roman"/>
                <w:b/>
                <w:bCs/>
                <w:color w:val="000000"/>
                <w:sz w:val="20"/>
                <w:szCs w:val="20"/>
                <w:lang w:eastAsia="tr-TR"/>
              </w:rPr>
              <w:t>12.292,84</w:t>
            </w:r>
          </w:p>
        </w:tc>
        <w:tc>
          <w:tcPr>
            <w:tcW w:w="1180" w:type="dxa"/>
            <w:tcBorders>
              <w:top w:val="nil"/>
              <w:left w:val="nil"/>
              <w:bottom w:val="single" w:sz="8" w:space="0" w:color="auto"/>
              <w:right w:val="single" w:sz="8" w:space="0" w:color="auto"/>
            </w:tcBorders>
            <w:shd w:val="clear" w:color="auto" w:fill="auto"/>
            <w:noWrap/>
            <w:vAlign w:val="center"/>
            <w:hideMark/>
          </w:tcPr>
          <w:p w14:paraId="059BC599" w14:textId="77777777" w:rsidR="000D2440" w:rsidRPr="00CC21C2" w:rsidRDefault="000D2440" w:rsidP="006377C3">
            <w:pPr>
              <w:spacing w:after="0" w:line="240" w:lineRule="auto"/>
              <w:jc w:val="center"/>
              <w:rPr>
                <w:rFonts w:eastAsia="Times New Roman"/>
                <w:b/>
                <w:bCs/>
                <w:color w:val="000000"/>
                <w:sz w:val="20"/>
                <w:szCs w:val="20"/>
                <w:lang w:eastAsia="tr-TR"/>
              </w:rPr>
            </w:pPr>
            <w:r w:rsidRPr="00CC21C2">
              <w:rPr>
                <w:rFonts w:eastAsia="Times New Roman"/>
                <w:b/>
                <w:bCs/>
                <w:color w:val="000000"/>
                <w:sz w:val="20"/>
                <w:szCs w:val="20"/>
                <w:lang w:eastAsia="tr-TR"/>
              </w:rPr>
              <w:t>24,48</w:t>
            </w:r>
          </w:p>
        </w:tc>
        <w:tc>
          <w:tcPr>
            <w:tcW w:w="1471" w:type="dxa"/>
            <w:tcBorders>
              <w:top w:val="nil"/>
              <w:left w:val="nil"/>
              <w:bottom w:val="single" w:sz="8" w:space="0" w:color="auto"/>
              <w:right w:val="single" w:sz="8" w:space="0" w:color="auto"/>
            </w:tcBorders>
            <w:shd w:val="clear" w:color="auto" w:fill="auto"/>
            <w:noWrap/>
            <w:vAlign w:val="center"/>
            <w:hideMark/>
          </w:tcPr>
          <w:p w14:paraId="43F8356E" w14:textId="77777777" w:rsidR="000D2440" w:rsidRPr="00CC21C2" w:rsidRDefault="000D2440" w:rsidP="006377C3">
            <w:pPr>
              <w:spacing w:after="0" w:line="240" w:lineRule="auto"/>
              <w:jc w:val="center"/>
              <w:rPr>
                <w:rFonts w:eastAsia="Times New Roman"/>
                <w:b/>
                <w:bCs/>
                <w:color w:val="000000"/>
                <w:sz w:val="20"/>
                <w:szCs w:val="20"/>
                <w:lang w:eastAsia="tr-TR"/>
              </w:rPr>
            </w:pPr>
            <w:r w:rsidRPr="00CC21C2">
              <w:rPr>
                <w:rFonts w:eastAsia="Times New Roman"/>
                <w:b/>
                <w:bCs/>
                <w:color w:val="000000"/>
                <w:sz w:val="20"/>
                <w:szCs w:val="20"/>
                <w:lang w:eastAsia="tr-TR"/>
              </w:rPr>
              <w:t>-7,63</w:t>
            </w:r>
          </w:p>
        </w:tc>
      </w:tr>
      <w:tr w:rsidR="000D2440" w:rsidRPr="000730AA" w14:paraId="284C9F61" w14:textId="77777777" w:rsidTr="00D5144E">
        <w:trPr>
          <w:trHeight w:val="280"/>
        </w:trPr>
        <w:tc>
          <w:tcPr>
            <w:tcW w:w="4710" w:type="dxa"/>
            <w:tcBorders>
              <w:top w:val="nil"/>
              <w:left w:val="single" w:sz="8" w:space="0" w:color="auto"/>
              <w:bottom w:val="single" w:sz="8" w:space="0" w:color="auto"/>
              <w:right w:val="single" w:sz="8" w:space="0" w:color="auto"/>
            </w:tcBorders>
            <w:vAlign w:val="center"/>
          </w:tcPr>
          <w:p w14:paraId="773A8ABA"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4.1. Wood processing</w:t>
            </w:r>
          </w:p>
        </w:tc>
        <w:tc>
          <w:tcPr>
            <w:tcW w:w="1207" w:type="dxa"/>
            <w:tcBorders>
              <w:top w:val="nil"/>
              <w:left w:val="nil"/>
              <w:bottom w:val="single" w:sz="8" w:space="0" w:color="auto"/>
              <w:right w:val="single" w:sz="8" w:space="0" w:color="auto"/>
            </w:tcBorders>
            <w:shd w:val="clear" w:color="auto" w:fill="auto"/>
            <w:noWrap/>
            <w:vAlign w:val="center"/>
            <w:hideMark/>
          </w:tcPr>
          <w:p w14:paraId="1BE90705"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47,22</w:t>
            </w:r>
          </w:p>
        </w:tc>
        <w:tc>
          <w:tcPr>
            <w:tcW w:w="1200" w:type="dxa"/>
            <w:tcBorders>
              <w:top w:val="nil"/>
              <w:left w:val="nil"/>
              <w:bottom w:val="single" w:sz="8" w:space="0" w:color="auto"/>
              <w:right w:val="single" w:sz="8" w:space="0" w:color="auto"/>
            </w:tcBorders>
            <w:shd w:val="clear" w:color="auto" w:fill="auto"/>
            <w:noWrap/>
            <w:vAlign w:val="center"/>
            <w:hideMark/>
          </w:tcPr>
          <w:p w14:paraId="55BF119F"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46,95</w:t>
            </w:r>
          </w:p>
        </w:tc>
        <w:tc>
          <w:tcPr>
            <w:tcW w:w="1180" w:type="dxa"/>
            <w:tcBorders>
              <w:top w:val="nil"/>
              <w:left w:val="nil"/>
              <w:bottom w:val="single" w:sz="8" w:space="0" w:color="auto"/>
              <w:right w:val="single" w:sz="8" w:space="0" w:color="auto"/>
            </w:tcBorders>
            <w:shd w:val="clear" w:color="auto" w:fill="auto"/>
            <w:noWrap/>
            <w:vAlign w:val="center"/>
            <w:hideMark/>
          </w:tcPr>
          <w:p w14:paraId="1E13F38E"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0,09</w:t>
            </w:r>
          </w:p>
        </w:tc>
        <w:tc>
          <w:tcPr>
            <w:tcW w:w="1471" w:type="dxa"/>
            <w:tcBorders>
              <w:top w:val="nil"/>
              <w:left w:val="nil"/>
              <w:bottom w:val="single" w:sz="8" w:space="0" w:color="auto"/>
              <w:right w:val="single" w:sz="8" w:space="0" w:color="auto"/>
            </w:tcBorders>
            <w:shd w:val="clear" w:color="auto" w:fill="auto"/>
            <w:noWrap/>
            <w:vAlign w:val="center"/>
            <w:hideMark/>
          </w:tcPr>
          <w:p w14:paraId="7E734C8C"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-0,56</w:t>
            </w:r>
          </w:p>
        </w:tc>
      </w:tr>
      <w:tr w:rsidR="000D2440" w:rsidRPr="000730AA" w14:paraId="0026B6C6" w14:textId="77777777" w:rsidTr="00D5144E">
        <w:trPr>
          <w:trHeight w:val="400"/>
        </w:trPr>
        <w:tc>
          <w:tcPr>
            <w:tcW w:w="4710" w:type="dxa"/>
            <w:tcBorders>
              <w:top w:val="nil"/>
              <w:left w:val="single" w:sz="8" w:space="0" w:color="auto"/>
              <w:bottom w:val="single" w:sz="8" w:space="0" w:color="auto"/>
              <w:right w:val="single" w:sz="8" w:space="0" w:color="auto"/>
            </w:tcBorders>
            <w:vAlign w:val="center"/>
          </w:tcPr>
          <w:p w14:paraId="1E8B2448"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4.2. Alcohol and Alcohol products</w:t>
            </w:r>
          </w:p>
        </w:tc>
        <w:tc>
          <w:tcPr>
            <w:tcW w:w="1207" w:type="dxa"/>
            <w:tcBorders>
              <w:top w:val="nil"/>
              <w:left w:val="nil"/>
              <w:bottom w:val="single" w:sz="8" w:space="0" w:color="auto"/>
              <w:right w:val="single" w:sz="8" w:space="0" w:color="auto"/>
            </w:tcBorders>
            <w:shd w:val="clear" w:color="auto" w:fill="auto"/>
            <w:noWrap/>
            <w:vAlign w:val="center"/>
            <w:hideMark/>
          </w:tcPr>
          <w:p w14:paraId="5AFBA20A"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19,71</w:t>
            </w:r>
          </w:p>
        </w:tc>
        <w:tc>
          <w:tcPr>
            <w:tcW w:w="1200" w:type="dxa"/>
            <w:tcBorders>
              <w:top w:val="nil"/>
              <w:left w:val="nil"/>
              <w:bottom w:val="single" w:sz="8" w:space="0" w:color="auto"/>
              <w:right w:val="single" w:sz="8" w:space="0" w:color="auto"/>
            </w:tcBorders>
            <w:shd w:val="clear" w:color="auto" w:fill="auto"/>
            <w:noWrap/>
            <w:vAlign w:val="center"/>
            <w:hideMark/>
          </w:tcPr>
          <w:p w14:paraId="02844935"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19,64</w:t>
            </w:r>
          </w:p>
        </w:tc>
        <w:tc>
          <w:tcPr>
            <w:tcW w:w="1180" w:type="dxa"/>
            <w:tcBorders>
              <w:top w:val="nil"/>
              <w:left w:val="nil"/>
              <w:bottom w:val="single" w:sz="8" w:space="0" w:color="auto"/>
              <w:right w:val="single" w:sz="8" w:space="0" w:color="auto"/>
            </w:tcBorders>
            <w:shd w:val="clear" w:color="auto" w:fill="auto"/>
            <w:noWrap/>
            <w:vAlign w:val="center"/>
            <w:hideMark/>
          </w:tcPr>
          <w:p w14:paraId="27F91520"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0,04</w:t>
            </w:r>
          </w:p>
        </w:tc>
        <w:tc>
          <w:tcPr>
            <w:tcW w:w="1471" w:type="dxa"/>
            <w:tcBorders>
              <w:top w:val="nil"/>
              <w:left w:val="nil"/>
              <w:bottom w:val="single" w:sz="8" w:space="0" w:color="auto"/>
              <w:right w:val="single" w:sz="8" w:space="0" w:color="auto"/>
            </w:tcBorders>
            <w:shd w:val="clear" w:color="auto" w:fill="auto"/>
            <w:noWrap/>
            <w:vAlign w:val="center"/>
            <w:hideMark/>
          </w:tcPr>
          <w:p w14:paraId="19AC402D"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-0,34</w:t>
            </w:r>
          </w:p>
        </w:tc>
      </w:tr>
      <w:tr w:rsidR="000D2440" w:rsidRPr="000730AA" w14:paraId="5B4A86FA" w14:textId="77777777" w:rsidTr="00D5144E">
        <w:trPr>
          <w:trHeight w:val="167"/>
        </w:trPr>
        <w:tc>
          <w:tcPr>
            <w:tcW w:w="4710" w:type="dxa"/>
            <w:tcBorders>
              <w:top w:val="nil"/>
              <w:left w:val="single" w:sz="8" w:space="0" w:color="auto"/>
              <w:bottom w:val="single" w:sz="8" w:space="0" w:color="auto"/>
              <w:right w:val="single" w:sz="8" w:space="0" w:color="auto"/>
            </w:tcBorders>
            <w:vAlign w:val="center"/>
          </w:tcPr>
          <w:p w14:paraId="683E74C9"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4.3. Nonmetallic minerals (glass, ceramics, cement, etc.)</w:t>
            </w:r>
          </w:p>
        </w:tc>
        <w:tc>
          <w:tcPr>
            <w:tcW w:w="1207" w:type="dxa"/>
            <w:tcBorders>
              <w:top w:val="nil"/>
              <w:left w:val="nil"/>
              <w:bottom w:val="single" w:sz="8" w:space="0" w:color="auto"/>
              <w:right w:val="single" w:sz="8" w:space="0" w:color="auto"/>
            </w:tcBorders>
            <w:shd w:val="clear" w:color="auto" w:fill="auto"/>
            <w:noWrap/>
            <w:vAlign w:val="center"/>
            <w:hideMark/>
          </w:tcPr>
          <w:p w14:paraId="3F133F54"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1404,08</w:t>
            </w:r>
          </w:p>
        </w:tc>
        <w:tc>
          <w:tcPr>
            <w:tcW w:w="1200" w:type="dxa"/>
            <w:tcBorders>
              <w:top w:val="nil"/>
              <w:left w:val="nil"/>
              <w:bottom w:val="single" w:sz="8" w:space="0" w:color="auto"/>
              <w:right w:val="single" w:sz="8" w:space="0" w:color="auto"/>
            </w:tcBorders>
            <w:shd w:val="clear" w:color="auto" w:fill="auto"/>
            <w:noWrap/>
            <w:vAlign w:val="center"/>
            <w:hideMark/>
          </w:tcPr>
          <w:p w14:paraId="6071487D"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1243,74</w:t>
            </w:r>
          </w:p>
        </w:tc>
        <w:tc>
          <w:tcPr>
            <w:tcW w:w="1180" w:type="dxa"/>
            <w:tcBorders>
              <w:top w:val="nil"/>
              <w:left w:val="nil"/>
              <w:bottom w:val="single" w:sz="8" w:space="0" w:color="auto"/>
              <w:right w:val="single" w:sz="8" w:space="0" w:color="auto"/>
            </w:tcBorders>
            <w:shd w:val="clear" w:color="auto" w:fill="auto"/>
            <w:noWrap/>
            <w:vAlign w:val="center"/>
            <w:hideMark/>
          </w:tcPr>
          <w:p w14:paraId="74F6CE7B"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2,48</w:t>
            </w:r>
          </w:p>
        </w:tc>
        <w:tc>
          <w:tcPr>
            <w:tcW w:w="1471" w:type="dxa"/>
            <w:tcBorders>
              <w:top w:val="nil"/>
              <w:left w:val="nil"/>
              <w:bottom w:val="single" w:sz="8" w:space="0" w:color="auto"/>
              <w:right w:val="single" w:sz="8" w:space="0" w:color="auto"/>
            </w:tcBorders>
            <w:shd w:val="clear" w:color="auto" w:fill="auto"/>
            <w:noWrap/>
            <w:vAlign w:val="center"/>
            <w:hideMark/>
          </w:tcPr>
          <w:p w14:paraId="3B5C342D"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-11,42</w:t>
            </w:r>
          </w:p>
        </w:tc>
      </w:tr>
      <w:tr w:rsidR="000D2440" w:rsidRPr="000730AA" w14:paraId="1B9C3F54" w14:textId="77777777" w:rsidTr="00D5144E">
        <w:trPr>
          <w:trHeight w:val="297"/>
        </w:trPr>
        <w:tc>
          <w:tcPr>
            <w:tcW w:w="4710" w:type="dxa"/>
            <w:tcBorders>
              <w:top w:val="nil"/>
              <w:left w:val="single" w:sz="8" w:space="0" w:color="auto"/>
              <w:bottom w:val="single" w:sz="8" w:space="0" w:color="auto"/>
              <w:right w:val="single" w:sz="8" w:space="0" w:color="auto"/>
            </w:tcBorders>
            <w:vAlign w:val="center"/>
          </w:tcPr>
          <w:p w14:paraId="5528FC7C"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4.4. Iron and Steel</w:t>
            </w:r>
          </w:p>
        </w:tc>
        <w:tc>
          <w:tcPr>
            <w:tcW w:w="1207" w:type="dxa"/>
            <w:tcBorders>
              <w:top w:val="nil"/>
              <w:left w:val="nil"/>
              <w:bottom w:val="single" w:sz="8" w:space="0" w:color="auto"/>
              <w:right w:val="single" w:sz="8" w:space="0" w:color="auto"/>
            </w:tcBorders>
            <w:shd w:val="clear" w:color="auto" w:fill="auto"/>
            <w:noWrap/>
            <w:vAlign w:val="center"/>
            <w:hideMark/>
          </w:tcPr>
          <w:p w14:paraId="206B0ED2"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1330,40</w:t>
            </w:r>
          </w:p>
        </w:tc>
        <w:tc>
          <w:tcPr>
            <w:tcW w:w="1200" w:type="dxa"/>
            <w:tcBorders>
              <w:top w:val="nil"/>
              <w:left w:val="nil"/>
              <w:bottom w:val="single" w:sz="8" w:space="0" w:color="auto"/>
              <w:right w:val="single" w:sz="8" w:space="0" w:color="auto"/>
            </w:tcBorders>
            <w:shd w:val="clear" w:color="auto" w:fill="auto"/>
            <w:noWrap/>
            <w:vAlign w:val="center"/>
            <w:hideMark/>
          </w:tcPr>
          <w:p w14:paraId="462445BC"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1303,53</w:t>
            </w:r>
          </w:p>
        </w:tc>
        <w:tc>
          <w:tcPr>
            <w:tcW w:w="1180" w:type="dxa"/>
            <w:tcBorders>
              <w:top w:val="nil"/>
              <w:left w:val="nil"/>
              <w:bottom w:val="single" w:sz="8" w:space="0" w:color="auto"/>
              <w:right w:val="single" w:sz="8" w:space="0" w:color="auto"/>
            </w:tcBorders>
            <w:shd w:val="clear" w:color="auto" w:fill="auto"/>
            <w:noWrap/>
            <w:vAlign w:val="center"/>
            <w:hideMark/>
          </w:tcPr>
          <w:p w14:paraId="78942704"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2,60</w:t>
            </w:r>
          </w:p>
        </w:tc>
        <w:tc>
          <w:tcPr>
            <w:tcW w:w="1471" w:type="dxa"/>
            <w:tcBorders>
              <w:top w:val="nil"/>
              <w:left w:val="nil"/>
              <w:bottom w:val="single" w:sz="8" w:space="0" w:color="auto"/>
              <w:right w:val="single" w:sz="8" w:space="0" w:color="auto"/>
            </w:tcBorders>
            <w:shd w:val="clear" w:color="auto" w:fill="auto"/>
            <w:noWrap/>
            <w:vAlign w:val="center"/>
            <w:hideMark/>
          </w:tcPr>
          <w:p w14:paraId="66A9CFF8"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-2,02</w:t>
            </w:r>
          </w:p>
        </w:tc>
      </w:tr>
      <w:tr w:rsidR="000D2440" w:rsidRPr="000730AA" w14:paraId="21F5A6E3" w14:textId="77777777" w:rsidTr="00D5144E">
        <w:trPr>
          <w:trHeight w:val="167"/>
        </w:trPr>
        <w:tc>
          <w:tcPr>
            <w:tcW w:w="4710" w:type="dxa"/>
            <w:tcBorders>
              <w:top w:val="nil"/>
              <w:left w:val="single" w:sz="8" w:space="0" w:color="auto"/>
              <w:bottom w:val="single" w:sz="8" w:space="0" w:color="auto"/>
              <w:right w:val="single" w:sz="8" w:space="0" w:color="auto"/>
            </w:tcBorders>
            <w:vAlign w:val="center"/>
          </w:tcPr>
          <w:p w14:paraId="54363203"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4.5. Non-ferrous metal production and processing (chrome, copper, etc.)</w:t>
            </w:r>
          </w:p>
        </w:tc>
        <w:tc>
          <w:tcPr>
            <w:tcW w:w="1207" w:type="dxa"/>
            <w:tcBorders>
              <w:top w:val="nil"/>
              <w:left w:val="nil"/>
              <w:bottom w:val="single" w:sz="8" w:space="0" w:color="auto"/>
              <w:right w:val="single" w:sz="8" w:space="0" w:color="auto"/>
            </w:tcBorders>
            <w:shd w:val="clear" w:color="auto" w:fill="auto"/>
            <w:noWrap/>
            <w:vAlign w:val="center"/>
            <w:hideMark/>
          </w:tcPr>
          <w:p w14:paraId="3E297548"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382,78</w:t>
            </w:r>
          </w:p>
        </w:tc>
        <w:tc>
          <w:tcPr>
            <w:tcW w:w="1200" w:type="dxa"/>
            <w:tcBorders>
              <w:top w:val="nil"/>
              <w:left w:val="nil"/>
              <w:bottom w:val="single" w:sz="8" w:space="0" w:color="auto"/>
              <w:right w:val="single" w:sz="8" w:space="0" w:color="auto"/>
            </w:tcBorders>
            <w:shd w:val="clear" w:color="auto" w:fill="auto"/>
            <w:noWrap/>
            <w:vAlign w:val="center"/>
            <w:hideMark/>
          </w:tcPr>
          <w:p w14:paraId="57851CFA"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352,68</w:t>
            </w:r>
          </w:p>
        </w:tc>
        <w:tc>
          <w:tcPr>
            <w:tcW w:w="1180" w:type="dxa"/>
            <w:tcBorders>
              <w:top w:val="nil"/>
              <w:left w:val="nil"/>
              <w:bottom w:val="single" w:sz="8" w:space="0" w:color="auto"/>
              <w:right w:val="single" w:sz="8" w:space="0" w:color="auto"/>
            </w:tcBorders>
            <w:shd w:val="clear" w:color="auto" w:fill="auto"/>
            <w:noWrap/>
            <w:vAlign w:val="center"/>
            <w:hideMark/>
          </w:tcPr>
          <w:p w14:paraId="28B58A26"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0,70</w:t>
            </w:r>
          </w:p>
        </w:tc>
        <w:tc>
          <w:tcPr>
            <w:tcW w:w="1471" w:type="dxa"/>
            <w:tcBorders>
              <w:top w:val="nil"/>
              <w:left w:val="nil"/>
              <w:bottom w:val="single" w:sz="8" w:space="0" w:color="auto"/>
              <w:right w:val="single" w:sz="8" w:space="0" w:color="auto"/>
            </w:tcBorders>
            <w:shd w:val="clear" w:color="auto" w:fill="auto"/>
            <w:noWrap/>
            <w:vAlign w:val="center"/>
            <w:hideMark/>
          </w:tcPr>
          <w:p w14:paraId="578199C9"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-7,86</w:t>
            </w:r>
          </w:p>
        </w:tc>
      </w:tr>
      <w:tr w:rsidR="000D2440" w:rsidRPr="000730AA" w14:paraId="186F5652" w14:textId="77777777" w:rsidTr="00D5144E">
        <w:trPr>
          <w:trHeight w:val="167"/>
        </w:trPr>
        <w:tc>
          <w:tcPr>
            <w:tcW w:w="4710" w:type="dxa"/>
            <w:tcBorders>
              <w:top w:val="nil"/>
              <w:left w:val="single" w:sz="8" w:space="0" w:color="auto"/>
              <w:bottom w:val="single" w:sz="8" w:space="0" w:color="auto"/>
              <w:right w:val="single" w:sz="8" w:space="0" w:color="auto"/>
            </w:tcBorders>
            <w:vAlign w:val="center"/>
          </w:tcPr>
          <w:p w14:paraId="68101766"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4.6. Food and drinks</w:t>
            </w:r>
          </w:p>
        </w:tc>
        <w:tc>
          <w:tcPr>
            <w:tcW w:w="1207" w:type="dxa"/>
            <w:tcBorders>
              <w:top w:val="nil"/>
              <w:left w:val="nil"/>
              <w:bottom w:val="single" w:sz="8" w:space="0" w:color="auto"/>
              <w:right w:val="single" w:sz="8" w:space="0" w:color="auto"/>
            </w:tcBorders>
            <w:shd w:val="clear" w:color="auto" w:fill="auto"/>
            <w:noWrap/>
            <w:vAlign w:val="center"/>
            <w:hideMark/>
          </w:tcPr>
          <w:p w14:paraId="4C5E8217"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844,87</w:t>
            </w:r>
          </w:p>
        </w:tc>
        <w:tc>
          <w:tcPr>
            <w:tcW w:w="1200" w:type="dxa"/>
            <w:tcBorders>
              <w:top w:val="nil"/>
              <w:left w:val="nil"/>
              <w:bottom w:val="single" w:sz="8" w:space="0" w:color="auto"/>
              <w:right w:val="single" w:sz="8" w:space="0" w:color="auto"/>
            </w:tcBorders>
            <w:shd w:val="clear" w:color="auto" w:fill="auto"/>
            <w:noWrap/>
            <w:vAlign w:val="center"/>
            <w:hideMark/>
          </w:tcPr>
          <w:p w14:paraId="60B1849F"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833,77</w:t>
            </w:r>
          </w:p>
        </w:tc>
        <w:tc>
          <w:tcPr>
            <w:tcW w:w="1180" w:type="dxa"/>
            <w:tcBorders>
              <w:top w:val="nil"/>
              <w:left w:val="nil"/>
              <w:bottom w:val="single" w:sz="8" w:space="0" w:color="auto"/>
              <w:right w:val="single" w:sz="8" w:space="0" w:color="auto"/>
            </w:tcBorders>
            <w:shd w:val="clear" w:color="auto" w:fill="auto"/>
            <w:noWrap/>
            <w:vAlign w:val="center"/>
            <w:hideMark/>
          </w:tcPr>
          <w:p w14:paraId="1539A08E"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1,66</w:t>
            </w:r>
          </w:p>
        </w:tc>
        <w:tc>
          <w:tcPr>
            <w:tcW w:w="1471" w:type="dxa"/>
            <w:tcBorders>
              <w:top w:val="nil"/>
              <w:left w:val="nil"/>
              <w:bottom w:val="single" w:sz="8" w:space="0" w:color="auto"/>
              <w:right w:val="single" w:sz="8" w:space="0" w:color="auto"/>
            </w:tcBorders>
            <w:shd w:val="clear" w:color="auto" w:fill="auto"/>
            <w:noWrap/>
            <w:vAlign w:val="center"/>
            <w:hideMark/>
          </w:tcPr>
          <w:p w14:paraId="5ED1246D"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-1,31</w:t>
            </w:r>
          </w:p>
        </w:tc>
      </w:tr>
      <w:tr w:rsidR="000D2440" w:rsidRPr="000730AA" w14:paraId="2589C18B" w14:textId="77777777" w:rsidTr="00D5144E">
        <w:trPr>
          <w:trHeight w:val="231"/>
        </w:trPr>
        <w:tc>
          <w:tcPr>
            <w:tcW w:w="4710" w:type="dxa"/>
            <w:tcBorders>
              <w:top w:val="nil"/>
              <w:left w:val="single" w:sz="8" w:space="0" w:color="auto"/>
              <w:bottom w:val="single" w:sz="8" w:space="0" w:color="auto"/>
              <w:right w:val="single" w:sz="8" w:space="0" w:color="auto"/>
            </w:tcBorders>
            <w:vAlign w:val="center"/>
          </w:tcPr>
          <w:p w14:paraId="024F50C6"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4.7. Fertilizer</w:t>
            </w:r>
          </w:p>
        </w:tc>
        <w:tc>
          <w:tcPr>
            <w:tcW w:w="1207" w:type="dxa"/>
            <w:tcBorders>
              <w:top w:val="nil"/>
              <w:left w:val="nil"/>
              <w:bottom w:val="single" w:sz="8" w:space="0" w:color="auto"/>
              <w:right w:val="single" w:sz="8" w:space="0" w:color="auto"/>
            </w:tcBorders>
            <w:shd w:val="clear" w:color="auto" w:fill="auto"/>
            <w:noWrap/>
            <w:vAlign w:val="center"/>
            <w:hideMark/>
          </w:tcPr>
          <w:p w14:paraId="37DA6C42"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685,18</w:t>
            </w:r>
          </w:p>
        </w:tc>
        <w:tc>
          <w:tcPr>
            <w:tcW w:w="1200" w:type="dxa"/>
            <w:tcBorders>
              <w:top w:val="nil"/>
              <w:left w:val="nil"/>
              <w:bottom w:val="single" w:sz="8" w:space="0" w:color="auto"/>
              <w:right w:val="single" w:sz="8" w:space="0" w:color="auto"/>
            </w:tcBorders>
            <w:shd w:val="clear" w:color="auto" w:fill="auto"/>
            <w:noWrap/>
            <w:vAlign w:val="center"/>
            <w:hideMark/>
          </w:tcPr>
          <w:p w14:paraId="5177FFE3"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443,07</w:t>
            </w:r>
          </w:p>
        </w:tc>
        <w:tc>
          <w:tcPr>
            <w:tcW w:w="1180" w:type="dxa"/>
            <w:tcBorders>
              <w:top w:val="nil"/>
              <w:left w:val="nil"/>
              <w:bottom w:val="single" w:sz="8" w:space="0" w:color="auto"/>
              <w:right w:val="single" w:sz="8" w:space="0" w:color="auto"/>
            </w:tcBorders>
            <w:shd w:val="clear" w:color="auto" w:fill="auto"/>
            <w:noWrap/>
            <w:vAlign w:val="center"/>
            <w:hideMark/>
          </w:tcPr>
          <w:p w14:paraId="03A08521"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0,88</w:t>
            </w:r>
          </w:p>
        </w:tc>
        <w:tc>
          <w:tcPr>
            <w:tcW w:w="1471" w:type="dxa"/>
            <w:tcBorders>
              <w:top w:val="nil"/>
              <w:left w:val="nil"/>
              <w:bottom w:val="single" w:sz="8" w:space="0" w:color="auto"/>
              <w:right w:val="single" w:sz="8" w:space="0" w:color="auto"/>
            </w:tcBorders>
            <w:shd w:val="clear" w:color="auto" w:fill="auto"/>
            <w:noWrap/>
            <w:vAlign w:val="center"/>
            <w:hideMark/>
          </w:tcPr>
          <w:p w14:paraId="401FF86A"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-35,33</w:t>
            </w:r>
          </w:p>
        </w:tc>
      </w:tr>
      <w:tr w:rsidR="000D2440" w:rsidRPr="000730AA" w14:paraId="63B5AE2B" w14:textId="77777777" w:rsidTr="00D5144E">
        <w:trPr>
          <w:trHeight w:val="280"/>
        </w:trPr>
        <w:tc>
          <w:tcPr>
            <w:tcW w:w="4710" w:type="dxa"/>
            <w:tcBorders>
              <w:top w:val="nil"/>
              <w:left w:val="single" w:sz="8" w:space="0" w:color="auto"/>
              <w:bottom w:val="single" w:sz="8" w:space="0" w:color="auto"/>
              <w:right w:val="single" w:sz="8" w:space="0" w:color="auto"/>
            </w:tcBorders>
            <w:vAlign w:val="center"/>
          </w:tcPr>
          <w:p w14:paraId="30D2AC77"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4.8. Construction (construction products, road construction, etc.)</w:t>
            </w:r>
          </w:p>
        </w:tc>
        <w:tc>
          <w:tcPr>
            <w:tcW w:w="1207" w:type="dxa"/>
            <w:tcBorders>
              <w:top w:val="nil"/>
              <w:left w:val="nil"/>
              <w:bottom w:val="single" w:sz="8" w:space="0" w:color="auto"/>
              <w:right w:val="single" w:sz="8" w:space="0" w:color="auto"/>
            </w:tcBorders>
            <w:shd w:val="clear" w:color="auto" w:fill="auto"/>
            <w:noWrap/>
            <w:vAlign w:val="center"/>
            <w:hideMark/>
          </w:tcPr>
          <w:p w14:paraId="1D2F2933"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309,93</w:t>
            </w:r>
          </w:p>
        </w:tc>
        <w:tc>
          <w:tcPr>
            <w:tcW w:w="1200" w:type="dxa"/>
            <w:tcBorders>
              <w:top w:val="nil"/>
              <w:left w:val="nil"/>
              <w:bottom w:val="single" w:sz="8" w:space="0" w:color="auto"/>
              <w:right w:val="single" w:sz="8" w:space="0" w:color="auto"/>
            </w:tcBorders>
            <w:shd w:val="clear" w:color="auto" w:fill="auto"/>
            <w:noWrap/>
            <w:vAlign w:val="center"/>
            <w:hideMark/>
          </w:tcPr>
          <w:p w14:paraId="354C4672"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320,33</w:t>
            </w:r>
          </w:p>
        </w:tc>
        <w:tc>
          <w:tcPr>
            <w:tcW w:w="1180" w:type="dxa"/>
            <w:tcBorders>
              <w:top w:val="nil"/>
              <w:left w:val="nil"/>
              <w:bottom w:val="single" w:sz="8" w:space="0" w:color="auto"/>
              <w:right w:val="single" w:sz="8" w:space="0" w:color="auto"/>
            </w:tcBorders>
            <w:shd w:val="clear" w:color="auto" w:fill="auto"/>
            <w:noWrap/>
            <w:vAlign w:val="center"/>
            <w:hideMark/>
          </w:tcPr>
          <w:p w14:paraId="4A3750BD"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0,64</w:t>
            </w:r>
          </w:p>
        </w:tc>
        <w:tc>
          <w:tcPr>
            <w:tcW w:w="1471" w:type="dxa"/>
            <w:tcBorders>
              <w:top w:val="nil"/>
              <w:left w:val="nil"/>
              <w:bottom w:val="single" w:sz="8" w:space="0" w:color="auto"/>
              <w:right w:val="single" w:sz="8" w:space="0" w:color="auto"/>
            </w:tcBorders>
            <w:shd w:val="clear" w:color="auto" w:fill="auto"/>
            <w:noWrap/>
            <w:vAlign w:val="center"/>
            <w:hideMark/>
          </w:tcPr>
          <w:p w14:paraId="47214DE2"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3,36</w:t>
            </w:r>
          </w:p>
        </w:tc>
      </w:tr>
      <w:tr w:rsidR="000D2440" w:rsidRPr="000730AA" w14:paraId="378A5A11" w14:textId="77777777" w:rsidTr="00D5144E">
        <w:trPr>
          <w:trHeight w:val="280"/>
        </w:trPr>
        <w:tc>
          <w:tcPr>
            <w:tcW w:w="4710" w:type="dxa"/>
            <w:tcBorders>
              <w:top w:val="nil"/>
              <w:left w:val="single" w:sz="8" w:space="0" w:color="auto"/>
              <w:bottom w:val="single" w:sz="8" w:space="0" w:color="auto"/>
              <w:right w:val="single" w:sz="8" w:space="0" w:color="auto"/>
            </w:tcBorders>
            <w:vAlign w:val="center"/>
          </w:tcPr>
          <w:p w14:paraId="4BE78402"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4.9. Paper, pulp and printing</w:t>
            </w:r>
          </w:p>
        </w:tc>
        <w:tc>
          <w:tcPr>
            <w:tcW w:w="1207" w:type="dxa"/>
            <w:tcBorders>
              <w:top w:val="nil"/>
              <w:left w:val="nil"/>
              <w:bottom w:val="single" w:sz="8" w:space="0" w:color="auto"/>
              <w:right w:val="single" w:sz="8" w:space="0" w:color="auto"/>
            </w:tcBorders>
            <w:shd w:val="clear" w:color="auto" w:fill="auto"/>
            <w:noWrap/>
            <w:vAlign w:val="center"/>
            <w:hideMark/>
          </w:tcPr>
          <w:p w14:paraId="0BC01925"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175,27</w:t>
            </w:r>
          </w:p>
        </w:tc>
        <w:tc>
          <w:tcPr>
            <w:tcW w:w="1200" w:type="dxa"/>
            <w:tcBorders>
              <w:top w:val="nil"/>
              <w:left w:val="nil"/>
              <w:bottom w:val="single" w:sz="8" w:space="0" w:color="auto"/>
              <w:right w:val="single" w:sz="8" w:space="0" w:color="auto"/>
            </w:tcBorders>
            <w:shd w:val="clear" w:color="auto" w:fill="auto"/>
            <w:noWrap/>
            <w:vAlign w:val="center"/>
            <w:hideMark/>
          </w:tcPr>
          <w:p w14:paraId="639160CE"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164,50</w:t>
            </w:r>
          </w:p>
        </w:tc>
        <w:tc>
          <w:tcPr>
            <w:tcW w:w="1180" w:type="dxa"/>
            <w:tcBorders>
              <w:top w:val="nil"/>
              <w:left w:val="nil"/>
              <w:bottom w:val="single" w:sz="8" w:space="0" w:color="auto"/>
              <w:right w:val="single" w:sz="8" w:space="0" w:color="auto"/>
            </w:tcBorders>
            <w:shd w:val="clear" w:color="auto" w:fill="auto"/>
            <w:noWrap/>
            <w:vAlign w:val="center"/>
            <w:hideMark/>
          </w:tcPr>
          <w:p w14:paraId="5B3B99CC"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0,33</w:t>
            </w:r>
          </w:p>
        </w:tc>
        <w:tc>
          <w:tcPr>
            <w:tcW w:w="1471" w:type="dxa"/>
            <w:tcBorders>
              <w:top w:val="nil"/>
              <w:left w:val="nil"/>
              <w:bottom w:val="single" w:sz="8" w:space="0" w:color="auto"/>
              <w:right w:val="single" w:sz="8" w:space="0" w:color="auto"/>
            </w:tcBorders>
            <w:shd w:val="clear" w:color="auto" w:fill="auto"/>
            <w:noWrap/>
            <w:vAlign w:val="center"/>
            <w:hideMark/>
          </w:tcPr>
          <w:p w14:paraId="18881495"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-6,14</w:t>
            </w:r>
          </w:p>
        </w:tc>
      </w:tr>
      <w:tr w:rsidR="000D2440" w:rsidRPr="000730AA" w14:paraId="0BEE3832" w14:textId="77777777" w:rsidTr="00D5144E">
        <w:trPr>
          <w:trHeight w:val="280"/>
        </w:trPr>
        <w:tc>
          <w:tcPr>
            <w:tcW w:w="4710" w:type="dxa"/>
            <w:tcBorders>
              <w:top w:val="nil"/>
              <w:left w:val="single" w:sz="8" w:space="0" w:color="auto"/>
              <w:bottom w:val="single" w:sz="8" w:space="0" w:color="auto"/>
              <w:right w:val="single" w:sz="8" w:space="0" w:color="auto"/>
            </w:tcBorders>
            <w:vAlign w:val="center"/>
          </w:tcPr>
          <w:p w14:paraId="51AE1205"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4.10. Chemistry (including petrochemistry)</w:t>
            </w:r>
          </w:p>
        </w:tc>
        <w:tc>
          <w:tcPr>
            <w:tcW w:w="1207" w:type="dxa"/>
            <w:tcBorders>
              <w:top w:val="nil"/>
              <w:left w:val="nil"/>
              <w:bottom w:val="single" w:sz="8" w:space="0" w:color="auto"/>
              <w:right w:val="single" w:sz="8" w:space="0" w:color="auto"/>
            </w:tcBorders>
            <w:shd w:val="clear" w:color="auto" w:fill="auto"/>
            <w:noWrap/>
            <w:vAlign w:val="center"/>
            <w:hideMark/>
          </w:tcPr>
          <w:p w14:paraId="1DF62D79"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1900,94</w:t>
            </w:r>
          </w:p>
        </w:tc>
        <w:tc>
          <w:tcPr>
            <w:tcW w:w="1200" w:type="dxa"/>
            <w:tcBorders>
              <w:top w:val="nil"/>
              <w:left w:val="nil"/>
              <w:bottom w:val="single" w:sz="8" w:space="0" w:color="auto"/>
              <w:right w:val="single" w:sz="8" w:space="0" w:color="auto"/>
            </w:tcBorders>
            <w:shd w:val="clear" w:color="auto" w:fill="auto"/>
            <w:noWrap/>
            <w:vAlign w:val="center"/>
            <w:hideMark/>
          </w:tcPr>
          <w:p w14:paraId="083B44C4"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1762,94</w:t>
            </w:r>
          </w:p>
        </w:tc>
        <w:tc>
          <w:tcPr>
            <w:tcW w:w="1180" w:type="dxa"/>
            <w:tcBorders>
              <w:top w:val="nil"/>
              <w:left w:val="nil"/>
              <w:bottom w:val="single" w:sz="8" w:space="0" w:color="auto"/>
              <w:right w:val="single" w:sz="8" w:space="0" w:color="auto"/>
            </w:tcBorders>
            <w:shd w:val="clear" w:color="auto" w:fill="auto"/>
            <w:noWrap/>
            <w:vAlign w:val="center"/>
            <w:hideMark/>
          </w:tcPr>
          <w:p w14:paraId="64C9C374"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3,51</w:t>
            </w:r>
          </w:p>
        </w:tc>
        <w:tc>
          <w:tcPr>
            <w:tcW w:w="1471" w:type="dxa"/>
            <w:tcBorders>
              <w:top w:val="nil"/>
              <w:left w:val="nil"/>
              <w:bottom w:val="single" w:sz="8" w:space="0" w:color="auto"/>
              <w:right w:val="single" w:sz="8" w:space="0" w:color="auto"/>
            </w:tcBorders>
            <w:shd w:val="clear" w:color="auto" w:fill="auto"/>
            <w:noWrap/>
            <w:vAlign w:val="center"/>
            <w:hideMark/>
          </w:tcPr>
          <w:p w14:paraId="2B5C3872"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-7,26</w:t>
            </w:r>
          </w:p>
        </w:tc>
      </w:tr>
      <w:tr w:rsidR="000D2440" w:rsidRPr="000730AA" w14:paraId="0BBD5871" w14:textId="77777777" w:rsidTr="00D5144E">
        <w:trPr>
          <w:trHeight w:val="167"/>
        </w:trPr>
        <w:tc>
          <w:tcPr>
            <w:tcW w:w="4710" w:type="dxa"/>
            <w:tcBorders>
              <w:top w:val="nil"/>
              <w:left w:val="single" w:sz="8" w:space="0" w:color="auto"/>
              <w:bottom w:val="single" w:sz="8" w:space="0" w:color="auto"/>
              <w:right w:val="single" w:sz="8" w:space="0" w:color="auto"/>
            </w:tcBorders>
            <w:vAlign w:val="center"/>
          </w:tcPr>
          <w:p w14:paraId="4CEE9447"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4.11. Mining and quarrying</w:t>
            </w:r>
          </w:p>
        </w:tc>
        <w:tc>
          <w:tcPr>
            <w:tcW w:w="1207" w:type="dxa"/>
            <w:tcBorders>
              <w:top w:val="nil"/>
              <w:left w:val="nil"/>
              <w:bottom w:val="single" w:sz="8" w:space="0" w:color="auto"/>
              <w:right w:val="single" w:sz="8" w:space="0" w:color="auto"/>
            </w:tcBorders>
            <w:shd w:val="clear" w:color="auto" w:fill="auto"/>
            <w:noWrap/>
            <w:vAlign w:val="center"/>
            <w:hideMark/>
          </w:tcPr>
          <w:p w14:paraId="77BB57E2"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159,94</w:t>
            </w:r>
          </w:p>
        </w:tc>
        <w:tc>
          <w:tcPr>
            <w:tcW w:w="1200" w:type="dxa"/>
            <w:tcBorders>
              <w:top w:val="nil"/>
              <w:left w:val="nil"/>
              <w:bottom w:val="single" w:sz="8" w:space="0" w:color="auto"/>
              <w:right w:val="single" w:sz="8" w:space="0" w:color="auto"/>
            </w:tcBorders>
            <w:shd w:val="clear" w:color="auto" w:fill="auto"/>
            <w:noWrap/>
            <w:vAlign w:val="center"/>
            <w:hideMark/>
          </w:tcPr>
          <w:p w14:paraId="69276F1D"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130,85</w:t>
            </w:r>
          </w:p>
        </w:tc>
        <w:tc>
          <w:tcPr>
            <w:tcW w:w="1180" w:type="dxa"/>
            <w:tcBorders>
              <w:top w:val="nil"/>
              <w:left w:val="nil"/>
              <w:bottom w:val="single" w:sz="8" w:space="0" w:color="auto"/>
              <w:right w:val="single" w:sz="8" w:space="0" w:color="auto"/>
            </w:tcBorders>
            <w:shd w:val="clear" w:color="auto" w:fill="auto"/>
            <w:noWrap/>
            <w:vAlign w:val="center"/>
            <w:hideMark/>
          </w:tcPr>
          <w:p w14:paraId="28DE88AC"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0,26</w:t>
            </w:r>
          </w:p>
        </w:tc>
        <w:tc>
          <w:tcPr>
            <w:tcW w:w="1471" w:type="dxa"/>
            <w:tcBorders>
              <w:top w:val="nil"/>
              <w:left w:val="nil"/>
              <w:bottom w:val="single" w:sz="8" w:space="0" w:color="auto"/>
              <w:right w:val="single" w:sz="8" w:space="0" w:color="auto"/>
            </w:tcBorders>
            <w:shd w:val="clear" w:color="auto" w:fill="auto"/>
            <w:noWrap/>
            <w:vAlign w:val="center"/>
            <w:hideMark/>
          </w:tcPr>
          <w:p w14:paraId="7C2DFFDA"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-18,19</w:t>
            </w:r>
          </w:p>
        </w:tc>
      </w:tr>
      <w:tr w:rsidR="000D2440" w:rsidRPr="000730AA" w14:paraId="594367E2" w14:textId="77777777" w:rsidTr="00D5144E">
        <w:trPr>
          <w:trHeight w:val="280"/>
        </w:trPr>
        <w:tc>
          <w:tcPr>
            <w:tcW w:w="4710" w:type="dxa"/>
            <w:tcBorders>
              <w:top w:val="nil"/>
              <w:left w:val="single" w:sz="8" w:space="0" w:color="auto"/>
              <w:bottom w:val="single" w:sz="8" w:space="0" w:color="auto"/>
              <w:right w:val="single" w:sz="8" w:space="0" w:color="auto"/>
            </w:tcBorders>
            <w:vAlign w:val="center"/>
          </w:tcPr>
          <w:p w14:paraId="79F69F78"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4.12. Machinery industry</w:t>
            </w:r>
          </w:p>
        </w:tc>
        <w:tc>
          <w:tcPr>
            <w:tcW w:w="1207" w:type="dxa"/>
            <w:tcBorders>
              <w:top w:val="nil"/>
              <w:left w:val="nil"/>
              <w:bottom w:val="single" w:sz="8" w:space="0" w:color="auto"/>
              <w:right w:val="single" w:sz="8" w:space="0" w:color="auto"/>
            </w:tcBorders>
            <w:shd w:val="clear" w:color="auto" w:fill="auto"/>
            <w:noWrap/>
            <w:vAlign w:val="center"/>
            <w:hideMark/>
          </w:tcPr>
          <w:p w14:paraId="0550B62F"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85,13</w:t>
            </w:r>
          </w:p>
        </w:tc>
        <w:tc>
          <w:tcPr>
            <w:tcW w:w="1200" w:type="dxa"/>
            <w:tcBorders>
              <w:top w:val="nil"/>
              <w:left w:val="nil"/>
              <w:bottom w:val="single" w:sz="8" w:space="0" w:color="auto"/>
              <w:right w:val="single" w:sz="8" w:space="0" w:color="auto"/>
            </w:tcBorders>
            <w:shd w:val="clear" w:color="auto" w:fill="auto"/>
            <w:noWrap/>
            <w:vAlign w:val="center"/>
            <w:hideMark/>
          </w:tcPr>
          <w:p w14:paraId="0469D8A8"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75,35</w:t>
            </w:r>
          </w:p>
        </w:tc>
        <w:tc>
          <w:tcPr>
            <w:tcW w:w="1180" w:type="dxa"/>
            <w:tcBorders>
              <w:top w:val="nil"/>
              <w:left w:val="nil"/>
              <w:bottom w:val="single" w:sz="8" w:space="0" w:color="auto"/>
              <w:right w:val="single" w:sz="8" w:space="0" w:color="auto"/>
            </w:tcBorders>
            <w:shd w:val="clear" w:color="auto" w:fill="auto"/>
            <w:noWrap/>
            <w:vAlign w:val="center"/>
            <w:hideMark/>
          </w:tcPr>
          <w:p w14:paraId="6BA9659E"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0,15</w:t>
            </w:r>
          </w:p>
        </w:tc>
        <w:tc>
          <w:tcPr>
            <w:tcW w:w="1471" w:type="dxa"/>
            <w:tcBorders>
              <w:top w:val="nil"/>
              <w:left w:val="nil"/>
              <w:bottom w:val="single" w:sz="8" w:space="0" w:color="auto"/>
              <w:right w:val="single" w:sz="8" w:space="0" w:color="auto"/>
            </w:tcBorders>
            <w:shd w:val="clear" w:color="auto" w:fill="auto"/>
            <w:noWrap/>
            <w:vAlign w:val="center"/>
            <w:hideMark/>
          </w:tcPr>
          <w:p w14:paraId="5CAC4E44"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-11,49</w:t>
            </w:r>
          </w:p>
        </w:tc>
      </w:tr>
      <w:tr w:rsidR="000D2440" w:rsidRPr="000730AA" w14:paraId="2C00F4F5" w14:textId="77777777" w:rsidTr="00D5144E">
        <w:trPr>
          <w:trHeight w:val="280"/>
        </w:trPr>
        <w:tc>
          <w:tcPr>
            <w:tcW w:w="4710" w:type="dxa"/>
            <w:tcBorders>
              <w:top w:val="nil"/>
              <w:left w:val="single" w:sz="8" w:space="0" w:color="auto"/>
              <w:bottom w:val="single" w:sz="8" w:space="0" w:color="auto"/>
              <w:right w:val="single" w:sz="8" w:space="0" w:color="auto"/>
            </w:tcBorders>
            <w:vAlign w:val="center"/>
          </w:tcPr>
          <w:p w14:paraId="09F5397F"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4.13. Textile, leather and clothing industry</w:t>
            </w:r>
          </w:p>
        </w:tc>
        <w:tc>
          <w:tcPr>
            <w:tcW w:w="1207" w:type="dxa"/>
            <w:tcBorders>
              <w:top w:val="nil"/>
              <w:left w:val="nil"/>
              <w:bottom w:val="single" w:sz="8" w:space="0" w:color="auto"/>
              <w:right w:val="single" w:sz="8" w:space="0" w:color="auto"/>
            </w:tcBorders>
            <w:shd w:val="clear" w:color="auto" w:fill="auto"/>
            <w:noWrap/>
            <w:vAlign w:val="center"/>
            <w:hideMark/>
          </w:tcPr>
          <w:p w14:paraId="1FAB824C"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818,57</w:t>
            </w:r>
          </w:p>
        </w:tc>
        <w:tc>
          <w:tcPr>
            <w:tcW w:w="1200" w:type="dxa"/>
            <w:tcBorders>
              <w:top w:val="nil"/>
              <w:left w:val="nil"/>
              <w:bottom w:val="single" w:sz="8" w:space="0" w:color="auto"/>
              <w:right w:val="single" w:sz="8" w:space="0" w:color="auto"/>
            </w:tcBorders>
            <w:shd w:val="clear" w:color="auto" w:fill="auto"/>
            <w:noWrap/>
            <w:vAlign w:val="center"/>
            <w:hideMark/>
          </w:tcPr>
          <w:p w14:paraId="11B26A30"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720,36</w:t>
            </w:r>
          </w:p>
        </w:tc>
        <w:tc>
          <w:tcPr>
            <w:tcW w:w="1180" w:type="dxa"/>
            <w:tcBorders>
              <w:top w:val="nil"/>
              <w:left w:val="nil"/>
              <w:bottom w:val="single" w:sz="8" w:space="0" w:color="auto"/>
              <w:right w:val="single" w:sz="8" w:space="0" w:color="auto"/>
            </w:tcBorders>
            <w:shd w:val="clear" w:color="auto" w:fill="auto"/>
            <w:noWrap/>
            <w:vAlign w:val="center"/>
            <w:hideMark/>
          </w:tcPr>
          <w:p w14:paraId="04A07F58"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1,43</w:t>
            </w:r>
          </w:p>
        </w:tc>
        <w:tc>
          <w:tcPr>
            <w:tcW w:w="1471" w:type="dxa"/>
            <w:tcBorders>
              <w:top w:val="nil"/>
              <w:left w:val="nil"/>
              <w:bottom w:val="single" w:sz="8" w:space="0" w:color="auto"/>
              <w:right w:val="single" w:sz="8" w:space="0" w:color="auto"/>
            </w:tcBorders>
            <w:shd w:val="clear" w:color="auto" w:fill="auto"/>
            <w:noWrap/>
            <w:vAlign w:val="center"/>
            <w:hideMark/>
          </w:tcPr>
          <w:p w14:paraId="1C420686"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-12,00</w:t>
            </w:r>
          </w:p>
        </w:tc>
      </w:tr>
      <w:tr w:rsidR="000D2440" w:rsidRPr="000730AA" w14:paraId="51679B2E" w14:textId="77777777" w:rsidTr="00D5144E">
        <w:trPr>
          <w:trHeight w:val="316"/>
        </w:trPr>
        <w:tc>
          <w:tcPr>
            <w:tcW w:w="4710" w:type="dxa"/>
            <w:tcBorders>
              <w:top w:val="nil"/>
              <w:left w:val="single" w:sz="8" w:space="0" w:color="auto"/>
              <w:bottom w:val="single" w:sz="8" w:space="0" w:color="auto"/>
              <w:right w:val="single" w:sz="8" w:space="0" w:color="auto"/>
            </w:tcBorders>
            <w:vAlign w:val="center"/>
          </w:tcPr>
          <w:p w14:paraId="3BC23046"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4.14. Tobacco and tobacco products</w:t>
            </w:r>
          </w:p>
        </w:tc>
        <w:tc>
          <w:tcPr>
            <w:tcW w:w="1207" w:type="dxa"/>
            <w:tcBorders>
              <w:top w:val="nil"/>
              <w:left w:val="nil"/>
              <w:bottom w:val="single" w:sz="8" w:space="0" w:color="auto"/>
              <w:right w:val="single" w:sz="8" w:space="0" w:color="auto"/>
            </w:tcBorders>
            <w:shd w:val="clear" w:color="auto" w:fill="auto"/>
            <w:noWrap/>
            <w:vAlign w:val="center"/>
            <w:hideMark/>
          </w:tcPr>
          <w:p w14:paraId="23C2BC08"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16,86</w:t>
            </w:r>
          </w:p>
        </w:tc>
        <w:tc>
          <w:tcPr>
            <w:tcW w:w="1200" w:type="dxa"/>
            <w:tcBorders>
              <w:top w:val="nil"/>
              <w:left w:val="nil"/>
              <w:bottom w:val="single" w:sz="8" w:space="0" w:color="auto"/>
              <w:right w:val="single" w:sz="8" w:space="0" w:color="auto"/>
            </w:tcBorders>
            <w:shd w:val="clear" w:color="auto" w:fill="auto"/>
            <w:noWrap/>
            <w:vAlign w:val="center"/>
            <w:hideMark/>
          </w:tcPr>
          <w:p w14:paraId="00B44724"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19,48</w:t>
            </w:r>
          </w:p>
        </w:tc>
        <w:tc>
          <w:tcPr>
            <w:tcW w:w="1180" w:type="dxa"/>
            <w:tcBorders>
              <w:top w:val="nil"/>
              <w:left w:val="nil"/>
              <w:bottom w:val="single" w:sz="8" w:space="0" w:color="auto"/>
              <w:right w:val="single" w:sz="8" w:space="0" w:color="auto"/>
            </w:tcBorders>
            <w:shd w:val="clear" w:color="auto" w:fill="auto"/>
            <w:noWrap/>
            <w:vAlign w:val="center"/>
            <w:hideMark/>
          </w:tcPr>
          <w:p w14:paraId="1F19E774"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0,04</w:t>
            </w:r>
          </w:p>
        </w:tc>
        <w:tc>
          <w:tcPr>
            <w:tcW w:w="1471" w:type="dxa"/>
            <w:tcBorders>
              <w:top w:val="nil"/>
              <w:left w:val="nil"/>
              <w:bottom w:val="single" w:sz="8" w:space="0" w:color="auto"/>
              <w:right w:val="single" w:sz="8" w:space="0" w:color="auto"/>
            </w:tcBorders>
            <w:shd w:val="clear" w:color="auto" w:fill="auto"/>
            <w:noWrap/>
            <w:vAlign w:val="center"/>
            <w:hideMark/>
          </w:tcPr>
          <w:p w14:paraId="3FD10989"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15,57</w:t>
            </w:r>
          </w:p>
        </w:tc>
      </w:tr>
      <w:tr w:rsidR="000D2440" w:rsidRPr="000730AA" w14:paraId="64408B28" w14:textId="77777777" w:rsidTr="00D5144E">
        <w:trPr>
          <w:trHeight w:val="167"/>
        </w:trPr>
        <w:tc>
          <w:tcPr>
            <w:tcW w:w="4710" w:type="dxa"/>
            <w:tcBorders>
              <w:top w:val="nil"/>
              <w:left w:val="single" w:sz="8" w:space="0" w:color="auto"/>
              <w:bottom w:val="single" w:sz="8" w:space="0" w:color="auto"/>
              <w:right w:val="single" w:sz="8" w:space="0" w:color="auto"/>
            </w:tcBorders>
            <w:vAlign w:val="center"/>
          </w:tcPr>
          <w:p w14:paraId="0EB9241B"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4.15. Transportation industry (automotive, aircraft industry, etc.)</w:t>
            </w:r>
          </w:p>
        </w:tc>
        <w:tc>
          <w:tcPr>
            <w:tcW w:w="1207" w:type="dxa"/>
            <w:tcBorders>
              <w:top w:val="nil"/>
              <w:left w:val="nil"/>
              <w:bottom w:val="single" w:sz="8" w:space="0" w:color="auto"/>
              <w:right w:val="single" w:sz="8" w:space="0" w:color="auto"/>
            </w:tcBorders>
            <w:shd w:val="clear" w:color="auto" w:fill="auto"/>
            <w:noWrap/>
            <w:vAlign w:val="center"/>
            <w:hideMark/>
          </w:tcPr>
          <w:p w14:paraId="6FAAE4F7"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145,04</w:t>
            </w:r>
          </w:p>
        </w:tc>
        <w:tc>
          <w:tcPr>
            <w:tcW w:w="1200" w:type="dxa"/>
            <w:tcBorders>
              <w:top w:val="nil"/>
              <w:left w:val="nil"/>
              <w:bottom w:val="single" w:sz="8" w:space="0" w:color="auto"/>
              <w:right w:val="single" w:sz="8" w:space="0" w:color="auto"/>
            </w:tcBorders>
            <w:shd w:val="clear" w:color="auto" w:fill="auto"/>
            <w:noWrap/>
            <w:vAlign w:val="center"/>
            <w:hideMark/>
          </w:tcPr>
          <w:p w14:paraId="0A1ECAAD"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145,90</w:t>
            </w:r>
          </w:p>
        </w:tc>
        <w:tc>
          <w:tcPr>
            <w:tcW w:w="1180" w:type="dxa"/>
            <w:tcBorders>
              <w:top w:val="nil"/>
              <w:left w:val="nil"/>
              <w:bottom w:val="single" w:sz="8" w:space="0" w:color="auto"/>
              <w:right w:val="single" w:sz="8" w:space="0" w:color="auto"/>
            </w:tcBorders>
            <w:shd w:val="clear" w:color="auto" w:fill="auto"/>
            <w:noWrap/>
            <w:vAlign w:val="center"/>
            <w:hideMark/>
          </w:tcPr>
          <w:p w14:paraId="5A51F489"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0,29</w:t>
            </w:r>
          </w:p>
        </w:tc>
        <w:tc>
          <w:tcPr>
            <w:tcW w:w="1471" w:type="dxa"/>
            <w:tcBorders>
              <w:top w:val="nil"/>
              <w:left w:val="nil"/>
              <w:bottom w:val="single" w:sz="8" w:space="0" w:color="auto"/>
              <w:right w:val="single" w:sz="8" w:space="0" w:color="auto"/>
            </w:tcBorders>
            <w:shd w:val="clear" w:color="auto" w:fill="auto"/>
            <w:noWrap/>
            <w:vAlign w:val="center"/>
            <w:hideMark/>
          </w:tcPr>
          <w:p w14:paraId="151F13A0"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0,59</w:t>
            </w:r>
          </w:p>
        </w:tc>
      </w:tr>
      <w:tr w:rsidR="000D2440" w:rsidRPr="000730AA" w14:paraId="46AA17D3" w14:textId="77777777" w:rsidTr="00D5144E">
        <w:trPr>
          <w:trHeight w:val="280"/>
        </w:trPr>
        <w:tc>
          <w:tcPr>
            <w:tcW w:w="4710" w:type="dxa"/>
            <w:tcBorders>
              <w:top w:val="nil"/>
              <w:left w:val="single" w:sz="8" w:space="0" w:color="auto"/>
              <w:bottom w:val="single" w:sz="8" w:space="0" w:color="auto"/>
              <w:right w:val="single" w:sz="8" w:space="0" w:color="auto"/>
            </w:tcBorders>
            <w:vAlign w:val="center"/>
          </w:tcPr>
          <w:p w14:paraId="1B2779EA"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4.16. OSBs</w:t>
            </w:r>
          </w:p>
        </w:tc>
        <w:tc>
          <w:tcPr>
            <w:tcW w:w="1207" w:type="dxa"/>
            <w:tcBorders>
              <w:top w:val="nil"/>
              <w:left w:val="nil"/>
              <w:bottom w:val="single" w:sz="8" w:space="0" w:color="auto"/>
              <w:right w:val="single" w:sz="8" w:space="0" w:color="auto"/>
            </w:tcBorders>
            <w:shd w:val="clear" w:color="auto" w:fill="auto"/>
            <w:noWrap/>
            <w:vAlign w:val="center"/>
            <w:hideMark/>
          </w:tcPr>
          <w:p w14:paraId="547CCD90"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4151,25</w:t>
            </w:r>
          </w:p>
        </w:tc>
        <w:tc>
          <w:tcPr>
            <w:tcW w:w="1200" w:type="dxa"/>
            <w:tcBorders>
              <w:top w:val="nil"/>
              <w:left w:val="nil"/>
              <w:bottom w:val="single" w:sz="8" w:space="0" w:color="auto"/>
              <w:right w:val="single" w:sz="8" w:space="0" w:color="auto"/>
            </w:tcBorders>
            <w:shd w:val="clear" w:color="auto" w:fill="auto"/>
            <w:noWrap/>
            <w:vAlign w:val="center"/>
            <w:hideMark/>
          </w:tcPr>
          <w:p w14:paraId="52E6F90F"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3893,98</w:t>
            </w:r>
          </w:p>
        </w:tc>
        <w:tc>
          <w:tcPr>
            <w:tcW w:w="1180" w:type="dxa"/>
            <w:tcBorders>
              <w:top w:val="nil"/>
              <w:left w:val="nil"/>
              <w:bottom w:val="single" w:sz="8" w:space="0" w:color="auto"/>
              <w:right w:val="single" w:sz="8" w:space="0" w:color="auto"/>
            </w:tcBorders>
            <w:shd w:val="clear" w:color="auto" w:fill="auto"/>
            <w:noWrap/>
            <w:vAlign w:val="center"/>
            <w:hideMark/>
          </w:tcPr>
          <w:p w14:paraId="01ED95EF"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7,76</w:t>
            </w:r>
          </w:p>
        </w:tc>
        <w:tc>
          <w:tcPr>
            <w:tcW w:w="1471" w:type="dxa"/>
            <w:tcBorders>
              <w:top w:val="nil"/>
              <w:left w:val="nil"/>
              <w:bottom w:val="single" w:sz="8" w:space="0" w:color="auto"/>
              <w:right w:val="single" w:sz="8" w:space="0" w:color="auto"/>
            </w:tcBorders>
            <w:shd w:val="clear" w:color="auto" w:fill="auto"/>
            <w:noWrap/>
            <w:vAlign w:val="center"/>
            <w:hideMark/>
          </w:tcPr>
          <w:p w14:paraId="129DB15E"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-6,20</w:t>
            </w:r>
          </w:p>
        </w:tc>
      </w:tr>
      <w:tr w:rsidR="000D2440" w:rsidRPr="000730AA" w14:paraId="09DF7C9F" w14:textId="77777777" w:rsidTr="00D5144E">
        <w:trPr>
          <w:trHeight w:val="167"/>
        </w:trPr>
        <w:tc>
          <w:tcPr>
            <w:tcW w:w="4710" w:type="dxa"/>
            <w:tcBorders>
              <w:top w:val="nil"/>
              <w:left w:val="single" w:sz="8" w:space="0" w:color="auto"/>
              <w:bottom w:val="single" w:sz="8" w:space="0" w:color="auto"/>
              <w:right w:val="single" w:sz="8" w:space="0" w:color="auto"/>
            </w:tcBorders>
            <w:vAlign w:val="center"/>
          </w:tcPr>
          <w:p w14:paraId="0660DEBC"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4.17. Other Industry Sector Consumers</w:t>
            </w:r>
          </w:p>
        </w:tc>
        <w:tc>
          <w:tcPr>
            <w:tcW w:w="1207" w:type="dxa"/>
            <w:tcBorders>
              <w:top w:val="nil"/>
              <w:left w:val="nil"/>
              <w:bottom w:val="single" w:sz="8" w:space="0" w:color="auto"/>
              <w:right w:val="single" w:sz="8" w:space="0" w:color="auto"/>
            </w:tcBorders>
            <w:shd w:val="clear" w:color="auto" w:fill="auto"/>
            <w:noWrap/>
            <w:vAlign w:val="center"/>
            <w:hideMark/>
          </w:tcPr>
          <w:p w14:paraId="4D4D870C"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830,94</w:t>
            </w:r>
          </w:p>
        </w:tc>
        <w:tc>
          <w:tcPr>
            <w:tcW w:w="1200" w:type="dxa"/>
            <w:tcBorders>
              <w:top w:val="nil"/>
              <w:left w:val="nil"/>
              <w:bottom w:val="single" w:sz="8" w:space="0" w:color="auto"/>
              <w:right w:val="single" w:sz="8" w:space="0" w:color="auto"/>
            </w:tcBorders>
            <w:shd w:val="clear" w:color="auto" w:fill="auto"/>
            <w:noWrap/>
            <w:vAlign w:val="center"/>
            <w:hideMark/>
          </w:tcPr>
          <w:p w14:paraId="3242AC67"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815,75</w:t>
            </w:r>
          </w:p>
        </w:tc>
        <w:tc>
          <w:tcPr>
            <w:tcW w:w="1180" w:type="dxa"/>
            <w:tcBorders>
              <w:top w:val="nil"/>
              <w:left w:val="nil"/>
              <w:bottom w:val="single" w:sz="8" w:space="0" w:color="auto"/>
              <w:right w:val="single" w:sz="8" w:space="0" w:color="auto"/>
            </w:tcBorders>
            <w:shd w:val="clear" w:color="auto" w:fill="auto"/>
            <w:noWrap/>
            <w:vAlign w:val="center"/>
            <w:hideMark/>
          </w:tcPr>
          <w:p w14:paraId="42DCCB7A"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1,62</w:t>
            </w:r>
          </w:p>
        </w:tc>
        <w:tc>
          <w:tcPr>
            <w:tcW w:w="1471" w:type="dxa"/>
            <w:tcBorders>
              <w:top w:val="nil"/>
              <w:left w:val="nil"/>
              <w:bottom w:val="single" w:sz="8" w:space="0" w:color="auto"/>
              <w:right w:val="single" w:sz="8" w:space="0" w:color="auto"/>
            </w:tcBorders>
            <w:shd w:val="clear" w:color="auto" w:fill="auto"/>
            <w:noWrap/>
            <w:vAlign w:val="center"/>
            <w:hideMark/>
          </w:tcPr>
          <w:p w14:paraId="2B76DBEA"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-1,83</w:t>
            </w:r>
          </w:p>
        </w:tc>
      </w:tr>
      <w:tr w:rsidR="000D2440" w:rsidRPr="000730AA" w14:paraId="39630427" w14:textId="77777777" w:rsidTr="00D5144E">
        <w:trPr>
          <w:trHeight w:val="167"/>
        </w:trPr>
        <w:tc>
          <w:tcPr>
            <w:tcW w:w="4710" w:type="dxa"/>
            <w:tcBorders>
              <w:top w:val="nil"/>
              <w:left w:val="single" w:sz="8" w:space="0" w:color="auto"/>
              <w:bottom w:val="single" w:sz="8" w:space="0" w:color="auto"/>
              <w:right w:val="single" w:sz="8" w:space="0" w:color="auto"/>
            </w:tcBorders>
            <w:vAlign w:val="center"/>
          </w:tcPr>
          <w:p w14:paraId="5DBCA6B8" w14:textId="77777777" w:rsidR="000D2440" w:rsidRPr="00CC21C2" w:rsidRDefault="000D2440" w:rsidP="006377C3">
            <w:pPr>
              <w:spacing w:after="0" w:line="240" w:lineRule="auto"/>
              <w:rPr>
                <w:rFonts w:eastAsia="Times New Roman"/>
                <w:b/>
                <w:bCs/>
                <w:color w:val="000000"/>
                <w:sz w:val="20"/>
                <w:szCs w:val="20"/>
                <w:lang w:eastAsia="tr-TR"/>
              </w:rPr>
            </w:pPr>
            <w:r w:rsidRPr="00CC21C2">
              <w:rPr>
                <w:rFonts w:eastAsia="Times New Roman"/>
                <w:b/>
                <w:color w:val="000000"/>
                <w:sz w:val="20"/>
                <w:szCs w:val="20"/>
                <w:lang w:val="en-GB" w:bidi="en-US"/>
              </w:rPr>
              <w:t>5. Service Sector</w:t>
            </w:r>
          </w:p>
        </w:tc>
        <w:tc>
          <w:tcPr>
            <w:tcW w:w="1207" w:type="dxa"/>
            <w:tcBorders>
              <w:top w:val="nil"/>
              <w:left w:val="nil"/>
              <w:bottom w:val="single" w:sz="8" w:space="0" w:color="auto"/>
              <w:right w:val="single" w:sz="8" w:space="0" w:color="auto"/>
            </w:tcBorders>
            <w:shd w:val="clear" w:color="auto" w:fill="auto"/>
            <w:noWrap/>
            <w:vAlign w:val="center"/>
            <w:hideMark/>
          </w:tcPr>
          <w:p w14:paraId="2954BB35" w14:textId="77777777" w:rsidR="000D2440" w:rsidRPr="00CC21C2" w:rsidRDefault="000D2440" w:rsidP="006377C3">
            <w:pPr>
              <w:spacing w:after="0" w:line="240" w:lineRule="auto"/>
              <w:jc w:val="right"/>
              <w:rPr>
                <w:rFonts w:eastAsia="Times New Roman"/>
                <w:b/>
                <w:bCs/>
                <w:color w:val="000000"/>
                <w:sz w:val="20"/>
                <w:szCs w:val="20"/>
                <w:lang w:eastAsia="tr-TR"/>
              </w:rPr>
            </w:pPr>
            <w:r w:rsidRPr="00CC21C2">
              <w:rPr>
                <w:rFonts w:eastAsia="Times New Roman"/>
                <w:b/>
                <w:bCs/>
                <w:color w:val="000000"/>
                <w:sz w:val="20"/>
                <w:szCs w:val="20"/>
                <w:lang w:eastAsia="tr-TR"/>
              </w:rPr>
              <w:t>5.622,78</w:t>
            </w:r>
          </w:p>
        </w:tc>
        <w:tc>
          <w:tcPr>
            <w:tcW w:w="1200" w:type="dxa"/>
            <w:tcBorders>
              <w:top w:val="nil"/>
              <w:left w:val="nil"/>
              <w:bottom w:val="single" w:sz="8" w:space="0" w:color="auto"/>
              <w:right w:val="single" w:sz="8" w:space="0" w:color="auto"/>
            </w:tcBorders>
            <w:shd w:val="clear" w:color="auto" w:fill="auto"/>
            <w:noWrap/>
            <w:vAlign w:val="center"/>
            <w:hideMark/>
          </w:tcPr>
          <w:p w14:paraId="329EBC58" w14:textId="77777777" w:rsidR="000D2440" w:rsidRPr="00CC21C2" w:rsidRDefault="000D2440" w:rsidP="006377C3">
            <w:pPr>
              <w:spacing w:after="0" w:line="240" w:lineRule="auto"/>
              <w:jc w:val="right"/>
              <w:rPr>
                <w:rFonts w:eastAsia="Times New Roman"/>
                <w:b/>
                <w:bCs/>
                <w:color w:val="000000"/>
                <w:sz w:val="20"/>
                <w:szCs w:val="20"/>
                <w:lang w:eastAsia="tr-TR"/>
              </w:rPr>
            </w:pPr>
            <w:r w:rsidRPr="00CC21C2">
              <w:rPr>
                <w:rFonts w:eastAsia="Times New Roman"/>
                <w:b/>
                <w:bCs/>
                <w:color w:val="000000"/>
                <w:sz w:val="20"/>
                <w:szCs w:val="20"/>
                <w:lang w:eastAsia="tr-TR"/>
              </w:rPr>
              <w:t>5.325,17</w:t>
            </w:r>
          </w:p>
        </w:tc>
        <w:tc>
          <w:tcPr>
            <w:tcW w:w="1180" w:type="dxa"/>
            <w:tcBorders>
              <w:top w:val="nil"/>
              <w:left w:val="nil"/>
              <w:bottom w:val="single" w:sz="8" w:space="0" w:color="auto"/>
              <w:right w:val="single" w:sz="8" w:space="0" w:color="auto"/>
            </w:tcBorders>
            <w:shd w:val="clear" w:color="auto" w:fill="auto"/>
            <w:noWrap/>
            <w:vAlign w:val="center"/>
            <w:hideMark/>
          </w:tcPr>
          <w:p w14:paraId="0EAC3884" w14:textId="77777777" w:rsidR="000D2440" w:rsidRPr="00CC21C2" w:rsidRDefault="000D2440" w:rsidP="006377C3">
            <w:pPr>
              <w:spacing w:after="0" w:line="240" w:lineRule="auto"/>
              <w:jc w:val="center"/>
              <w:rPr>
                <w:rFonts w:eastAsia="Times New Roman"/>
                <w:b/>
                <w:bCs/>
                <w:color w:val="000000"/>
                <w:sz w:val="20"/>
                <w:szCs w:val="20"/>
                <w:lang w:eastAsia="tr-TR"/>
              </w:rPr>
            </w:pPr>
            <w:r w:rsidRPr="00CC21C2">
              <w:rPr>
                <w:rFonts w:eastAsia="Times New Roman"/>
                <w:b/>
                <w:bCs/>
                <w:color w:val="000000"/>
                <w:sz w:val="20"/>
                <w:szCs w:val="20"/>
                <w:lang w:eastAsia="tr-TR"/>
              </w:rPr>
              <w:t>10,61</w:t>
            </w:r>
          </w:p>
        </w:tc>
        <w:tc>
          <w:tcPr>
            <w:tcW w:w="1471" w:type="dxa"/>
            <w:tcBorders>
              <w:top w:val="nil"/>
              <w:left w:val="nil"/>
              <w:bottom w:val="single" w:sz="8" w:space="0" w:color="auto"/>
              <w:right w:val="single" w:sz="8" w:space="0" w:color="auto"/>
            </w:tcBorders>
            <w:shd w:val="clear" w:color="auto" w:fill="auto"/>
            <w:noWrap/>
            <w:vAlign w:val="center"/>
            <w:hideMark/>
          </w:tcPr>
          <w:p w14:paraId="0000CA71" w14:textId="77777777" w:rsidR="000D2440" w:rsidRPr="00CC21C2" w:rsidRDefault="000D2440" w:rsidP="006377C3">
            <w:pPr>
              <w:spacing w:after="0" w:line="240" w:lineRule="auto"/>
              <w:jc w:val="center"/>
              <w:rPr>
                <w:rFonts w:eastAsia="Times New Roman"/>
                <w:b/>
                <w:bCs/>
                <w:color w:val="000000"/>
                <w:sz w:val="20"/>
                <w:szCs w:val="20"/>
                <w:lang w:eastAsia="tr-TR"/>
              </w:rPr>
            </w:pPr>
            <w:r w:rsidRPr="00CC21C2">
              <w:rPr>
                <w:rFonts w:eastAsia="Times New Roman"/>
                <w:b/>
                <w:bCs/>
                <w:color w:val="000000"/>
                <w:sz w:val="20"/>
                <w:szCs w:val="20"/>
                <w:lang w:eastAsia="tr-TR"/>
              </w:rPr>
              <w:t>-5,29</w:t>
            </w:r>
          </w:p>
        </w:tc>
      </w:tr>
      <w:tr w:rsidR="000D2440" w:rsidRPr="000730AA" w14:paraId="048234A2" w14:textId="77777777" w:rsidTr="00D5144E">
        <w:trPr>
          <w:trHeight w:val="167"/>
        </w:trPr>
        <w:tc>
          <w:tcPr>
            <w:tcW w:w="4710" w:type="dxa"/>
            <w:tcBorders>
              <w:top w:val="nil"/>
              <w:left w:val="single" w:sz="8" w:space="0" w:color="auto"/>
              <w:bottom w:val="single" w:sz="8" w:space="0" w:color="auto"/>
              <w:right w:val="single" w:sz="8" w:space="0" w:color="auto"/>
            </w:tcBorders>
            <w:vAlign w:val="center"/>
          </w:tcPr>
          <w:p w14:paraId="26A3215D"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5.1. Business</w:t>
            </w:r>
          </w:p>
        </w:tc>
        <w:tc>
          <w:tcPr>
            <w:tcW w:w="1207" w:type="dxa"/>
            <w:tcBorders>
              <w:top w:val="nil"/>
              <w:left w:val="nil"/>
              <w:bottom w:val="single" w:sz="8" w:space="0" w:color="auto"/>
              <w:right w:val="single" w:sz="8" w:space="0" w:color="auto"/>
            </w:tcBorders>
            <w:shd w:val="clear" w:color="auto" w:fill="auto"/>
            <w:noWrap/>
            <w:vAlign w:val="center"/>
            <w:hideMark/>
          </w:tcPr>
          <w:p w14:paraId="5B43C234"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2.941,15</w:t>
            </w:r>
          </w:p>
        </w:tc>
        <w:tc>
          <w:tcPr>
            <w:tcW w:w="1200" w:type="dxa"/>
            <w:tcBorders>
              <w:top w:val="nil"/>
              <w:left w:val="nil"/>
              <w:bottom w:val="single" w:sz="8" w:space="0" w:color="auto"/>
              <w:right w:val="single" w:sz="8" w:space="0" w:color="auto"/>
            </w:tcBorders>
            <w:shd w:val="clear" w:color="auto" w:fill="auto"/>
            <w:noWrap/>
            <w:vAlign w:val="center"/>
            <w:hideMark/>
          </w:tcPr>
          <w:p w14:paraId="517E216D"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2.814,71</w:t>
            </w:r>
          </w:p>
        </w:tc>
        <w:tc>
          <w:tcPr>
            <w:tcW w:w="1180" w:type="dxa"/>
            <w:tcBorders>
              <w:top w:val="nil"/>
              <w:left w:val="nil"/>
              <w:bottom w:val="single" w:sz="8" w:space="0" w:color="auto"/>
              <w:right w:val="single" w:sz="8" w:space="0" w:color="auto"/>
            </w:tcBorders>
            <w:shd w:val="clear" w:color="auto" w:fill="auto"/>
            <w:noWrap/>
            <w:vAlign w:val="center"/>
            <w:hideMark/>
          </w:tcPr>
          <w:p w14:paraId="6ED538F2"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5,61</w:t>
            </w:r>
          </w:p>
        </w:tc>
        <w:tc>
          <w:tcPr>
            <w:tcW w:w="1471" w:type="dxa"/>
            <w:tcBorders>
              <w:top w:val="nil"/>
              <w:left w:val="nil"/>
              <w:bottom w:val="single" w:sz="8" w:space="0" w:color="auto"/>
              <w:right w:val="single" w:sz="8" w:space="0" w:color="auto"/>
            </w:tcBorders>
            <w:shd w:val="clear" w:color="auto" w:fill="auto"/>
            <w:noWrap/>
            <w:vAlign w:val="center"/>
            <w:hideMark/>
          </w:tcPr>
          <w:p w14:paraId="04F6A0C4"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-4,30</w:t>
            </w:r>
          </w:p>
        </w:tc>
      </w:tr>
      <w:tr w:rsidR="000D2440" w:rsidRPr="000730AA" w14:paraId="6238DF40" w14:textId="77777777" w:rsidTr="00D5144E">
        <w:trPr>
          <w:trHeight w:val="280"/>
        </w:trPr>
        <w:tc>
          <w:tcPr>
            <w:tcW w:w="4710" w:type="dxa"/>
            <w:tcBorders>
              <w:top w:val="nil"/>
              <w:left w:val="single" w:sz="8" w:space="0" w:color="auto"/>
              <w:bottom w:val="single" w:sz="8" w:space="0" w:color="auto"/>
              <w:right w:val="single" w:sz="8" w:space="0" w:color="auto"/>
            </w:tcBorders>
            <w:vAlign w:val="center"/>
          </w:tcPr>
          <w:p w14:paraId="1229CB86"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5.2. Government offices</w:t>
            </w:r>
          </w:p>
        </w:tc>
        <w:tc>
          <w:tcPr>
            <w:tcW w:w="1207" w:type="dxa"/>
            <w:tcBorders>
              <w:top w:val="nil"/>
              <w:left w:val="nil"/>
              <w:bottom w:val="single" w:sz="8" w:space="0" w:color="auto"/>
              <w:right w:val="single" w:sz="8" w:space="0" w:color="auto"/>
            </w:tcBorders>
            <w:shd w:val="clear" w:color="auto" w:fill="auto"/>
            <w:noWrap/>
            <w:vAlign w:val="center"/>
            <w:hideMark/>
          </w:tcPr>
          <w:p w14:paraId="68718EA5"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2.284,93</w:t>
            </w:r>
          </w:p>
        </w:tc>
        <w:tc>
          <w:tcPr>
            <w:tcW w:w="1200" w:type="dxa"/>
            <w:tcBorders>
              <w:top w:val="nil"/>
              <w:left w:val="nil"/>
              <w:bottom w:val="single" w:sz="8" w:space="0" w:color="auto"/>
              <w:right w:val="single" w:sz="8" w:space="0" w:color="auto"/>
            </w:tcBorders>
            <w:shd w:val="clear" w:color="auto" w:fill="auto"/>
            <w:noWrap/>
            <w:vAlign w:val="center"/>
            <w:hideMark/>
          </w:tcPr>
          <w:p w14:paraId="677A4E45"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2.116,21</w:t>
            </w:r>
          </w:p>
        </w:tc>
        <w:tc>
          <w:tcPr>
            <w:tcW w:w="1180" w:type="dxa"/>
            <w:tcBorders>
              <w:top w:val="nil"/>
              <w:left w:val="nil"/>
              <w:bottom w:val="single" w:sz="8" w:space="0" w:color="auto"/>
              <w:right w:val="single" w:sz="8" w:space="0" w:color="auto"/>
            </w:tcBorders>
            <w:shd w:val="clear" w:color="auto" w:fill="auto"/>
            <w:noWrap/>
            <w:vAlign w:val="center"/>
            <w:hideMark/>
          </w:tcPr>
          <w:p w14:paraId="5A199058"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4,21</w:t>
            </w:r>
          </w:p>
        </w:tc>
        <w:tc>
          <w:tcPr>
            <w:tcW w:w="1471" w:type="dxa"/>
            <w:tcBorders>
              <w:top w:val="nil"/>
              <w:left w:val="nil"/>
              <w:bottom w:val="single" w:sz="8" w:space="0" w:color="auto"/>
              <w:right w:val="single" w:sz="8" w:space="0" w:color="auto"/>
            </w:tcBorders>
            <w:shd w:val="clear" w:color="auto" w:fill="auto"/>
            <w:noWrap/>
            <w:vAlign w:val="center"/>
            <w:hideMark/>
          </w:tcPr>
          <w:p w14:paraId="21C373A9"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-7,38</w:t>
            </w:r>
          </w:p>
        </w:tc>
      </w:tr>
      <w:tr w:rsidR="000D2440" w:rsidRPr="000730AA" w14:paraId="1E4D76DC" w14:textId="77777777" w:rsidTr="00D5144E">
        <w:trPr>
          <w:trHeight w:val="167"/>
        </w:trPr>
        <w:tc>
          <w:tcPr>
            <w:tcW w:w="4710" w:type="dxa"/>
            <w:tcBorders>
              <w:top w:val="nil"/>
              <w:left w:val="single" w:sz="8" w:space="0" w:color="auto"/>
              <w:bottom w:val="single" w:sz="8" w:space="0" w:color="auto"/>
              <w:right w:val="single" w:sz="8" w:space="0" w:color="auto"/>
            </w:tcBorders>
            <w:vAlign w:val="center"/>
          </w:tcPr>
          <w:p w14:paraId="3AD997AE"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5.3. Other Service Industry Consumers</w:t>
            </w:r>
          </w:p>
        </w:tc>
        <w:tc>
          <w:tcPr>
            <w:tcW w:w="1207" w:type="dxa"/>
            <w:tcBorders>
              <w:top w:val="nil"/>
              <w:left w:val="nil"/>
              <w:bottom w:val="single" w:sz="8" w:space="0" w:color="auto"/>
              <w:right w:val="single" w:sz="8" w:space="0" w:color="auto"/>
            </w:tcBorders>
            <w:shd w:val="clear" w:color="auto" w:fill="auto"/>
            <w:noWrap/>
            <w:vAlign w:val="center"/>
            <w:hideMark/>
          </w:tcPr>
          <w:p w14:paraId="489CCA99"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396,70</w:t>
            </w:r>
          </w:p>
        </w:tc>
        <w:tc>
          <w:tcPr>
            <w:tcW w:w="1200" w:type="dxa"/>
            <w:tcBorders>
              <w:top w:val="nil"/>
              <w:left w:val="nil"/>
              <w:bottom w:val="single" w:sz="8" w:space="0" w:color="auto"/>
              <w:right w:val="single" w:sz="8" w:space="0" w:color="auto"/>
            </w:tcBorders>
            <w:shd w:val="clear" w:color="auto" w:fill="auto"/>
            <w:noWrap/>
            <w:vAlign w:val="center"/>
            <w:hideMark/>
          </w:tcPr>
          <w:p w14:paraId="421527FF"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394,25</w:t>
            </w:r>
          </w:p>
        </w:tc>
        <w:tc>
          <w:tcPr>
            <w:tcW w:w="1180" w:type="dxa"/>
            <w:tcBorders>
              <w:top w:val="nil"/>
              <w:left w:val="nil"/>
              <w:bottom w:val="single" w:sz="8" w:space="0" w:color="auto"/>
              <w:right w:val="single" w:sz="8" w:space="0" w:color="auto"/>
            </w:tcBorders>
            <w:shd w:val="clear" w:color="auto" w:fill="auto"/>
            <w:noWrap/>
            <w:vAlign w:val="center"/>
            <w:hideMark/>
          </w:tcPr>
          <w:p w14:paraId="40AC485D"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0,79</w:t>
            </w:r>
          </w:p>
        </w:tc>
        <w:tc>
          <w:tcPr>
            <w:tcW w:w="1471" w:type="dxa"/>
            <w:tcBorders>
              <w:top w:val="nil"/>
              <w:left w:val="nil"/>
              <w:bottom w:val="single" w:sz="8" w:space="0" w:color="auto"/>
              <w:right w:val="single" w:sz="8" w:space="0" w:color="auto"/>
            </w:tcBorders>
            <w:shd w:val="clear" w:color="auto" w:fill="auto"/>
            <w:noWrap/>
            <w:vAlign w:val="center"/>
            <w:hideMark/>
          </w:tcPr>
          <w:p w14:paraId="2C60F2C0"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-0,62</w:t>
            </w:r>
          </w:p>
        </w:tc>
      </w:tr>
      <w:tr w:rsidR="000D2440" w:rsidRPr="000730AA" w14:paraId="3E5F8161" w14:textId="77777777" w:rsidTr="00D5144E">
        <w:trPr>
          <w:trHeight w:val="167"/>
        </w:trPr>
        <w:tc>
          <w:tcPr>
            <w:tcW w:w="4710" w:type="dxa"/>
            <w:tcBorders>
              <w:top w:val="nil"/>
              <w:left w:val="single" w:sz="8" w:space="0" w:color="auto"/>
              <w:bottom w:val="single" w:sz="8" w:space="0" w:color="auto"/>
              <w:right w:val="single" w:sz="8" w:space="0" w:color="auto"/>
            </w:tcBorders>
            <w:vAlign w:val="center"/>
          </w:tcPr>
          <w:p w14:paraId="1CD597DC" w14:textId="77777777" w:rsidR="000D2440" w:rsidRPr="00CC21C2" w:rsidRDefault="000D2440" w:rsidP="006377C3">
            <w:pPr>
              <w:spacing w:after="0" w:line="240" w:lineRule="auto"/>
              <w:rPr>
                <w:rFonts w:eastAsia="Times New Roman"/>
                <w:b/>
                <w:bCs/>
                <w:color w:val="000000"/>
                <w:sz w:val="20"/>
                <w:szCs w:val="20"/>
                <w:lang w:eastAsia="tr-TR"/>
              </w:rPr>
            </w:pPr>
            <w:r w:rsidRPr="00CC21C2">
              <w:rPr>
                <w:rFonts w:eastAsia="Times New Roman"/>
                <w:b/>
                <w:color w:val="000000"/>
                <w:sz w:val="20"/>
                <w:szCs w:val="20"/>
                <w:lang w:val="en-GB" w:bidi="en-US"/>
              </w:rPr>
              <w:t>6.1. Housing</w:t>
            </w:r>
          </w:p>
        </w:tc>
        <w:tc>
          <w:tcPr>
            <w:tcW w:w="1207" w:type="dxa"/>
            <w:tcBorders>
              <w:top w:val="nil"/>
              <w:left w:val="nil"/>
              <w:bottom w:val="single" w:sz="8" w:space="0" w:color="auto"/>
              <w:right w:val="single" w:sz="8" w:space="0" w:color="auto"/>
            </w:tcBorders>
            <w:shd w:val="clear" w:color="auto" w:fill="auto"/>
            <w:noWrap/>
            <w:vAlign w:val="center"/>
            <w:hideMark/>
          </w:tcPr>
          <w:p w14:paraId="492FA6C4" w14:textId="77777777" w:rsidR="000D2440" w:rsidRPr="00CC21C2" w:rsidRDefault="000D2440" w:rsidP="006377C3">
            <w:pPr>
              <w:spacing w:after="0" w:line="240" w:lineRule="auto"/>
              <w:jc w:val="right"/>
              <w:rPr>
                <w:rFonts w:eastAsia="Times New Roman"/>
                <w:b/>
                <w:bCs/>
                <w:color w:val="000000"/>
                <w:sz w:val="20"/>
                <w:szCs w:val="20"/>
                <w:lang w:eastAsia="tr-TR"/>
              </w:rPr>
            </w:pPr>
            <w:r w:rsidRPr="00CC21C2">
              <w:rPr>
                <w:rFonts w:eastAsia="Times New Roman"/>
                <w:b/>
                <w:bCs/>
                <w:color w:val="000000"/>
                <w:sz w:val="20"/>
                <w:szCs w:val="20"/>
                <w:lang w:eastAsia="tr-TR"/>
              </w:rPr>
              <w:t>18.007,26</w:t>
            </w:r>
          </w:p>
        </w:tc>
        <w:tc>
          <w:tcPr>
            <w:tcW w:w="1200" w:type="dxa"/>
            <w:tcBorders>
              <w:top w:val="nil"/>
              <w:left w:val="nil"/>
              <w:bottom w:val="single" w:sz="8" w:space="0" w:color="auto"/>
              <w:right w:val="single" w:sz="8" w:space="0" w:color="auto"/>
            </w:tcBorders>
            <w:shd w:val="clear" w:color="auto" w:fill="auto"/>
            <w:noWrap/>
            <w:vAlign w:val="center"/>
            <w:hideMark/>
          </w:tcPr>
          <w:p w14:paraId="441D90DC" w14:textId="77777777" w:rsidR="000D2440" w:rsidRPr="00CC21C2" w:rsidRDefault="000D2440" w:rsidP="006377C3">
            <w:pPr>
              <w:spacing w:after="0" w:line="240" w:lineRule="auto"/>
              <w:jc w:val="right"/>
              <w:rPr>
                <w:rFonts w:eastAsia="Times New Roman"/>
                <w:b/>
                <w:bCs/>
                <w:color w:val="000000"/>
                <w:sz w:val="20"/>
                <w:szCs w:val="20"/>
                <w:lang w:eastAsia="tr-TR"/>
              </w:rPr>
            </w:pPr>
            <w:r w:rsidRPr="00CC21C2">
              <w:rPr>
                <w:rFonts w:eastAsia="Times New Roman"/>
                <w:b/>
                <w:bCs/>
                <w:color w:val="000000"/>
                <w:sz w:val="20"/>
                <w:szCs w:val="20"/>
                <w:lang w:eastAsia="tr-TR"/>
              </w:rPr>
              <w:t>16.966,43</w:t>
            </w:r>
          </w:p>
        </w:tc>
        <w:tc>
          <w:tcPr>
            <w:tcW w:w="1180" w:type="dxa"/>
            <w:tcBorders>
              <w:top w:val="nil"/>
              <w:left w:val="nil"/>
              <w:bottom w:val="single" w:sz="8" w:space="0" w:color="auto"/>
              <w:right w:val="single" w:sz="8" w:space="0" w:color="auto"/>
            </w:tcBorders>
            <w:shd w:val="clear" w:color="auto" w:fill="auto"/>
            <w:noWrap/>
            <w:vAlign w:val="center"/>
            <w:hideMark/>
          </w:tcPr>
          <w:p w14:paraId="3D4B11BA" w14:textId="77777777" w:rsidR="000D2440" w:rsidRPr="00CC21C2" w:rsidRDefault="000D2440" w:rsidP="006377C3">
            <w:pPr>
              <w:spacing w:after="0" w:line="240" w:lineRule="auto"/>
              <w:jc w:val="center"/>
              <w:rPr>
                <w:rFonts w:eastAsia="Times New Roman"/>
                <w:b/>
                <w:bCs/>
                <w:color w:val="000000"/>
                <w:sz w:val="20"/>
                <w:szCs w:val="20"/>
                <w:lang w:eastAsia="tr-TR"/>
              </w:rPr>
            </w:pPr>
            <w:r w:rsidRPr="00CC21C2">
              <w:rPr>
                <w:rFonts w:eastAsia="Times New Roman"/>
                <w:b/>
                <w:bCs/>
                <w:color w:val="000000"/>
                <w:sz w:val="20"/>
                <w:szCs w:val="20"/>
                <w:lang w:eastAsia="tr-TR"/>
              </w:rPr>
              <w:t>33,79</w:t>
            </w:r>
          </w:p>
        </w:tc>
        <w:tc>
          <w:tcPr>
            <w:tcW w:w="1471" w:type="dxa"/>
            <w:tcBorders>
              <w:top w:val="nil"/>
              <w:left w:val="nil"/>
              <w:bottom w:val="single" w:sz="8" w:space="0" w:color="auto"/>
              <w:right w:val="single" w:sz="8" w:space="0" w:color="auto"/>
            </w:tcBorders>
            <w:shd w:val="clear" w:color="auto" w:fill="auto"/>
            <w:noWrap/>
            <w:vAlign w:val="center"/>
            <w:hideMark/>
          </w:tcPr>
          <w:p w14:paraId="03F3E331" w14:textId="77777777" w:rsidR="000D2440" w:rsidRPr="00CC21C2" w:rsidRDefault="000D2440" w:rsidP="006377C3">
            <w:pPr>
              <w:spacing w:after="0" w:line="240" w:lineRule="auto"/>
              <w:jc w:val="center"/>
              <w:rPr>
                <w:rFonts w:eastAsia="Times New Roman"/>
                <w:b/>
                <w:bCs/>
                <w:color w:val="000000"/>
                <w:sz w:val="20"/>
                <w:szCs w:val="20"/>
                <w:lang w:eastAsia="tr-TR"/>
              </w:rPr>
            </w:pPr>
            <w:r w:rsidRPr="00CC21C2">
              <w:rPr>
                <w:rFonts w:eastAsia="Times New Roman"/>
                <w:b/>
                <w:bCs/>
                <w:color w:val="000000"/>
                <w:sz w:val="20"/>
                <w:szCs w:val="20"/>
                <w:lang w:eastAsia="tr-TR"/>
              </w:rPr>
              <w:t>-5,78</w:t>
            </w:r>
          </w:p>
        </w:tc>
      </w:tr>
      <w:tr w:rsidR="000D2440" w:rsidRPr="000730AA" w14:paraId="5E36BF87" w14:textId="77777777" w:rsidTr="00D5144E">
        <w:trPr>
          <w:trHeight w:val="167"/>
        </w:trPr>
        <w:tc>
          <w:tcPr>
            <w:tcW w:w="4710" w:type="dxa"/>
            <w:tcBorders>
              <w:top w:val="nil"/>
              <w:left w:val="single" w:sz="8" w:space="0" w:color="auto"/>
              <w:bottom w:val="single" w:sz="8" w:space="0" w:color="auto"/>
              <w:right w:val="single" w:sz="8" w:space="0" w:color="auto"/>
            </w:tcBorders>
            <w:vAlign w:val="center"/>
          </w:tcPr>
          <w:p w14:paraId="70F33104"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6.2. Agriculture/Forestry</w:t>
            </w:r>
          </w:p>
        </w:tc>
        <w:tc>
          <w:tcPr>
            <w:tcW w:w="1207" w:type="dxa"/>
            <w:tcBorders>
              <w:top w:val="nil"/>
              <w:left w:val="nil"/>
              <w:bottom w:val="single" w:sz="8" w:space="0" w:color="auto"/>
              <w:right w:val="single" w:sz="8" w:space="0" w:color="auto"/>
            </w:tcBorders>
            <w:shd w:val="clear" w:color="auto" w:fill="auto"/>
            <w:noWrap/>
            <w:vAlign w:val="center"/>
            <w:hideMark/>
          </w:tcPr>
          <w:p w14:paraId="3CAC4AEF"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19,04</w:t>
            </w:r>
          </w:p>
        </w:tc>
        <w:tc>
          <w:tcPr>
            <w:tcW w:w="1200" w:type="dxa"/>
            <w:tcBorders>
              <w:top w:val="nil"/>
              <w:left w:val="nil"/>
              <w:bottom w:val="single" w:sz="8" w:space="0" w:color="auto"/>
              <w:right w:val="single" w:sz="8" w:space="0" w:color="auto"/>
            </w:tcBorders>
            <w:shd w:val="clear" w:color="auto" w:fill="auto"/>
            <w:noWrap/>
            <w:vAlign w:val="center"/>
            <w:hideMark/>
          </w:tcPr>
          <w:p w14:paraId="38C37CA1"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22,04</w:t>
            </w:r>
          </w:p>
        </w:tc>
        <w:tc>
          <w:tcPr>
            <w:tcW w:w="1180" w:type="dxa"/>
            <w:tcBorders>
              <w:top w:val="nil"/>
              <w:left w:val="nil"/>
              <w:bottom w:val="single" w:sz="8" w:space="0" w:color="auto"/>
              <w:right w:val="single" w:sz="8" w:space="0" w:color="auto"/>
            </w:tcBorders>
            <w:shd w:val="clear" w:color="auto" w:fill="auto"/>
            <w:noWrap/>
            <w:vAlign w:val="center"/>
            <w:hideMark/>
          </w:tcPr>
          <w:p w14:paraId="3E91031B"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0,04</w:t>
            </w:r>
          </w:p>
        </w:tc>
        <w:tc>
          <w:tcPr>
            <w:tcW w:w="1471" w:type="dxa"/>
            <w:tcBorders>
              <w:top w:val="nil"/>
              <w:left w:val="nil"/>
              <w:bottom w:val="single" w:sz="8" w:space="0" w:color="auto"/>
              <w:right w:val="single" w:sz="8" w:space="0" w:color="auto"/>
            </w:tcBorders>
            <w:shd w:val="clear" w:color="auto" w:fill="auto"/>
            <w:noWrap/>
            <w:vAlign w:val="center"/>
            <w:hideMark/>
          </w:tcPr>
          <w:p w14:paraId="5C30FBBF"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15,78</w:t>
            </w:r>
          </w:p>
        </w:tc>
      </w:tr>
      <w:tr w:rsidR="000D2440" w:rsidRPr="000730AA" w14:paraId="6C3005F2" w14:textId="77777777" w:rsidTr="00D5144E">
        <w:trPr>
          <w:trHeight w:val="297"/>
        </w:trPr>
        <w:tc>
          <w:tcPr>
            <w:tcW w:w="4710" w:type="dxa"/>
            <w:tcBorders>
              <w:top w:val="nil"/>
              <w:left w:val="single" w:sz="8" w:space="0" w:color="auto"/>
              <w:bottom w:val="single" w:sz="8" w:space="0" w:color="auto"/>
              <w:right w:val="single" w:sz="8" w:space="0" w:color="auto"/>
            </w:tcBorders>
            <w:vAlign w:val="center"/>
          </w:tcPr>
          <w:p w14:paraId="755E8285"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6.3. Livestock (fishing, poultry and barn farming, etc.)</w:t>
            </w:r>
          </w:p>
        </w:tc>
        <w:tc>
          <w:tcPr>
            <w:tcW w:w="1207" w:type="dxa"/>
            <w:tcBorders>
              <w:top w:val="nil"/>
              <w:left w:val="nil"/>
              <w:bottom w:val="single" w:sz="8" w:space="0" w:color="auto"/>
              <w:right w:val="single" w:sz="8" w:space="0" w:color="auto"/>
            </w:tcBorders>
            <w:shd w:val="clear" w:color="auto" w:fill="auto"/>
            <w:noWrap/>
            <w:vAlign w:val="center"/>
            <w:hideMark/>
          </w:tcPr>
          <w:p w14:paraId="45C21869"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49,08</w:t>
            </w:r>
          </w:p>
        </w:tc>
        <w:tc>
          <w:tcPr>
            <w:tcW w:w="1200" w:type="dxa"/>
            <w:tcBorders>
              <w:top w:val="nil"/>
              <w:left w:val="nil"/>
              <w:bottom w:val="single" w:sz="8" w:space="0" w:color="auto"/>
              <w:right w:val="single" w:sz="8" w:space="0" w:color="auto"/>
            </w:tcBorders>
            <w:shd w:val="clear" w:color="auto" w:fill="auto"/>
            <w:noWrap/>
            <w:vAlign w:val="center"/>
            <w:hideMark/>
          </w:tcPr>
          <w:p w14:paraId="422F43CB"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37,37</w:t>
            </w:r>
          </w:p>
        </w:tc>
        <w:tc>
          <w:tcPr>
            <w:tcW w:w="1180" w:type="dxa"/>
            <w:tcBorders>
              <w:top w:val="nil"/>
              <w:left w:val="nil"/>
              <w:bottom w:val="single" w:sz="8" w:space="0" w:color="auto"/>
              <w:right w:val="single" w:sz="8" w:space="0" w:color="auto"/>
            </w:tcBorders>
            <w:shd w:val="clear" w:color="auto" w:fill="auto"/>
            <w:noWrap/>
            <w:vAlign w:val="center"/>
            <w:hideMark/>
          </w:tcPr>
          <w:p w14:paraId="2A489FCF"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0,07</w:t>
            </w:r>
          </w:p>
        </w:tc>
        <w:tc>
          <w:tcPr>
            <w:tcW w:w="1471" w:type="dxa"/>
            <w:tcBorders>
              <w:top w:val="nil"/>
              <w:left w:val="nil"/>
              <w:bottom w:val="single" w:sz="8" w:space="0" w:color="auto"/>
              <w:right w:val="single" w:sz="8" w:space="0" w:color="auto"/>
            </w:tcBorders>
            <w:shd w:val="clear" w:color="auto" w:fill="auto"/>
            <w:noWrap/>
            <w:vAlign w:val="center"/>
            <w:hideMark/>
          </w:tcPr>
          <w:p w14:paraId="3F27929A"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-23,86</w:t>
            </w:r>
          </w:p>
        </w:tc>
      </w:tr>
      <w:tr w:rsidR="000D2440" w:rsidRPr="000730AA" w14:paraId="02355671" w14:textId="77777777" w:rsidTr="00D5144E">
        <w:trPr>
          <w:trHeight w:val="321"/>
        </w:trPr>
        <w:tc>
          <w:tcPr>
            <w:tcW w:w="4710" w:type="dxa"/>
            <w:tcBorders>
              <w:top w:val="nil"/>
              <w:left w:val="single" w:sz="8" w:space="0" w:color="auto"/>
              <w:bottom w:val="single" w:sz="8" w:space="0" w:color="auto"/>
              <w:right w:val="single" w:sz="8" w:space="0" w:color="auto"/>
            </w:tcBorders>
            <w:vAlign w:val="center"/>
          </w:tcPr>
          <w:p w14:paraId="0960F341"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6.4. Unspecified Other Industry Consumers</w:t>
            </w:r>
          </w:p>
        </w:tc>
        <w:tc>
          <w:tcPr>
            <w:tcW w:w="1207" w:type="dxa"/>
            <w:tcBorders>
              <w:top w:val="nil"/>
              <w:left w:val="nil"/>
              <w:bottom w:val="single" w:sz="8" w:space="0" w:color="auto"/>
              <w:right w:val="single" w:sz="8" w:space="0" w:color="auto"/>
            </w:tcBorders>
            <w:shd w:val="clear" w:color="auto" w:fill="auto"/>
            <w:noWrap/>
            <w:vAlign w:val="center"/>
            <w:hideMark/>
          </w:tcPr>
          <w:p w14:paraId="6760AC19"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39,81</w:t>
            </w:r>
          </w:p>
        </w:tc>
        <w:tc>
          <w:tcPr>
            <w:tcW w:w="1200" w:type="dxa"/>
            <w:tcBorders>
              <w:top w:val="nil"/>
              <w:left w:val="nil"/>
              <w:bottom w:val="single" w:sz="8" w:space="0" w:color="auto"/>
              <w:right w:val="single" w:sz="8" w:space="0" w:color="auto"/>
            </w:tcBorders>
            <w:shd w:val="clear" w:color="auto" w:fill="auto"/>
            <w:noWrap/>
            <w:vAlign w:val="center"/>
            <w:hideMark/>
          </w:tcPr>
          <w:p w14:paraId="02B730B9"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28,16</w:t>
            </w:r>
          </w:p>
        </w:tc>
        <w:tc>
          <w:tcPr>
            <w:tcW w:w="1180" w:type="dxa"/>
            <w:tcBorders>
              <w:top w:val="nil"/>
              <w:left w:val="nil"/>
              <w:bottom w:val="single" w:sz="8" w:space="0" w:color="auto"/>
              <w:right w:val="single" w:sz="8" w:space="0" w:color="auto"/>
            </w:tcBorders>
            <w:shd w:val="clear" w:color="auto" w:fill="auto"/>
            <w:noWrap/>
            <w:vAlign w:val="center"/>
            <w:hideMark/>
          </w:tcPr>
          <w:p w14:paraId="48D4E36D"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0,06</w:t>
            </w:r>
          </w:p>
        </w:tc>
        <w:tc>
          <w:tcPr>
            <w:tcW w:w="1471" w:type="dxa"/>
            <w:tcBorders>
              <w:top w:val="nil"/>
              <w:left w:val="nil"/>
              <w:bottom w:val="single" w:sz="8" w:space="0" w:color="auto"/>
              <w:right w:val="single" w:sz="8" w:space="0" w:color="auto"/>
            </w:tcBorders>
            <w:shd w:val="clear" w:color="auto" w:fill="auto"/>
            <w:noWrap/>
            <w:vAlign w:val="center"/>
            <w:hideMark/>
          </w:tcPr>
          <w:p w14:paraId="2A25AB9C"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-29,27</w:t>
            </w:r>
          </w:p>
        </w:tc>
      </w:tr>
      <w:tr w:rsidR="000D2440" w:rsidRPr="000730AA" w14:paraId="5F067DD3" w14:textId="77777777" w:rsidTr="00D5144E">
        <w:trPr>
          <w:trHeight w:val="167"/>
        </w:trPr>
        <w:tc>
          <w:tcPr>
            <w:tcW w:w="4710" w:type="dxa"/>
            <w:tcBorders>
              <w:top w:val="nil"/>
              <w:left w:val="single" w:sz="8" w:space="0" w:color="auto"/>
              <w:bottom w:val="single" w:sz="8" w:space="0" w:color="auto"/>
              <w:right w:val="single" w:sz="8" w:space="0" w:color="auto"/>
            </w:tcBorders>
            <w:vAlign w:val="center"/>
          </w:tcPr>
          <w:p w14:paraId="5341ED90" w14:textId="77777777" w:rsidR="000D2440" w:rsidRPr="00CC21C2" w:rsidRDefault="000D2440" w:rsidP="006377C3">
            <w:pPr>
              <w:spacing w:after="0" w:line="240" w:lineRule="auto"/>
              <w:rPr>
                <w:rFonts w:eastAsia="Times New Roman"/>
                <w:color w:val="000000"/>
                <w:sz w:val="20"/>
                <w:szCs w:val="20"/>
                <w:lang w:eastAsia="tr-TR"/>
              </w:rPr>
            </w:pPr>
            <w:r w:rsidRPr="00CC21C2">
              <w:rPr>
                <w:rFonts w:eastAsia="Times New Roman"/>
                <w:color w:val="000000"/>
                <w:sz w:val="20"/>
                <w:szCs w:val="20"/>
                <w:lang w:val="en-GB" w:bidi="en-US"/>
              </w:rPr>
              <w:t>7.1. Casualties</w:t>
            </w:r>
          </w:p>
        </w:tc>
        <w:tc>
          <w:tcPr>
            <w:tcW w:w="1207" w:type="dxa"/>
            <w:tcBorders>
              <w:top w:val="nil"/>
              <w:left w:val="nil"/>
              <w:bottom w:val="single" w:sz="8" w:space="0" w:color="auto"/>
              <w:right w:val="single" w:sz="8" w:space="0" w:color="auto"/>
            </w:tcBorders>
            <w:shd w:val="clear" w:color="auto" w:fill="auto"/>
            <w:noWrap/>
            <w:vAlign w:val="center"/>
            <w:hideMark/>
          </w:tcPr>
          <w:p w14:paraId="23439637"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3,03</w:t>
            </w:r>
          </w:p>
        </w:tc>
        <w:tc>
          <w:tcPr>
            <w:tcW w:w="1200" w:type="dxa"/>
            <w:tcBorders>
              <w:top w:val="nil"/>
              <w:left w:val="nil"/>
              <w:bottom w:val="single" w:sz="8" w:space="0" w:color="auto"/>
              <w:right w:val="single" w:sz="8" w:space="0" w:color="auto"/>
            </w:tcBorders>
            <w:shd w:val="clear" w:color="auto" w:fill="auto"/>
            <w:noWrap/>
            <w:vAlign w:val="center"/>
            <w:hideMark/>
          </w:tcPr>
          <w:p w14:paraId="72E691D8" w14:textId="77777777" w:rsidR="000D2440" w:rsidRPr="00CC21C2" w:rsidRDefault="000D2440" w:rsidP="006377C3">
            <w:pPr>
              <w:spacing w:after="0" w:line="240" w:lineRule="auto"/>
              <w:jc w:val="right"/>
              <w:rPr>
                <w:rFonts w:eastAsia="Times New Roman"/>
                <w:color w:val="000000"/>
                <w:sz w:val="20"/>
                <w:szCs w:val="20"/>
                <w:lang w:eastAsia="tr-TR"/>
              </w:rPr>
            </w:pPr>
            <w:r w:rsidRPr="00CC21C2">
              <w:rPr>
                <w:rFonts w:eastAsia="Times New Roman"/>
                <w:color w:val="000000"/>
                <w:sz w:val="20"/>
                <w:szCs w:val="20"/>
                <w:lang w:eastAsia="tr-TR"/>
              </w:rPr>
              <w:t>2,56</w:t>
            </w:r>
          </w:p>
        </w:tc>
        <w:tc>
          <w:tcPr>
            <w:tcW w:w="1180" w:type="dxa"/>
            <w:tcBorders>
              <w:top w:val="nil"/>
              <w:left w:val="nil"/>
              <w:bottom w:val="single" w:sz="8" w:space="0" w:color="auto"/>
              <w:right w:val="single" w:sz="8" w:space="0" w:color="auto"/>
            </w:tcBorders>
            <w:shd w:val="clear" w:color="auto" w:fill="auto"/>
            <w:noWrap/>
            <w:vAlign w:val="center"/>
            <w:hideMark/>
          </w:tcPr>
          <w:p w14:paraId="127611D1"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0,01</w:t>
            </w:r>
          </w:p>
        </w:tc>
        <w:tc>
          <w:tcPr>
            <w:tcW w:w="1471" w:type="dxa"/>
            <w:tcBorders>
              <w:top w:val="nil"/>
              <w:left w:val="nil"/>
              <w:bottom w:val="single" w:sz="8" w:space="0" w:color="auto"/>
              <w:right w:val="single" w:sz="8" w:space="0" w:color="auto"/>
            </w:tcBorders>
            <w:shd w:val="clear" w:color="auto" w:fill="auto"/>
            <w:noWrap/>
            <w:vAlign w:val="center"/>
            <w:hideMark/>
          </w:tcPr>
          <w:p w14:paraId="56964CA0" w14:textId="77777777" w:rsidR="000D2440" w:rsidRPr="00CC21C2" w:rsidRDefault="000D2440" w:rsidP="006377C3">
            <w:pPr>
              <w:spacing w:after="0" w:line="240" w:lineRule="auto"/>
              <w:jc w:val="center"/>
              <w:rPr>
                <w:rFonts w:eastAsia="Times New Roman"/>
                <w:color w:val="000000"/>
                <w:sz w:val="20"/>
                <w:szCs w:val="20"/>
                <w:lang w:eastAsia="tr-TR"/>
              </w:rPr>
            </w:pPr>
            <w:r w:rsidRPr="00CC21C2">
              <w:rPr>
                <w:rFonts w:eastAsia="Times New Roman"/>
                <w:color w:val="000000"/>
                <w:sz w:val="20"/>
                <w:szCs w:val="20"/>
                <w:lang w:eastAsia="tr-TR"/>
              </w:rPr>
              <w:t>-15,60</w:t>
            </w:r>
          </w:p>
        </w:tc>
      </w:tr>
      <w:tr w:rsidR="000D2440" w:rsidRPr="000730AA" w14:paraId="1FBE83F2" w14:textId="77777777" w:rsidTr="00D5144E">
        <w:trPr>
          <w:trHeight w:val="280"/>
        </w:trPr>
        <w:tc>
          <w:tcPr>
            <w:tcW w:w="4710" w:type="dxa"/>
            <w:tcBorders>
              <w:top w:val="nil"/>
              <w:left w:val="single" w:sz="8" w:space="0" w:color="auto"/>
              <w:bottom w:val="single" w:sz="8" w:space="0" w:color="auto"/>
              <w:right w:val="single" w:sz="8" w:space="0" w:color="auto"/>
            </w:tcBorders>
            <w:shd w:val="clear" w:color="000000" w:fill="C0C0C0"/>
          </w:tcPr>
          <w:p w14:paraId="1715F07B" w14:textId="77777777" w:rsidR="000D2440" w:rsidRPr="001A5427" w:rsidRDefault="000D2440" w:rsidP="006377C3">
            <w:pPr>
              <w:spacing w:after="0" w:line="240" w:lineRule="auto"/>
              <w:jc w:val="right"/>
              <w:rPr>
                <w:rFonts w:eastAsia="Times New Roman"/>
                <w:b/>
                <w:bCs/>
                <w:color w:val="000000"/>
                <w:sz w:val="22"/>
                <w:szCs w:val="22"/>
                <w:lang w:eastAsia="tr-TR"/>
              </w:rPr>
            </w:pPr>
            <w:r w:rsidRPr="001A5427">
              <w:rPr>
                <w:rFonts w:eastAsia="Times New Roman"/>
                <w:b/>
                <w:color w:val="000000"/>
                <w:sz w:val="22"/>
                <w:szCs w:val="22"/>
                <w:lang w:val="en-GB" w:bidi="en-US"/>
              </w:rPr>
              <w:t>Total</w:t>
            </w:r>
          </w:p>
        </w:tc>
        <w:tc>
          <w:tcPr>
            <w:tcW w:w="1207" w:type="dxa"/>
            <w:tcBorders>
              <w:top w:val="nil"/>
              <w:left w:val="nil"/>
              <w:bottom w:val="single" w:sz="8" w:space="0" w:color="auto"/>
              <w:right w:val="single" w:sz="8" w:space="0" w:color="auto"/>
            </w:tcBorders>
            <w:shd w:val="clear" w:color="000000" w:fill="C0C0C0"/>
            <w:vAlign w:val="center"/>
            <w:hideMark/>
          </w:tcPr>
          <w:p w14:paraId="3FB75695" w14:textId="77777777" w:rsidR="000D2440" w:rsidRPr="001A5427" w:rsidRDefault="000D2440"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53.200,55</w:t>
            </w:r>
          </w:p>
        </w:tc>
        <w:tc>
          <w:tcPr>
            <w:tcW w:w="1200" w:type="dxa"/>
            <w:tcBorders>
              <w:top w:val="nil"/>
              <w:left w:val="nil"/>
              <w:bottom w:val="single" w:sz="8" w:space="0" w:color="auto"/>
              <w:right w:val="single" w:sz="8" w:space="0" w:color="auto"/>
            </w:tcBorders>
            <w:shd w:val="clear" w:color="000000" w:fill="C0C0C0"/>
            <w:vAlign w:val="center"/>
            <w:hideMark/>
          </w:tcPr>
          <w:p w14:paraId="778158EF" w14:textId="77777777" w:rsidR="000D2440" w:rsidRPr="001A5427" w:rsidRDefault="000D2440" w:rsidP="006377C3">
            <w:pPr>
              <w:spacing w:after="0" w:line="240" w:lineRule="auto"/>
              <w:jc w:val="right"/>
              <w:rPr>
                <w:rFonts w:eastAsia="Times New Roman"/>
                <w:b/>
                <w:bCs/>
                <w:color w:val="000000"/>
                <w:sz w:val="22"/>
                <w:szCs w:val="22"/>
                <w:lang w:eastAsia="tr-TR"/>
              </w:rPr>
            </w:pPr>
            <w:r w:rsidRPr="001A5427">
              <w:rPr>
                <w:rFonts w:eastAsia="Times New Roman"/>
                <w:b/>
                <w:bCs/>
                <w:color w:val="000000"/>
                <w:sz w:val="22"/>
                <w:szCs w:val="22"/>
                <w:lang w:eastAsia="tr-TR"/>
              </w:rPr>
              <w:t>50.210,84</w:t>
            </w:r>
          </w:p>
        </w:tc>
        <w:tc>
          <w:tcPr>
            <w:tcW w:w="1180" w:type="dxa"/>
            <w:tcBorders>
              <w:top w:val="nil"/>
              <w:left w:val="nil"/>
              <w:bottom w:val="single" w:sz="8" w:space="0" w:color="auto"/>
              <w:right w:val="single" w:sz="8" w:space="0" w:color="auto"/>
            </w:tcBorders>
            <w:shd w:val="clear" w:color="000000" w:fill="C0C0C0"/>
            <w:vAlign w:val="center"/>
            <w:hideMark/>
          </w:tcPr>
          <w:p w14:paraId="383DBB9D" w14:textId="77777777" w:rsidR="000D2440" w:rsidRPr="001A5427" w:rsidRDefault="000D2440" w:rsidP="006377C3">
            <w:pPr>
              <w:spacing w:after="0" w:line="240" w:lineRule="auto"/>
              <w:jc w:val="center"/>
              <w:rPr>
                <w:rFonts w:eastAsia="Times New Roman"/>
                <w:b/>
                <w:bCs/>
                <w:color w:val="000000"/>
                <w:sz w:val="22"/>
                <w:szCs w:val="22"/>
                <w:lang w:eastAsia="tr-TR"/>
              </w:rPr>
            </w:pPr>
            <w:r w:rsidRPr="001A5427">
              <w:rPr>
                <w:rFonts w:eastAsia="Times New Roman"/>
                <w:b/>
                <w:bCs/>
                <w:color w:val="000000"/>
                <w:sz w:val="22"/>
                <w:szCs w:val="22"/>
                <w:lang w:eastAsia="tr-TR"/>
              </w:rPr>
              <w:t>100,00</w:t>
            </w:r>
          </w:p>
        </w:tc>
        <w:tc>
          <w:tcPr>
            <w:tcW w:w="1471" w:type="dxa"/>
            <w:tcBorders>
              <w:top w:val="nil"/>
              <w:left w:val="nil"/>
              <w:bottom w:val="single" w:sz="8" w:space="0" w:color="auto"/>
              <w:right w:val="single" w:sz="8" w:space="0" w:color="auto"/>
            </w:tcBorders>
            <w:shd w:val="clear" w:color="000000" w:fill="C0C0C0"/>
            <w:vAlign w:val="center"/>
            <w:hideMark/>
          </w:tcPr>
          <w:p w14:paraId="33535A5E" w14:textId="77777777" w:rsidR="000D2440" w:rsidRPr="001A5427" w:rsidRDefault="000D2440" w:rsidP="006377C3">
            <w:pPr>
              <w:spacing w:after="0" w:line="240" w:lineRule="auto"/>
              <w:jc w:val="center"/>
              <w:rPr>
                <w:rFonts w:eastAsia="Times New Roman"/>
                <w:b/>
                <w:bCs/>
                <w:color w:val="000000"/>
                <w:sz w:val="22"/>
                <w:szCs w:val="22"/>
                <w:lang w:eastAsia="tr-TR"/>
              </w:rPr>
            </w:pPr>
            <w:r w:rsidRPr="001A5427">
              <w:rPr>
                <w:rFonts w:eastAsia="Times New Roman"/>
                <w:b/>
                <w:bCs/>
                <w:color w:val="000000"/>
                <w:sz w:val="22"/>
                <w:szCs w:val="22"/>
                <w:lang w:eastAsia="tr-TR"/>
              </w:rPr>
              <w:t>-5,62</w:t>
            </w:r>
          </w:p>
        </w:tc>
      </w:tr>
    </w:tbl>
    <w:p w14:paraId="6AD88C70" w14:textId="77777777" w:rsidR="000D2440" w:rsidRPr="00AF08BE" w:rsidRDefault="000D2440" w:rsidP="000D2440">
      <w:pPr>
        <w:jc w:val="both"/>
        <w:rPr>
          <w:rFonts w:eastAsia="Times New Roman"/>
          <w:i/>
          <w:sz w:val="20"/>
          <w:szCs w:val="20"/>
          <w:lang w:val="en-GB" w:bidi="en-US"/>
        </w:rPr>
      </w:pPr>
      <w:r w:rsidRPr="00AF08BE">
        <w:rPr>
          <w:rFonts w:eastAsia="Times New Roman"/>
          <w:i/>
          <w:sz w:val="20"/>
          <w:szCs w:val="20"/>
          <w:u w:val="single"/>
          <w:lang w:val="en-GB" w:bidi="en-US"/>
        </w:rPr>
        <w:t>Note:</w:t>
      </w:r>
      <w:r w:rsidRPr="00AF08BE">
        <w:rPr>
          <w:rFonts w:eastAsia="Times New Roman"/>
          <w:i/>
          <w:sz w:val="20"/>
          <w:szCs w:val="20"/>
          <w:lang w:val="en-GB" w:bidi="en-US"/>
        </w:rPr>
        <w:t xml:space="preserve"> </w:t>
      </w:r>
      <w:r w:rsidRPr="00AF08BE">
        <w:rPr>
          <w:rFonts w:eastAsia="Times New Roman"/>
          <w:iCs/>
          <w:sz w:val="20"/>
          <w:szCs w:val="20"/>
          <w:lang w:val="en-GB" w:bidi="en-US"/>
        </w:rPr>
        <w:t>While the gas amounts consumed in the transmission network and storage facilities are not included in the monthly natural gas sector reports, they are included in the consumption amount in the annual reports.</w:t>
      </w:r>
      <w:r w:rsidRPr="00AF08BE">
        <w:rPr>
          <w:rFonts w:eastAsia="Times New Roman"/>
          <w:i/>
          <w:sz w:val="20"/>
          <w:szCs w:val="20"/>
          <w:lang w:val="en-GB" w:bidi="en-US"/>
        </w:rPr>
        <w:t xml:space="preserve"> </w:t>
      </w:r>
    </w:p>
    <w:p w14:paraId="1090A75E" w14:textId="77777777" w:rsidR="000D2440" w:rsidRPr="000730AA" w:rsidRDefault="000D2440" w:rsidP="00CC21C2">
      <w:pPr>
        <w:spacing w:line="360" w:lineRule="auto"/>
        <w:jc w:val="both"/>
      </w:pPr>
      <w:r w:rsidRPr="00294B45">
        <w:rPr>
          <w:rFonts w:eastAsia="Times New Roman"/>
          <w:lang w:val="en-GB" w:bidi="en-US"/>
        </w:rPr>
        <w:lastRenderedPageBreak/>
        <w:t>When the sectoral distribution for 202</w:t>
      </w:r>
      <w:r>
        <w:rPr>
          <w:rFonts w:eastAsia="Times New Roman"/>
          <w:lang w:val="en-GB" w:bidi="en-US"/>
        </w:rPr>
        <w:t>3</w:t>
      </w:r>
      <w:r w:rsidRPr="00294B45">
        <w:rPr>
          <w:rFonts w:eastAsia="Times New Roman"/>
          <w:lang w:val="en-GB" w:bidi="en-US"/>
        </w:rPr>
        <w:t xml:space="preserve"> is calculated as a percentage, residential consumption is 33,</w:t>
      </w:r>
      <w:r>
        <w:rPr>
          <w:rFonts w:eastAsia="Times New Roman"/>
          <w:lang w:val="en-GB" w:bidi="en-US"/>
        </w:rPr>
        <w:t>79</w:t>
      </w:r>
      <w:r w:rsidRPr="00294B45">
        <w:rPr>
          <w:rFonts w:eastAsia="Times New Roman"/>
          <w:lang w:val="en-GB" w:bidi="en-US"/>
        </w:rPr>
        <w:t>%, consumption for electricity generation is 27,</w:t>
      </w:r>
      <w:r>
        <w:rPr>
          <w:rFonts w:eastAsia="Times New Roman"/>
          <w:lang w:val="en-GB" w:bidi="en-US"/>
        </w:rPr>
        <w:t>72</w:t>
      </w:r>
      <w:r w:rsidRPr="00294B45">
        <w:rPr>
          <w:rFonts w:eastAsia="Times New Roman"/>
          <w:lang w:val="en-GB" w:bidi="en-US"/>
        </w:rPr>
        <w:t>% and industrial consumption is 2</w:t>
      </w:r>
      <w:r>
        <w:rPr>
          <w:rFonts w:eastAsia="Times New Roman"/>
          <w:lang w:val="en-GB" w:bidi="en-US"/>
        </w:rPr>
        <w:t>4</w:t>
      </w:r>
      <w:r w:rsidRPr="00294B45">
        <w:rPr>
          <w:rFonts w:eastAsia="Times New Roman"/>
          <w:lang w:val="en-GB" w:bidi="en-US"/>
        </w:rPr>
        <w:t>,</w:t>
      </w:r>
      <w:r>
        <w:rPr>
          <w:rFonts w:eastAsia="Times New Roman"/>
          <w:lang w:val="en-GB" w:bidi="en-US"/>
        </w:rPr>
        <w:t>48</w:t>
      </w:r>
      <w:r w:rsidRPr="00294B45">
        <w:rPr>
          <w:rFonts w:eastAsia="Times New Roman"/>
          <w:lang w:val="en-GB" w:bidi="en-US"/>
        </w:rPr>
        <w:t>%. This situation, which also covers other key sectors, is shown in Figure 8.1.</w:t>
      </w:r>
    </w:p>
    <w:p w14:paraId="18716C3C" w14:textId="77777777" w:rsidR="000D2440" w:rsidRPr="000730AA" w:rsidRDefault="000D2440" w:rsidP="000D2440">
      <w:pPr>
        <w:jc w:val="both"/>
      </w:pPr>
    </w:p>
    <w:p w14:paraId="5251FE48" w14:textId="77777777" w:rsidR="000D2440" w:rsidRPr="000730AA" w:rsidRDefault="000D2440" w:rsidP="000D2440">
      <w:pPr>
        <w:pStyle w:val="Grafik"/>
        <w:jc w:val="center"/>
        <w:rPr>
          <w:b w:val="0"/>
        </w:rPr>
      </w:pPr>
      <w:r w:rsidRPr="000730AA">
        <w:rPr>
          <w:noProof/>
          <w:lang w:eastAsia="tr-TR"/>
        </w:rPr>
        <w:drawing>
          <wp:inline distT="0" distB="0" distL="0" distR="0" wp14:anchorId="0FA6706C" wp14:editId="7F33A776">
            <wp:extent cx="5939790" cy="2885440"/>
            <wp:effectExtent l="0" t="0" r="3810" b="10160"/>
            <wp:docPr id="7" name="Grafik 7">
              <a:extLst xmlns:a="http://schemas.openxmlformats.org/drawingml/2006/main">
                <a:ext uri="{FF2B5EF4-FFF2-40B4-BE49-F238E27FC236}">
                  <a16:creationId xmlns:a16="http://schemas.microsoft.com/office/drawing/2014/main" id="{99D895EB-65B3-4AD5-A495-BA17DC3B0C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2E94EABF" w14:textId="77777777" w:rsidR="000D2440" w:rsidRPr="00904E46" w:rsidRDefault="000D2440" w:rsidP="00F747C2">
      <w:pPr>
        <w:pStyle w:val="Balk6"/>
        <w:ind w:left="0" w:firstLine="0"/>
        <w:rPr>
          <w:lang w:val="en-GB" w:bidi="en-US"/>
        </w:rPr>
      </w:pPr>
      <w:bookmarkStart w:id="296" w:name="_Toc141715961"/>
      <w:bookmarkStart w:id="297" w:name="_Toc177026496"/>
      <w:r w:rsidRPr="00904E46">
        <w:rPr>
          <w:lang w:val="en-GB" w:bidi="en-US"/>
        </w:rPr>
        <w:t xml:space="preserve">Figure 8.1: </w:t>
      </w:r>
      <w:bookmarkStart w:id="298" w:name="_Hlk173844084"/>
      <w:r w:rsidRPr="00904E46">
        <w:rPr>
          <w:lang w:val="en-GB" w:bidi="en-US"/>
        </w:rPr>
        <w:t>Distribution of Natural Gas Consumption in 2023 by Sector (%)</w:t>
      </w:r>
      <w:bookmarkEnd w:id="296"/>
      <w:bookmarkEnd w:id="297"/>
      <w:bookmarkEnd w:id="298"/>
    </w:p>
    <w:p w14:paraId="21FE6C04" w14:textId="77777777" w:rsidR="000D2440" w:rsidRPr="000730AA" w:rsidRDefault="000D2440" w:rsidP="000D2440">
      <w:pPr>
        <w:spacing w:after="0" w:line="360" w:lineRule="auto"/>
      </w:pPr>
    </w:p>
    <w:p w14:paraId="3882ABFF" w14:textId="77777777" w:rsidR="000D2440" w:rsidRPr="000730AA" w:rsidRDefault="000D2440" w:rsidP="000D2440">
      <w:pPr>
        <w:spacing w:after="0" w:line="360" w:lineRule="auto"/>
        <w:jc w:val="both"/>
      </w:pPr>
      <w:r w:rsidRPr="002A2A8A">
        <w:rPr>
          <w:rFonts w:eastAsia="Times New Roman"/>
          <w:lang w:val="en-GB" w:bidi="en-US"/>
        </w:rPr>
        <w:t>In 202</w:t>
      </w:r>
      <w:r>
        <w:rPr>
          <w:rFonts w:eastAsia="Times New Roman"/>
          <w:lang w:val="en-GB" w:bidi="en-US"/>
        </w:rPr>
        <w:t>3</w:t>
      </w:r>
      <w:r w:rsidRPr="002A2A8A">
        <w:rPr>
          <w:rFonts w:eastAsia="Times New Roman"/>
          <w:lang w:val="en-GB" w:bidi="en-US"/>
        </w:rPr>
        <w:t xml:space="preserve">, national natural gas consumption decreased by </w:t>
      </w:r>
      <w:r>
        <w:rPr>
          <w:rFonts w:eastAsia="Times New Roman"/>
          <w:lang w:val="en-GB" w:bidi="en-US"/>
        </w:rPr>
        <w:t>5</w:t>
      </w:r>
      <w:r w:rsidRPr="002A2A8A">
        <w:rPr>
          <w:rFonts w:eastAsia="Times New Roman"/>
          <w:lang w:val="en-GB" w:bidi="en-US"/>
        </w:rPr>
        <w:t>,</w:t>
      </w:r>
      <w:r>
        <w:rPr>
          <w:rFonts w:eastAsia="Times New Roman"/>
          <w:lang w:val="en-GB" w:bidi="en-US"/>
        </w:rPr>
        <w:t>62</w:t>
      </w:r>
      <w:r w:rsidRPr="002A2A8A">
        <w:rPr>
          <w:rFonts w:eastAsia="Times New Roman"/>
          <w:lang w:val="en-GB" w:bidi="en-US"/>
        </w:rPr>
        <w:t>% compared to the previous year. A comparison of consumption by sector</w:t>
      </w:r>
      <w:r>
        <w:rPr>
          <w:rFonts w:eastAsia="Times New Roman"/>
          <w:lang w:val="en-GB" w:bidi="en-US"/>
        </w:rPr>
        <w:t>s</w:t>
      </w:r>
      <w:r w:rsidRPr="002A2A8A">
        <w:rPr>
          <w:rFonts w:eastAsia="Times New Roman"/>
          <w:lang w:val="en-GB" w:bidi="en-US"/>
        </w:rPr>
        <w:t xml:space="preserve"> over the years is shown in Figure 8.2.</w:t>
      </w:r>
    </w:p>
    <w:p w14:paraId="080D279D" w14:textId="0F5DB75E" w:rsidR="000D2440" w:rsidRPr="000730AA" w:rsidRDefault="000D2440" w:rsidP="000D2440">
      <w:pPr>
        <w:jc w:val="both"/>
      </w:pPr>
      <w:r>
        <w:rPr>
          <w:noProof/>
        </w:rPr>
        <w:drawing>
          <wp:inline distT="0" distB="0" distL="0" distR="0" wp14:anchorId="195040F5" wp14:editId="11664F56">
            <wp:extent cx="5768340" cy="2308860"/>
            <wp:effectExtent l="0" t="0" r="3810" b="15240"/>
            <wp:docPr id="1276320716" name="Grafik 1">
              <a:extLst xmlns:a="http://schemas.openxmlformats.org/drawingml/2006/main">
                <a:ext uri="{FF2B5EF4-FFF2-40B4-BE49-F238E27FC236}">
                  <a16:creationId xmlns:a16="http://schemas.microsoft.com/office/drawing/2014/main" id="{08378D7A-9E16-4EBB-80C8-91ED9626CF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7BB55A91" w14:textId="77777777" w:rsidR="000D2440" w:rsidRPr="00904E46" w:rsidRDefault="000D2440" w:rsidP="00F747C2">
      <w:pPr>
        <w:pStyle w:val="Balk6"/>
        <w:ind w:left="0" w:firstLine="0"/>
        <w:rPr>
          <w:lang w:val="en-GB" w:bidi="en-US"/>
        </w:rPr>
      </w:pPr>
      <w:bookmarkStart w:id="299" w:name="_Toc141715962"/>
      <w:bookmarkStart w:id="300" w:name="_Toc177026497"/>
      <w:r w:rsidRPr="00904E46">
        <w:rPr>
          <w:lang w:val="en-GB" w:bidi="en-US"/>
        </w:rPr>
        <w:t xml:space="preserve">Figure 8.2: </w:t>
      </w:r>
      <w:bookmarkStart w:id="301" w:name="_Hlk173844101"/>
      <w:r w:rsidRPr="00904E46">
        <w:rPr>
          <w:lang w:val="en-GB" w:bidi="en-US"/>
        </w:rPr>
        <w:t>Comparison of Consumption by Sectors</w:t>
      </w:r>
      <w:bookmarkEnd w:id="299"/>
      <w:r w:rsidRPr="00904E46">
        <w:rPr>
          <w:lang w:val="en-GB" w:bidi="en-US"/>
        </w:rPr>
        <w:t>, 2017-2023</w:t>
      </w:r>
      <w:bookmarkEnd w:id="300"/>
      <w:bookmarkEnd w:id="301"/>
    </w:p>
    <w:p w14:paraId="77607724" w14:textId="77777777" w:rsidR="000D2440" w:rsidRDefault="000D2440" w:rsidP="000D2440">
      <w:pPr>
        <w:spacing w:after="0" w:line="360" w:lineRule="auto"/>
        <w:jc w:val="both"/>
      </w:pPr>
    </w:p>
    <w:p w14:paraId="4AC793B1" w14:textId="77777777" w:rsidR="000D2440" w:rsidRPr="002A2A8A" w:rsidRDefault="000D2440" w:rsidP="000D2440">
      <w:pPr>
        <w:jc w:val="both"/>
        <w:rPr>
          <w:lang w:val="en-GB"/>
        </w:rPr>
      </w:pPr>
      <w:r w:rsidRPr="002A2A8A">
        <w:rPr>
          <w:rFonts w:eastAsia="Times New Roman"/>
          <w:lang w:val="en-GB" w:bidi="en-US"/>
        </w:rPr>
        <w:lastRenderedPageBreak/>
        <w:t>In 202</w:t>
      </w:r>
      <w:r>
        <w:rPr>
          <w:rFonts w:eastAsia="Times New Roman"/>
          <w:lang w:val="en-GB" w:bidi="en-US"/>
        </w:rPr>
        <w:t>3</w:t>
      </w:r>
      <w:r w:rsidRPr="002A2A8A">
        <w:rPr>
          <w:rFonts w:eastAsia="Times New Roman"/>
          <w:lang w:val="en-GB" w:bidi="en-US"/>
        </w:rPr>
        <w:t>, the effects of monthly sectoral consumption distributions on total consumption are shown in Figure 8.3. The lowest monthly value of natural gas consumption was realized as 2.</w:t>
      </w:r>
      <w:r>
        <w:rPr>
          <w:rFonts w:eastAsia="Times New Roman"/>
          <w:lang w:val="en-GB" w:bidi="en-US"/>
        </w:rPr>
        <w:t>536</w:t>
      </w:r>
      <w:r w:rsidRPr="002A2A8A">
        <w:rPr>
          <w:rFonts w:eastAsia="Times New Roman"/>
          <w:lang w:val="en-GB" w:bidi="en-US"/>
        </w:rPr>
        <w:t xml:space="preserve"> million Sm</w:t>
      </w:r>
      <w:r w:rsidRPr="002A2A8A">
        <w:rPr>
          <w:rFonts w:eastAsia="Times New Roman"/>
          <w:vertAlign w:val="superscript"/>
          <w:lang w:val="en-GB" w:bidi="en-US"/>
        </w:rPr>
        <w:t>3</w:t>
      </w:r>
      <w:r w:rsidRPr="002A2A8A">
        <w:rPr>
          <w:rFonts w:eastAsia="Times New Roman"/>
          <w:lang w:val="en-GB" w:bidi="en-US"/>
        </w:rPr>
        <w:t xml:space="preserve"> in Ju</w:t>
      </w:r>
      <w:r>
        <w:rPr>
          <w:rFonts w:eastAsia="Times New Roman"/>
          <w:lang w:val="en-GB" w:bidi="en-US"/>
        </w:rPr>
        <w:t>ne</w:t>
      </w:r>
      <w:r w:rsidRPr="002A2A8A">
        <w:rPr>
          <w:rFonts w:eastAsia="Times New Roman"/>
          <w:lang w:val="en-GB" w:bidi="en-US"/>
        </w:rPr>
        <w:t>. The highest monthly consumption was 6.</w:t>
      </w:r>
      <w:r>
        <w:rPr>
          <w:rFonts w:eastAsia="Times New Roman"/>
          <w:lang w:val="en-GB" w:bidi="en-US"/>
        </w:rPr>
        <w:t>116</w:t>
      </w:r>
      <w:r w:rsidRPr="002A2A8A">
        <w:rPr>
          <w:rFonts w:eastAsia="Times New Roman"/>
          <w:lang w:val="en-GB" w:bidi="en-US"/>
        </w:rPr>
        <w:t xml:space="preserve"> million Sm</w:t>
      </w:r>
      <w:r w:rsidRPr="002A2A8A">
        <w:rPr>
          <w:rFonts w:eastAsia="Times New Roman"/>
          <w:vertAlign w:val="superscript"/>
          <w:lang w:val="en-GB" w:bidi="en-US"/>
        </w:rPr>
        <w:t>3</w:t>
      </w:r>
      <w:r w:rsidRPr="002A2A8A">
        <w:rPr>
          <w:rFonts w:eastAsia="Times New Roman"/>
          <w:lang w:val="en-GB" w:bidi="en-US"/>
        </w:rPr>
        <w:t xml:space="preserve"> in </w:t>
      </w:r>
      <w:r>
        <w:rPr>
          <w:rFonts w:eastAsia="Times New Roman"/>
          <w:lang w:val="en-GB" w:bidi="en-US"/>
        </w:rPr>
        <w:t>February</w:t>
      </w:r>
      <w:r w:rsidRPr="002A2A8A">
        <w:rPr>
          <w:rFonts w:eastAsia="Times New Roman"/>
          <w:lang w:val="en-GB" w:bidi="en-US"/>
        </w:rPr>
        <w:t>.</w:t>
      </w:r>
    </w:p>
    <w:p w14:paraId="6579D1A1" w14:textId="77777777" w:rsidR="000D2440" w:rsidRPr="000730AA" w:rsidRDefault="000D2440" w:rsidP="000D2440">
      <w:pPr>
        <w:spacing w:after="0" w:line="360" w:lineRule="auto"/>
        <w:jc w:val="both"/>
      </w:pPr>
    </w:p>
    <w:p w14:paraId="0D6BEFA6" w14:textId="122C49F0" w:rsidR="000D2440" w:rsidRPr="000730AA" w:rsidRDefault="000D2440" w:rsidP="000D2440">
      <w:pPr>
        <w:pStyle w:val="Grafik"/>
        <w:jc w:val="center"/>
        <w:rPr>
          <w:b w:val="0"/>
        </w:rPr>
      </w:pPr>
      <w:r>
        <w:rPr>
          <w:noProof/>
        </w:rPr>
        <w:drawing>
          <wp:inline distT="0" distB="0" distL="0" distR="0" wp14:anchorId="481D4877" wp14:editId="2671D3A0">
            <wp:extent cx="5867400" cy="3257550"/>
            <wp:effectExtent l="0" t="0" r="0" b="0"/>
            <wp:docPr id="1909089132" name="Grafik 1">
              <a:extLst xmlns:a="http://schemas.openxmlformats.org/drawingml/2006/main">
                <a:ext uri="{FF2B5EF4-FFF2-40B4-BE49-F238E27FC236}">
                  <a16:creationId xmlns:a16="http://schemas.microsoft.com/office/drawing/2014/main" id="{B1EC5D93-21E4-49F6-ACC1-88E0514F95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00D564D6" w14:textId="77777777" w:rsidR="000D2440" w:rsidRPr="00904E46" w:rsidRDefault="000D2440" w:rsidP="00F747C2">
      <w:pPr>
        <w:pStyle w:val="Balk6"/>
        <w:ind w:left="0" w:firstLine="0"/>
        <w:rPr>
          <w:lang w:val="en-GB" w:bidi="en-US"/>
        </w:rPr>
      </w:pPr>
      <w:bookmarkStart w:id="302" w:name="_Toc141715963"/>
      <w:bookmarkStart w:id="303" w:name="_Toc177026498"/>
      <w:r w:rsidRPr="00904E46">
        <w:rPr>
          <w:lang w:val="en-GB" w:bidi="en-US"/>
        </w:rPr>
        <w:t xml:space="preserve">Figure 8.3: </w:t>
      </w:r>
      <w:bookmarkStart w:id="304" w:name="_Hlk173844112"/>
      <w:r w:rsidRPr="00904E46">
        <w:rPr>
          <w:lang w:val="en-GB" w:bidi="en-US"/>
        </w:rPr>
        <w:t>Effects of Monthly Sectoral Consumption Distribution on Total Consumption (Million Sm</w:t>
      </w:r>
      <w:r w:rsidRPr="00F747C2">
        <w:rPr>
          <w:lang w:val="en-GB" w:bidi="en-US"/>
        </w:rPr>
        <w:t>3</w:t>
      </w:r>
      <w:r w:rsidRPr="00904E46">
        <w:rPr>
          <w:lang w:val="en-GB" w:bidi="en-US"/>
        </w:rPr>
        <w:t>)</w:t>
      </w:r>
      <w:bookmarkEnd w:id="302"/>
      <w:bookmarkEnd w:id="303"/>
      <w:bookmarkEnd w:id="304"/>
    </w:p>
    <w:p w14:paraId="53BC63BC" w14:textId="77777777" w:rsidR="000D2440" w:rsidRDefault="000D2440" w:rsidP="000D2440">
      <w:pPr>
        <w:spacing w:after="0" w:line="360" w:lineRule="auto"/>
        <w:jc w:val="both"/>
      </w:pPr>
    </w:p>
    <w:p w14:paraId="432E1EBF" w14:textId="0D81AA7F" w:rsidR="000D2440" w:rsidRPr="0015673D" w:rsidRDefault="000D2440" w:rsidP="0015673D">
      <w:pPr>
        <w:spacing w:after="0" w:line="360" w:lineRule="auto"/>
        <w:jc w:val="both"/>
        <w:rPr>
          <w:rFonts w:eastAsia="Times New Roman"/>
          <w:lang w:val="en-GB" w:bidi="en-US"/>
        </w:rPr>
      </w:pPr>
      <w:r w:rsidRPr="002A2A8A">
        <w:rPr>
          <w:rFonts w:eastAsia="Times New Roman"/>
          <w:lang w:val="en-GB" w:bidi="en-US"/>
        </w:rPr>
        <w:t xml:space="preserve">The share of natural gas used in electricity generation in total monthly consumption was </w:t>
      </w:r>
      <w:r>
        <w:rPr>
          <w:rFonts w:eastAsia="Times New Roman"/>
          <w:lang w:val="en-GB" w:bidi="en-US"/>
        </w:rPr>
        <w:t>53,80</w:t>
      </w:r>
      <w:r w:rsidRPr="002A2A8A">
        <w:rPr>
          <w:rFonts w:eastAsia="Times New Roman"/>
          <w:lang w:val="en-GB" w:bidi="en-US"/>
        </w:rPr>
        <w:t>% in August</w:t>
      </w:r>
      <w:r>
        <w:rPr>
          <w:rFonts w:eastAsia="Times New Roman"/>
          <w:lang w:val="en-GB" w:bidi="en-US"/>
        </w:rPr>
        <w:t xml:space="preserve"> 2023</w:t>
      </w:r>
      <w:r w:rsidRPr="002A2A8A">
        <w:rPr>
          <w:rFonts w:eastAsia="Times New Roman"/>
          <w:lang w:val="en-GB" w:bidi="en-US"/>
        </w:rPr>
        <w:t xml:space="preserve">. The highest share of the industrial sector in monthly consumption was recorded in </w:t>
      </w:r>
      <w:r>
        <w:rPr>
          <w:rFonts w:eastAsia="Times New Roman"/>
          <w:lang w:val="en-GB" w:bidi="en-US"/>
        </w:rPr>
        <w:t>October</w:t>
      </w:r>
      <w:r w:rsidRPr="002A2A8A">
        <w:rPr>
          <w:rFonts w:eastAsia="Times New Roman"/>
          <w:lang w:val="en-GB" w:bidi="en-US"/>
        </w:rPr>
        <w:t xml:space="preserve"> </w:t>
      </w:r>
      <w:r>
        <w:rPr>
          <w:rFonts w:eastAsia="Times New Roman"/>
          <w:lang w:val="en-GB" w:bidi="en-US"/>
        </w:rPr>
        <w:t xml:space="preserve">2023 </w:t>
      </w:r>
      <w:r w:rsidRPr="002A2A8A">
        <w:rPr>
          <w:rFonts w:eastAsia="Times New Roman"/>
          <w:lang w:val="en-GB" w:bidi="en-US"/>
        </w:rPr>
        <w:t>with 3</w:t>
      </w:r>
      <w:r>
        <w:rPr>
          <w:rFonts w:eastAsia="Times New Roman"/>
          <w:lang w:val="en-GB" w:bidi="en-US"/>
        </w:rPr>
        <w:t>6,84</w:t>
      </w:r>
      <w:r w:rsidRPr="002A2A8A">
        <w:rPr>
          <w:rFonts w:eastAsia="Times New Roman"/>
          <w:lang w:val="en-GB" w:bidi="en-US"/>
        </w:rPr>
        <w:t>%. The share of monthly natural gas consumption in total monthly consumption in the industrial sector followed a course between 1</w:t>
      </w:r>
      <w:r>
        <w:rPr>
          <w:rFonts w:eastAsia="Times New Roman"/>
          <w:lang w:val="en-GB" w:bidi="en-US"/>
        </w:rPr>
        <w:t>4,88</w:t>
      </w:r>
      <w:r w:rsidRPr="002A2A8A">
        <w:rPr>
          <w:rFonts w:eastAsia="Times New Roman"/>
          <w:lang w:val="en-GB" w:bidi="en-US"/>
        </w:rPr>
        <w:t>% and 3</w:t>
      </w:r>
      <w:r>
        <w:rPr>
          <w:rFonts w:eastAsia="Times New Roman"/>
          <w:lang w:val="en-GB" w:bidi="en-US"/>
        </w:rPr>
        <w:t>6,84</w:t>
      </w:r>
      <w:r w:rsidRPr="002A2A8A">
        <w:rPr>
          <w:rFonts w:eastAsia="Times New Roman"/>
          <w:lang w:val="en-GB" w:bidi="en-US"/>
        </w:rPr>
        <w:t>% throughout 202</w:t>
      </w:r>
      <w:r>
        <w:rPr>
          <w:rFonts w:eastAsia="Times New Roman"/>
          <w:lang w:val="en-GB" w:bidi="en-US"/>
        </w:rPr>
        <w:t>3</w:t>
      </w:r>
      <w:r w:rsidRPr="002A2A8A">
        <w:rPr>
          <w:rFonts w:eastAsia="Times New Roman"/>
          <w:lang w:val="en-GB" w:bidi="en-US"/>
        </w:rPr>
        <w:t>. The share of monthly natural gas consumption of the residential sector in total monthly consumption was above 35% in January, February, March, April</w:t>
      </w:r>
      <w:r>
        <w:rPr>
          <w:rFonts w:eastAsia="Times New Roman"/>
          <w:lang w:val="en-GB" w:bidi="en-US"/>
        </w:rPr>
        <w:t>, May</w:t>
      </w:r>
      <w:r w:rsidRPr="002A2A8A">
        <w:rPr>
          <w:rFonts w:eastAsia="Times New Roman"/>
          <w:lang w:val="en-GB" w:bidi="en-US"/>
        </w:rPr>
        <w:t xml:space="preserve"> and December, and the highest share of the residential sector in monthly consumption was in February with </w:t>
      </w:r>
      <w:r>
        <w:rPr>
          <w:rFonts w:eastAsia="Times New Roman"/>
          <w:lang w:val="en-GB" w:bidi="en-US"/>
        </w:rPr>
        <w:t>48,72</w:t>
      </w:r>
      <w:r w:rsidRPr="002A2A8A">
        <w:rPr>
          <w:rFonts w:eastAsia="Times New Roman"/>
          <w:lang w:val="en-GB" w:bidi="en-US"/>
        </w:rPr>
        <w:t>%.</w:t>
      </w:r>
    </w:p>
    <w:p w14:paraId="69B35B48" w14:textId="652DC35A" w:rsidR="000D2440" w:rsidRDefault="000D2440" w:rsidP="0015673D">
      <w:pPr>
        <w:spacing w:line="360" w:lineRule="auto"/>
        <w:jc w:val="both"/>
        <w:rPr>
          <w:rFonts w:eastAsia="Times New Roman"/>
          <w:lang w:val="en-GB" w:bidi="en-US"/>
        </w:rPr>
      </w:pPr>
      <w:r w:rsidRPr="002A2A8A">
        <w:rPr>
          <w:rFonts w:eastAsia="Times New Roman"/>
          <w:lang w:val="en-GB" w:bidi="en-US"/>
        </w:rPr>
        <w:t>The monthly change in 202</w:t>
      </w:r>
      <w:r>
        <w:rPr>
          <w:rFonts w:eastAsia="Times New Roman"/>
          <w:lang w:val="en-GB" w:bidi="en-US"/>
        </w:rPr>
        <w:t>3</w:t>
      </w:r>
      <w:r w:rsidRPr="002A2A8A">
        <w:rPr>
          <w:rFonts w:eastAsia="Times New Roman"/>
          <w:lang w:val="en-GB" w:bidi="en-US"/>
        </w:rPr>
        <w:t xml:space="preserve"> sectoral consumption amounts is shown in Figure 8.4. The sector with the highest variability in monthly consumption values was the housing sector. Consumption in the housing sector fell sharply from peak to trough in the January-June period, before rising rapidly in the September-December period. The amount of natural gas consumed in the industrial sector was generally stable on a monthly basis, while the amount of natural gas used in electricity generation increased in the summer months.</w:t>
      </w:r>
    </w:p>
    <w:p w14:paraId="15B1978B" w14:textId="77777777" w:rsidR="0015673D" w:rsidRPr="0015673D" w:rsidRDefault="0015673D" w:rsidP="0015673D">
      <w:pPr>
        <w:spacing w:line="360" w:lineRule="auto"/>
        <w:jc w:val="both"/>
        <w:rPr>
          <w:rFonts w:eastAsia="Times New Roman"/>
          <w:lang w:val="en-GB" w:bidi="en-US"/>
        </w:rPr>
      </w:pPr>
    </w:p>
    <w:p w14:paraId="20C1D923" w14:textId="05198747" w:rsidR="000D2440" w:rsidRPr="000730AA" w:rsidRDefault="000D2440" w:rsidP="000D2440">
      <w:pPr>
        <w:jc w:val="center"/>
      </w:pPr>
      <w:r>
        <w:rPr>
          <w:noProof/>
        </w:rPr>
        <w:drawing>
          <wp:inline distT="0" distB="0" distL="0" distR="0" wp14:anchorId="3F675C93" wp14:editId="30C201F3">
            <wp:extent cx="5425440" cy="3299460"/>
            <wp:effectExtent l="0" t="0" r="3810" b="15240"/>
            <wp:docPr id="1105770863" name="Grafik 1">
              <a:extLst xmlns:a="http://schemas.openxmlformats.org/drawingml/2006/main">
                <a:ext uri="{FF2B5EF4-FFF2-40B4-BE49-F238E27FC236}">
                  <a16:creationId xmlns:a16="http://schemas.microsoft.com/office/drawing/2014/main" id="{C947F13A-241D-4CFD-AA38-C43E587564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5851E46F" w14:textId="1402F441" w:rsidR="000D2440" w:rsidRDefault="000D2440" w:rsidP="00F747C2">
      <w:pPr>
        <w:pStyle w:val="Balk6"/>
        <w:ind w:left="0" w:firstLine="0"/>
        <w:rPr>
          <w:lang w:val="en-GB" w:bidi="en-US"/>
        </w:rPr>
      </w:pPr>
      <w:bookmarkStart w:id="305" w:name="_Toc141715964"/>
      <w:bookmarkStart w:id="306" w:name="_Toc177026499"/>
      <w:r w:rsidRPr="00904E46">
        <w:rPr>
          <w:lang w:val="en-GB" w:bidi="en-US"/>
        </w:rPr>
        <w:t xml:space="preserve">Figure 8.4: </w:t>
      </w:r>
      <w:bookmarkStart w:id="307" w:name="_Hlk173844134"/>
      <w:r w:rsidRPr="00904E46">
        <w:rPr>
          <w:lang w:val="en-GB" w:bidi="en-US"/>
        </w:rPr>
        <w:t>2023 Monthly Natural Gas Sectoral Consumption (Million Sm</w:t>
      </w:r>
      <w:r w:rsidRPr="00F747C2">
        <w:rPr>
          <w:lang w:val="en-GB" w:bidi="en-US"/>
        </w:rPr>
        <w:t>3</w:t>
      </w:r>
      <w:r w:rsidRPr="00904E46">
        <w:rPr>
          <w:lang w:val="en-GB" w:bidi="en-US"/>
        </w:rPr>
        <w:t>)</w:t>
      </w:r>
      <w:bookmarkEnd w:id="305"/>
      <w:bookmarkEnd w:id="306"/>
      <w:bookmarkEnd w:id="307"/>
    </w:p>
    <w:p w14:paraId="38DFF49B" w14:textId="77777777" w:rsidR="0015673D" w:rsidRPr="0015673D" w:rsidRDefault="0015673D" w:rsidP="0015673D">
      <w:pPr>
        <w:rPr>
          <w:lang w:val="en-GB" w:bidi="en-US"/>
        </w:rPr>
      </w:pPr>
    </w:p>
    <w:p w14:paraId="58B569CA" w14:textId="4125788A" w:rsidR="000D2440" w:rsidRPr="005D4E83" w:rsidRDefault="000D2440" w:rsidP="0015673D">
      <w:pPr>
        <w:pStyle w:val="11ilebalayanlar"/>
        <w:spacing w:line="240" w:lineRule="auto"/>
        <w:rPr>
          <w:lang w:val="en-GB"/>
        </w:rPr>
      </w:pPr>
      <w:bookmarkStart w:id="308" w:name="_Toc141799079"/>
      <w:bookmarkStart w:id="309" w:name="_Toc175755032"/>
      <w:r w:rsidRPr="005D4E83">
        <w:rPr>
          <w:lang w:val="en-GB" w:bidi="en-US"/>
        </w:rPr>
        <w:t>8.2 Consumption by Provinces</w:t>
      </w:r>
      <w:bookmarkEnd w:id="308"/>
      <w:bookmarkEnd w:id="309"/>
      <w:r w:rsidRPr="005D4E83">
        <w:rPr>
          <w:lang w:val="en-GB" w:bidi="en-US"/>
        </w:rPr>
        <w:t xml:space="preserve"> </w:t>
      </w:r>
    </w:p>
    <w:p w14:paraId="4BC6F675" w14:textId="7CE03A32" w:rsidR="000D2440" w:rsidRPr="0015673D" w:rsidRDefault="000D2440" w:rsidP="0015673D">
      <w:pPr>
        <w:spacing w:after="0" w:line="360" w:lineRule="auto"/>
        <w:jc w:val="both"/>
        <w:rPr>
          <w:rFonts w:eastAsia="Times New Roman"/>
          <w:lang w:val="en-GB" w:bidi="en-US"/>
        </w:rPr>
      </w:pPr>
      <w:r w:rsidRPr="002A2A8A">
        <w:rPr>
          <w:rFonts w:eastAsia="Times New Roman"/>
          <w:lang w:val="en-GB" w:bidi="en-US"/>
        </w:rPr>
        <w:t>Table 8.3 shows the distribution of the national natural gas consumption amount realized as 5</w:t>
      </w:r>
      <w:r>
        <w:rPr>
          <w:rFonts w:eastAsia="Times New Roman"/>
          <w:lang w:val="en-GB" w:bidi="en-US"/>
        </w:rPr>
        <w:t>0.211</w:t>
      </w:r>
      <w:r w:rsidRPr="002A2A8A">
        <w:rPr>
          <w:rFonts w:eastAsia="Times New Roman"/>
          <w:lang w:val="en-GB" w:bidi="en-US"/>
        </w:rPr>
        <w:t xml:space="preserve"> million Sm</w:t>
      </w:r>
      <w:r w:rsidRPr="002A2A8A">
        <w:rPr>
          <w:rFonts w:eastAsia="Times New Roman"/>
          <w:vertAlign w:val="superscript"/>
          <w:lang w:val="en-GB" w:bidi="en-US"/>
        </w:rPr>
        <w:t>3</w:t>
      </w:r>
      <w:r w:rsidRPr="002A2A8A">
        <w:rPr>
          <w:rFonts w:eastAsia="Times New Roman"/>
          <w:lang w:val="en-GB" w:bidi="en-US"/>
        </w:rPr>
        <w:t xml:space="preserve"> in 202</w:t>
      </w:r>
      <w:r>
        <w:rPr>
          <w:rFonts w:eastAsia="Times New Roman"/>
          <w:lang w:val="en-GB" w:bidi="en-US"/>
        </w:rPr>
        <w:t>3</w:t>
      </w:r>
      <w:r w:rsidRPr="002A2A8A">
        <w:rPr>
          <w:rFonts w:eastAsia="Times New Roman"/>
          <w:lang w:val="en-GB" w:bidi="en-US"/>
        </w:rPr>
        <w:t xml:space="preserve"> by provinces.</w:t>
      </w:r>
    </w:p>
    <w:p w14:paraId="2AE9C1C5" w14:textId="77777777" w:rsidR="000D2440" w:rsidRPr="00BB6E10" w:rsidRDefault="000D2440" w:rsidP="000D2440">
      <w:pPr>
        <w:pStyle w:val="Balk5"/>
        <w:jc w:val="center"/>
        <w:rPr>
          <w:lang w:val="en-GB" w:bidi="en-US"/>
        </w:rPr>
      </w:pPr>
      <w:bookmarkStart w:id="310" w:name="_Toc141799518"/>
      <w:bookmarkStart w:id="311" w:name="_Toc177026543"/>
      <w:r w:rsidRPr="00BB6E10">
        <w:rPr>
          <w:lang w:val="en-GB" w:bidi="en-US"/>
        </w:rPr>
        <w:t xml:space="preserve">Table 8.3: </w:t>
      </w:r>
      <w:bookmarkStart w:id="312" w:name="_Hlk173838700"/>
      <w:bookmarkStart w:id="313" w:name="_Hlk173838690"/>
      <w:r w:rsidRPr="00BB6E10">
        <w:rPr>
          <w:lang w:val="en-GB" w:bidi="en-US"/>
        </w:rPr>
        <w:t>2023 Consumption Amounts by Province (Million Sm3)</w:t>
      </w:r>
      <w:bookmarkEnd w:id="310"/>
      <w:bookmarkEnd w:id="311"/>
      <w:bookmarkEnd w:id="312"/>
    </w:p>
    <w:tbl>
      <w:tblPr>
        <w:tblW w:w="9887" w:type="dxa"/>
        <w:tblInd w:w="-5" w:type="dxa"/>
        <w:tblCellMar>
          <w:left w:w="70" w:type="dxa"/>
          <w:right w:w="70" w:type="dxa"/>
        </w:tblCellMar>
        <w:tblLook w:val="04A0" w:firstRow="1" w:lastRow="0" w:firstColumn="1" w:lastColumn="0" w:noHBand="0" w:noVBand="1"/>
      </w:tblPr>
      <w:tblGrid>
        <w:gridCol w:w="2656"/>
        <w:gridCol w:w="1015"/>
        <w:gridCol w:w="1097"/>
        <w:gridCol w:w="1346"/>
        <w:gridCol w:w="1015"/>
        <w:gridCol w:w="1120"/>
        <w:gridCol w:w="1638"/>
      </w:tblGrid>
      <w:tr w:rsidR="000D2440" w:rsidRPr="000730AA" w14:paraId="6F583853" w14:textId="77777777" w:rsidTr="006377C3">
        <w:trPr>
          <w:trHeight w:val="270"/>
          <w:tblHeader/>
        </w:trPr>
        <w:tc>
          <w:tcPr>
            <w:tcW w:w="2656" w:type="dxa"/>
            <w:tcBorders>
              <w:top w:val="single" w:sz="4" w:space="0" w:color="D3D3D3"/>
              <w:left w:val="single" w:sz="4" w:space="0" w:color="D3D3D3"/>
              <w:bottom w:val="single" w:sz="4" w:space="0" w:color="D3D3D3"/>
              <w:right w:val="single" w:sz="4" w:space="0" w:color="D3D3D3"/>
            </w:tcBorders>
            <w:shd w:val="clear" w:color="6E9ECA" w:fill="6E9ECA"/>
            <w:hideMark/>
          </w:tcPr>
          <w:bookmarkEnd w:id="313"/>
          <w:p w14:paraId="64BB5F2E" w14:textId="77777777" w:rsidR="000D2440" w:rsidRPr="005D4E83" w:rsidRDefault="000D2440" w:rsidP="006377C3">
            <w:pPr>
              <w:spacing w:after="0" w:line="240" w:lineRule="auto"/>
              <w:rPr>
                <w:rFonts w:eastAsia="Times New Roman"/>
                <w:b/>
                <w:bCs/>
                <w:color w:val="FFFFFF"/>
                <w:lang w:eastAsia="tr-TR"/>
              </w:rPr>
            </w:pPr>
            <w:r w:rsidRPr="005D4E83">
              <w:rPr>
                <w:rFonts w:eastAsia="Times New Roman" w:cstheme="minorHAnsi"/>
                <w:b/>
                <w:color w:val="FFFFFF"/>
                <w:lang w:val="en-GB" w:bidi="en-US"/>
              </w:rPr>
              <w:t>Province</w:t>
            </w:r>
          </w:p>
        </w:tc>
        <w:tc>
          <w:tcPr>
            <w:tcW w:w="1015" w:type="dxa"/>
            <w:tcBorders>
              <w:top w:val="single" w:sz="4" w:space="0" w:color="D3D3D3"/>
              <w:left w:val="nil"/>
              <w:bottom w:val="single" w:sz="4" w:space="0" w:color="D3D3D3"/>
              <w:right w:val="single" w:sz="4" w:space="0" w:color="D3D3D3"/>
            </w:tcBorders>
            <w:shd w:val="clear" w:color="6E9ECA" w:fill="6E9ECA"/>
            <w:hideMark/>
          </w:tcPr>
          <w:p w14:paraId="033F65E5" w14:textId="7C290FDA" w:rsidR="000D2440" w:rsidRPr="005D4E83" w:rsidRDefault="008030BC" w:rsidP="006377C3">
            <w:pPr>
              <w:spacing w:after="0" w:line="240" w:lineRule="auto"/>
              <w:jc w:val="center"/>
              <w:rPr>
                <w:rFonts w:eastAsia="Times New Roman"/>
                <w:b/>
                <w:bCs/>
                <w:color w:val="FFFFFF"/>
                <w:lang w:eastAsia="tr-TR"/>
              </w:rPr>
            </w:pPr>
            <w:r w:rsidRPr="005D4E83">
              <w:rPr>
                <w:rFonts w:eastAsia="Times New Roman" w:cstheme="minorHAnsi"/>
                <w:b/>
                <w:color w:val="FFFFFF"/>
                <w:lang w:val="en-GB" w:bidi="en-US"/>
              </w:rPr>
              <w:t xml:space="preserve">CNG </w:t>
            </w:r>
          </w:p>
        </w:tc>
        <w:tc>
          <w:tcPr>
            <w:tcW w:w="1097" w:type="dxa"/>
            <w:tcBorders>
              <w:top w:val="single" w:sz="4" w:space="0" w:color="D3D3D3"/>
              <w:left w:val="nil"/>
              <w:bottom w:val="single" w:sz="4" w:space="0" w:color="D3D3D3"/>
              <w:right w:val="single" w:sz="4" w:space="0" w:color="D3D3D3"/>
            </w:tcBorders>
            <w:shd w:val="clear" w:color="6E9ECA" w:fill="6E9ECA"/>
            <w:hideMark/>
          </w:tcPr>
          <w:p w14:paraId="3234B12C" w14:textId="27B481EE" w:rsidR="000D2440" w:rsidRPr="005D4E83" w:rsidRDefault="008030BC" w:rsidP="006377C3">
            <w:pPr>
              <w:spacing w:after="0" w:line="240" w:lineRule="auto"/>
              <w:jc w:val="center"/>
              <w:rPr>
                <w:rFonts w:eastAsia="Times New Roman"/>
                <w:b/>
                <w:bCs/>
                <w:color w:val="FFFFFF"/>
                <w:lang w:eastAsia="tr-TR"/>
              </w:rPr>
            </w:pPr>
            <w:r w:rsidRPr="005D4E83">
              <w:rPr>
                <w:rFonts w:eastAsia="Times New Roman" w:cstheme="minorHAnsi"/>
                <w:b/>
                <w:color w:val="FFFFFF"/>
                <w:lang w:val="en-GB" w:bidi="en-US"/>
              </w:rPr>
              <w:t xml:space="preserve">Auto </w:t>
            </w:r>
            <w:r w:rsidR="005E48D8">
              <w:rPr>
                <w:rFonts w:eastAsia="Times New Roman" w:cstheme="minorHAnsi"/>
                <w:b/>
                <w:color w:val="FFFFFF"/>
                <w:lang w:val="en-GB" w:bidi="en-US"/>
              </w:rPr>
              <w:t>LNG</w:t>
            </w:r>
          </w:p>
        </w:tc>
        <w:tc>
          <w:tcPr>
            <w:tcW w:w="1346" w:type="dxa"/>
            <w:tcBorders>
              <w:top w:val="single" w:sz="4" w:space="0" w:color="D3D3D3"/>
              <w:left w:val="nil"/>
              <w:bottom w:val="single" w:sz="4" w:space="0" w:color="D3D3D3"/>
              <w:right w:val="single" w:sz="4" w:space="0" w:color="D3D3D3"/>
            </w:tcBorders>
            <w:shd w:val="clear" w:color="6E9ECA" w:fill="6E9ECA"/>
            <w:hideMark/>
          </w:tcPr>
          <w:p w14:paraId="2A7DBA8E" w14:textId="24DB84E2" w:rsidR="000D2440" w:rsidRPr="005D4E83" w:rsidRDefault="008030BC" w:rsidP="006377C3">
            <w:pPr>
              <w:spacing w:after="0" w:line="240" w:lineRule="auto"/>
              <w:jc w:val="center"/>
              <w:rPr>
                <w:rFonts w:eastAsia="Times New Roman"/>
                <w:b/>
                <w:bCs/>
                <w:color w:val="FFFFFF"/>
                <w:lang w:eastAsia="tr-TR"/>
              </w:rPr>
            </w:pPr>
            <w:r w:rsidRPr="005D4E83">
              <w:rPr>
                <w:rFonts w:eastAsia="Times New Roman" w:cstheme="minorHAnsi"/>
                <w:b/>
                <w:color w:val="FFFFFF"/>
                <w:lang w:val="en-GB" w:bidi="en-US"/>
              </w:rPr>
              <w:t xml:space="preserve">Gas Pipe </w:t>
            </w:r>
          </w:p>
        </w:tc>
        <w:tc>
          <w:tcPr>
            <w:tcW w:w="1015" w:type="dxa"/>
            <w:tcBorders>
              <w:top w:val="single" w:sz="4" w:space="0" w:color="D3D3D3"/>
              <w:left w:val="nil"/>
              <w:bottom w:val="single" w:sz="4" w:space="0" w:color="D3D3D3"/>
              <w:right w:val="single" w:sz="4" w:space="0" w:color="D3D3D3"/>
            </w:tcBorders>
            <w:shd w:val="clear" w:color="6E9ECA" w:fill="6E9ECA"/>
            <w:hideMark/>
          </w:tcPr>
          <w:p w14:paraId="346AB4B3" w14:textId="673CE634" w:rsidR="000D2440" w:rsidRPr="005D4E83" w:rsidRDefault="008030BC" w:rsidP="006377C3">
            <w:pPr>
              <w:spacing w:after="0" w:line="240" w:lineRule="auto"/>
              <w:jc w:val="center"/>
              <w:rPr>
                <w:rFonts w:eastAsia="Times New Roman"/>
                <w:b/>
                <w:bCs/>
                <w:color w:val="FFFFFF"/>
                <w:lang w:eastAsia="tr-TR"/>
              </w:rPr>
            </w:pPr>
            <w:r w:rsidRPr="005D4E83">
              <w:rPr>
                <w:rFonts w:eastAsia="Times New Roman" w:cstheme="minorHAnsi"/>
                <w:b/>
                <w:color w:val="FFFFFF"/>
                <w:lang w:val="en-GB" w:bidi="en-US"/>
              </w:rPr>
              <w:t xml:space="preserve">LNG </w:t>
            </w:r>
          </w:p>
        </w:tc>
        <w:tc>
          <w:tcPr>
            <w:tcW w:w="1120" w:type="dxa"/>
            <w:tcBorders>
              <w:top w:val="single" w:sz="4" w:space="0" w:color="D3D3D3"/>
              <w:left w:val="nil"/>
              <w:bottom w:val="single" w:sz="4" w:space="0" w:color="D3D3D3"/>
              <w:right w:val="single" w:sz="4" w:space="0" w:color="D3D3D3"/>
            </w:tcBorders>
            <w:shd w:val="clear" w:color="6E9ECA" w:fill="6E9ECA"/>
            <w:hideMark/>
          </w:tcPr>
          <w:p w14:paraId="7CA30C11" w14:textId="302BCDDD" w:rsidR="000D2440" w:rsidRPr="005D4E83" w:rsidRDefault="000D2440" w:rsidP="006377C3">
            <w:pPr>
              <w:spacing w:after="0" w:line="240" w:lineRule="auto"/>
              <w:jc w:val="center"/>
              <w:rPr>
                <w:rFonts w:eastAsia="Times New Roman"/>
                <w:b/>
                <w:bCs/>
                <w:color w:val="FFFFFF"/>
                <w:lang w:eastAsia="tr-TR"/>
              </w:rPr>
            </w:pPr>
            <w:r w:rsidRPr="005D4E83">
              <w:rPr>
                <w:rFonts w:eastAsia="Times New Roman" w:cstheme="minorHAnsi"/>
                <w:b/>
                <w:color w:val="FFFFFF"/>
                <w:lang w:val="en-GB" w:bidi="en-US"/>
              </w:rPr>
              <w:t xml:space="preserve"> </w:t>
            </w:r>
            <w:r w:rsidR="008030BC" w:rsidRPr="005D4E83">
              <w:rPr>
                <w:rFonts w:eastAsia="Times New Roman" w:cstheme="minorHAnsi"/>
                <w:b/>
                <w:color w:val="FFFFFF"/>
                <w:lang w:val="en-GB" w:bidi="en-US"/>
              </w:rPr>
              <w:t xml:space="preserve">Auto CNG </w:t>
            </w:r>
          </w:p>
        </w:tc>
        <w:tc>
          <w:tcPr>
            <w:tcW w:w="1638" w:type="dxa"/>
            <w:tcBorders>
              <w:top w:val="single" w:sz="4" w:space="0" w:color="D3D3D3"/>
              <w:left w:val="nil"/>
              <w:bottom w:val="single" w:sz="4" w:space="0" w:color="D3D3D3"/>
              <w:right w:val="single" w:sz="4" w:space="0" w:color="D3D3D3"/>
            </w:tcBorders>
            <w:shd w:val="clear" w:color="6E9ECA" w:fill="6E9ECA"/>
            <w:hideMark/>
          </w:tcPr>
          <w:p w14:paraId="1612EE9A" w14:textId="77777777" w:rsidR="000D2440" w:rsidRPr="005D4E83" w:rsidRDefault="000D2440" w:rsidP="006377C3">
            <w:pPr>
              <w:spacing w:after="0" w:line="240" w:lineRule="auto"/>
              <w:jc w:val="center"/>
              <w:rPr>
                <w:rFonts w:eastAsia="Times New Roman"/>
                <w:b/>
                <w:bCs/>
                <w:color w:val="FFFFFF"/>
                <w:lang w:eastAsia="tr-TR"/>
              </w:rPr>
            </w:pPr>
            <w:r w:rsidRPr="005D4E83">
              <w:rPr>
                <w:rFonts w:eastAsia="Times New Roman" w:cstheme="minorHAnsi"/>
                <w:b/>
                <w:color w:val="FFFFFF"/>
                <w:lang w:val="en-GB" w:bidi="en-US"/>
              </w:rPr>
              <w:t>Total</w:t>
            </w:r>
          </w:p>
        </w:tc>
      </w:tr>
      <w:tr w:rsidR="000D2440" w:rsidRPr="000730AA" w14:paraId="5464FB67"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675B2B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ADANA</w:t>
            </w:r>
          </w:p>
        </w:tc>
        <w:tc>
          <w:tcPr>
            <w:tcW w:w="1015" w:type="dxa"/>
            <w:tcBorders>
              <w:top w:val="nil"/>
              <w:left w:val="nil"/>
              <w:bottom w:val="single" w:sz="4" w:space="0" w:color="D3D3D3"/>
              <w:right w:val="single" w:sz="4" w:space="0" w:color="D3D3D3"/>
            </w:tcBorders>
            <w:shd w:val="clear" w:color="auto" w:fill="auto"/>
            <w:hideMark/>
          </w:tcPr>
          <w:p w14:paraId="0C55624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2,667</w:t>
            </w:r>
          </w:p>
        </w:tc>
        <w:tc>
          <w:tcPr>
            <w:tcW w:w="1097" w:type="dxa"/>
            <w:tcBorders>
              <w:top w:val="nil"/>
              <w:left w:val="nil"/>
              <w:bottom w:val="single" w:sz="4" w:space="0" w:color="D3D3D3"/>
              <w:right w:val="single" w:sz="4" w:space="0" w:color="D3D3D3"/>
            </w:tcBorders>
            <w:shd w:val="clear" w:color="auto" w:fill="auto"/>
            <w:hideMark/>
          </w:tcPr>
          <w:p w14:paraId="42A740A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2568869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482,017</w:t>
            </w:r>
          </w:p>
        </w:tc>
        <w:tc>
          <w:tcPr>
            <w:tcW w:w="1015" w:type="dxa"/>
            <w:tcBorders>
              <w:top w:val="nil"/>
              <w:left w:val="nil"/>
              <w:bottom w:val="single" w:sz="4" w:space="0" w:color="D3D3D3"/>
              <w:right w:val="single" w:sz="4" w:space="0" w:color="D3D3D3"/>
            </w:tcBorders>
            <w:shd w:val="clear" w:color="auto" w:fill="auto"/>
            <w:hideMark/>
          </w:tcPr>
          <w:p w14:paraId="35FEFCC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3,387</w:t>
            </w:r>
          </w:p>
        </w:tc>
        <w:tc>
          <w:tcPr>
            <w:tcW w:w="1120" w:type="dxa"/>
            <w:tcBorders>
              <w:top w:val="nil"/>
              <w:left w:val="nil"/>
              <w:bottom w:val="single" w:sz="4" w:space="0" w:color="D3D3D3"/>
              <w:right w:val="single" w:sz="4" w:space="0" w:color="D3D3D3"/>
            </w:tcBorders>
            <w:shd w:val="clear" w:color="auto" w:fill="auto"/>
            <w:hideMark/>
          </w:tcPr>
          <w:p w14:paraId="12336C0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9C4224E"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488,071</w:t>
            </w:r>
          </w:p>
        </w:tc>
      </w:tr>
      <w:tr w:rsidR="000D2440" w:rsidRPr="000730AA" w14:paraId="5ABA3C25"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10D7BE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ADIYAMAN</w:t>
            </w:r>
          </w:p>
        </w:tc>
        <w:tc>
          <w:tcPr>
            <w:tcW w:w="1015" w:type="dxa"/>
            <w:tcBorders>
              <w:top w:val="nil"/>
              <w:left w:val="nil"/>
              <w:bottom w:val="single" w:sz="4" w:space="0" w:color="D3D3D3"/>
              <w:right w:val="single" w:sz="4" w:space="0" w:color="D3D3D3"/>
            </w:tcBorders>
            <w:shd w:val="clear" w:color="auto" w:fill="auto"/>
            <w:hideMark/>
          </w:tcPr>
          <w:p w14:paraId="3D58275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097" w:type="dxa"/>
            <w:tcBorders>
              <w:top w:val="nil"/>
              <w:left w:val="nil"/>
              <w:bottom w:val="single" w:sz="4" w:space="0" w:color="D3D3D3"/>
              <w:right w:val="single" w:sz="4" w:space="0" w:color="D3D3D3"/>
            </w:tcBorders>
            <w:shd w:val="clear" w:color="auto" w:fill="auto"/>
            <w:hideMark/>
          </w:tcPr>
          <w:p w14:paraId="79E8F75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79657ED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81,951</w:t>
            </w:r>
          </w:p>
        </w:tc>
        <w:tc>
          <w:tcPr>
            <w:tcW w:w="1015" w:type="dxa"/>
            <w:tcBorders>
              <w:top w:val="nil"/>
              <w:left w:val="nil"/>
              <w:bottom w:val="single" w:sz="4" w:space="0" w:color="D3D3D3"/>
              <w:right w:val="single" w:sz="4" w:space="0" w:color="D3D3D3"/>
            </w:tcBorders>
            <w:shd w:val="clear" w:color="auto" w:fill="auto"/>
            <w:hideMark/>
          </w:tcPr>
          <w:p w14:paraId="45BF43B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0,994</w:t>
            </w:r>
          </w:p>
        </w:tc>
        <w:tc>
          <w:tcPr>
            <w:tcW w:w="1120" w:type="dxa"/>
            <w:tcBorders>
              <w:top w:val="nil"/>
              <w:left w:val="nil"/>
              <w:bottom w:val="single" w:sz="4" w:space="0" w:color="D3D3D3"/>
              <w:right w:val="single" w:sz="4" w:space="0" w:color="D3D3D3"/>
            </w:tcBorders>
            <w:shd w:val="clear" w:color="auto" w:fill="auto"/>
            <w:hideMark/>
          </w:tcPr>
          <w:p w14:paraId="5596707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07657806"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82,945</w:t>
            </w:r>
          </w:p>
        </w:tc>
      </w:tr>
      <w:tr w:rsidR="000D2440" w:rsidRPr="000730AA" w14:paraId="053F6AC8"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5A2399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AFYONKARAHİSAR</w:t>
            </w:r>
          </w:p>
        </w:tc>
        <w:tc>
          <w:tcPr>
            <w:tcW w:w="1015" w:type="dxa"/>
            <w:tcBorders>
              <w:top w:val="nil"/>
              <w:left w:val="nil"/>
              <w:bottom w:val="single" w:sz="4" w:space="0" w:color="D3D3D3"/>
              <w:right w:val="single" w:sz="4" w:space="0" w:color="D3D3D3"/>
            </w:tcBorders>
            <w:shd w:val="clear" w:color="auto" w:fill="auto"/>
            <w:hideMark/>
          </w:tcPr>
          <w:p w14:paraId="2B887A7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0,155</w:t>
            </w:r>
          </w:p>
        </w:tc>
        <w:tc>
          <w:tcPr>
            <w:tcW w:w="1097" w:type="dxa"/>
            <w:tcBorders>
              <w:top w:val="nil"/>
              <w:left w:val="nil"/>
              <w:bottom w:val="single" w:sz="4" w:space="0" w:color="D3D3D3"/>
              <w:right w:val="single" w:sz="4" w:space="0" w:color="D3D3D3"/>
            </w:tcBorders>
            <w:shd w:val="clear" w:color="auto" w:fill="auto"/>
            <w:hideMark/>
          </w:tcPr>
          <w:p w14:paraId="2DCF504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0547388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195,562</w:t>
            </w:r>
          </w:p>
        </w:tc>
        <w:tc>
          <w:tcPr>
            <w:tcW w:w="1015" w:type="dxa"/>
            <w:tcBorders>
              <w:top w:val="nil"/>
              <w:left w:val="nil"/>
              <w:bottom w:val="single" w:sz="4" w:space="0" w:color="D3D3D3"/>
              <w:right w:val="single" w:sz="4" w:space="0" w:color="D3D3D3"/>
            </w:tcBorders>
            <w:shd w:val="clear" w:color="auto" w:fill="auto"/>
            <w:hideMark/>
          </w:tcPr>
          <w:p w14:paraId="184FE47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6,627</w:t>
            </w:r>
          </w:p>
        </w:tc>
        <w:tc>
          <w:tcPr>
            <w:tcW w:w="1120" w:type="dxa"/>
            <w:tcBorders>
              <w:top w:val="nil"/>
              <w:left w:val="nil"/>
              <w:bottom w:val="single" w:sz="4" w:space="0" w:color="D3D3D3"/>
              <w:right w:val="single" w:sz="4" w:space="0" w:color="D3D3D3"/>
            </w:tcBorders>
            <w:shd w:val="clear" w:color="auto" w:fill="auto"/>
            <w:hideMark/>
          </w:tcPr>
          <w:p w14:paraId="4BFB774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091BA96D"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202,344</w:t>
            </w:r>
          </w:p>
        </w:tc>
      </w:tr>
      <w:tr w:rsidR="000D2440" w:rsidRPr="000730AA" w14:paraId="69DE89EA"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CF0264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AĞRI</w:t>
            </w:r>
          </w:p>
        </w:tc>
        <w:tc>
          <w:tcPr>
            <w:tcW w:w="1015" w:type="dxa"/>
            <w:tcBorders>
              <w:top w:val="nil"/>
              <w:left w:val="nil"/>
              <w:bottom w:val="single" w:sz="4" w:space="0" w:color="D3D3D3"/>
              <w:right w:val="single" w:sz="4" w:space="0" w:color="D3D3D3"/>
            </w:tcBorders>
            <w:shd w:val="clear" w:color="auto" w:fill="auto"/>
            <w:hideMark/>
          </w:tcPr>
          <w:p w14:paraId="53F8CD9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0,260</w:t>
            </w:r>
          </w:p>
        </w:tc>
        <w:tc>
          <w:tcPr>
            <w:tcW w:w="1097" w:type="dxa"/>
            <w:tcBorders>
              <w:top w:val="nil"/>
              <w:left w:val="nil"/>
              <w:bottom w:val="single" w:sz="4" w:space="0" w:color="D3D3D3"/>
              <w:right w:val="single" w:sz="4" w:space="0" w:color="D3D3D3"/>
            </w:tcBorders>
            <w:shd w:val="clear" w:color="auto" w:fill="auto"/>
            <w:hideMark/>
          </w:tcPr>
          <w:p w14:paraId="0AF4712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5EA4ACD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75,367</w:t>
            </w:r>
          </w:p>
        </w:tc>
        <w:tc>
          <w:tcPr>
            <w:tcW w:w="1015" w:type="dxa"/>
            <w:tcBorders>
              <w:top w:val="nil"/>
              <w:left w:val="nil"/>
              <w:bottom w:val="single" w:sz="4" w:space="0" w:color="D3D3D3"/>
              <w:right w:val="single" w:sz="4" w:space="0" w:color="D3D3D3"/>
            </w:tcBorders>
            <w:shd w:val="clear" w:color="auto" w:fill="auto"/>
            <w:hideMark/>
          </w:tcPr>
          <w:p w14:paraId="6E87BA9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1,239</w:t>
            </w:r>
          </w:p>
        </w:tc>
        <w:tc>
          <w:tcPr>
            <w:tcW w:w="1120" w:type="dxa"/>
            <w:tcBorders>
              <w:top w:val="nil"/>
              <w:left w:val="nil"/>
              <w:bottom w:val="single" w:sz="4" w:space="0" w:color="D3D3D3"/>
              <w:right w:val="single" w:sz="4" w:space="0" w:color="D3D3D3"/>
            </w:tcBorders>
            <w:shd w:val="clear" w:color="auto" w:fill="auto"/>
            <w:hideMark/>
          </w:tcPr>
          <w:p w14:paraId="680E818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0F8B30DF"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76,866</w:t>
            </w:r>
          </w:p>
        </w:tc>
      </w:tr>
      <w:tr w:rsidR="000D2440" w:rsidRPr="000730AA" w14:paraId="298E175F"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95DCAF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AKSARAY</w:t>
            </w:r>
          </w:p>
        </w:tc>
        <w:tc>
          <w:tcPr>
            <w:tcW w:w="1015" w:type="dxa"/>
            <w:tcBorders>
              <w:top w:val="nil"/>
              <w:left w:val="nil"/>
              <w:bottom w:val="single" w:sz="4" w:space="0" w:color="D3D3D3"/>
              <w:right w:val="single" w:sz="4" w:space="0" w:color="D3D3D3"/>
            </w:tcBorders>
            <w:shd w:val="clear" w:color="auto" w:fill="auto"/>
            <w:hideMark/>
          </w:tcPr>
          <w:p w14:paraId="3E407AB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0,650</w:t>
            </w:r>
          </w:p>
        </w:tc>
        <w:tc>
          <w:tcPr>
            <w:tcW w:w="1097" w:type="dxa"/>
            <w:tcBorders>
              <w:top w:val="nil"/>
              <w:left w:val="nil"/>
              <w:bottom w:val="single" w:sz="4" w:space="0" w:color="D3D3D3"/>
              <w:right w:val="single" w:sz="4" w:space="0" w:color="D3D3D3"/>
            </w:tcBorders>
            <w:shd w:val="clear" w:color="auto" w:fill="auto"/>
            <w:hideMark/>
          </w:tcPr>
          <w:p w14:paraId="4AAF8FA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4C279C3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162,451</w:t>
            </w:r>
          </w:p>
        </w:tc>
        <w:tc>
          <w:tcPr>
            <w:tcW w:w="1015" w:type="dxa"/>
            <w:tcBorders>
              <w:top w:val="nil"/>
              <w:left w:val="nil"/>
              <w:bottom w:val="single" w:sz="4" w:space="0" w:color="D3D3D3"/>
              <w:right w:val="single" w:sz="4" w:space="0" w:color="D3D3D3"/>
            </w:tcBorders>
            <w:shd w:val="clear" w:color="auto" w:fill="auto"/>
            <w:hideMark/>
          </w:tcPr>
          <w:p w14:paraId="26A1B97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1,146</w:t>
            </w:r>
          </w:p>
        </w:tc>
        <w:tc>
          <w:tcPr>
            <w:tcW w:w="1120" w:type="dxa"/>
            <w:tcBorders>
              <w:top w:val="nil"/>
              <w:left w:val="nil"/>
              <w:bottom w:val="single" w:sz="4" w:space="0" w:color="D3D3D3"/>
              <w:right w:val="single" w:sz="4" w:space="0" w:color="D3D3D3"/>
            </w:tcBorders>
            <w:shd w:val="clear" w:color="auto" w:fill="auto"/>
            <w:hideMark/>
          </w:tcPr>
          <w:p w14:paraId="2553B90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7EE3C5A"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164,247</w:t>
            </w:r>
          </w:p>
        </w:tc>
      </w:tr>
      <w:tr w:rsidR="000D2440" w:rsidRPr="000730AA" w14:paraId="682154B5"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B2366B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AMASYA</w:t>
            </w:r>
          </w:p>
        </w:tc>
        <w:tc>
          <w:tcPr>
            <w:tcW w:w="1015" w:type="dxa"/>
            <w:tcBorders>
              <w:top w:val="nil"/>
              <w:left w:val="nil"/>
              <w:bottom w:val="single" w:sz="4" w:space="0" w:color="D3D3D3"/>
              <w:right w:val="single" w:sz="4" w:space="0" w:color="D3D3D3"/>
            </w:tcBorders>
            <w:shd w:val="clear" w:color="auto" w:fill="auto"/>
            <w:hideMark/>
          </w:tcPr>
          <w:p w14:paraId="28282DB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0,201</w:t>
            </w:r>
          </w:p>
        </w:tc>
        <w:tc>
          <w:tcPr>
            <w:tcW w:w="1097" w:type="dxa"/>
            <w:tcBorders>
              <w:top w:val="nil"/>
              <w:left w:val="nil"/>
              <w:bottom w:val="single" w:sz="4" w:space="0" w:color="D3D3D3"/>
              <w:right w:val="single" w:sz="4" w:space="0" w:color="D3D3D3"/>
            </w:tcBorders>
            <w:shd w:val="clear" w:color="auto" w:fill="auto"/>
            <w:hideMark/>
          </w:tcPr>
          <w:p w14:paraId="286F421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4F46459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122,381</w:t>
            </w:r>
          </w:p>
        </w:tc>
        <w:tc>
          <w:tcPr>
            <w:tcW w:w="1015" w:type="dxa"/>
            <w:tcBorders>
              <w:top w:val="nil"/>
              <w:left w:val="nil"/>
              <w:bottom w:val="single" w:sz="4" w:space="0" w:color="D3D3D3"/>
              <w:right w:val="single" w:sz="4" w:space="0" w:color="D3D3D3"/>
            </w:tcBorders>
            <w:shd w:val="clear" w:color="auto" w:fill="auto"/>
            <w:hideMark/>
          </w:tcPr>
          <w:p w14:paraId="55E798C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0,287</w:t>
            </w:r>
          </w:p>
        </w:tc>
        <w:tc>
          <w:tcPr>
            <w:tcW w:w="1120" w:type="dxa"/>
            <w:tcBorders>
              <w:top w:val="nil"/>
              <w:left w:val="nil"/>
              <w:bottom w:val="single" w:sz="4" w:space="0" w:color="D3D3D3"/>
              <w:right w:val="single" w:sz="4" w:space="0" w:color="D3D3D3"/>
            </w:tcBorders>
            <w:shd w:val="clear" w:color="auto" w:fill="auto"/>
            <w:hideMark/>
          </w:tcPr>
          <w:p w14:paraId="30DCE09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24A1A41B"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122,869</w:t>
            </w:r>
          </w:p>
        </w:tc>
      </w:tr>
      <w:tr w:rsidR="000D2440" w:rsidRPr="000730AA" w14:paraId="06B976CC"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1BB86B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ANKARA</w:t>
            </w:r>
          </w:p>
        </w:tc>
        <w:tc>
          <w:tcPr>
            <w:tcW w:w="1015" w:type="dxa"/>
            <w:tcBorders>
              <w:top w:val="nil"/>
              <w:left w:val="nil"/>
              <w:bottom w:val="single" w:sz="4" w:space="0" w:color="D3D3D3"/>
              <w:right w:val="single" w:sz="4" w:space="0" w:color="D3D3D3"/>
            </w:tcBorders>
            <w:shd w:val="clear" w:color="auto" w:fill="auto"/>
            <w:hideMark/>
          </w:tcPr>
          <w:p w14:paraId="722CB21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5,185</w:t>
            </w:r>
          </w:p>
        </w:tc>
        <w:tc>
          <w:tcPr>
            <w:tcW w:w="1097" w:type="dxa"/>
            <w:tcBorders>
              <w:top w:val="nil"/>
              <w:left w:val="nil"/>
              <w:bottom w:val="single" w:sz="4" w:space="0" w:color="D3D3D3"/>
              <w:right w:val="single" w:sz="4" w:space="0" w:color="D3D3D3"/>
            </w:tcBorders>
            <w:shd w:val="clear" w:color="auto" w:fill="auto"/>
            <w:hideMark/>
          </w:tcPr>
          <w:p w14:paraId="37B9D7E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6F9BA86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4.471,272</w:t>
            </w:r>
          </w:p>
        </w:tc>
        <w:tc>
          <w:tcPr>
            <w:tcW w:w="1015" w:type="dxa"/>
            <w:tcBorders>
              <w:top w:val="nil"/>
              <w:left w:val="nil"/>
              <w:bottom w:val="single" w:sz="4" w:space="0" w:color="D3D3D3"/>
              <w:right w:val="single" w:sz="4" w:space="0" w:color="D3D3D3"/>
            </w:tcBorders>
            <w:shd w:val="clear" w:color="auto" w:fill="auto"/>
            <w:hideMark/>
          </w:tcPr>
          <w:p w14:paraId="419782A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10,763</w:t>
            </w:r>
          </w:p>
        </w:tc>
        <w:tc>
          <w:tcPr>
            <w:tcW w:w="1120" w:type="dxa"/>
            <w:tcBorders>
              <w:top w:val="nil"/>
              <w:left w:val="nil"/>
              <w:bottom w:val="single" w:sz="4" w:space="0" w:color="D3D3D3"/>
              <w:right w:val="single" w:sz="4" w:space="0" w:color="D3D3D3"/>
            </w:tcBorders>
            <w:shd w:val="clear" w:color="auto" w:fill="auto"/>
            <w:hideMark/>
          </w:tcPr>
          <w:p w14:paraId="6C7D275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85B6EE1"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4.487,221</w:t>
            </w:r>
          </w:p>
        </w:tc>
      </w:tr>
      <w:tr w:rsidR="000D2440" w:rsidRPr="000730AA" w14:paraId="7048D5C9"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40F276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ANTALYA</w:t>
            </w:r>
          </w:p>
        </w:tc>
        <w:tc>
          <w:tcPr>
            <w:tcW w:w="1015" w:type="dxa"/>
            <w:tcBorders>
              <w:top w:val="nil"/>
              <w:left w:val="nil"/>
              <w:bottom w:val="single" w:sz="4" w:space="0" w:color="D3D3D3"/>
              <w:right w:val="single" w:sz="4" w:space="0" w:color="D3D3D3"/>
            </w:tcBorders>
            <w:shd w:val="clear" w:color="auto" w:fill="auto"/>
            <w:hideMark/>
          </w:tcPr>
          <w:p w14:paraId="24679C9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9,980</w:t>
            </w:r>
          </w:p>
        </w:tc>
        <w:tc>
          <w:tcPr>
            <w:tcW w:w="1097" w:type="dxa"/>
            <w:tcBorders>
              <w:top w:val="nil"/>
              <w:left w:val="nil"/>
              <w:bottom w:val="single" w:sz="4" w:space="0" w:color="D3D3D3"/>
              <w:right w:val="single" w:sz="4" w:space="0" w:color="D3D3D3"/>
            </w:tcBorders>
            <w:shd w:val="clear" w:color="auto" w:fill="auto"/>
            <w:hideMark/>
          </w:tcPr>
          <w:p w14:paraId="35EE541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131C17E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931,570</w:t>
            </w:r>
          </w:p>
        </w:tc>
        <w:tc>
          <w:tcPr>
            <w:tcW w:w="1015" w:type="dxa"/>
            <w:tcBorders>
              <w:top w:val="nil"/>
              <w:left w:val="nil"/>
              <w:bottom w:val="single" w:sz="4" w:space="0" w:color="D3D3D3"/>
              <w:right w:val="single" w:sz="4" w:space="0" w:color="D3D3D3"/>
            </w:tcBorders>
            <w:shd w:val="clear" w:color="auto" w:fill="auto"/>
            <w:hideMark/>
          </w:tcPr>
          <w:p w14:paraId="37CC9DF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80,923</w:t>
            </w:r>
          </w:p>
        </w:tc>
        <w:tc>
          <w:tcPr>
            <w:tcW w:w="1120" w:type="dxa"/>
            <w:tcBorders>
              <w:top w:val="nil"/>
              <w:left w:val="nil"/>
              <w:bottom w:val="single" w:sz="4" w:space="0" w:color="D3D3D3"/>
              <w:right w:val="single" w:sz="4" w:space="0" w:color="D3D3D3"/>
            </w:tcBorders>
            <w:shd w:val="clear" w:color="auto" w:fill="auto"/>
            <w:hideMark/>
          </w:tcPr>
          <w:p w14:paraId="3FD5631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7847A9C5"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1.022,474</w:t>
            </w:r>
          </w:p>
        </w:tc>
      </w:tr>
      <w:tr w:rsidR="000D2440" w:rsidRPr="000730AA" w14:paraId="2C02B802"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53E7D8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ARDAHAN</w:t>
            </w:r>
          </w:p>
        </w:tc>
        <w:tc>
          <w:tcPr>
            <w:tcW w:w="1015" w:type="dxa"/>
            <w:tcBorders>
              <w:top w:val="nil"/>
              <w:left w:val="nil"/>
              <w:bottom w:val="single" w:sz="4" w:space="0" w:color="D3D3D3"/>
              <w:right w:val="single" w:sz="4" w:space="0" w:color="D3D3D3"/>
            </w:tcBorders>
            <w:shd w:val="clear" w:color="auto" w:fill="auto"/>
            <w:hideMark/>
          </w:tcPr>
          <w:p w14:paraId="3962611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097" w:type="dxa"/>
            <w:tcBorders>
              <w:top w:val="nil"/>
              <w:left w:val="nil"/>
              <w:bottom w:val="single" w:sz="4" w:space="0" w:color="D3D3D3"/>
              <w:right w:val="single" w:sz="4" w:space="0" w:color="D3D3D3"/>
            </w:tcBorders>
            <w:shd w:val="clear" w:color="auto" w:fill="auto"/>
            <w:hideMark/>
          </w:tcPr>
          <w:p w14:paraId="0E344A7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0718674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24,491</w:t>
            </w:r>
          </w:p>
        </w:tc>
        <w:tc>
          <w:tcPr>
            <w:tcW w:w="1015" w:type="dxa"/>
            <w:tcBorders>
              <w:top w:val="nil"/>
              <w:left w:val="nil"/>
              <w:bottom w:val="single" w:sz="4" w:space="0" w:color="D3D3D3"/>
              <w:right w:val="single" w:sz="4" w:space="0" w:color="D3D3D3"/>
            </w:tcBorders>
            <w:shd w:val="clear" w:color="auto" w:fill="auto"/>
            <w:hideMark/>
          </w:tcPr>
          <w:p w14:paraId="4E3FF32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0,392</w:t>
            </w:r>
          </w:p>
        </w:tc>
        <w:tc>
          <w:tcPr>
            <w:tcW w:w="1120" w:type="dxa"/>
            <w:tcBorders>
              <w:top w:val="nil"/>
              <w:left w:val="nil"/>
              <w:bottom w:val="single" w:sz="4" w:space="0" w:color="D3D3D3"/>
              <w:right w:val="single" w:sz="4" w:space="0" w:color="D3D3D3"/>
            </w:tcBorders>
            <w:shd w:val="clear" w:color="auto" w:fill="auto"/>
            <w:hideMark/>
          </w:tcPr>
          <w:p w14:paraId="065FF48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2A341B29"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24,883</w:t>
            </w:r>
          </w:p>
        </w:tc>
      </w:tr>
      <w:tr w:rsidR="000D2440" w:rsidRPr="000730AA" w14:paraId="72EAB931"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F59DC7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ARTVİN</w:t>
            </w:r>
          </w:p>
        </w:tc>
        <w:tc>
          <w:tcPr>
            <w:tcW w:w="1015" w:type="dxa"/>
            <w:tcBorders>
              <w:top w:val="nil"/>
              <w:left w:val="nil"/>
              <w:bottom w:val="single" w:sz="4" w:space="0" w:color="D3D3D3"/>
              <w:right w:val="single" w:sz="4" w:space="0" w:color="D3D3D3"/>
            </w:tcBorders>
            <w:shd w:val="clear" w:color="auto" w:fill="auto"/>
            <w:hideMark/>
          </w:tcPr>
          <w:p w14:paraId="356BED3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0,338</w:t>
            </w:r>
          </w:p>
        </w:tc>
        <w:tc>
          <w:tcPr>
            <w:tcW w:w="1097" w:type="dxa"/>
            <w:tcBorders>
              <w:top w:val="nil"/>
              <w:left w:val="nil"/>
              <w:bottom w:val="single" w:sz="4" w:space="0" w:color="D3D3D3"/>
              <w:right w:val="single" w:sz="4" w:space="0" w:color="D3D3D3"/>
            </w:tcBorders>
            <w:shd w:val="clear" w:color="auto" w:fill="auto"/>
            <w:hideMark/>
          </w:tcPr>
          <w:p w14:paraId="0877458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62B3D00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14,937</w:t>
            </w:r>
          </w:p>
        </w:tc>
        <w:tc>
          <w:tcPr>
            <w:tcW w:w="1015" w:type="dxa"/>
            <w:tcBorders>
              <w:top w:val="nil"/>
              <w:left w:val="nil"/>
              <w:bottom w:val="single" w:sz="4" w:space="0" w:color="D3D3D3"/>
              <w:right w:val="single" w:sz="4" w:space="0" w:color="D3D3D3"/>
            </w:tcBorders>
            <w:shd w:val="clear" w:color="auto" w:fill="auto"/>
            <w:hideMark/>
          </w:tcPr>
          <w:p w14:paraId="27411B1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0,938</w:t>
            </w:r>
          </w:p>
        </w:tc>
        <w:tc>
          <w:tcPr>
            <w:tcW w:w="1120" w:type="dxa"/>
            <w:tcBorders>
              <w:top w:val="nil"/>
              <w:left w:val="nil"/>
              <w:bottom w:val="single" w:sz="4" w:space="0" w:color="D3D3D3"/>
              <w:right w:val="single" w:sz="4" w:space="0" w:color="D3D3D3"/>
            </w:tcBorders>
            <w:shd w:val="clear" w:color="auto" w:fill="auto"/>
            <w:hideMark/>
          </w:tcPr>
          <w:p w14:paraId="07B8830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C87057F"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16,213</w:t>
            </w:r>
          </w:p>
        </w:tc>
      </w:tr>
      <w:tr w:rsidR="000D2440" w:rsidRPr="000730AA" w14:paraId="1361740D"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1CF87C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AYDIN</w:t>
            </w:r>
          </w:p>
        </w:tc>
        <w:tc>
          <w:tcPr>
            <w:tcW w:w="1015" w:type="dxa"/>
            <w:tcBorders>
              <w:top w:val="nil"/>
              <w:left w:val="nil"/>
              <w:bottom w:val="single" w:sz="4" w:space="0" w:color="D3D3D3"/>
              <w:right w:val="single" w:sz="4" w:space="0" w:color="D3D3D3"/>
            </w:tcBorders>
            <w:shd w:val="clear" w:color="auto" w:fill="auto"/>
            <w:hideMark/>
          </w:tcPr>
          <w:p w14:paraId="0197FA2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3,455</w:t>
            </w:r>
          </w:p>
        </w:tc>
        <w:tc>
          <w:tcPr>
            <w:tcW w:w="1097" w:type="dxa"/>
            <w:tcBorders>
              <w:top w:val="nil"/>
              <w:left w:val="nil"/>
              <w:bottom w:val="single" w:sz="4" w:space="0" w:color="D3D3D3"/>
              <w:right w:val="single" w:sz="4" w:space="0" w:color="D3D3D3"/>
            </w:tcBorders>
            <w:shd w:val="clear" w:color="auto" w:fill="auto"/>
            <w:hideMark/>
          </w:tcPr>
          <w:p w14:paraId="3E64EB2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409F405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245,286</w:t>
            </w:r>
          </w:p>
        </w:tc>
        <w:tc>
          <w:tcPr>
            <w:tcW w:w="1015" w:type="dxa"/>
            <w:tcBorders>
              <w:top w:val="nil"/>
              <w:left w:val="nil"/>
              <w:bottom w:val="single" w:sz="4" w:space="0" w:color="D3D3D3"/>
              <w:right w:val="single" w:sz="4" w:space="0" w:color="D3D3D3"/>
            </w:tcBorders>
            <w:shd w:val="clear" w:color="auto" w:fill="auto"/>
            <w:hideMark/>
          </w:tcPr>
          <w:p w14:paraId="38734B5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7,868</w:t>
            </w:r>
          </w:p>
        </w:tc>
        <w:tc>
          <w:tcPr>
            <w:tcW w:w="1120" w:type="dxa"/>
            <w:tcBorders>
              <w:top w:val="nil"/>
              <w:left w:val="nil"/>
              <w:bottom w:val="single" w:sz="4" w:space="0" w:color="D3D3D3"/>
              <w:right w:val="single" w:sz="4" w:space="0" w:color="D3D3D3"/>
            </w:tcBorders>
            <w:shd w:val="clear" w:color="auto" w:fill="auto"/>
            <w:hideMark/>
          </w:tcPr>
          <w:p w14:paraId="3A1E931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1FC9EB6"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256,610</w:t>
            </w:r>
          </w:p>
        </w:tc>
      </w:tr>
      <w:tr w:rsidR="000D2440" w:rsidRPr="000730AA" w14:paraId="65D931D3"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CADD89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BALIKESİR</w:t>
            </w:r>
          </w:p>
        </w:tc>
        <w:tc>
          <w:tcPr>
            <w:tcW w:w="1015" w:type="dxa"/>
            <w:tcBorders>
              <w:top w:val="nil"/>
              <w:left w:val="nil"/>
              <w:bottom w:val="single" w:sz="4" w:space="0" w:color="D3D3D3"/>
              <w:right w:val="single" w:sz="4" w:space="0" w:color="D3D3D3"/>
            </w:tcBorders>
            <w:shd w:val="clear" w:color="auto" w:fill="auto"/>
            <w:hideMark/>
          </w:tcPr>
          <w:p w14:paraId="545ABF5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4,993</w:t>
            </w:r>
          </w:p>
        </w:tc>
        <w:tc>
          <w:tcPr>
            <w:tcW w:w="1097" w:type="dxa"/>
            <w:tcBorders>
              <w:top w:val="nil"/>
              <w:left w:val="nil"/>
              <w:bottom w:val="single" w:sz="4" w:space="0" w:color="D3D3D3"/>
              <w:right w:val="single" w:sz="4" w:space="0" w:color="D3D3D3"/>
            </w:tcBorders>
            <w:shd w:val="clear" w:color="auto" w:fill="auto"/>
            <w:hideMark/>
          </w:tcPr>
          <w:p w14:paraId="386C60E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0CF2D8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1.401,545</w:t>
            </w:r>
          </w:p>
        </w:tc>
        <w:tc>
          <w:tcPr>
            <w:tcW w:w="1015" w:type="dxa"/>
            <w:tcBorders>
              <w:top w:val="nil"/>
              <w:left w:val="nil"/>
              <w:bottom w:val="single" w:sz="4" w:space="0" w:color="D3D3D3"/>
              <w:right w:val="single" w:sz="4" w:space="0" w:color="D3D3D3"/>
            </w:tcBorders>
            <w:shd w:val="clear" w:color="auto" w:fill="auto"/>
            <w:hideMark/>
          </w:tcPr>
          <w:p w14:paraId="17126E2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7,577</w:t>
            </w:r>
          </w:p>
        </w:tc>
        <w:tc>
          <w:tcPr>
            <w:tcW w:w="1120" w:type="dxa"/>
            <w:tcBorders>
              <w:top w:val="nil"/>
              <w:left w:val="nil"/>
              <w:bottom w:val="single" w:sz="4" w:space="0" w:color="D3D3D3"/>
              <w:right w:val="single" w:sz="4" w:space="0" w:color="D3D3D3"/>
            </w:tcBorders>
            <w:shd w:val="clear" w:color="auto" w:fill="auto"/>
            <w:hideMark/>
          </w:tcPr>
          <w:p w14:paraId="3919C84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2D2454E2"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1.414,115</w:t>
            </w:r>
          </w:p>
        </w:tc>
      </w:tr>
      <w:tr w:rsidR="000D2440" w:rsidRPr="000730AA" w14:paraId="61BEC0EC"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8594FA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BARTIN</w:t>
            </w:r>
          </w:p>
        </w:tc>
        <w:tc>
          <w:tcPr>
            <w:tcW w:w="1015" w:type="dxa"/>
            <w:tcBorders>
              <w:top w:val="nil"/>
              <w:left w:val="nil"/>
              <w:bottom w:val="single" w:sz="4" w:space="0" w:color="D3D3D3"/>
              <w:right w:val="single" w:sz="4" w:space="0" w:color="D3D3D3"/>
            </w:tcBorders>
            <w:shd w:val="clear" w:color="auto" w:fill="auto"/>
            <w:hideMark/>
          </w:tcPr>
          <w:p w14:paraId="7552B2D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097" w:type="dxa"/>
            <w:tcBorders>
              <w:top w:val="nil"/>
              <w:left w:val="nil"/>
              <w:bottom w:val="single" w:sz="4" w:space="0" w:color="D3D3D3"/>
              <w:right w:val="single" w:sz="4" w:space="0" w:color="D3D3D3"/>
            </w:tcBorders>
            <w:shd w:val="clear" w:color="auto" w:fill="auto"/>
            <w:hideMark/>
          </w:tcPr>
          <w:p w14:paraId="00A463F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D9AA2B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72,863</w:t>
            </w:r>
          </w:p>
        </w:tc>
        <w:tc>
          <w:tcPr>
            <w:tcW w:w="1015" w:type="dxa"/>
            <w:tcBorders>
              <w:top w:val="nil"/>
              <w:left w:val="nil"/>
              <w:bottom w:val="single" w:sz="4" w:space="0" w:color="D3D3D3"/>
              <w:right w:val="single" w:sz="4" w:space="0" w:color="D3D3D3"/>
            </w:tcBorders>
            <w:shd w:val="clear" w:color="auto" w:fill="auto"/>
            <w:hideMark/>
          </w:tcPr>
          <w:p w14:paraId="7061069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0,272</w:t>
            </w:r>
          </w:p>
        </w:tc>
        <w:tc>
          <w:tcPr>
            <w:tcW w:w="1120" w:type="dxa"/>
            <w:tcBorders>
              <w:top w:val="nil"/>
              <w:left w:val="nil"/>
              <w:bottom w:val="single" w:sz="4" w:space="0" w:color="D3D3D3"/>
              <w:right w:val="single" w:sz="4" w:space="0" w:color="D3D3D3"/>
            </w:tcBorders>
            <w:shd w:val="clear" w:color="auto" w:fill="auto"/>
            <w:hideMark/>
          </w:tcPr>
          <w:p w14:paraId="5547D34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3F8162F9"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73,135</w:t>
            </w:r>
          </w:p>
        </w:tc>
      </w:tr>
      <w:tr w:rsidR="000D2440" w:rsidRPr="000730AA" w14:paraId="0D5FAA90"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DFC0F1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BATMAN</w:t>
            </w:r>
          </w:p>
        </w:tc>
        <w:tc>
          <w:tcPr>
            <w:tcW w:w="1015" w:type="dxa"/>
            <w:tcBorders>
              <w:top w:val="nil"/>
              <w:left w:val="nil"/>
              <w:bottom w:val="single" w:sz="4" w:space="0" w:color="D3D3D3"/>
              <w:right w:val="single" w:sz="4" w:space="0" w:color="D3D3D3"/>
            </w:tcBorders>
            <w:shd w:val="clear" w:color="auto" w:fill="auto"/>
            <w:hideMark/>
          </w:tcPr>
          <w:p w14:paraId="79DC2B7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0,735</w:t>
            </w:r>
          </w:p>
        </w:tc>
        <w:tc>
          <w:tcPr>
            <w:tcW w:w="1097" w:type="dxa"/>
            <w:tcBorders>
              <w:top w:val="nil"/>
              <w:left w:val="nil"/>
              <w:bottom w:val="single" w:sz="4" w:space="0" w:color="D3D3D3"/>
              <w:right w:val="single" w:sz="4" w:space="0" w:color="D3D3D3"/>
            </w:tcBorders>
            <w:shd w:val="clear" w:color="auto" w:fill="auto"/>
            <w:hideMark/>
          </w:tcPr>
          <w:p w14:paraId="0E7C57F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5347493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123,106</w:t>
            </w:r>
          </w:p>
        </w:tc>
        <w:tc>
          <w:tcPr>
            <w:tcW w:w="1015" w:type="dxa"/>
            <w:tcBorders>
              <w:top w:val="nil"/>
              <w:left w:val="nil"/>
              <w:bottom w:val="single" w:sz="4" w:space="0" w:color="D3D3D3"/>
              <w:right w:val="single" w:sz="4" w:space="0" w:color="D3D3D3"/>
            </w:tcBorders>
            <w:shd w:val="clear" w:color="auto" w:fill="auto"/>
            <w:hideMark/>
          </w:tcPr>
          <w:p w14:paraId="70D09C7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0,993</w:t>
            </w:r>
          </w:p>
        </w:tc>
        <w:tc>
          <w:tcPr>
            <w:tcW w:w="1120" w:type="dxa"/>
            <w:tcBorders>
              <w:top w:val="nil"/>
              <w:left w:val="nil"/>
              <w:bottom w:val="single" w:sz="4" w:space="0" w:color="D3D3D3"/>
              <w:right w:val="single" w:sz="4" w:space="0" w:color="D3D3D3"/>
            </w:tcBorders>
            <w:shd w:val="clear" w:color="auto" w:fill="auto"/>
            <w:hideMark/>
          </w:tcPr>
          <w:p w14:paraId="0E0E969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60B4A660"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124,834</w:t>
            </w:r>
          </w:p>
        </w:tc>
      </w:tr>
      <w:tr w:rsidR="000D2440" w:rsidRPr="000730AA" w14:paraId="4903E997"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A1F0931"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lastRenderedPageBreak/>
              <w:t>BAYBURT</w:t>
            </w:r>
          </w:p>
        </w:tc>
        <w:tc>
          <w:tcPr>
            <w:tcW w:w="1015" w:type="dxa"/>
            <w:tcBorders>
              <w:top w:val="nil"/>
              <w:left w:val="nil"/>
              <w:bottom w:val="single" w:sz="4" w:space="0" w:color="D3D3D3"/>
              <w:right w:val="single" w:sz="4" w:space="0" w:color="D3D3D3"/>
            </w:tcBorders>
            <w:shd w:val="clear" w:color="auto" w:fill="auto"/>
            <w:hideMark/>
          </w:tcPr>
          <w:p w14:paraId="03B05D1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097" w:type="dxa"/>
            <w:tcBorders>
              <w:top w:val="nil"/>
              <w:left w:val="nil"/>
              <w:bottom w:val="single" w:sz="4" w:space="0" w:color="D3D3D3"/>
              <w:right w:val="single" w:sz="4" w:space="0" w:color="D3D3D3"/>
            </w:tcBorders>
            <w:shd w:val="clear" w:color="auto" w:fill="auto"/>
            <w:hideMark/>
          </w:tcPr>
          <w:p w14:paraId="1FF00F5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5789BAE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27,461</w:t>
            </w:r>
          </w:p>
        </w:tc>
        <w:tc>
          <w:tcPr>
            <w:tcW w:w="1015" w:type="dxa"/>
            <w:tcBorders>
              <w:top w:val="nil"/>
              <w:left w:val="nil"/>
              <w:bottom w:val="single" w:sz="4" w:space="0" w:color="D3D3D3"/>
              <w:right w:val="single" w:sz="4" w:space="0" w:color="D3D3D3"/>
            </w:tcBorders>
            <w:shd w:val="clear" w:color="auto" w:fill="auto"/>
            <w:hideMark/>
          </w:tcPr>
          <w:p w14:paraId="59D4D7A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0,874</w:t>
            </w:r>
          </w:p>
        </w:tc>
        <w:tc>
          <w:tcPr>
            <w:tcW w:w="1120" w:type="dxa"/>
            <w:tcBorders>
              <w:top w:val="nil"/>
              <w:left w:val="nil"/>
              <w:bottom w:val="single" w:sz="4" w:space="0" w:color="D3D3D3"/>
              <w:right w:val="single" w:sz="4" w:space="0" w:color="D3D3D3"/>
            </w:tcBorders>
            <w:shd w:val="clear" w:color="auto" w:fill="auto"/>
            <w:hideMark/>
          </w:tcPr>
          <w:p w14:paraId="556245C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361B1BBD"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28,335</w:t>
            </w:r>
          </w:p>
        </w:tc>
      </w:tr>
      <w:tr w:rsidR="000D2440" w:rsidRPr="000730AA" w14:paraId="6685663E"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6252E1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BİLECİK</w:t>
            </w:r>
          </w:p>
        </w:tc>
        <w:tc>
          <w:tcPr>
            <w:tcW w:w="1015" w:type="dxa"/>
            <w:tcBorders>
              <w:top w:val="nil"/>
              <w:left w:val="nil"/>
              <w:bottom w:val="single" w:sz="4" w:space="0" w:color="D3D3D3"/>
              <w:right w:val="single" w:sz="4" w:space="0" w:color="D3D3D3"/>
            </w:tcBorders>
            <w:shd w:val="clear" w:color="auto" w:fill="auto"/>
            <w:hideMark/>
          </w:tcPr>
          <w:p w14:paraId="4B65A88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1,060</w:t>
            </w:r>
          </w:p>
        </w:tc>
        <w:tc>
          <w:tcPr>
            <w:tcW w:w="1097" w:type="dxa"/>
            <w:tcBorders>
              <w:top w:val="nil"/>
              <w:left w:val="nil"/>
              <w:bottom w:val="single" w:sz="4" w:space="0" w:color="D3D3D3"/>
              <w:right w:val="single" w:sz="4" w:space="0" w:color="D3D3D3"/>
            </w:tcBorders>
            <w:shd w:val="clear" w:color="auto" w:fill="auto"/>
            <w:hideMark/>
          </w:tcPr>
          <w:p w14:paraId="15FE44A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569C110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568,922</w:t>
            </w:r>
          </w:p>
        </w:tc>
        <w:tc>
          <w:tcPr>
            <w:tcW w:w="1015" w:type="dxa"/>
            <w:tcBorders>
              <w:top w:val="nil"/>
              <w:left w:val="nil"/>
              <w:bottom w:val="single" w:sz="4" w:space="0" w:color="D3D3D3"/>
              <w:right w:val="single" w:sz="4" w:space="0" w:color="D3D3D3"/>
            </w:tcBorders>
            <w:shd w:val="clear" w:color="auto" w:fill="auto"/>
            <w:hideMark/>
          </w:tcPr>
          <w:p w14:paraId="3C4553D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0,924</w:t>
            </w:r>
          </w:p>
        </w:tc>
        <w:tc>
          <w:tcPr>
            <w:tcW w:w="1120" w:type="dxa"/>
            <w:tcBorders>
              <w:top w:val="nil"/>
              <w:left w:val="nil"/>
              <w:bottom w:val="single" w:sz="4" w:space="0" w:color="D3D3D3"/>
              <w:right w:val="single" w:sz="4" w:space="0" w:color="D3D3D3"/>
            </w:tcBorders>
            <w:shd w:val="clear" w:color="auto" w:fill="auto"/>
            <w:hideMark/>
          </w:tcPr>
          <w:p w14:paraId="4AAF32D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3E3DDE49"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570,907</w:t>
            </w:r>
          </w:p>
        </w:tc>
      </w:tr>
      <w:tr w:rsidR="000D2440" w:rsidRPr="000730AA" w14:paraId="59C2DF93"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6B03C8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BİNGÖL</w:t>
            </w:r>
          </w:p>
        </w:tc>
        <w:tc>
          <w:tcPr>
            <w:tcW w:w="1015" w:type="dxa"/>
            <w:tcBorders>
              <w:top w:val="nil"/>
              <w:left w:val="nil"/>
              <w:bottom w:val="single" w:sz="4" w:space="0" w:color="D3D3D3"/>
              <w:right w:val="single" w:sz="4" w:space="0" w:color="D3D3D3"/>
            </w:tcBorders>
            <w:shd w:val="clear" w:color="auto" w:fill="auto"/>
            <w:hideMark/>
          </w:tcPr>
          <w:p w14:paraId="520FD9D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0,580</w:t>
            </w:r>
          </w:p>
        </w:tc>
        <w:tc>
          <w:tcPr>
            <w:tcW w:w="1097" w:type="dxa"/>
            <w:tcBorders>
              <w:top w:val="nil"/>
              <w:left w:val="nil"/>
              <w:bottom w:val="single" w:sz="4" w:space="0" w:color="D3D3D3"/>
              <w:right w:val="single" w:sz="4" w:space="0" w:color="D3D3D3"/>
            </w:tcBorders>
            <w:shd w:val="clear" w:color="auto" w:fill="auto"/>
            <w:hideMark/>
          </w:tcPr>
          <w:p w14:paraId="4526020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5E287AF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63,202</w:t>
            </w:r>
          </w:p>
        </w:tc>
        <w:tc>
          <w:tcPr>
            <w:tcW w:w="1015" w:type="dxa"/>
            <w:tcBorders>
              <w:top w:val="nil"/>
              <w:left w:val="nil"/>
              <w:bottom w:val="single" w:sz="4" w:space="0" w:color="D3D3D3"/>
              <w:right w:val="single" w:sz="4" w:space="0" w:color="D3D3D3"/>
            </w:tcBorders>
            <w:shd w:val="clear" w:color="auto" w:fill="auto"/>
            <w:hideMark/>
          </w:tcPr>
          <w:p w14:paraId="520341C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1,261</w:t>
            </w:r>
          </w:p>
        </w:tc>
        <w:tc>
          <w:tcPr>
            <w:tcW w:w="1120" w:type="dxa"/>
            <w:tcBorders>
              <w:top w:val="nil"/>
              <w:left w:val="nil"/>
              <w:bottom w:val="single" w:sz="4" w:space="0" w:color="D3D3D3"/>
              <w:right w:val="single" w:sz="4" w:space="0" w:color="D3D3D3"/>
            </w:tcBorders>
            <w:shd w:val="clear" w:color="auto" w:fill="auto"/>
            <w:hideMark/>
          </w:tcPr>
          <w:p w14:paraId="62006C6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54A9855"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65,043</w:t>
            </w:r>
          </w:p>
        </w:tc>
      </w:tr>
      <w:tr w:rsidR="000D2440" w:rsidRPr="000730AA" w14:paraId="4F97FEA7"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407FD6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BİTLİS</w:t>
            </w:r>
          </w:p>
        </w:tc>
        <w:tc>
          <w:tcPr>
            <w:tcW w:w="1015" w:type="dxa"/>
            <w:tcBorders>
              <w:top w:val="nil"/>
              <w:left w:val="nil"/>
              <w:bottom w:val="single" w:sz="4" w:space="0" w:color="D3D3D3"/>
              <w:right w:val="single" w:sz="4" w:space="0" w:color="D3D3D3"/>
            </w:tcBorders>
            <w:shd w:val="clear" w:color="auto" w:fill="auto"/>
            <w:hideMark/>
          </w:tcPr>
          <w:p w14:paraId="6191C4B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0,047</w:t>
            </w:r>
          </w:p>
        </w:tc>
        <w:tc>
          <w:tcPr>
            <w:tcW w:w="1097" w:type="dxa"/>
            <w:tcBorders>
              <w:top w:val="nil"/>
              <w:left w:val="nil"/>
              <w:bottom w:val="single" w:sz="4" w:space="0" w:color="D3D3D3"/>
              <w:right w:val="single" w:sz="4" w:space="0" w:color="D3D3D3"/>
            </w:tcBorders>
            <w:shd w:val="clear" w:color="auto" w:fill="auto"/>
            <w:hideMark/>
          </w:tcPr>
          <w:p w14:paraId="303582D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0FE864F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70,923</w:t>
            </w:r>
          </w:p>
        </w:tc>
        <w:tc>
          <w:tcPr>
            <w:tcW w:w="1015" w:type="dxa"/>
            <w:tcBorders>
              <w:top w:val="nil"/>
              <w:left w:val="nil"/>
              <w:bottom w:val="single" w:sz="4" w:space="0" w:color="D3D3D3"/>
              <w:right w:val="single" w:sz="4" w:space="0" w:color="D3D3D3"/>
            </w:tcBorders>
            <w:shd w:val="clear" w:color="auto" w:fill="auto"/>
            <w:hideMark/>
          </w:tcPr>
          <w:p w14:paraId="6175434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0,549</w:t>
            </w:r>
          </w:p>
        </w:tc>
        <w:tc>
          <w:tcPr>
            <w:tcW w:w="1120" w:type="dxa"/>
            <w:tcBorders>
              <w:top w:val="nil"/>
              <w:left w:val="nil"/>
              <w:bottom w:val="single" w:sz="4" w:space="0" w:color="D3D3D3"/>
              <w:right w:val="single" w:sz="4" w:space="0" w:color="D3D3D3"/>
            </w:tcBorders>
            <w:shd w:val="clear" w:color="auto" w:fill="auto"/>
            <w:hideMark/>
          </w:tcPr>
          <w:p w14:paraId="6AA39AF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217CE633"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71,520</w:t>
            </w:r>
          </w:p>
        </w:tc>
      </w:tr>
      <w:tr w:rsidR="000D2440" w:rsidRPr="000730AA" w14:paraId="0B5F968B"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5113B7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BOLU</w:t>
            </w:r>
          </w:p>
        </w:tc>
        <w:tc>
          <w:tcPr>
            <w:tcW w:w="1015" w:type="dxa"/>
            <w:tcBorders>
              <w:top w:val="nil"/>
              <w:left w:val="nil"/>
              <w:bottom w:val="single" w:sz="4" w:space="0" w:color="D3D3D3"/>
              <w:right w:val="single" w:sz="4" w:space="0" w:color="D3D3D3"/>
            </w:tcBorders>
            <w:shd w:val="clear" w:color="auto" w:fill="auto"/>
            <w:hideMark/>
          </w:tcPr>
          <w:p w14:paraId="5123F6B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0,033</w:t>
            </w:r>
          </w:p>
        </w:tc>
        <w:tc>
          <w:tcPr>
            <w:tcW w:w="1097" w:type="dxa"/>
            <w:tcBorders>
              <w:top w:val="nil"/>
              <w:left w:val="nil"/>
              <w:bottom w:val="single" w:sz="4" w:space="0" w:color="D3D3D3"/>
              <w:right w:val="single" w:sz="4" w:space="0" w:color="D3D3D3"/>
            </w:tcBorders>
            <w:shd w:val="clear" w:color="auto" w:fill="auto"/>
            <w:hideMark/>
          </w:tcPr>
          <w:p w14:paraId="6BBB945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0,268</w:t>
            </w:r>
          </w:p>
        </w:tc>
        <w:tc>
          <w:tcPr>
            <w:tcW w:w="1346" w:type="dxa"/>
            <w:tcBorders>
              <w:top w:val="nil"/>
              <w:left w:val="nil"/>
              <w:bottom w:val="single" w:sz="4" w:space="0" w:color="D3D3D3"/>
              <w:right w:val="single" w:sz="4" w:space="0" w:color="D3D3D3"/>
            </w:tcBorders>
            <w:shd w:val="clear" w:color="auto" w:fill="auto"/>
            <w:hideMark/>
          </w:tcPr>
          <w:p w14:paraId="163644E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191,358</w:t>
            </w:r>
          </w:p>
        </w:tc>
        <w:tc>
          <w:tcPr>
            <w:tcW w:w="1015" w:type="dxa"/>
            <w:tcBorders>
              <w:top w:val="nil"/>
              <w:left w:val="nil"/>
              <w:bottom w:val="single" w:sz="4" w:space="0" w:color="D3D3D3"/>
              <w:right w:val="single" w:sz="4" w:space="0" w:color="D3D3D3"/>
            </w:tcBorders>
            <w:shd w:val="clear" w:color="auto" w:fill="auto"/>
            <w:hideMark/>
          </w:tcPr>
          <w:p w14:paraId="3AFE9C2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11,419</w:t>
            </w:r>
          </w:p>
        </w:tc>
        <w:tc>
          <w:tcPr>
            <w:tcW w:w="1120" w:type="dxa"/>
            <w:tcBorders>
              <w:top w:val="nil"/>
              <w:left w:val="nil"/>
              <w:bottom w:val="single" w:sz="4" w:space="0" w:color="D3D3D3"/>
              <w:right w:val="single" w:sz="4" w:space="0" w:color="D3D3D3"/>
            </w:tcBorders>
            <w:shd w:val="clear" w:color="auto" w:fill="auto"/>
            <w:hideMark/>
          </w:tcPr>
          <w:p w14:paraId="54B9412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0,254</w:t>
            </w:r>
          </w:p>
        </w:tc>
        <w:tc>
          <w:tcPr>
            <w:tcW w:w="1638" w:type="dxa"/>
            <w:tcBorders>
              <w:top w:val="nil"/>
              <w:left w:val="nil"/>
              <w:bottom w:val="single" w:sz="4" w:space="0" w:color="D3D3D3"/>
              <w:right w:val="single" w:sz="4" w:space="0" w:color="D3D3D3"/>
            </w:tcBorders>
            <w:shd w:val="clear" w:color="B0C4DE" w:fill="B0C4DE"/>
            <w:hideMark/>
          </w:tcPr>
          <w:p w14:paraId="62059630"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203,333</w:t>
            </w:r>
          </w:p>
        </w:tc>
      </w:tr>
      <w:tr w:rsidR="000D2440" w:rsidRPr="000730AA" w14:paraId="73430A95"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D1F039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BURDUR</w:t>
            </w:r>
          </w:p>
        </w:tc>
        <w:tc>
          <w:tcPr>
            <w:tcW w:w="1015" w:type="dxa"/>
            <w:tcBorders>
              <w:top w:val="nil"/>
              <w:left w:val="nil"/>
              <w:bottom w:val="single" w:sz="4" w:space="0" w:color="D3D3D3"/>
              <w:right w:val="single" w:sz="4" w:space="0" w:color="D3D3D3"/>
            </w:tcBorders>
            <w:shd w:val="clear" w:color="auto" w:fill="auto"/>
            <w:hideMark/>
          </w:tcPr>
          <w:p w14:paraId="59D8F74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0,982</w:t>
            </w:r>
          </w:p>
        </w:tc>
        <w:tc>
          <w:tcPr>
            <w:tcW w:w="1097" w:type="dxa"/>
            <w:tcBorders>
              <w:top w:val="nil"/>
              <w:left w:val="nil"/>
              <w:bottom w:val="single" w:sz="4" w:space="0" w:color="D3D3D3"/>
              <w:right w:val="single" w:sz="4" w:space="0" w:color="D3D3D3"/>
            </w:tcBorders>
            <w:shd w:val="clear" w:color="auto" w:fill="auto"/>
            <w:hideMark/>
          </w:tcPr>
          <w:p w14:paraId="7392D60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63299AB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96,918</w:t>
            </w:r>
          </w:p>
        </w:tc>
        <w:tc>
          <w:tcPr>
            <w:tcW w:w="1015" w:type="dxa"/>
            <w:tcBorders>
              <w:top w:val="nil"/>
              <w:left w:val="nil"/>
              <w:bottom w:val="single" w:sz="4" w:space="0" w:color="D3D3D3"/>
              <w:right w:val="single" w:sz="4" w:space="0" w:color="D3D3D3"/>
            </w:tcBorders>
            <w:shd w:val="clear" w:color="auto" w:fill="auto"/>
            <w:hideMark/>
          </w:tcPr>
          <w:p w14:paraId="4E21461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0,871</w:t>
            </w:r>
          </w:p>
        </w:tc>
        <w:tc>
          <w:tcPr>
            <w:tcW w:w="1120" w:type="dxa"/>
            <w:tcBorders>
              <w:top w:val="nil"/>
              <w:left w:val="nil"/>
              <w:bottom w:val="single" w:sz="4" w:space="0" w:color="D3D3D3"/>
              <w:right w:val="single" w:sz="4" w:space="0" w:color="D3D3D3"/>
            </w:tcBorders>
            <w:shd w:val="clear" w:color="auto" w:fill="auto"/>
            <w:hideMark/>
          </w:tcPr>
          <w:p w14:paraId="6D8B5BA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6486B24"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98,771</w:t>
            </w:r>
          </w:p>
        </w:tc>
      </w:tr>
      <w:tr w:rsidR="000D2440" w:rsidRPr="000730AA" w14:paraId="22F88849"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DF9F36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BURSA</w:t>
            </w:r>
          </w:p>
        </w:tc>
        <w:tc>
          <w:tcPr>
            <w:tcW w:w="1015" w:type="dxa"/>
            <w:tcBorders>
              <w:top w:val="nil"/>
              <w:left w:val="nil"/>
              <w:bottom w:val="single" w:sz="4" w:space="0" w:color="D3D3D3"/>
              <w:right w:val="single" w:sz="4" w:space="0" w:color="D3D3D3"/>
            </w:tcBorders>
            <w:shd w:val="clear" w:color="auto" w:fill="auto"/>
            <w:hideMark/>
          </w:tcPr>
          <w:p w14:paraId="28FBD19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3,617</w:t>
            </w:r>
          </w:p>
        </w:tc>
        <w:tc>
          <w:tcPr>
            <w:tcW w:w="1097" w:type="dxa"/>
            <w:tcBorders>
              <w:top w:val="nil"/>
              <w:left w:val="nil"/>
              <w:bottom w:val="single" w:sz="4" w:space="0" w:color="D3D3D3"/>
              <w:right w:val="single" w:sz="4" w:space="0" w:color="D3D3D3"/>
            </w:tcBorders>
            <w:shd w:val="clear" w:color="auto" w:fill="auto"/>
            <w:hideMark/>
          </w:tcPr>
          <w:p w14:paraId="5FA494F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47F31B3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3.061,564</w:t>
            </w:r>
          </w:p>
        </w:tc>
        <w:tc>
          <w:tcPr>
            <w:tcW w:w="1015" w:type="dxa"/>
            <w:tcBorders>
              <w:top w:val="nil"/>
              <w:left w:val="nil"/>
              <w:bottom w:val="single" w:sz="4" w:space="0" w:color="D3D3D3"/>
              <w:right w:val="single" w:sz="4" w:space="0" w:color="D3D3D3"/>
            </w:tcBorders>
            <w:shd w:val="clear" w:color="auto" w:fill="auto"/>
            <w:hideMark/>
          </w:tcPr>
          <w:p w14:paraId="5468379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9,749</w:t>
            </w:r>
          </w:p>
        </w:tc>
        <w:tc>
          <w:tcPr>
            <w:tcW w:w="1120" w:type="dxa"/>
            <w:tcBorders>
              <w:top w:val="nil"/>
              <w:left w:val="nil"/>
              <w:bottom w:val="single" w:sz="4" w:space="0" w:color="D3D3D3"/>
              <w:right w:val="single" w:sz="4" w:space="0" w:color="D3D3D3"/>
            </w:tcBorders>
            <w:shd w:val="clear" w:color="auto" w:fill="auto"/>
            <w:hideMark/>
          </w:tcPr>
          <w:p w14:paraId="3D298C8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0,046</w:t>
            </w:r>
          </w:p>
        </w:tc>
        <w:tc>
          <w:tcPr>
            <w:tcW w:w="1638" w:type="dxa"/>
            <w:tcBorders>
              <w:top w:val="nil"/>
              <w:left w:val="nil"/>
              <w:bottom w:val="single" w:sz="4" w:space="0" w:color="D3D3D3"/>
              <w:right w:val="single" w:sz="4" w:space="0" w:color="D3D3D3"/>
            </w:tcBorders>
            <w:shd w:val="clear" w:color="B0C4DE" w:fill="B0C4DE"/>
            <w:hideMark/>
          </w:tcPr>
          <w:p w14:paraId="7E01B7E3"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3.074,976</w:t>
            </w:r>
          </w:p>
        </w:tc>
      </w:tr>
      <w:tr w:rsidR="000D2440" w:rsidRPr="000730AA" w14:paraId="25A23567"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391261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ÇANAKKALE</w:t>
            </w:r>
          </w:p>
        </w:tc>
        <w:tc>
          <w:tcPr>
            <w:tcW w:w="1015" w:type="dxa"/>
            <w:tcBorders>
              <w:top w:val="nil"/>
              <w:left w:val="nil"/>
              <w:bottom w:val="single" w:sz="4" w:space="0" w:color="D3D3D3"/>
              <w:right w:val="single" w:sz="4" w:space="0" w:color="D3D3D3"/>
            </w:tcBorders>
            <w:shd w:val="clear" w:color="auto" w:fill="auto"/>
            <w:hideMark/>
          </w:tcPr>
          <w:p w14:paraId="626E5A4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0,091</w:t>
            </w:r>
          </w:p>
        </w:tc>
        <w:tc>
          <w:tcPr>
            <w:tcW w:w="1097" w:type="dxa"/>
            <w:tcBorders>
              <w:top w:val="nil"/>
              <w:left w:val="nil"/>
              <w:bottom w:val="single" w:sz="4" w:space="0" w:color="D3D3D3"/>
              <w:right w:val="single" w:sz="4" w:space="0" w:color="D3D3D3"/>
            </w:tcBorders>
            <w:shd w:val="clear" w:color="auto" w:fill="auto"/>
            <w:hideMark/>
          </w:tcPr>
          <w:p w14:paraId="3E8B2D0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7C4BB62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338,779</w:t>
            </w:r>
          </w:p>
        </w:tc>
        <w:tc>
          <w:tcPr>
            <w:tcW w:w="1015" w:type="dxa"/>
            <w:tcBorders>
              <w:top w:val="nil"/>
              <w:left w:val="nil"/>
              <w:bottom w:val="single" w:sz="4" w:space="0" w:color="D3D3D3"/>
              <w:right w:val="single" w:sz="4" w:space="0" w:color="D3D3D3"/>
            </w:tcBorders>
            <w:shd w:val="clear" w:color="auto" w:fill="auto"/>
            <w:hideMark/>
          </w:tcPr>
          <w:p w14:paraId="7F97774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3,987</w:t>
            </w:r>
          </w:p>
        </w:tc>
        <w:tc>
          <w:tcPr>
            <w:tcW w:w="1120" w:type="dxa"/>
            <w:tcBorders>
              <w:top w:val="nil"/>
              <w:left w:val="nil"/>
              <w:bottom w:val="single" w:sz="4" w:space="0" w:color="D3D3D3"/>
              <w:right w:val="single" w:sz="4" w:space="0" w:color="D3D3D3"/>
            </w:tcBorders>
            <w:shd w:val="clear" w:color="auto" w:fill="auto"/>
            <w:hideMark/>
          </w:tcPr>
          <w:p w14:paraId="70C8479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E6F79D8"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342,857</w:t>
            </w:r>
          </w:p>
        </w:tc>
      </w:tr>
      <w:tr w:rsidR="000D2440" w:rsidRPr="000730AA" w14:paraId="07EBDD47"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AE7736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ÇANKIRI</w:t>
            </w:r>
          </w:p>
        </w:tc>
        <w:tc>
          <w:tcPr>
            <w:tcW w:w="1015" w:type="dxa"/>
            <w:tcBorders>
              <w:top w:val="nil"/>
              <w:left w:val="nil"/>
              <w:bottom w:val="single" w:sz="4" w:space="0" w:color="D3D3D3"/>
              <w:right w:val="single" w:sz="4" w:space="0" w:color="D3D3D3"/>
            </w:tcBorders>
            <w:shd w:val="clear" w:color="auto" w:fill="auto"/>
            <w:hideMark/>
          </w:tcPr>
          <w:p w14:paraId="7C431F1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0,186</w:t>
            </w:r>
          </w:p>
        </w:tc>
        <w:tc>
          <w:tcPr>
            <w:tcW w:w="1097" w:type="dxa"/>
            <w:tcBorders>
              <w:top w:val="nil"/>
              <w:left w:val="nil"/>
              <w:bottom w:val="single" w:sz="4" w:space="0" w:color="D3D3D3"/>
              <w:right w:val="single" w:sz="4" w:space="0" w:color="D3D3D3"/>
            </w:tcBorders>
            <w:shd w:val="clear" w:color="auto" w:fill="auto"/>
            <w:hideMark/>
          </w:tcPr>
          <w:p w14:paraId="360CAC0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1F30F10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106,471</w:t>
            </w:r>
          </w:p>
        </w:tc>
        <w:tc>
          <w:tcPr>
            <w:tcW w:w="1015" w:type="dxa"/>
            <w:tcBorders>
              <w:top w:val="nil"/>
              <w:left w:val="nil"/>
              <w:bottom w:val="single" w:sz="4" w:space="0" w:color="D3D3D3"/>
              <w:right w:val="single" w:sz="4" w:space="0" w:color="D3D3D3"/>
            </w:tcBorders>
            <w:shd w:val="clear" w:color="auto" w:fill="auto"/>
            <w:hideMark/>
          </w:tcPr>
          <w:p w14:paraId="339C250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1,795</w:t>
            </w:r>
          </w:p>
        </w:tc>
        <w:tc>
          <w:tcPr>
            <w:tcW w:w="1120" w:type="dxa"/>
            <w:tcBorders>
              <w:top w:val="nil"/>
              <w:left w:val="nil"/>
              <w:bottom w:val="single" w:sz="4" w:space="0" w:color="D3D3D3"/>
              <w:right w:val="single" w:sz="4" w:space="0" w:color="D3D3D3"/>
            </w:tcBorders>
            <w:shd w:val="clear" w:color="auto" w:fill="auto"/>
            <w:hideMark/>
          </w:tcPr>
          <w:p w14:paraId="0845B5A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75563994"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108,452</w:t>
            </w:r>
          </w:p>
        </w:tc>
      </w:tr>
      <w:tr w:rsidR="000D2440" w:rsidRPr="000730AA" w14:paraId="07FE5CE7"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E949FAA"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ÇORUM</w:t>
            </w:r>
          </w:p>
        </w:tc>
        <w:tc>
          <w:tcPr>
            <w:tcW w:w="1015" w:type="dxa"/>
            <w:tcBorders>
              <w:top w:val="nil"/>
              <w:left w:val="nil"/>
              <w:bottom w:val="single" w:sz="4" w:space="0" w:color="D3D3D3"/>
              <w:right w:val="single" w:sz="4" w:space="0" w:color="D3D3D3"/>
            </w:tcBorders>
            <w:shd w:val="clear" w:color="auto" w:fill="auto"/>
            <w:hideMark/>
          </w:tcPr>
          <w:p w14:paraId="26BE49C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0,726</w:t>
            </w:r>
          </w:p>
        </w:tc>
        <w:tc>
          <w:tcPr>
            <w:tcW w:w="1097" w:type="dxa"/>
            <w:tcBorders>
              <w:top w:val="nil"/>
              <w:left w:val="nil"/>
              <w:bottom w:val="single" w:sz="4" w:space="0" w:color="D3D3D3"/>
              <w:right w:val="single" w:sz="4" w:space="0" w:color="D3D3D3"/>
            </w:tcBorders>
            <w:shd w:val="clear" w:color="auto" w:fill="auto"/>
            <w:hideMark/>
          </w:tcPr>
          <w:p w14:paraId="6D21051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26CC831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199,510</w:t>
            </w:r>
          </w:p>
        </w:tc>
        <w:tc>
          <w:tcPr>
            <w:tcW w:w="1015" w:type="dxa"/>
            <w:tcBorders>
              <w:top w:val="nil"/>
              <w:left w:val="nil"/>
              <w:bottom w:val="single" w:sz="4" w:space="0" w:color="D3D3D3"/>
              <w:right w:val="single" w:sz="4" w:space="0" w:color="D3D3D3"/>
            </w:tcBorders>
            <w:shd w:val="clear" w:color="auto" w:fill="auto"/>
            <w:hideMark/>
          </w:tcPr>
          <w:p w14:paraId="0ECD030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0,782</w:t>
            </w:r>
          </w:p>
        </w:tc>
        <w:tc>
          <w:tcPr>
            <w:tcW w:w="1120" w:type="dxa"/>
            <w:tcBorders>
              <w:top w:val="nil"/>
              <w:left w:val="nil"/>
              <w:bottom w:val="single" w:sz="4" w:space="0" w:color="D3D3D3"/>
              <w:right w:val="single" w:sz="4" w:space="0" w:color="D3D3D3"/>
            </w:tcBorders>
            <w:shd w:val="clear" w:color="auto" w:fill="auto"/>
            <w:hideMark/>
          </w:tcPr>
          <w:p w14:paraId="69F949C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B904045"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201,018</w:t>
            </w:r>
          </w:p>
        </w:tc>
      </w:tr>
      <w:tr w:rsidR="000D2440" w:rsidRPr="000730AA" w14:paraId="025E4434"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43EC87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DENİZLİ</w:t>
            </w:r>
          </w:p>
        </w:tc>
        <w:tc>
          <w:tcPr>
            <w:tcW w:w="1015" w:type="dxa"/>
            <w:tcBorders>
              <w:top w:val="nil"/>
              <w:left w:val="nil"/>
              <w:bottom w:val="single" w:sz="4" w:space="0" w:color="D3D3D3"/>
              <w:right w:val="single" w:sz="4" w:space="0" w:color="D3D3D3"/>
            </w:tcBorders>
            <w:shd w:val="clear" w:color="auto" w:fill="auto"/>
            <w:hideMark/>
          </w:tcPr>
          <w:p w14:paraId="379E0A3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14,039</w:t>
            </w:r>
          </w:p>
        </w:tc>
        <w:tc>
          <w:tcPr>
            <w:tcW w:w="1097" w:type="dxa"/>
            <w:tcBorders>
              <w:top w:val="nil"/>
              <w:left w:val="nil"/>
              <w:bottom w:val="single" w:sz="4" w:space="0" w:color="D3D3D3"/>
              <w:right w:val="single" w:sz="4" w:space="0" w:color="D3D3D3"/>
            </w:tcBorders>
            <w:shd w:val="clear" w:color="auto" w:fill="auto"/>
            <w:hideMark/>
          </w:tcPr>
          <w:p w14:paraId="44FB09F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6DBB349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964,608</w:t>
            </w:r>
          </w:p>
        </w:tc>
        <w:tc>
          <w:tcPr>
            <w:tcW w:w="1015" w:type="dxa"/>
            <w:tcBorders>
              <w:top w:val="nil"/>
              <w:left w:val="nil"/>
              <w:bottom w:val="single" w:sz="4" w:space="0" w:color="D3D3D3"/>
              <w:right w:val="single" w:sz="4" w:space="0" w:color="D3D3D3"/>
            </w:tcBorders>
            <w:shd w:val="clear" w:color="auto" w:fill="auto"/>
            <w:hideMark/>
          </w:tcPr>
          <w:p w14:paraId="41DD13C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5,708</w:t>
            </w:r>
          </w:p>
        </w:tc>
        <w:tc>
          <w:tcPr>
            <w:tcW w:w="1120" w:type="dxa"/>
            <w:tcBorders>
              <w:top w:val="nil"/>
              <w:left w:val="nil"/>
              <w:bottom w:val="single" w:sz="4" w:space="0" w:color="D3D3D3"/>
              <w:right w:val="single" w:sz="4" w:space="0" w:color="D3D3D3"/>
            </w:tcBorders>
            <w:shd w:val="clear" w:color="auto" w:fill="auto"/>
            <w:hideMark/>
          </w:tcPr>
          <w:p w14:paraId="594C25B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9508DD7"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984,355</w:t>
            </w:r>
          </w:p>
        </w:tc>
      </w:tr>
      <w:tr w:rsidR="000D2440" w:rsidRPr="000730AA" w14:paraId="00C7B250"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56B433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DİYARBAKIR</w:t>
            </w:r>
          </w:p>
        </w:tc>
        <w:tc>
          <w:tcPr>
            <w:tcW w:w="1015" w:type="dxa"/>
            <w:tcBorders>
              <w:top w:val="nil"/>
              <w:left w:val="nil"/>
              <w:bottom w:val="single" w:sz="4" w:space="0" w:color="D3D3D3"/>
              <w:right w:val="single" w:sz="4" w:space="0" w:color="D3D3D3"/>
            </w:tcBorders>
            <w:shd w:val="clear" w:color="auto" w:fill="auto"/>
            <w:hideMark/>
          </w:tcPr>
          <w:p w14:paraId="2EFED4B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0,252</w:t>
            </w:r>
          </w:p>
        </w:tc>
        <w:tc>
          <w:tcPr>
            <w:tcW w:w="1097" w:type="dxa"/>
            <w:tcBorders>
              <w:top w:val="nil"/>
              <w:left w:val="nil"/>
              <w:bottom w:val="single" w:sz="4" w:space="0" w:color="D3D3D3"/>
              <w:right w:val="single" w:sz="4" w:space="0" w:color="D3D3D3"/>
            </w:tcBorders>
            <w:shd w:val="clear" w:color="auto" w:fill="auto"/>
            <w:hideMark/>
          </w:tcPr>
          <w:p w14:paraId="0133A71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59D9D5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303,020</w:t>
            </w:r>
          </w:p>
        </w:tc>
        <w:tc>
          <w:tcPr>
            <w:tcW w:w="1015" w:type="dxa"/>
            <w:tcBorders>
              <w:top w:val="nil"/>
              <w:left w:val="nil"/>
              <w:bottom w:val="single" w:sz="4" w:space="0" w:color="D3D3D3"/>
              <w:right w:val="single" w:sz="4" w:space="0" w:color="D3D3D3"/>
            </w:tcBorders>
            <w:shd w:val="clear" w:color="auto" w:fill="auto"/>
            <w:hideMark/>
          </w:tcPr>
          <w:p w14:paraId="7AAA85E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0,877</w:t>
            </w:r>
          </w:p>
        </w:tc>
        <w:tc>
          <w:tcPr>
            <w:tcW w:w="1120" w:type="dxa"/>
            <w:tcBorders>
              <w:top w:val="nil"/>
              <w:left w:val="nil"/>
              <w:bottom w:val="single" w:sz="4" w:space="0" w:color="D3D3D3"/>
              <w:right w:val="single" w:sz="4" w:space="0" w:color="D3D3D3"/>
            </w:tcBorders>
            <w:shd w:val="clear" w:color="auto" w:fill="auto"/>
            <w:hideMark/>
          </w:tcPr>
          <w:p w14:paraId="7ADFA5B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70E448BF"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304,149</w:t>
            </w:r>
          </w:p>
        </w:tc>
      </w:tr>
      <w:tr w:rsidR="000D2440" w:rsidRPr="000730AA" w14:paraId="5FD8D1EB"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0810625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DÜZCE</w:t>
            </w:r>
          </w:p>
        </w:tc>
        <w:tc>
          <w:tcPr>
            <w:tcW w:w="1015" w:type="dxa"/>
            <w:tcBorders>
              <w:top w:val="nil"/>
              <w:left w:val="nil"/>
              <w:bottom w:val="single" w:sz="4" w:space="0" w:color="D3D3D3"/>
              <w:right w:val="single" w:sz="4" w:space="0" w:color="D3D3D3"/>
            </w:tcBorders>
            <w:shd w:val="clear" w:color="auto" w:fill="auto"/>
            <w:hideMark/>
          </w:tcPr>
          <w:p w14:paraId="7799245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0,243</w:t>
            </w:r>
          </w:p>
        </w:tc>
        <w:tc>
          <w:tcPr>
            <w:tcW w:w="1097" w:type="dxa"/>
            <w:tcBorders>
              <w:top w:val="nil"/>
              <w:left w:val="nil"/>
              <w:bottom w:val="single" w:sz="4" w:space="0" w:color="D3D3D3"/>
              <w:right w:val="single" w:sz="4" w:space="0" w:color="D3D3D3"/>
            </w:tcBorders>
            <w:shd w:val="clear" w:color="auto" w:fill="auto"/>
            <w:hideMark/>
          </w:tcPr>
          <w:p w14:paraId="4914955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5B2A1A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264,814</w:t>
            </w:r>
          </w:p>
        </w:tc>
        <w:tc>
          <w:tcPr>
            <w:tcW w:w="1015" w:type="dxa"/>
            <w:tcBorders>
              <w:top w:val="nil"/>
              <w:left w:val="nil"/>
              <w:bottom w:val="single" w:sz="4" w:space="0" w:color="D3D3D3"/>
              <w:right w:val="single" w:sz="4" w:space="0" w:color="D3D3D3"/>
            </w:tcBorders>
            <w:shd w:val="clear" w:color="auto" w:fill="auto"/>
            <w:hideMark/>
          </w:tcPr>
          <w:p w14:paraId="20F00BC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0,794</w:t>
            </w:r>
          </w:p>
        </w:tc>
        <w:tc>
          <w:tcPr>
            <w:tcW w:w="1120" w:type="dxa"/>
            <w:tcBorders>
              <w:top w:val="nil"/>
              <w:left w:val="nil"/>
              <w:bottom w:val="single" w:sz="4" w:space="0" w:color="D3D3D3"/>
              <w:right w:val="single" w:sz="4" w:space="0" w:color="D3D3D3"/>
            </w:tcBorders>
            <w:shd w:val="clear" w:color="auto" w:fill="auto"/>
            <w:hideMark/>
          </w:tcPr>
          <w:p w14:paraId="340002F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7F7FAB3A"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265,851</w:t>
            </w:r>
          </w:p>
        </w:tc>
      </w:tr>
      <w:tr w:rsidR="000D2440" w:rsidRPr="000730AA" w14:paraId="58C8A6D0"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BFA1C5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EDİRNE</w:t>
            </w:r>
          </w:p>
        </w:tc>
        <w:tc>
          <w:tcPr>
            <w:tcW w:w="1015" w:type="dxa"/>
            <w:tcBorders>
              <w:top w:val="nil"/>
              <w:left w:val="nil"/>
              <w:bottom w:val="single" w:sz="4" w:space="0" w:color="D3D3D3"/>
              <w:right w:val="single" w:sz="4" w:space="0" w:color="D3D3D3"/>
            </w:tcBorders>
            <w:shd w:val="clear" w:color="auto" w:fill="auto"/>
            <w:hideMark/>
          </w:tcPr>
          <w:p w14:paraId="651DBB4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0,544</w:t>
            </w:r>
          </w:p>
        </w:tc>
        <w:tc>
          <w:tcPr>
            <w:tcW w:w="1097" w:type="dxa"/>
            <w:tcBorders>
              <w:top w:val="nil"/>
              <w:left w:val="nil"/>
              <w:bottom w:val="single" w:sz="4" w:space="0" w:color="D3D3D3"/>
              <w:right w:val="single" w:sz="4" w:space="0" w:color="D3D3D3"/>
            </w:tcBorders>
            <w:shd w:val="clear" w:color="auto" w:fill="auto"/>
            <w:hideMark/>
          </w:tcPr>
          <w:p w14:paraId="40A74B5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6D01542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114,394</w:t>
            </w:r>
          </w:p>
        </w:tc>
        <w:tc>
          <w:tcPr>
            <w:tcW w:w="1015" w:type="dxa"/>
            <w:tcBorders>
              <w:top w:val="nil"/>
              <w:left w:val="nil"/>
              <w:bottom w:val="single" w:sz="4" w:space="0" w:color="D3D3D3"/>
              <w:right w:val="single" w:sz="4" w:space="0" w:color="D3D3D3"/>
            </w:tcBorders>
            <w:shd w:val="clear" w:color="auto" w:fill="auto"/>
            <w:hideMark/>
          </w:tcPr>
          <w:p w14:paraId="6706C51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4,250</w:t>
            </w:r>
          </w:p>
        </w:tc>
        <w:tc>
          <w:tcPr>
            <w:tcW w:w="1120" w:type="dxa"/>
            <w:tcBorders>
              <w:top w:val="nil"/>
              <w:left w:val="nil"/>
              <w:bottom w:val="single" w:sz="4" w:space="0" w:color="D3D3D3"/>
              <w:right w:val="single" w:sz="4" w:space="0" w:color="D3D3D3"/>
            </w:tcBorders>
            <w:shd w:val="clear" w:color="auto" w:fill="auto"/>
            <w:hideMark/>
          </w:tcPr>
          <w:p w14:paraId="09C5057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666F597B"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119,187</w:t>
            </w:r>
          </w:p>
        </w:tc>
      </w:tr>
      <w:tr w:rsidR="000D2440" w:rsidRPr="000730AA" w14:paraId="53B434A1"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4B45F51"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ELAZIĞ</w:t>
            </w:r>
          </w:p>
        </w:tc>
        <w:tc>
          <w:tcPr>
            <w:tcW w:w="1015" w:type="dxa"/>
            <w:tcBorders>
              <w:top w:val="nil"/>
              <w:left w:val="nil"/>
              <w:bottom w:val="single" w:sz="4" w:space="0" w:color="D3D3D3"/>
              <w:right w:val="single" w:sz="4" w:space="0" w:color="D3D3D3"/>
            </w:tcBorders>
            <w:shd w:val="clear" w:color="auto" w:fill="auto"/>
            <w:hideMark/>
          </w:tcPr>
          <w:p w14:paraId="36B9738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1,283</w:t>
            </w:r>
          </w:p>
        </w:tc>
        <w:tc>
          <w:tcPr>
            <w:tcW w:w="1097" w:type="dxa"/>
            <w:tcBorders>
              <w:top w:val="nil"/>
              <w:left w:val="nil"/>
              <w:bottom w:val="single" w:sz="4" w:space="0" w:color="D3D3D3"/>
              <w:right w:val="single" w:sz="4" w:space="0" w:color="D3D3D3"/>
            </w:tcBorders>
            <w:shd w:val="clear" w:color="auto" w:fill="auto"/>
            <w:hideMark/>
          </w:tcPr>
          <w:p w14:paraId="0391D85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0D2624D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219,028</w:t>
            </w:r>
          </w:p>
        </w:tc>
        <w:tc>
          <w:tcPr>
            <w:tcW w:w="1015" w:type="dxa"/>
            <w:tcBorders>
              <w:top w:val="nil"/>
              <w:left w:val="nil"/>
              <w:bottom w:val="single" w:sz="4" w:space="0" w:color="D3D3D3"/>
              <w:right w:val="single" w:sz="4" w:space="0" w:color="D3D3D3"/>
            </w:tcBorders>
            <w:shd w:val="clear" w:color="auto" w:fill="auto"/>
            <w:hideMark/>
          </w:tcPr>
          <w:p w14:paraId="0B609A7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0,615</w:t>
            </w:r>
          </w:p>
        </w:tc>
        <w:tc>
          <w:tcPr>
            <w:tcW w:w="1120" w:type="dxa"/>
            <w:tcBorders>
              <w:top w:val="nil"/>
              <w:left w:val="nil"/>
              <w:bottom w:val="single" w:sz="4" w:space="0" w:color="D3D3D3"/>
              <w:right w:val="single" w:sz="4" w:space="0" w:color="D3D3D3"/>
            </w:tcBorders>
            <w:shd w:val="clear" w:color="auto" w:fill="auto"/>
            <w:hideMark/>
          </w:tcPr>
          <w:p w14:paraId="14125D7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F9935DD"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220,926</w:t>
            </w:r>
          </w:p>
        </w:tc>
      </w:tr>
      <w:tr w:rsidR="000D2440" w:rsidRPr="000730AA" w14:paraId="1D7403EE"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353DA0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ERZİNCAN</w:t>
            </w:r>
          </w:p>
        </w:tc>
        <w:tc>
          <w:tcPr>
            <w:tcW w:w="1015" w:type="dxa"/>
            <w:tcBorders>
              <w:top w:val="nil"/>
              <w:left w:val="nil"/>
              <w:bottom w:val="single" w:sz="4" w:space="0" w:color="D3D3D3"/>
              <w:right w:val="single" w:sz="4" w:space="0" w:color="D3D3D3"/>
            </w:tcBorders>
            <w:shd w:val="clear" w:color="auto" w:fill="auto"/>
            <w:hideMark/>
          </w:tcPr>
          <w:p w14:paraId="02E1359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097" w:type="dxa"/>
            <w:tcBorders>
              <w:top w:val="nil"/>
              <w:left w:val="nil"/>
              <w:bottom w:val="single" w:sz="4" w:space="0" w:color="D3D3D3"/>
              <w:right w:val="single" w:sz="4" w:space="0" w:color="D3D3D3"/>
            </w:tcBorders>
            <w:shd w:val="clear" w:color="auto" w:fill="auto"/>
            <w:hideMark/>
          </w:tcPr>
          <w:p w14:paraId="14D08D1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1FC057B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83,788</w:t>
            </w:r>
          </w:p>
        </w:tc>
        <w:tc>
          <w:tcPr>
            <w:tcW w:w="1015" w:type="dxa"/>
            <w:tcBorders>
              <w:top w:val="nil"/>
              <w:left w:val="nil"/>
              <w:bottom w:val="single" w:sz="4" w:space="0" w:color="D3D3D3"/>
              <w:right w:val="single" w:sz="4" w:space="0" w:color="D3D3D3"/>
            </w:tcBorders>
            <w:shd w:val="clear" w:color="auto" w:fill="auto"/>
            <w:hideMark/>
          </w:tcPr>
          <w:p w14:paraId="30F0C03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0,216</w:t>
            </w:r>
          </w:p>
        </w:tc>
        <w:tc>
          <w:tcPr>
            <w:tcW w:w="1120" w:type="dxa"/>
            <w:tcBorders>
              <w:top w:val="nil"/>
              <w:left w:val="nil"/>
              <w:bottom w:val="single" w:sz="4" w:space="0" w:color="D3D3D3"/>
              <w:right w:val="single" w:sz="4" w:space="0" w:color="D3D3D3"/>
            </w:tcBorders>
            <w:shd w:val="clear" w:color="auto" w:fill="auto"/>
            <w:hideMark/>
          </w:tcPr>
          <w:p w14:paraId="1F0C0B6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2C1E3214"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84,003</w:t>
            </w:r>
          </w:p>
        </w:tc>
      </w:tr>
      <w:tr w:rsidR="000D2440" w:rsidRPr="000730AA" w14:paraId="3C00602E"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06C7931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ERZURUM</w:t>
            </w:r>
          </w:p>
        </w:tc>
        <w:tc>
          <w:tcPr>
            <w:tcW w:w="1015" w:type="dxa"/>
            <w:tcBorders>
              <w:top w:val="nil"/>
              <w:left w:val="nil"/>
              <w:bottom w:val="single" w:sz="4" w:space="0" w:color="D3D3D3"/>
              <w:right w:val="single" w:sz="4" w:space="0" w:color="D3D3D3"/>
            </w:tcBorders>
            <w:shd w:val="clear" w:color="auto" w:fill="auto"/>
            <w:hideMark/>
          </w:tcPr>
          <w:p w14:paraId="316178D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0,583</w:t>
            </w:r>
          </w:p>
        </w:tc>
        <w:tc>
          <w:tcPr>
            <w:tcW w:w="1097" w:type="dxa"/>
            <w:tcBorders>
              <w:top w:val="nil"/>
              <w:left w:val="nil"/>
              <w:bottom w:val="single" w:sz="4" w:space="0" w:color="D3D3D3"/>
              <w:right w:val="single" w:sz="4" w:space="0" w:color="D3D3D3"/>
            </w:tcBorders>
            <w:shd w:val="clear" w:color="auto" w:fill="auto"/>
            <w:hideMark/>
          </w:tcPr>
          <w:p w14:paraId="0366D55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1B13F5C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356,432</w:t>
            </w:r>
          </w:p>
        </w:tc>
        <w:tc>
          <w:tcPr>
            <w:tcW w:w="1015" w:type="dxa"/>
            <w:tcBorders>
              <w:top w:val="nil"/>
              <w:left w:val="nil"/>
              <w:bottom w:val="single" w:sz="4" w:space="0" w:color="D3D3D3"/>
              <w:right w:val="single" w:sz="4" w:space="0" w:color="D3D3D3"/>
            </w:tcBorders>
            <w:shd w:val="clear" w:color="auto" w:fill="auto"/>
            <w:hideMark/>
          </w:tcPr>
          <w:p w14:paraId="67C988F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2,726</w:t>
            </w:r>
          </w:p>
        </w:tc>
        <w:tc>
          <w:tcPr>
            <w:tcW w:w="1120" w:type="dxa"/>
            <w:tcBorders>
              <w:top w:val="nil"/>
              <w:left w:val="nil"/>
              <w:bottom w:val="single" w:sz="4" w:space="0" w:color="D3D3D3"/>
              <w:right w:val="single" w:sz="4" w:space="0" w:color="D3D3D3"/>
            </w:tcBorders>
            <w:shd w:val="clear" w:color="auto" w:fill="auto"/>
            <w:hideMark/>
          </w:tcPr>
          <w:p w14:paraId="3998879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1,386</w:t>
            </w:r>
          </w:p>
        </w:tc>
        <w:tc>
          <w:tcPr>
            <w:tcW w:w="1638" w:type="dxa"/>
            <w:tcBorders>
              <w:top w:val="nil"/>
              <w:left w:val="nil"/>
              <w:bottom w:val="single" w:sz="4" w:space="0" w:color="D3D3D3"/>
              <w:right w:val="single" w:sz="4" w:space="0" w:color="D3D3D3"/>
            </w:tcBorders>
            <w:shd w:val="clear" w:color="B0C4DE" w:fill="B0C4DE"/>
            <w:hideMark/>
          </w:tcPr>
          <w:p w14:paraId="2B9631C7"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361,126</w:t>
            </w:r>
          </w:p>
        </w:tc>
      </w:tr>
      <w:tr w:rsidR="000D2440" w:rsidRPr="000730AA" w14:paraId="1A86B822"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576AA1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ESKİŞEHİR</w:t>
            </w:r>
          </w:p>
        </w:tc>
        <w:tc>
          <w:tcPr>
            <w:tcW w:w="1015" w:type="dxa"/>
            <w:tcBorders>
              <w:top w:val="nil"/>
              <w:left w:val="nil"/>
              <w:bottom w:val="single" w:sz="4" w:space="0" w:color="D3D3D3"/>
              <w:right w:val="single" w:sz="4" w:space="0" w:color="D3D3D3"/>
            </w:tcBorders>
            <w:shd w:val="clear" w:color="auto" w:fill="auto"/>
            <w:hideMark/>
          </w:tcPr>
          <w:p w14:paraId="646804F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0,138</w:t>
            </w:r>
          </w:p>
        </w:tc>
        <w:tc>
          <w:tcPr>
            <w:tcW w:w="1097" w:type="dxa"/>
            <w:tcBorders>
              <w:top w:val="nil"/>
              <w:left w:val="nil"/>
              <w:bottom w:val="single" w:sz="4" w:space="0" w:color="D3D3D3"/>
              <w:right w:val="single" w:sz="4" w:space="0" w:color="D3D3D3"/>
            </w:tcBorders>
            <w:shd w:val="clear" w:color="auto" w:fill="auto"/>
            <w:hideMark/>
          </w:tcPr>
          <w:p w14:paraId="0593D5B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137BBB9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966,386</w:t>
            </w:r>
          </w:p>
        </w:tc>
        <w:tc>
          <w:tcPr>
            <w:tcW w:w="1015" w:type="dxa"/>
            <w:tcBorders>
              <w:top w:val="nil"/>
              <w:left w:val="nil"/>
              <w:bottom w:val="single" w:sz="4" w:space="0" w:color="D3D3D3"/>
              <w:right w:val="single" w:sz="4" w:space="0" w:color="D3D3D3"/>
            </w:tcBorders>
            <w:shd w:val="clear" w:color="auto" w:fill="auto"/>
            <w:hideMark/>
          </w:tcPr>
          <w:p w14:paraId="0CD809A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1,645</w:t>
            </w:r>
          </w:p>
        </w:tc>
        <w:tc>
          <w:tcPr>
            <w:tcW w:w="1120" w:type="dxa"/>
            <w:tcBorders>
              <w:top w:val="nil"/>
              <w:left w:val="nil"/>
              <w:bottom w:val="single" w:sz="4" w:space="0" w:color="D3D3D3"/>
              <w:right w:val="single" w:sz="4" w:space="0" w:color="D3D3D3"/>
            </w:tcBorders>
            <w:shd w:val="clear" w:color="auto" w:fill="auto"/>
            <w:hideMark/>
          </w:tcPr>
          <w:p w14:paraId="56F6892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AF7ABCD"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968,169</w:t>
            </w:r>
          </w:p>
        </w:tc>
      </w:tr>
      <w:tr w:rsidR="000D2440" w:rsidRPr="000730AA" w14:paraId="40317757"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D52AFF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GAZİANTEP</w:t>
            </w:r>
          </w:p>
        </w:tc>
        <w:tc>
          <w:tcPr>
            <w:tcW w:w="1015" w:type="dxa"/>
            <w:tcBorders>
              <w:top w:val="nil"/>
              <w:left w:val="nil"/>
              <w:bottom w:val="single" w:sz="4" w:space="0" w:color="D3D3D3"/>
              <w:right w:val="single" w:sz="4" w:space="0" w:color="D3D3D3"/>
            </w:tcBorders>
            <w:shd w:val="clear" w:color="auto" w:fill="auto"/>
            <w:hideMark/>
          </w:tcPr>
          <w:p w14:paraId="283578B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0,702</w:t>
            </w:r>
          </w:p>
        </w:tc>
        <w:tc>
          <w:tcPr>
            <w:tcW w:w="1097" w:type="dxa"/>
            <w:tcBorders>
              <w:top w:val="nil"/>
              <w:left w:val="nil"/>
              <w:bottom w:val="single" w:sz="4" w:space="0" w:color="D3D3D3"/>
              <w:right w:val="single" w:sz="4" w:space="0" w:color="D3D3D3"/>
            </w:tcBorders>
            <w:shd w:val="clear" w:color="auto" w:fill="auto"/>
            <w:hideMark/>
          </w:tcPr>
          <w:p w14:paraId="2665B49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26CECF9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684,266</w:t>
            </w:r>
          </w:p>
        </w:tc>
        <w:tc>
          <w:tcPr>
            <w:tcW w:w="1015" w:type="dxa"/>
            <w:tcBorders>
              <w:top w:val="nil"/>
              <w:left w:val="nil"/>
              <w:bottom w:val="single" w:sz="4" w:space="0" w:color="D3D3D3"/>
              <w:right w:val="single" w:sz="4" w:space="0" w:color="D3D3D3"/>
            </w:tcBorders>
            <w:shd w:val="clear" w:color="auto" w:fill="auto"/>
            <w:hideMark/>
          </w:tcPr>
          <w:p w14:paraId="66FEA48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2,159</w:t>
            </w:r>
          </w:p>
        </w:tc>
        <w:tc>
          <w:tcPr>
            <w:tcW w:w="1120" w:type="dxa"/>
            <w:tcBorders>
              <w:top w:val="nil"/>
              <w:left w:val="nil"/>
              <w:bottom w:val="single" w:sz="4" w:space="0" w:color="D3D3D3"/>
              <w:right w:val="single" w:sz="4" w:space="0" w:color="D3D3D3"/>
            </w:tcBorders>
            <w:shd w:val="clear" w:color="auto" w:fill="auto"/>
            <w:hideMark/>
          </w:tcPr>
          <w:p w14:paraId="51FBA71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3E46E0F9"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687,127</w:t>
            </w:r>
          </w:p>
        </w:tc>
      </w:tr>
      <w:tr w:rsidR="000D2440" w:rsidRPr="000730AA" w14:paraId="31B04E65"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4BC180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GİRESUN</w:t>
            </w:r>
          </w:p>
        </w:tc>
        <w:tc>
          <w:tcPr>
            <w:tcW w:w="1015" w:type="dxa"/>
            <w:tcBorders>
              <w:top w:val="nil"/>
              <w:left w:val="nil"/>
              <w:bottom w:val="single" w:sz="4" w:space="0" w:color="D3D3D3"/>
              <w:right w:val="single" w:sz="4" w:space="0" w:color="D3D3D3"/>
            </w:tcBorders>
            <w:shd w:val="clear" w:color="auto" w:fill="auto"/>
            <w:hideMark/>
          </w:tcPr>
          <w:p w14:paraId="7EF1983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2,255</w:t>
            </w:r>
          </w:p>
        </w:tc>
        <w:tc>
          <w:tcPr>
            <w:tcW w:w="1097" w:type="dxa"/>
            <w:tcBorders>
              <w:top w:val="nil"/>
              <w:left w:val="nil"/>
              <w:bottom w:val="single" w:sz="4" w:space="0" w:color="D3D3D3"/>
              <w:right w:val="single" w:sz="4" w:space="0" w:color="D3D3D3"/>
            </w:tcBorders>
            <w:shd w:val="clear" w:color="auto" w:fill="auto"/>
            <w:hideMark/>
          </w:tcPr>
          <w:p w14:paraId="15690BC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79F5F27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64,493</w:t>
            </w:r>
          </w:p>
        </w:tc>
        <w:tc>
          <w:tcPr>
            <w:tcW w:w="1015" w:type="dxa"/>
            <w:tcBorders>
              <w:top w:val="nil"/>
              <w:left w:val="nil"/>
              <w:bottom w:val="single" w:sz="4" w:space="0" w:color="D3D3D3"/>
              <w:right w:val="single" w:sz="4" w:space="0" w:color="D3D3D3"/>
            </w:tcBorders>
            <w:shd w:val="clear" w:color="auto" w:fill="auto"/>
            <w:hideMark/>
          </w:tcPr>
          <w:p w14:paraId="6B638DE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2,970</w:t>
            </w:r>
          </w:p>
        </w:tc>
        <w:tc>
          <w:tcPr>
            <w:tcW w:w="1120" w:type="dxa"/>
            <w:tcBorders>
              <w:top w:val="nil"/>
              <w:left w:val="nil"/>
              <w:bottom w:val="single" w:sz="4" w:space="0" w:color="D3D3D3"/>
              <w:right w:val="single" w:sz="4" w:space="0" w:color="D3D3D3"/>
            </w:tcBorders>
            <w:shd w:val="clear" w:color="auto" w:fill="auto"/>
            <w:hideMark/>
          </w:tcPr>
          <w:p w14:paraId="6547CCA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0E82241E"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69,718</w:t>
            </w:r>
          </w:p>
        </w:tc>
      </w:tr>
      <w:tr w:rsidR="000D2440" w:rsidRPr="000730AA" w14:paraId="361CEA89"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3BC34B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GÜMÜŞHANE</w:t>
            </w:r>
          </w:p>
        </w:tc>
        <w:tc>
          <w:tcPr>
            <w:tcW w:w="1015" w:type="dxa"/>
            <w:tcBorders>
              <w:top w:val="nil"/>
              <w:left w:val="nil"/>
              <w:bottom w:val="single" w:sz="4" w:space="0" w:color="D3D3D3"/>
              <w:right w:val="single" w:sz="4" w:space="0" w:color="D3D3D3"/>
            </w:tcBorders>
            <w:shd w:val="clear" w:color="auto" w:fill="auto"/>
            <w:hideMark/>
          </w:tcPr>
          <w:p w14:paraId="763EF08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097" w:type="dxa"/>
            <w:tcBorders>
              <w:top w:val="nil"/>
              <w:left w:val="nil"/>
              <w:bottom w:val="single" w:sz="4" w:space="0" w:color="D3D3D3"/>
              <w:right w:val="single" w:sz="4" w:space="0" w:color="D3D3D3"/>
            </w:tcBorders>
            <w:shd w:val="clear" w:color="auto" w:fill="auto"/>
            <w:hideMark/>
          </w:tcPr>
          <w:p w14:paraId="679F212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5EC867A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33,526</w:t>
            </w:r>
          </w:p>
        </w:tc>
        <w:tc>
          <w:tcPr>
            <w:tcW w:w="1015" w:type="dxa"/>
            <w:tcBorders>
              <w:top w:val="nil"/>
              <w:left w:val="nil"/>
              <w:bottom w:val="single" w:sz="4" w:space="0" w:color="D3D3D3"/>
              <w:right w:val="single" w:sz="4" w:space="0" w:color="D3D3D3"/>
            </w:tcBorders>
            <w:shd w:val="clear" w:color="auto" w:fill="auto"/>
            <w:hideMark/>
          </w:tcPr>
          <w:p w14:paraId="493C72B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1,111</w:t>
            </w:r>
          </w:p>
        </w:tc>
        <w:tc>
          <w:tcPr>
            <w:tcW w:w="1120" w:type="dxa"/>
            <w:tcBorders>
              <w:top w:val="nil"/>
              <w:left w:val="nil"/>
              <w:bottom w:val="single" w:sz="4" w:space="0" w:color="D3D3D3"/>
              <w:right w:val="single" w:sz="4" w:space="0" w:color="D3D3D3"/>
            </w:tcBorders>
            <w:shd w:val="clear" w:color="auto" w:fill="auto"/>
            <w:hideMark/>
          </w:tcPr>
          <w:p w14:paraId="2F0AA20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5F72A41"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34,637</w:t>
            </w:r>
          </w:p>
        </w:tc>
      </w:tr>
      <w:tr w:rsidR="000D2440" w:rsidRPr="000730AA" w14:paraId="25BA1049"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0E5E6B5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HAKKARİ</w:t>
            </w:r>
          </w:p>
        </w:tc>
        <w:tc>
          <w:tcPr>
            <w:tcW w:w="1015" w:type="dxa"/>
            <w:tcBorders>
              <w:top w:val="nil"/>
              <w:left w:val="nil"/>
              <w:bottom w:val="single" w:sz="4" w:space="0" w:color="D3D3D3"/>
              <w:right w:val="single" w:sz="4" w:space="0" w:color="D3D3D3"/>
            </w:tcBorders>
            <w:shd w:val="clear" w:color="auto" w:fill="auto"/>
            <w:hideMark/>
          </w:tcPr>
          <w:p w14:paraId="57483C0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0,621</w:t>
            </w:r>
          </w:p>
        </w:tc>
        <w:tc>
          <w:tcPr>
            <w:tcW w:w="1097" w:type="dxa"/>
            <w:tcBorders>
              <w:top w:val="nil"/>
              <w:left w:val="nil"/>
              <w:bottom w:val="single" w:sz="4" w:space="0" w:color="D3D3D3"/>
              <w:right w:val="single" w:sz="4" w:space="0" w:color="D3D3D3"/>
            </w:tcBorders>
            <w:shd w:val="clear" w:color="auto" w:fill="auto"/>
            <w:hideMark/>
          </w:tcPr>
          <w:p w14:paraId="0933891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191F528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20,531</w:t>
            </w:r>
          </w:p>
        </w:tc>
        <w:tc>
          <w:tcPr>
            <w:tcW w:w="1015" w:type="dxa"/>
            <w:tcBorders>
              <w:top w:val="nil"/>
              <w:left w:val="nil"/>
              <w:bottom w:val="single" w:sz="4" w:space="0" w:color="D3D3D3"/>
              <w:right w:val="single" w:sz="4" w:space="0" w:color="D3D3D3"/>
            </w:tcBorders>
            <w:shd w:val="clear" w:color="auto" w:fill="auto"/>
            <w:hideMark/>
          </w:tcPr>
          <w:p w14:paraId="61AE0C1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0,754</w:t>
            </w:r>
          </w:p>
        </w:tc>
        <w:tc>
          <w:tcPr>
            <w:tcW w:w="1120" w:type="dxa"/>
            <w:tcBorders>
              <w:top w:val="nil"/>
              <w:left w:val="nil"/>
              <w:bottom w:val="single" w:sz="4" w:space="0" w:color="D3D3D3"/>
              <w:right w:val="single" w:sz="4" w:space="0" w:color="D3D3D3"/>
            </w:tcBorders>
            <w:shd w:val="clear" w:color="auto" w:fill="auto"/>
            <w:hideMark/>
          </w:tcPr>
          <w:p w14:paraId="6D11A7C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95ED263"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21,906</w:t>
            </w:r>
          </w:p>
        </w:tc>
      </w:tr>
      <w:tr w:rsidR="000D2440" w:rsidRPr="000730AA" w14:paraId="20EEA720"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E0F7EB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HATAY</w:t>
            </w:r>
          </w:p>
        </w:tc>
        <w:tc>
          <w:tcPr>
            <w:tcW w:w="1015" w:type="dxa"/>
            <w:tcBorders>
              <w:top w:val="nil"/>
              <w:left w:val="nil"/>
              <w:bottom w:val="single" w:sz="4" w:space="0" w:color="D3D3D3"/>
              <w:right w:val="single" w:sz="4" w:space="0" w:color="D3D3D3"/>
            </w:tcBorders>
            <w:shd w:val="clear" w:color="auto" w:fill="auto"/>
            <w:hideMark/>
          </w:tcPr>
          <w:p w14:paraId="637CDCD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5,738</w:t>
            </w:r>
          </w:p>
        </w:tc>
        <w:tc>
          <w:tcPr>
            <w:tcW w:w="1097" w:type="dxa"/>
            <w:tcBorders>
              <w:top w:val="nil"/>
              <w:left w:val="nil"/>
              <w:bottom w:val="single" w:sz="4" w:space="0" w:color="D3D3D3"/>
              <w:right w:val="single" w:sz="4" w:space="0" w:color="D3D3D3"/>
            </w:tcBorders>
            <w:shd w:val="clear" w:color="auto" w:fill="auto"/>
            <w:hideMark/>
          </w:tcPr>
          <w:p w14:paraId="4830098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75EA647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1.078,268</w:t>
            </w:r>
          </w:p>
        </w:tc>
        <w:tc>
          <w:tcPr>
            <w:tcW w:w="1015" w:type="dxa"/>
            <w:tcBorders>
              <w:top w:val="nil"/>
              <w:left w:val="nil"/>
              <w:bottom w:val="single" w:sz="4" w:space="0" w:color="D3D3D3"/>
              <w:right w:val="single" w:sz="4" w:space="0" w:color="D3D3D3"/>
            </w:tcBorders>
            <w:shd w:val="clear" w:color="auto" w:fill="auto"/>
            <w:hideMark/>
          </w:tcPr>
          <w:p w14:paraId="3C1C528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3,614</w:t>
            </w:r>
          </w:p>
        </w:tc>
        <w:tc>
          <w:tcPr>
            <w:tcW w:w="1120" w:type="dxa"/>
            <w:tcBorders>
              <w:top w:val="nil"/>
              <w:left w:val="nil"/>
              <w:bottom w:val="single" w:sz="4" w:space="0" w:color="D3D3D3"/>
              <w:right w:val="single" w:sz="4" w:space="0" w:color="D3D3D3"/>
            </w:tcBorders>
            <w:shd w:val="clear" w:color="auto" w:fill="auto"/>
            <w:hideMark/>
          </w:tcPr>
          <w:p w14:paraId="25974BF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384A997A"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1.087,620</w:t>
            </w:r>
          </w:p>
        </w:tc>
      </w:tr>
      <w:tr w:rsidR="000D2440" w:rsidRPr="000730AA" w14:paraId="1DB5B762"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E8E4D3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IĞDIR</w:t>
            </w:r>
          </w:p>
        </w:tc>
        <w:tc>
          <w:tcPr>
            <w:tcW w:w="1015" w:type="dxa"/>
            <w:tcBorders>
              <w:top w:val="nil"/>
              <w:left w:val="nil"/>
              <w:bottom w:val="single" w:sz="4" w:space="0" w:color="D3D3D3"/>
              <w:right w:val="single" w:sz="4" w:space="0" w:color="D3D3D3"/>
            </w:tcBorders>
            <w:shd w:val="clear" w:color="auto" w:fill="auto"/>
            <w:hideMark/>
          </w:tcPr>
          <w:p w14:paraId="34361C7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0,696</w:t>
            </w:r>
          </w:p>
        </w:tc>
        <w:tc>
          <w:tcPr>
            <w:tcW w:w="1097" w:type="dxa"/>
            <w:tcBorders>
              <w:top w:val="nil"/>
              <w:left w:val="nil"/>
              <w:bottom w:val="single" w:sz="4" w:space="0" w:color="D3D3D3"/>
              <w:right w:val="single" w:sz="4" w:space="0" w:color="D3D3D3"/>
            </w:tcBorders>
            <w:shd w:val="clear" w:color="auto" w:fill="auto"/>
            <w:hideMark/>
          </w:tcPr>
          <w:p w14:paraId="1AEECC1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56182D1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32,500</w:t>
            </w:r>
          </w:p>
        </w:tc>
        <w:tc>
          <w:tcPr>
            <w:tcW w:w="1015" w:type="dxa"/>
            <w:tcBorders>
              <w:top w:val="nil"/>
              <w:left w:val="nil"/>
              <w:bottom w:val="single" w:sz="4" w:space="0" w:color="D3D3D3"/>
              <w:right w:val="single" w:sz="4" w:space="0" w:color="D3D3D3"/>
            </w:tcBorders>
            <w:shd w:val="clear" w:color="auto" w:fill="auto"/>
            <w:hideMark/>
          </w:tcPr>
          <w:p w14:paraId="78861DD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0,919</w:t>
            </w:r>
          </w:p>
        </w:tc>
        <w:tc>
          <w:tcPr>
            <w:tcW w:w="1120" w:type="dxa"/>
            <w:tcBorders>
              <w:top w:val="nil"/>
              <w:left w:val="nil"/>
              <w:bottom w:val="single" w:sz="4" w:space="0" w:color="D3D3D3"/>
              <w:right w:val="single" w:sz="4" w:space="0" w:color="D3D3D3"/>
            </w:tcBorders>
            <w:shd w:val="clear" w:color="auto" w:fill="auto"/>
            <w:hideMark/>
          </w:tcPr>
          <w:p w14:paraId="4C34EA6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25112499"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34,115</w:t>
            </w:r>
          </w:p>
        </w:tc>
      </w:tr>
      <w:tr w:rsidR="000D2440" w:rsidRPr="000730AA" w14:paraId="248D1E98"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F48EE1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ISPARTA</w:t>
            </w:r>
          </w:p>
        </w:tc>
        <w:tc>
          <w:tcPr>
            <w:tcW w:w="1015" w:type="dxa"/>
            <w:tcBorders>
              <w:top w:val="nil"/>
              <w:left w:val="nil"/>
              <w:bottom w:val="single" w:sz="4" w:space="0" w:color="D3D3D3"/>
              <w:right w:val="single" w:sz="4" w:space="0" w:color="D3D3D3"/>
            </w:tcBorders>
            <w:shd w:val="clear" w:color="auto" w:fill="auto"/>
            <w:hideMark/>
          </w:tcPr>
          <w:p w14:paraId="0BE39B4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4,044</w:t>
            </w:r>
          </w:p>
        </w:tc>
        <w:tc>
          <w:tcPr>
            <w:tcW w:w="1097" w:type="dxa"/>
            <w:tcBorders>
              <w:top w:val="nil"/>
              <w:left w:val="nil"/>
              <w:bottom w:val="single" w:sz="4" w:space="0" w:color="D3D3D3"/>
              <w:right w:val="single" w:sz="4" w:space="0" w:color="D3D3D3"/>
            </w:tcBorders>
            <w:shd w:val="clear" w:color="auto" w:fill="auto"/>
            <w:hideMark/>
          </w:tcPr>
          <w:p w14:paraId="35C8332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5C603D6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158,555</w:t>
            </w:r>
          </w:p>
        </w:tc>
        <w:tc>
          <w:tcPr>
            <w:tcW w:w="1015" w:type="dxa"/>
            <w:tcBorders>
              <w:top w:val="nil"/>
              <w:left w:val="nil"/>
              <w:bottom w:val="single" w:sz="4" w:space="0" w:color="D3D3D3"/>
              <w:right w:val="single" w:sz="4" w:space="0" w:color="D3D3D3"/>
            </w:tcBorders>
            <w:shd w:val="clear" w:color="auto" w:fill="auto"/>
            <w:hideMark/>
          </w:tcPr>
          <w:p w14:paraId="731FB1F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3,911</w:t>
            </w:r>
          </w:p>
        </w:tc>
        <w:tc>
          <w:tcPr>
            <w:tcW w:w="1120" w:type="dxa"/>
            <w:tcBorders>
              <w:top w:val="nil"/>
              <w:left w:val="nil"/>
              <w:bottom w:val="single" w:sz="4" w:space="0" w:color="D3D3D3"/>
              <w:right w:val="single" w:sz="4" w:space="0" w:color="D3D3D3"/>
            </w:tcBorders>
            <w:shd w:val="clear" w:color="auto" w:fill="auto"/>
            <w:hideMark/>
          </w:tcPr>
          <w:p w14:paraId="21FC2B8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621D9940"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166,509</w:t>
            </w:r>
          </w:p>
        </w:tc>
      </w:tr>
      <w:tr w:rsidR="000D2440" w:rsidRPr="000730AA" w14:paraId="242462DC"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4DB67B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İSTANBUL</w:t>
            </w:r>
          </w:p>
        </w:tc>
        <w:tc>
          <w:tcPr>
            <w:tcW w:w="1015" w:type="dxa"/>
            <w:tcBorders>
              <w:top w:val="nil"/>
              <w:left w:val="nil"/>
              <w:bottom w:val="single" w:sz="4" w:space="0" w:color="D3D3D3"/>
              <w:right w:val="single" w:sz="4" w:space="0" w:color="D3D3D3"/>
            </w:tcBorders>
            <w:shd w:val="clear" w:color="auto" w:fill="auto"/>
            <w:hideMark/>
          </w:tcPr>
          <w:p w14:paraId="0027922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0,549</w:t>
            </w:r>
          </w:p>
        </w:tc>
        <w:tc>
          <w:tcPr>
            <w:tcW w:w="1097" w:type="dxa"/>
            <w:tcBorders>
              <w:top w:val="nil"/>
              <w:left w:val="nil"/>
              <w:bottom w:val="single" w:sz="4" w:space="0" w:color="D3D3D3"/>
              <w:right w:val="single" w:sz="4" w:space="0" w:color="D3D3D3"/>
            </w:tcBorders>
            <w:shd w:val="clear" w:color="auto" w:fill="auto"/>
            <w:hideMark/>
          </w:tcPr>
          <w:p w14:paraId="091FC45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22BCA22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8.024,942</w:t>
            </w:r>
          </w:p>
        </w:tc>
        <w:tc>
          <w:tcPr>
            <w:tcW w:w="1015" w:type="dxa"/>
            <w:tcBorders>
              <w:top w:val="nil"/>
              <w:left w:val="nil"/>
              <w:bottom w:val="single" w:sz="4" w:space="0" w:color="D3D3D3"/>
              <w:right w:val="single" w:sz="4" w:space="0" w:color="D3D3D3"/>
            </w:tcBorders>
            <w:shd w:val="clear" w:color="auto" w:fill="auto"/>
            <w:hideMark/>
          </w:tcPr>
          <w:p w14:paraId="39A5011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60,840</w:t>
            </w:r>
          </w:p>
        </w:tc>
        <w:tc>
          <w:tcPr>
            <w:tcW w:w="1120" w:type="dxa"/>
            <w:tcBorders>
              <w:top w:val="nil"/>
              <w:left w:val="nil"/>
              <w:bottom w:val="single" w:sz="4" w:space="0" w:color="D3D3D3"/>
              <w:right w:val="single" w:sz="4" w:space="0" w:color="D3D3D3"/>
            </w:tcBorders>
            <w:shd w:val="clear" w:color="auto" w:fill="auto"/>
            <w:hideMark/>
          </w:tcPr>
          <w:p w14:paraId="0A274E3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0,034</w:t>
            </w:r>
          </w:p>
        </w:tc>
        <w:tc>
          <w:tcPr>
            <w:tcW w:w="1638" w:type="dxa"/>
            <w:tcBorders>
              <w:top w:val="nil"/>
              <w:left w:val="nil"/>
              <w:bottom w:val="single" w:sz="4" w:space="0" w:color="D3D3D3"/>
              <w:right w:val="single" w:sz="4" w:space="0" w:color="D3D3D3"/>
            </w:tcBorders>
            <w:shd w:val="clear" w:color="B0C4DE" w:fill="B0C4DE"/>
            <w:hideMark/>
          </w:tcPr>
          <w:p w14:paraId="20EFA1F1"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8.086,364</w:t>
            </w:r>
          </w:p>
        </w:tc>
      </w:tr>
      <w:tr w:rsidR="000D2440" w:rsidRPr="000730AA" w14:paraId="39092A92"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2F1504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İZMİR</w:t>
            </w:r>
          </w:p>
        </w:tc>
        <w:tc>
          <w:tcPr>
            <w:tcW w:w="1015" w:type="dxa"/>
            <w:tcBorders>
              <w:top w:val="nil"/>
              <w:left w:val="nil"/>
              <w:bottom w:val="single" w:sz="4" w:space="0" w:color="D3D3D3"/>
              <w:right w:val="single" w:sz="4" w:space="0" w:color="D3D3D3"/>
            </w:tcBorders>
            <w:shd w:val="clear" w:color="auto" w:fill="auto"/>
            <w:hideMark/>
          </w:tcPr>
          <w:p w14:paraId="1EA0F8F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4,278</w:t>
            </w:r>
          </w:p>
        </w:tc>
        <w:tc>
          <w:tcPr>
            <w:tcW w:w="1097" w:type="dxa"/>
            <w:tcBorders>
              <w:top w:val="nil"/>
              <w:left w:val="nil"/>
              <w:bottom w:val="single" w:sz="4" w:space="0" w:color="D3D3D3"/>
              <w:right w:val="single" w:sz="4" w:space="0" w:color="D3D3D3"/>
            </w:tcBorders>
            <w:shd w:val="clear" w:color="auto" w:fill="auto"/>
            <w:hideMark/>
          </w:tcPr>
          <w:p w14:paraId="207C521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0,009</w:t>
            </w:r>
          </w:p>
        </w:tc>
        <w:tc>
          <w:tcPr>
            <w:tcW w:w="1346" w:type="dxa"/>
            <w:tcBorders>
              <w:top w:val="nil"/>
              <w:left w:val="nil"/>
              <w:bottom w:val="single" w:sz="4" w:space="0" w:color="D3D3D3"/>
              <w:right w:val="single" w:sz="4" w:space="0" w:color="D3D3D3"/>
            </w:tcBorders>
            <w:shd w:val="clear" w:color="auto" w:fill="auto"/>
            <w:hideMark/>
          </w:tcPr>
          <w:p w14:paraId="5C66B3F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3.762,635</w:t>
            </w:r>
          </w:p>
        </w:tc>
        <w:tc>
          <w:tcPr>
            <w:tcW w:w="1015" w:type="dxa"/>
            <w:tcBorders>
              <w:top w:val="nil"/>
              <w:left w:val="nil"/>
              <w:bottom w:val="single" w:sz="4" w:space="0" w:color="D3D3D3"/>
              <w:right w:val="single" w:sz="4" w:space="0" w:color="D3D3D3"/>
            </w:tcBorders>
            <w:shd w:val="clear" w:color="auto" w:fill="auto"/>
            <w:hideMark/>
          </w:tcPr>
          <w:p w14:paraId="6B13FD7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12,926</w:t>
            </w:r>
          </w:p>
        </w:tc>
        <w:tc>
          <w:tcPr>
            <w:tcW w:w="1120" w:type="dxa"/>
            <w:tcBorders>
              <w:top w:val="nil"/>
              <w:left w:val="nil"/>
              <w:bottom w:val="single" w:sz="4" w:space="0" w:color="D3D3D3"/>
              <w:right w:val="single" w:sz="4" w:space="0" w:color="D3D3D3"/>
            </w:tcBorders>
            <w:shd w:val="clear" w:color="auto" w:fill="auto"/>
            <w:hideMark/>
          </w:tcPr>
          <w:p w14:paraId="78F001D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0,013</w:t>
            </w:r>
          </w:p>
        </w:tc>
        <w:tc>
          <w:tcPr>
            <w:tcW w:w="1638" w:type="dxa"/>
            <w:tcBorders>
              <w:top w:val="nil"/>
              <w:left w:val="nil"/>
              <w:bottom w:val="single" w:sz="4" w:space="0" w:color="D3D3D3"/>
              <w:right w:val="single" w:sz="4" w:space="0" w:color="D3D3D3"/>
            </w:tcBorders>
            <w:shd w:val="clear" w:color="B0C4DE" w:fill="B0C4DE"/>
            <w:hideMark/>
          </w:tcPr>
          <w:p w14:paraId="2A8485AE"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3.779,860</w:t>
            </w:r>
          </w:p>
        </w:tc>
      </w:tr>
      <w:tr w:rsidR="000D2440" w:rsidRPr="000730AA" w14:paraId="00615F2B"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FB2EC0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KAHRAMANMARAŞ</w:t>
            </w:r>
          </w:p>
        </w:tc>
        <w:tc>
          <w:tcPr>
            <w:tcW w:w="1015" w:type="dxa"/>
            <w:tcBorders>
              <w:top w:val="nil"/>
              <w:left w:val="nil"/>
              <w:bottom w:val="single" w:sz="4" w:space="0" w:color="D3D3D3"/>
              <w:right w:val="single" w:sz="4" w:space="0" w:color="D3D3D3"/>
            </w:tcBorders>
            <w:shd w:val="clear" w:color="auto" w:fill="auto"/>
            <w:hideMark/>
          </w:tcPr>
          <w:p w14:paraId="7E15528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2,910</w:t>
            </w:r>
          </w:p>
        </w:tc>
        <w:tc>
          <w:tcPr>
            <w:tcW w:w="1097" w:type="dxa"/>
            <w:tcBorders>
              <w:top w:val="nil"/>
              <w:left w:val="nil"/>
              <w:bottom w:val="single" w:sz="4" w:space="0" w:color="D3D3D3"/>
              <w:right w:val="single" w:sz="4" w:space="0" w:color="D3D3D3"/>
            </w:tcBorders>
            <w:shd w:val="clear" w:color="auto" w:fill="auto"/>
            <w:hideMark/>
          </w:tcPr>
          <w:p w14:paraId="130B252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2D9C766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266,302</w:t>
            </w:r>
          </w:p>
        </w:tc>
        <w:tc>
          <w:tcPr>
            <w:tcW w:w="1015" w:type="dxa"/>
            <w:tcBorders>
              <w:top w:val="nil"/>
              <w:left w:val="nil"/>
              <w:bottom w:val="single" w:sz="4" w:space="0" w:color="D3D3D3"/>
              <w:right w:val="single" w:sz="4" w:space="0" w:color="D3D3D3"/>
            </w:tcBorders>
            <w:shd w:val="clear" w:color="auto" w:fill="auto"/>
            <w:hideMark/>
          </w:tcPr>
          <w:p w14:paraId="6675FF5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1,980</w:t>
            </w:r>
          </w:p>
        </w:tc>
        <w:tc>
          <w:tcPr>
            <w:tcW w:w="1120" w:type="dxa"/>
            <w:tcBorders>
              <w:top w:val="nil"/>
              <w:left w:val="nil"/>
              <w:bottom w:val="single" w:sz="4" w:space="0" w:color="D3D3D3"/>
              <w:right w:val="single" w:sz="4" w:space="0" w:color="D3D3D3"/>
            </w:tcBorders>
            <w:shd w:val="clear" w:color="auto" w:fill="auto"/>
            <w:hideMark/>
          </w:tcPr>
          <w:p w14:paraId="57D27F5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16CA777"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271,192</w:t>
            </w:r>
          </w:p>
        </w:tc>
      </w:tr>
      <w:tr w:rsidR="000D2440" w:rsidRPr="000730AA" w14:paraId="12E7B1E8"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28CAD6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KARABÜK</w:t>
            </w:r>
          </w:p>
        </w:tc>
        <w:tc>
          <w:tcPr>
            <w:tcW w:w="1015" w:type="dxa"/>
            <w:tcBorders>
              <w:top w:val="nil"/>
              <w:left w:val="nil"/>
              <w:bottom w:val="single" w:sz="4" w:space="0" w:color="D3D3D3"/>
              <w:right w:val="single" w:sz="4" w:space="0" w:color="D3D3D3"/>
            </w:tcBorders>
            <w:shd w:val="clear" w:color="auto" w:fill="auto"/>
            <w:hideMark/>
          </w:tcPr>
          <w:p w14:paraId="59E5AF9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097" w:type="dxa"/>
            <w:tcBorders>
              <w:top w:val="nil"/>
              <w:left w:val="nil"/>
              <w:bottom w:val="single" w:sz="4" w:space="0" w:color="D3D3D3"/>
              <w:right w:val="single" w:sz="4" w:space="0" w:color="D3D3D3"/>
            </w:tcBorders>
            <w:shd w:val="clear" w:color="auto" w:fill="auto"/>
            <w:hideMark/>
          </w:tcPr>
          <w:p w14:paraId="5B8D6A2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5B2D31A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172,895</w:t>
            </w:r>
          </w:p>
        </w:tc>
        <w:tc>
          <w:tcPr>
            <w:tcW w:w="1015" w:type="dxa"/>
            <w:tcBorders>
              <w:top w:val="nil"/>
              <w:left w:val="nil"/>
              <w:bottom w:val="single" w:sz="4" w:space="0" w:color="D3D3D3"/>
              <w:right w:val="single" w:sz="4" w:space="0" w:color="D3D3D3"/>
            </w:tcBorders>
            <w:shd w:val="clear" w:color="auto" w:fill="auto"/>
            <w:hideMark/>
          </w:tcPr>
          <w:p w14:paraId="6FD6C05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0,187</w:t>
            </w:r>
          </w:p>
        </w:tc>
        <w:tc>
          <w:tcPr>
            <w:tcW w:w="1120" w:type="dxa"/>
            <w:tcBorders>
              <w:top w:val="nil"/>
              <w:left w:val="nil"/>
              <w:bottom w:val="single" w:sz="4" w:space="0" w:color="D3D3D3"/>
              <w:right w:val="single" w:sz="4" w:space="0" w:color="D3D3D3"/>
            </w:tcBorders>
            <w:shd w:val="clear" w:color="auto" w:fill="auto"/>
            <w:hideMark/>
          </w:tcPr>
          <w:p w14:paraId="1C9CA57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0839493"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173,082</w:t>
            </w:r>
          </w:p>
        </w:tc>
      </w:tr>
      <w:tr w:rsidR="000D2440" w:rsidRPr="000730AA" w14:paraId="58F4DBD2"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DA0D75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KARAMAN</w:t>
            </w:r>
          </w:p>
        </w:tc>
        <w:tc>
          <w:tcPr>
            <w:tcW w:w="1015" w:type="dxa"/>
            <w:tcBorders>
              <w:top w:val="nil"/>
              <w:left w:val="nil"/>
              <w:bottom w:val="single" w:sz="4" w:space="0" w:color="D3D3D3"/>
              <w:right w:val="single" w:sz="4" w:space="0" w:color="D3D3D3"/>
            </w:tcBorders>
            <w:shd w:val="clear" w:color="auto" w:fill="auto"/>
            <w:hideMark/>
          </w:tcPr>
          <w:p w14:paraId="7E71F81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097" w:type="dxa"/>
            <w:tcBorders>
              <w:top w:val="nil"/>
              <w:left w:val="nil"/>
              <w:bottom w:val="single" w:sz="4" w:space="0" w:color="D3D3D3"/>
              <w:right w:val="single" w:sz="4" w:space="0" w:color="D3D3D3"/>
            </w:tcBorders>
            <w:shd w:val="clear" w:color="auto" w:fill="auto"/>
            <w:hideMark/>
          </w:tcPr>
          <w:p w14:paraId="7546D81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9DC55C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116,724</w:t>
            </w:r>
          </w:p>
        </w:tc>
        <w:tc>
          <w:tcPr>
            <w:tcW w:w="1015" w:type="dxa"/>
            <w:tcBorders>
              <w:top w:val="nil"/>
              <w:left w:val="nil"/>
              <w:bottom w:val="single" w:sz="4" w:space="0" w:color="D3D3D3"/>
              <w:right w:val="single" w:sz="4" w:space="0" w:color="D3D3D3"/>
            </w:tcBorders>
            <w:shd w:val="clear" w:color="auto" w:fill="auto"/>
            <w:hideMark/>
          </w:tcPr>
          <w:p w14:paraId="54D2828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0,484</w:t>
            </w:r>
          </w:p>
        </w:tc>
        <w:tc>
          <w:tcPr>
            <w:tcW w:w="1120" w:type="dxa"/>
            <w:tcBorders>
              <w:top w:val="nil"/>
              <w:left w:val="nil"/>
              <w:bottom w:val="single" w:sz="4" w:space="0" w:color="D3D3D3"/>
              <w:right w:val="single" w:sz="4" w:space="0" w:color="D3D3D3"/>
            </w:tcBorders>
            <w:shd w:val="clear" w:color="auto" w:fill="auto"/>
            <w:hideMark/>
          </w:tcPr>
          <w:p w14:paraId="2AE6AF2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6EDABF96"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117,208</w:t>
            </w:r>
          </w:p>
        </w:tc>
      </w:tr>
      <w:tr w:rsidR="000D2440" w:rsidRPr="000730AA" w14:paraId="51074A45"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4A1EAB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KARS</w:t>
            </w:r>
          </w:p>
        </w:tc>
        <w:tc>
          <w:tcPr>
            <w:tcW w:w="1015" w:type="dxa"/>
            <w:tcBorders>
              <w:top w:val="nil"/>
              <w:left w:val="nil"/>
              <w:bottom w:val="single" w:sz="4" w:space="0" w:color="D3D3D3"/>
              <w:right w:val="single" w:sz="4" w:space="0" w:color="D3D3D3"/>
            </w:tcBorders>
            <w:shd w:val="clear" w:color="auto" w:fill="auto"/>
            <w:hideMark/>
          </w:tcPr>
          <w:p w14:paraId="12B6701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0,765</w:t>
            </w:r>
          </w:p>
        </w:tc>
        <w:tc>
          <w:tcPr>
            <w:tcW w:w="1097" w:type="dxa"/>
            <w:tcBorders>
              <w:top w:val="nil"/>
              <w:left w:val="nil"/>
              <w:bottom w:val="single" w:sz="4" w:space="0" w:color="D3D3D3"/>
              <w:right w:val="single" w:sz="4" w:space="0" w:color="D3D3D3"/>
            </w:tcBorders>
            <w:shd w:val="clear" w:color="auto" w:fill="auto"/>
            <w:hideMark/>
          </w:tcPr>
          <w:p w14:paraId="7BF79EC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6593833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67,130</w:t>
            </w:r>
          </w:p>
        </w:tc>
        <w:tc>
          <w:tcPr>
            <w:tcW w:w="1015" w:type="dxa"/>
            <w:tcBorders>
              <w:top w:val="nil"/>
              <w:left w:val="nil"/>
              <w:bottom w:val="single" w:sz="4" w:space="0" w:color="D3D3D3"/>
              <w:right w:val="single" w:sz="4" w:space="0" w:color="D3D3D3"/>
            </w:tcBorders>
            <w:shd w:val="clear" w:color="auto" w:fill="auto"/>
            <w:hideMark/>
          </w:tcPr>
          <w:p w14:paraId="671D10D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1,543</w:t>
            </w:r>
          </w:p>
        </w:tc>
        <w:tc>
          <w:tcPr>
            <w:tcW w:w="1120" w:type="dxa"/>
            <w:tcBorders>
              <w:top w:val="nil"/>
              <w:left w:val="nil"/>
              <w:bottom w:val="single" w:sz="4" w:space="0" w:color="D3D3D3"/>
              <w:right w:val="single" w:sz="4" w:space="0" w:color="D3D3D3"/>
            </w:tcBorders>
            <w:shd w:val="clear" w:color="auto" w:fill="auto"/>
            <w:hideMark/>
          </w:tcPr>
          <w:p w14:paraId="611D109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3311E83D"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69,438</w:t>
            </w:r>
          </w:p>
        </w:tc>
      </w:tr>
      <w:tr w:rsidR="000D2440" w:rsidRPr="000730AA" w14:paraId="37A63EAA"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FB9184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KASTAMONU</w:t>
            </w:r>
          </w:p>
        </w:tc>
        <w:tc>
          <w:tcPr>
            <w:tcW w:w="1015" w:type="dxa"/>
            <w:tcBorders>
              <w:top w:val="nil"/>
              <w:left w:val="nil"/>
              <w:bottom w:val="single" w:sz="4" w:space="0" w:color="D3D3D3"/>
              <w:right w:val="single" w:sz="4" w:space="0" w:color="D3D3D3"/>
            </w:tcBorders>
            <w:shd w:val="clear" w:color="auto" w:fill="auto"/>
            <w:hideMark/>
          </w:tcPr>
          <w:p w14:paraId="1AE616A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0,122</w:t>
            </w:r>
          </w:p>
        </w:tc>
        <w:tc>
          <w:tcPr>
            <w:tcW w:w="1097" w:type="dxa"/>
            <w:tcBorders>
              <w:top w:val="nil"/>
              <w:left w:val="nil"/>
              <w:bottom w:val="single" w:sz="4" w:space="0" w:color="D3D3D3"/>
              <w:right w:val="single" w:sz="4" w:space="0" w:color="D3D3D3"/>
            </w:tcBorders>
            <w:shd w:val="clear" w:color="auto" w:fill="auto"/>
            <w:hideMark/>
          </w:tcPr>
          <w:p w14:paraId="07FF752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6E3E68B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111,127</w:t>
            </w:r>
          </w:p>
        </w:tc>
        <w:tc>
          <w:tcPr>
            <w:tcW w:w="1015" w:type="dxa"/>
            <w:tcBorders>
              <w:top w:val="nil"/>
              <w:left w:val="nil"/>
              <w:bottom w:val="single" w:sz="4" w:space="0" w:color="D3D3D3"/>
              <w:right w:val="single" w:sz="4" w:space="0" w:color="D3D3D3"/>
            </w:tcBorders>
            <w:shd w:val="clear" w:color="auto" w:fill="auto"/>
            <w:hideMark/>
          </w:tcPr>
          <w:p w14:paraId="6B44A8A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2,734</w:t>
            </w:r>
          </w:p>
        </w:tc>
        <w:tc>
          <w:tcPr>
            <w:tcW w:w="1120" w:type="dxa"/>
            <w:tcBorders>
              <w:top w:val="nil"/>
              <w:left w:val="nil"/>
              <w:bottom w:val="single" w:sz="4" w:space="0" w:color="D3D3D3"/>
              <w:right w:val="single" w:sz="4" w:space="0" w:color="D3D3D3"/>
            </w:tcBorders>
            <w:shd w:val="clear" w:color="auto" w:fill="auto"/>
            <w:hideMark/>
          </w:tcPr>
          <w:p w14:paraId="4407A72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74A34BF7"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113,983</w:t>
            </w:r>
          </w:p>
        </w:tc>
      </w:tr>
      <w:tr w:rsidR="000D2440" w:rsidRPr="000730AA" w14:paraId="266839EB"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FBEC40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KAYSERİ</w:t>
            </w:r>
          </w:p>
        </w:tc>
        <w:tc>
          <w:tcPr>
            <w:tcW w:w="1015" w:type="dxa"/>
            <w:tcBorders>
              <w:top w:val="nil"/>
              <w:left w:val="nil"/>
              <w:bottom w:val="single" w:sz="4" w:space="0" w:color="D3D3D3"/>
              <w:right w:val="single" w:sz="4" w:space="0" w:color="D3D3D3"/>
            </w:tcBorders>
            <w:shd w:val="clear" w:color="auto" w:fill="auto"/>
            <w:hideMark/>
          </w:tcPr>
          <w:p w14:paraId="5472B98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1,402</w:t>
            </w:r>
          </w:p>
        </w:tc>
        <w:tc>
          <w:tcPr>
            <w:tcW w:w="1097" w:type="dxa"/>
            <w:tcBorders>
              <w:top w:val="nil"/>
              <w:left w:val="nil"/>
              <w:bottom w:val="single" w:sz="4" w:space="0" w:color="D3D3D3"/>
              <w:right w:val="single" w:sz="4" w:space="0" w:color="D3D3D3"/>
            </w:tcBorders>
            <w:shd w:val="clear" w:color="auto" w:fill="auto"/>
            <w:hideMark/>
          </w:tcPr>
          <w:p w14:paraId="50433AA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E2D88E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740,259</w:t>
            </w:r>
          </w:p>
        </w:tc>
        <w:tc>
          <w:tcPr>
            <w:tcW w:w="1015" w:type="dxa"/>
            <w:tcBorders>
              <w:top w:val="nil"/>
              <w:left w:val="nil"/>
              <w:bottom w:val="single" w:sz="4" w:space="0" w:color="D3D3D3"/>
              <w:right w:val="single" w:sz="4" w:space="0" w:color="D3D3D3"/>
            </w:tcBorders>
            <w:shd w:val="clear" w:color="auto" w:fill="auto"/>
            <w:hideMark/>
          </w:tcPr>
          <w:p w14:paraId="73EB0D1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1,304</w:t>
            </w:r>
          </w:p>
        </w:tc>
        <w:tc>
          <w:tcPr>
            <w:tcW w:w="1120" w:type="dxa"/>
            <w:tcBorders>
              <w:top w:val="nil"/>
              <w:left w:val="nil"/>
              <w:bottom w:val="single" w:sz="4" w:space="0" w:color="D3D3D3"/>
              <w:right w:val="single" w:sz="4" w:space="0" w:color="D3D3D3"/>
            </w:tcBorders>
            <w:shd w:val="clear" w:color="auto" w:fill="auto"/>
            <w:hideMark/>
          </w:tcPr>
          <w:p w14:paraId="1B631F0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8,636</w:t>
            </w:r>
          </w:p>
        </w:tc>
        <w:tc>
          <w:tcPr>
            <w:tcW w:w="1638" w:type="dxa"/>
            <w:tcBorders>
              <w:top w:val="nil"/>
              <w:left w:val="nil"/>
              <w:bottom w:val="single" w:sz="4" w:space="0" w:color="D3D3D3"/>
              <w:right w:val="single" w:sz="4" w:space="0" w:color="D3D3D3"/>
            </w:tcBorders>
            <w:shd w:val="clear" w:color="B0C4DE" w:fill="B0C4DE"/>
            <w:hideMark/>
          </w:tcPr>
          <w:p w14:paraId="44A91A71"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751,600</w:t>
            </w:r>
          </w:p>
        </w:tc>
      </w:tr>
      <w:tr w:rsidR="000D2440" w:rsidRPr="000730AA" w14:paraId="5FD48271"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0782B02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KIRIKKALE</w:t>
            </w:r>
          </w:p>
        </w:tc>
        <w:tc>
          <w:tcPr>
            <w:tcW w:w="1015" w:type="dxa"/>
            <w:tcBorders>
              <w:top w:val="nil"/>
              <w:left w:val="nil"/>
              <w:bottom w:val="single" w:sz="4" w:space="0" w:color="D3D3D3"/>
              <w:right w:val="single" w:sz="4" w:space="0" w:color="D3D3D3"/>
            </w:tcBorders>
            <w:shd w:val="clear" w:color="auto" w:fill="auto"/>
            <w:hideMark/>
          </w:tcPr>
          <w:p w14:paraId="3BADBD5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0,256</w:t>
            </w:r>
          </w:p>
        </w:tc>
        <w:tc>
          <w:tcPr>
            <w:tcW w:w="1097" w:type="dxa"/>
            <w:tcBorders>
              <w:top w:val="nil"/>
              <w:left w:val="nil"/>
              <w:bottom w:val="single" w:sz="4" w:space="0" w:color="D3D3D3"/>
              <w:right w:val="single" w:sz="4" w:space="0" w:color="D3D3D3"/>
            </w:tcBorders>
            <w:shd w:val="clear" w:color="auto" w:fill="auto"/>
            <w:hideMark/>
          </w:tcPr>
          <w:p w14:paraId="13446F6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43732F0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1.720,766</w:t>
            </w:r>
          </w:p>
        </w:tc>
        <w:tc>
          <w:tcPr>
            <w:tcW w:w="1015" w:type="dxa"/>
            <w:tcBorders>
              <w:top w:val="nil"/>
              <w:left w:val="nil"/>
              <w:bottom w:val="single" w:sz="4" w:space="0" w:color="D3D3D3"/>
              <w:right w:val="single" w:sz="4" w:space="0" w:color="D3D3D3"/>
            </w:tcBorders>
            <w:shd w:val="clear" w:color="auto" w:fill="auto"/>
            <w:hideMark/>
          </w:tcPr>
          <w:p w14:paraId="34E0844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1,624</w:t>
            </w:r>
          </w:p>
        </w:tc>
        <w:tc>
          <w:tcPr>
            <w:tcW w:w="1120" w:type="dxa"/>
            <w:tcBorders>
              <w:top w:val="nil"/>
              <w:left w:val="nil"/>
              <w:bottom w:val="single" w:sz="4" w:space="0" w:color="D3D3D3"/>
              <w:right w:val="single" w:sz="4" w:space="0" w:color="D3D3D3"/>
            </w:tcBorders>
            <w:shd w:val="clear" w:color="auto" w:fill="auto"/>
            <w:hideMark/>
          </w:tcPr>
          <w:p w14:paraId="2440468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0,001</w:t>
            </w:r>
          </w:p>
        </w:tc>
        <w:tc>
          <w:tcPr>
            <w:tcW w:w="1638" w:type="dxa"/>
            <w:tcBorders>
              <w:top w:val="nil"/>
              <w:left w:val="nil"/>
              <w:bottom w:val="single" w:sz="4" w:space="0" w:color="D3D3D3"/>
              <w:right w:val="single" w:sz="4" w:space="0" w:color="D3D3D3"/>
            </w:tcBorders>
            <w:shd w:val="clear" w:color="B0C4DE" w:fill="B0C4DE"/>
            <w:hideMark/>
          </w:tcPr>
          <w:p w14:paraId="50DD961C"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1.722,647</w:t>
            </w:r>
          </w:p>
        </w:tc>
      </w:tr>
      <w:tr w:rsidR="000D2440" w:rsidRPr="000730AA" w14:paraId="37109CFB"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69D13D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KIRKLARELİ</w:t>
            </w:r>
          </w:p>
        </w:tc>
        <w:tc>
          <w:tcPr>
            <w:tcW w:w="1015" w:type="dxa"/>
            <w:tcBorders>
              <w:top w:val="nil"/>
              <w:left w:val="nil"/>
              <w:bottom w:val="single" w:sz="4" w:space="0" w:color="D3D3D3"/>
              <w:right w:val="single" w:sz="4" w:space="0" w:color="D3D3D3"/>
            </w:tcBorders>
            <w:shd w:val="clear" w:color="auto" w:fill="auto"/>
            <w:hideMark/>
          </w:tcPr>
          <w:p w14:paraId="030E594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097" w:type="dxa"/>
            <w:tcBorders>
              <w:top w:val="nil"/>
              <w:left w:val="nil"/>
              <w:bottom w:val="single" w:sz="4" w:space="0" w:color="D3D3D3"/>
              <w:right w:val="single" w:sz="4" w:space="0" w:color="D3D3D3"/>
            </w:tcBorders>
            <w:shd w:val="clear" w:color="auto" w:fill="auto"/>
            <w:hideMark/>
          </w:tcPr>
          <w:p w14:paraId="5883A12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4CCB37E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1.420,242</w:t>
            </w:r>
          </w:p>
        </w:tc>
        <w:tc>
          <w:tcPr>
            <w:tcW w:w="1015" w:type="dxa"/>
            <w:tcBorders>
              <w:top w:val="nil"/>
              <w:left w:val="nil"/>
              <w:bottom w:val="single" w:sz="4" w:space="0" w:color="D3D3D3"/>
              <w:right w:val="single" w:sz="4" w:space="0" w:color="D3D3D3"/>
            </w:tcBorders>
            <w:shd w:val="clear" w:color="auto" w:fill="auto"/>
            <w:hideMark/>
          </w:tcPr>
          <w:p w14:paraId="2B2B9F3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6,322</w:t>
            </w:r>
          </w:p>
        </w:tc>
        <w:tc>
          <w:tcPr>
            <w:tcW w:w="1120" w:type="dxa"/>
            <w:tcBorders>
              <w:top w:val="nil"/>
              <w:left w:val="nil"/>
              <w:bottom w:val="single" w:sz="4" w:space="0" w:color="D3D3D3"/>
              <w:right w:val="single" w:sz="4" w:space="0" w:color="D3D3D3"/>
            </w:tcBorders>
            <w:shd w:val="clear" w:color="auto" w:fill="auto"/>
            <w:hideMark/>
          </w:tcPr>
          <w:p w14:paraId="43889B3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6AB82FDA"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1.426,565</w:t>
            </w:r>
          </w:p>
        </w:tc>
      </w:tr>
      <w:tr w:rsidR="000D2440" w:rsidRPr="000730AA" w14:paraId="4D228905"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3631A6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KIRŞEHİR</w:t>
            </w:r>
          </w:p>
        </w:tc>
        <w:tc>
          <w:tcPr>
            <w:tcW w:w="1015" w:type="dxa"/>
            <w:tcBorders>
              <w:top w:val="nil"/>
              <w:left w:val="nil"/>
              <w:bottom w:val="single" w:sz="4" w:space="0" w:color="D3D3D3"/>
              <w:right w:val="single" w:sz="4" w:space="0" w:color="D3D3D3"/>
            </w:tcBorders>
            <w:shd w:val="clear" w:color="auto" w:fill="auto"/>
            <w:hideMark/>
          </w:tcPr>
          <w:p w14:paraId="5BF8DDB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097" w:type="dxa"/>
            <w:tcBorders>
              <w:top w:val="nil"/>
              <w:left w:val="nil"/>
              <w:bottom w:val="single" w:sz="4" w:space="0" w:color="D3D3D3"/>
              <w:right w:val="single" w:sz="4" w:space="0" w:color="D3D3D3"/>
            </w:tcBorders>
            <w:shd w:val="clear" w:color="auto" w:fill="auto"/>
            <w:hideMark/>
          </w:tcPr>
          <w:p w14:paraId="755EE92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5523936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114,667</w:t>
            </w:r>
          </w:p>
        </w:tc>
        <w:tc>
          <w:tcPr>
            <w:tcW w:w="1015" w:type="dxa"/>
            <w:tcBorders>
              <w:top w:val="nil"/>
              <w:left w:val="nil"/>
              <w:bottom w:val="single" w:sz="4" w:space="0" w:color="D3D3D3"/>
              <w:right w:val="single" w:sz="4" w:space="0" w:color="D3D3D3"/>
            </w:tcBorders>
            <w:shd w:val="clear" w:color="auto" w:fill="auto"/>
            <w:hideMark/>
          </w:tcPr>
          <w:p w14:paraId="50DA913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0,176</w:t>
            </w:r>
          </w:p>
        </w:tc>
        <w:tc>
          <w:tcPr>
            <w:tcW w:w="1120" w:type="dxa"/>
            <w:tcBorders>
              <w:top w:val="nil"/>
              <w:left w:val="nil"/>
              <w:bottom w:val="single" w:sz="4" w:space="0" w:color="D3D3D3"/>
              <w:right w:val="single" w:sz="4" w:space="0" w:color="D3D3D3"/>
            </w:tcBorders>
            <w:shd w:val="clear" w:color="auto" w:fill="auto"/>
            <w:hideMark/>
          </w:tcPr>
          <w:p w14:paraId="6C029B3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3B086BF6"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114,844</w:t>
            </w:r>
          </w:p>
        </w:tc>
      </w:tr>
      <w:tr w:rsidR="000D2440" w:rsidRPr="000730AA" w14:paraId="0319D74A"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0EF57B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KİLİS</w:t>
            </w:r>
          </w:p>
        </w:tc>
        <w:tc>
          <w:tcPr>
            <w:tcW w:w="1015" w:type="dxa"/>
            <w:tcBorders>
              <w:top w:val="nil"/>
              <w:left w:val="nil"/>
              <w:bottom w:val="single" w:sz="4" w:space="0" w:color="D3D3D3"/>
              <w:right w:val="single" w:sz="4" w:space="0" w:color="D3D3D3"/>
            </w:tcBorders>
            <w:shd w:val="clear" w:color="auto" w:fill="auto"/>
            <w:hideMark/>
          </w:tcPr>
          <w:p w14:paraId="3903D0B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097" w:type="dxa"/>
            <w:tcBorders>
              <w:top w:val="nil"/>
              <w:left w:val="nil"/>
              <w:bottom w:val="single" w:sz="4" w:space="0" w:color="D3D3D3"/>
              <w:right w:val="single" w:sz="4" w:space="0" w:color="D3D3D3"/>
            </w:tcBorders>
            <w:shd w:val="clear" w:color="auto" w:fill="auto"/>
            <w:hideMark/>
          </w:tcPr>
          <w:p w14:paraId="626B6EF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4E8C320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32,219</w:t>
            </w:r>
          </w:p>
        </w:tc>
        <w:tc>
          <w:tcPr>
            <w:tcW w:w="1015" w:type="dxa"/>
            <w:tcBorders>
              <w:top w:val="nil"/>
              <w:left w:val="nil"/>
              <w:bottom w:val="single" w:sz="4" w:space="0" w:color="D3D3D3"/>
              <w:right w:val="single" w:sz="4" w:space="0" w:color="D3D3D3"/>
            </w:tcBorders>
            <w:shd w:val="clear" w:color="auto" w:fill="auto"/>
            <w:hideMark/>
          </w:tcPr>
          <w:p w14:paraId="7367F08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0,827</w:t>
            </w:r>
          </w:p>
        </w:tc>
        <w:tc>
          <w:tcPr>
            <w:tcW w:w="1120" w:type="dxa"/>
            <w:tcBorders>
              <w:top w:val="nil"/>
              <w:left w:val="nil"/>
              <w:bottom w:val="single" w:sz="4" w:space="0" w:color="D3D3D3"/>
              <w:right w:val="single" w:sz="4" w:space="0" w:color="D3D3D3"/>
            </w:tcBorders>
            <w:shd w:val="clear" w:color="auto" w:fill="auto"/>
            <w:hideMark/>
          </w:tcPr>
          <w:p w14:paraId="7583A83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6D9F85C"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33,046</w:t>
            </w:r>
          </w:p>
        </w:tc>
      </w:tr>
      <w:tr w:rsidR="000D2440" w:rsidRPr="000730AA" w14:paraId="38E4C5F8"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164DAA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KOCAELİ</w:t>
            </w:r>
          </w:p>
        </w:tc>
        <w:tc>
          <w:tcPr>
            <w:tcW w:w="1015" w:type="dxa"/>
            <w:tcBorders>
              <w:top w:val="nil"/>
              <w:left w:val="nil"/>
              <w:bottom w:val="single" w:sz="4" w:space="0" w:color="D3D3D3"/>
              <w:right w:val="single" w:sz="4" w:space="0" w:color="D3D3D3"/>
            </w:tcBorders>
            <w:shd w:val="clear" w:color="auto" w:fill="auto"/>
            <w:hideMark/>
          </w:tcPr>
          <w:p w14:paraId="6524BE9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0,708</w:t>
            </w:r>
          </w:p>
        </w:tc>
        <w:tc>
          <w:tcPr>
            <w:tcW w:w="1097" w:type="dxa"/>
            <w:tcBorders>
              <w:top w:val="nil"/>
              <w:left w:val="nil"/>
              <w:bottom w:val="single" w:sz="4" w:space="0" w:color="D3D3D3"/>
              <w:right w:val="single" w:sz="4" w:space="0" w:color="D3D3D3"/>
            </w:tcBorders>
            <w:shd w:val="clear" w:color="auto" w:fill="auto"/>
            <w:hideMark/>
          </w:tcPr>
          <w:p w14:paraId="4DB07EB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0,352</w:t>
            </w:r>
          </w:p>
        </w:tc>
        <w:tc>
          <w:tcPr>
            <w:tcW w:w="1346" w:type="dxa"/>
            <w:tcBorders>
              <w:top w:val="nil"/>
              <w:left w:val="nil"/>
              <w:bottom w:val="single" w:sz="4" w:space="0" w:color="D3D3D3"/>
              <w:right w:val="single" w:sz="4" w:space="0" w:color="D3D3D3"/>
            </w:tcBorders>
            <w:shd w:val="clear" w:color="auto" w:fill="auto"/>
            <w:hideMark/>
          </w:tcPr>
          <w:p w14:paraId="06FB41B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3.586,406</w:t>
            </w:r>
          </w:p>
        </w:tc>
        <w:tc>
          <w:tcPr>
            <w:tcW w:w="1015" w:type="dxa"/>
            <w:tcBorders>
              <w:top w:val="nil"/>
              <w:left w:val="nil"/>
              <w:bottom w:val="single" w:sz="4" w:space="0" w:color="D3D3D3"/>
              <w:right w:val="single" w:sz="4" w:space="0" w:color="D3D3D3"/>
            </w:tcBorders>
            <w:shd w:val="clear" w:color="auto" w:fill="auto"/>
            <w:hideMark/>
          </w:tcPr>
          <w:p w14:paraId="7014417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3,470</w:t>
            </w:r>
          </w:p>
        </w:tc>
        <w:tc>
          <w:tcPr>
            <w:tcW w:w="1120" w:type="dxa"/>
            <w:tcBorders>
              <w:top w:val="nil"/>
              <w:left w:val="nil"/>
              <w:bottom w:val="single" w:sz="4" w:space="0" w:color="D3D3D3"/>
              <w:right w:val="single" w:sz="4" w:space="0" w:color="D3D3D3"/>
            </w:tcBorders>
            <w:shd w:val="clear" w:color="auto" w:fill="auto"/>
            <w:hideMark/>
          </w:tcPr>
          <w:p w14:paraId="5420A9C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0,062</w:t>
            </w:r>
          </w:p>
        </w:tc>
        <w:tc>
          <w:tcPr>
            <w:tcW w:w="1638" w:type="dxa"/>
            <w:tcBorders>
              <w:top w:val="nil"/>
              <w:left w:val="nil"/>
              <w:bottom w:val="single" w:sz="4" w:space="0" w:color="D3D3D3"/>
              <w:right w:val="single" w:sz="4" w:space="0" w:color="D3D3D3"/>
            </w:tcBorders>
            <w:shd w:val="clear" w:color="B0C4DE" w:fill="B0C4DE"/>
            <w:hideMark/>
          </w:tcPr>
          <w:p w14:paraId="041F1E94"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3.590,999</w:t>
            </w:r>
          </w:p>
        </w:tc>
      </w:tr>
      <w:tr w:rsidR="000D2440" w:rsidRPr="000730AA" w14:paraId="6D0BF738"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B8B896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KONYA</w:t>
            </w:r>
          </w:p>
        </w:tc>
        <w:tc>
          <w:tcPr>
            <w:tcW w:w="1015" w:type="dxa"/>
            <w:tcBorders>
              <w:top w:val="nil"/>
              <w:left w:val="nil"/>
              <w:bottom w:val="single" w:sz="4" w:space="0" w:color="D3D3D3"/>
              <w:right w:val="single" w:sz="4" w:space="0" w:color="D3D3D3"/>
            </w:tcBorders>
            <w:shd w:val="clear" w:color="auto" w:fill="auto"/>
            <w:hideMark/>
          </w:tcPr>
          <w:p w14:paraId="7322BA6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8,244</w:t>
            </w:r>
          </w:p>
        </w:tc>
        <w:tc>
          <w:tcPr>
            <w:tcW w:w="1097" w:type="dxa"/>
            <w:tcBorders>
              <w:top w:val="nil"/>
              <w:left w:val="nil"/>
              <w:bottom w:val="single" w:sz="4" w:space="0" w:color="D3D3D3"/>
              <w:right w:val="single" w:sz="4" w:space="0" w:color="D3D3D3"/>
            </w:tcBorders>
            <w:shd w:val="clear" w:color="auto" w:fill="auto"/>
            <w:hideMark/>
          </w:tcPr>
          <w:p w14:paraId="16563C5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05569D1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997,209</w:t>
            </w:r>
          </w:p>
        </w:tc>
        <w:tc>
          <w:tcPr>
            <w:tcW w:w="1015" w:type="dxa"/>
            <w:tcBorders>
              <w:top w:val="nil"/>
              <w:left w:val="nil"/>
              <w:bottom w:val="single" w:sz="4" w:space="0" w:color="D3D3D3"/>
              <w:right w:val="single" w:sz="4" w:space="0" w:color="D3D3D3"/>
            </w:tcBorders>
            <w:shd w:val="clear" w:color="auto" w:fill="auto"/>
            <w:hideMark/>
          </w:tcPr>
          <w:p w14:paraId="66D65FD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6,429</w:t>
            </w:r>
          </w:p>
        </w:tc>
        <w:tc>
          <w:tcPr>
            <w:tcW w:w="1120" w:type="dxa"/>
            <w:tcBorders>
              <w:top w:val="nil"/>
              <w:left w:val="nil"/>
              <w:bottom w:val="single" w:sz="4" w:space="0" w:color="D3D3D3"/>
              <w:right w:val="single" w:sz="4" w:space="0" w:color="D3D3D3"/>
            </w:tcBorders>
            <w:shd w:val="clear" w:color="auto" w:fill="auto"/>
            <w:hideMark/>
          </w:tcPr>
          <w:p w14:paraId="4928849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32727C01"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1.011,882</w:t>
            </w:r>
          </w:p>
        </w:tc>
      </w:tr>
      <w:tr w:rsidR="000D2440" w:rsidRPr="000730AA" w14:paraId="4FF2BCF3"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F181CC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KÜTAHYA</w:t>
            </w:r>
          </w:p>
        </w:tc>
        <w:tc>
          <w:tcPr>
            <w:tcW w:w="1015" w:type="dxa"/>
            <w:tcBorders>
              <w:top w:val="nil"/>
              <w:left w:val="nil"/>
              <w:bottom w:val="single" w:sz="4" w:space="0" w:color="D3D3D3"/>
              <w:right w:val="single" w:sz="4" w:space="0" w:color="D3D3D3"/>
            </w:tcBorders>
            <w:shd w:val="clear" w:color="auto" w:fill="auto"/>
            <w:hideMark/>
          </w:tcPr>
          <w:p w14:paraId="5B14B47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097" w:type="dxa"/>
            <w:tcBorders>
              <w:top w:val="nil"/>
              <w:left w:val="nil"/>
              <w:bottom w:val="single" w:sz="4" w:space="0" w:color="D3D3D3"/>
              <w:right w:val="single" w:sz="4" w:space="0" w:color="D3D3D3"/>
            </w:tcBorders>
            <w:shd w:val="clear" w:color="auto" w:fill="auto"/>
            <w:hideMark/>
          </w:tcPr>
          <w:p w14:paraId="445C1FA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1D37557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486,768</w:t>
            </w:r>
          </w:p>
        </w:tc>
        <w:tc>
          <w:tcPr>
            <w:tcW w:w="1015" w:type="dxa"/>
            <w:tcBorders>
              <w:top w:val="nil"/>
              <w:left w:val="nil"/>
              <w:bottom w:val="single" w:sz="4" w:space="0" w:color="D3D3D3"/>
              <w:right w:val="single" w:sz="4" w:space="0" w:color="D3D3D3"/>
            </w:tcBorders>
            <w:shd w:val="clear" w:color="auto" w:fill="auto"/>
            <w:hideMark/>
          </w:tcPr>
          <w:p w14:paraId="6ED74DA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3,236</w:t>
            </w:r>
          </w:p>
        </w:tc>
        <w:tc>
          <w:tcPr>
            <w:tcW w:w="1120" w:type="dxa"/>
            <w:tcBorders>
              <w:top w:val="nil"/>
              <w:left w:val="nil"/>
              <w:bottom w:val="single" w:sz="4" w:space="0" w:color="D3D3D3"/>
              <w:right w:val="single" w:sz="4" w:space="0" w:color="D3D3D3"/>
            </w:tcBorders>
            <w:shd w:val="clear" w:color="auto" w:fill="auto"/>
            <w:hideMark/>
          </w:tcPr>
          <w:p w14:paraId="54CA4D0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6FF97462"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490,004</w:t>
            </w:r>
          </w:p>
        </w:tc>
      </w:tr>
      <w:tr w:rsidR="000D2440" w:rsidRPr="000730AA" w14:paraId="3C875A7D"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E479F1A"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MALATYA</w:t>
            </w:r>
          </w:p>
        </w:tc>
        <w:tc>
          <w:tcPr>
            <w:tcW w:w="1015" w:type="dxa"/>
            <w:tcBorders>
              <w:top w:val="nil"/>
              <w:left w:val="nil"/>
              <w:bottom w:val="single" w:sz="4" w:space="0" w:color="D3D3D3"/>
              <w:right w:val="single" w:sz="4" w:space="0" w:color="D3D3D3"/>
            </w:tcBorders>
            <w:shd w:val="clear" w:color="auto" w:fill="auto"/>
            <w:hideMark/>
          </w:tcPr>
          <w:p w14:paraId="0CAF86B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0,103</w:t>
            </w:r>
          </w:p>
        </w:tc>
        <w:tc>
          <w:tcPr>
            <w:tcW w:w="1097" w:type="dxa"/>
            <w:tcBorders>
              <w:top w:val="nil"/>
              <w:left w:val="nil"/>
              <w:bottom w:val="single" w:sz="4" w:space="0" w:color="D3D3D3"/>
              <w:right w:val="single" w:sz="4" w:space="0" w:color="D3D3D3"/>
            </w:tcBorders>
            <w:shd w:val="clear" w:color="auto" w:fill="auto"/>
            <w:hideMark/>
          </w:tcPr>
          <w:p w14:paraId="44CF949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6A8324B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246,821</w:t>
            </w:r>
          </w:p>
        </w:tc>
        <w:tc>
          <w:tcPr>
            <w:tcW w:w="1015" w:type="dxa"/>
            <w:tcBorders>
              <w:top w:val="nil"/>
              <w:left w:val="nil"/>
              <w:bottom w:val="single" w:sz="4" w:space="0" w:color="D3D3D3"/>
              <w:right w:val="single" w:sz="4" w:space="0" w:color="D3D3D3"/>
            </w:tcBorders>
            <w:shd w:val="clear" w:color="auto" w:fill="auto"/>
            <w:hideMark/>
          </w:tcPr>
          <w:p w14:paraId="44254AF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0,470</w:t>
            </w:r>
          </w:p>
        </w:tc>
        <w:tc>
          <w:tcPr>
            <w:tcW w:w="1120" w:type="dxa"/>
            <w:tcBorders>
              <w:top w:val="nil"/>
              <w:left w:val="nil"/>
              <w:bottom w:val="single" w:sz="4" w:space="0" w:color="D3D3D3"/>
              <w:right w:val="single" w:sz="4" w:space="0" w:color="D3D3D3"/>
            </w:tcBorders>
            <w:shd w:val="clear" w:color="auto" w:fill="auto"/>
            <w:hideMark/>
          </w:tcPr>
          <w:p w14:paraId="65BAAE1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5B49A11"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247,395</w:t>
            </w:r>
          </w:p>
        </w:tc>
      </w:tr>
      <w:tr w:rsidR="000D2440" w:rsidRPr="000730AA" w14:paraId="6ACFDE02"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FA73ED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MANİSA</w:t>
            </w:r>
          </w:p>
        </w:tc>
        <w:tc>
          <w:tcPr>
            <w:tcW w:w="1015" w:type="dxa"/>
            <w:tcBorders>
              <w:top w:val="nil"/>
              <w:left w:val="nil"/>
              <w:bottom w:val="single" w:sz="4" w:space="0" w:color="D3D3D3"/>
              <w:right w:val="single" w:sz="4" w:space="0" w:color="D3D3D3"/>
            </w:tcBorders>
            <w:shd w:val="clear" w:color="auto" w:fill="auto"/>
            <w:hideMark/>
          </w:tcPr>
          <w:p w14:paraId="3E23426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1,727</w:t>
            </w:r>
          </w:p>
        </w:tc>
        <w:tc>
          <w:tcPr>
            <w:tcW w:w="1097" w:type="dxa"/>
            <w:tcBorders>
              <w:top w:val="nil"/>
              <w:left w:val="nil"/>
              <w:bottom w:val="single" w:sz="4" w:space="0" w:color="D3D3D3"/>
              <w:right w:val="single" w:sz="4" w:space="0" w:color="D3D3D3"/>
            </w:tcBorders>
            <w:shd w:val="clear" w:color="auto" w:fill="auto"/>
            <w:hideMark/>
          </w:tcPr>
          <w:p w14:paraId="69B76A5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C78892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542,213</w:t>
            </w:r>
          </w:p>
        </w:tc>
        <w:tc>
          <w:tcPr>
            <w:tcW w:w="1015" w:type="dxa"/>
            <w:tcBorders>
              <w:top w:val="nil"/>
              <w:left w:val="nil"/>
              <w:bottom w:val="single" w:sz="4" w:space="0" w:color="D3D3D3"/>
              <w:right w:val="single" w:sz="4" w:space="0" w:color="D3D3D3"/>
            </w:tcBorders>
            <w:shd w:val="clear" w:color="auto" w:fill="auto"/>
            <w:hideMark/>
          </w:tcPr>
          <w:p w14:paraId="7732009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16,732</w:t>
            </w:r>
          </w:p>
        </w:tc>
        <w:tc>
          <w:tcPr>
            <w:tcW w:w="1120" w:type="dxa"/>
            <w:tcBorders>
              <w:top w:val="nil"/>
              <w:left w:val="nil"/>
              <w:bottom w:val="single" w:sz="4" w:space="0" w:color="D3D3D3"/>
              <w:right w:val="single" w:sz="4" w:space="0" w:color="D3D3D3"/>
            </w:tcBorders>
            <w:shd w:val="clear" w:color="auto" w:fill="auto"/>
            <w:hideMark/>
          </w:tcPr>
          <w:p w14:paraId="544EA5B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6838EC58"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560,672</w:t>
            </w:r>
          </w:p>
        </w:tc>
      </w:tr>
      <w:tr w:rsidR="000D2440" w:rsidRPr="000730AA" w14:paraId="77DE8475"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384DE1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MARDİN</w:t>
            </w:r>
          </w:p>
        </w:tc>
        <w:tc>
          <w:tcPr>
            <w:tcW w:w="1015" w:type="dxa"/>
            <w:tcBorders>
              <w:top w:val="nil"/>
              <w:left w:val="nil"/>
              <w:bottom w:val="single" w:sz="4" w:space="0" w:color="D3D3D3"/>
              <w:right w:val="single" w:sz="4" w:space="0" w:color="D3D3D3"/>
            </w:tcBorders>
            <w:shd w:val="clear" w:color="auto" w:fill="auto"/>
            <w:hideMark/>
          </w:tcPr>
          <w:p w14:paraId="5B494A2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097" w:type="dxa"/>
            <w:tcBorders>
              <w:top w:val="nil"/>
              <w:left w:val="nil"/>
              <w:bottom w:val="single" w:sz="4" w:space="0" w:color="D3D3D3"/>
              <w:right w:val="single" w:sz="4" w:space="0" w:color="D3D3D3"/>
            </w:tcBorders>
            <w:shd w:val="clear" w:color="auto" w:fill="auto"/>
            <w:hideMark/>
          </w:tcPr>
          <w:p w14:paraId="25AEE20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41213BC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174,229</w:t>
            </w:r>
          </w:p>
        </w:tc>
        <w:tc>
          <w:tcPr>
            <w:tcW w:w="1015" w:type="dxa"/>
            <w:tcBorders>
              <w:top w:val="nil"/>
              <w:left w:val="nil"/>
              <w:bottom w:val="single" w:sz="4" w:space="0" w:color="D3D3D3"/>
              <w:right w:val="single" w:sz="4" w:space="0" w:color="D3D3D3"/>
            </w:tcBorders>
            <w:shd w:val="clear" w:color="auto" w:fill="auto"/>
            <w:hideMark/>
          </w:tcPr>
          <w:p w14:paraId="32FED4A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2,693</w:t>
            </w:r>
          </w:p>
        </w:tc>
        <w:tc>
          <w:tcPr>
            <w:tcW w:w="1120" w:type="dxa"/>
            <w:tcBorders>
              <w:top w:val="nil"/>
              <w:left w:val="nil"/>
              <w:bottom w:val="single" w:sz="4" w:space="0" w:color="D3D3D3"/>
              <w:right w:val="single" w:sz="4" w:space="0" w:color="D3D3D3"/>
            </w:tcBorders>
            <w:shd w:val="clear" w:color="auto" w:fill="auto"/>
            <w:hideMark/>
          </w:tcPr>
          <w:p w14:paraId="752FD2B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6B3B974"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176,922</w:t>
            </w:r>
          </w:p>
        </w:tc>
      </w:tr>
      <w:tr w:rsidR="000D2440" w:rsidRPr="000730AA" w14:paraId="61097E06"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E8C7D3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lastRenderedPageBreak/>
              <w:t>MERSİN</w:t>
            </w:r>
          </w:p>
        </w:tc>
        <w:tc>
          <w:tcPr>
            <w:tcW w:w="1015" w:type="dxa"/>
            <w:tcBorders>
              <w:top w:val="nil"/>
              <w:left w:val="nil"/>
              <w:bottom w:val="single" w:sz="4" w:space="0" w:color="D3D3D3"/>
              <w:right w:val="single" w:sz="4" w:space="0" w:color="D3D3D3"/>
            </w:tcBorders>
            <w:shd w:val="clear" w:color="auto" w:fill="auto"/>
            <w:hideMark/>
          </w:tcPr>
          <w:p w14:paraId="5EAD1CA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1,624</w:t>
            </w:r>
          </w:p>
        </w:tc>
        <w:tc>
          <w:tcPr>
            <w:tcW w:w="1097" w:type="dxa"/>
            <w:tcBorders>
              <w:top w:val="nil"/>
              <w:left w:val="nil"/>
              <w:bottom w:val="single" w:sz="4" w:space="0" w:color="D3D3D3"/>
              <w:right w:val="single" w:sz="4" w:space="0" w:color="D3D3D3"/>
            </w:tcBorders>
            <w:shd w:val="clear" w:color="auto" w:fill="auto"/>
            <w:hideMark/>
          </w:tcPr>
          <w:p w14:paraId="3231BCF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92B185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848,062</w:t>
            </w:r>
          </w:p>
        </w:tc>
        <w:tc>
          <w:tcPr>
            <w:tcW w:w="1015" w:type="dxa"/>
            <w:tcBorders>
              <w:top w:val="nil"/>
              <w:left w:val="nil"/>
              <w:bottom w:val="single" w:sz="4" w:space="0" w:color="D3D3D3"/>
              <w:right w:val="single" w:sz="4" w:space="0" w:color="D3D3D3"/>
            </w:tcBorders>
            <w:shd w:val="clear" w:color="auto" w:fill="auto"/>
            <w:hideMark/>
          </w:tcPr>
          <w:p w14:paraId="4551757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8,160</w:t>
            </w:r>
          </w:p>
        </w:tc>
        <w:tc>
          <w:tcPr>
            <w:tcW w:w="1120" w:type="dxa"/>
            <w:tcBorders>
              <w:top w:val="nil"/>
              <w:left w:val="nil"/>
              <w:bottom w:val="single" w:sz="4" w:space="0" w:color="D3D3D3"/>
              <w:right w:val="single" w:sz="4" w:space="0" w:color="D3D3D3"/>
            </w:tcBorders>
            <w:shd w:val="clear" w:color="auto" w:fill="auto"/>
            <w:hideMark/>
          </w:tcPr>
          <w:p w14:paraId="6113D7A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0,002</w:t>
            </w:r>
          </w:p>
        </w:tc>
        <w:tc>
          <w:tcPr>
            <w:tcW w:w="1638" w:type="dxa"/>
            <w:tcBorders>
              <w:top w:val="nil"/>
              <w:left w:val="nil"/>
              <w:bottom w:val="single" w:sz="4" w:space="0" w:color="D3D3D3"/>
              <w:right w:val="single" w:sz="4" w:space="0" w:color="D3D3D3"/>
            </w:tcBorders>
            <w:shd w:val="clear" w:color="B0C4DE" w:fill="B0C4DE"/>
            <w:hideMark/>
          </w:tcPr>
          <w:p w14:paraId="51450CD1"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857,848</w:t>
            </w:r>
          </w:p>
        </w:tc>
      </w:tr>
      <w:tr w:rsidR="000D2440" w:rsidRPr="000730AA" w14:paraId="0F90B4D9"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4348CB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MUĞLA</w:t>
            </w:r>
          </w:p>
        </w:tc>
        <w:tc>
          <w:tcPr>
            <w:tcW w:w="1015" w:type="dxa"/>
            <w:tcBorders>
              <w:top w:val="nil"/>
              <w:left w:val="nil"/>
              <w:bottom w:val="single" w:sz="4" w:space="0" w:color="D3D3D3"/>
              <w:right w:val="single" w:sz="4" w:space="0" w:color="D3D3D3"/>
            </w:tcBorders>
            <w:shd w:val="clear" w:color="auto" w:fill="auto"/>
            <w:hideMark/>
          </w:tcPr>
          <w:p w14:paraId="2F0613F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15,718</w:t>
            </w:r>
          </w:p>
        </w:tc>
        <w:tc>
          <w:tcPr>
            <w:tcW w:w="1097" w:type="dxa"/>
            <w:tcBorders>
              <w:top w:val="nil"/>
              <w:left w:val="nil"/>
              <w:bottom w:val="single" w:sz="4" w:space="0" w:color="D3D3D3"/>
              <w:right w:val="single" w:sz="4" w:space="0" w:color="D3D3D3"/>
            </w:tcBorders>
            <w:shd w:val="clear" w:color="auto" w:fill="auto"/>
            <w:hideMark/>
          </w:tcPr>
          <w:p w14:paraId="1739481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0B8EA3B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77,109</w:t>
            </w:r>
          </w:p>
        </w:tc>
        <w:tc>
          <w:tcPr>
            <w:tcW w:w="1015" w:type="dxa"/>
            <w:tcBorders>
              <w:top w:val="nil"/>
              <w:left w:val="nil"/>
              <w:bottom w:val="single" w:sz="4" w:space="0" w:color="D3D3D3"/>
              <w:right w:val="single" w:sz="4" w:space="0" w:color="D3D3D3"/>
            </w:tcBorders>
            <w:shd w:val="clear" w:color="auto" w:fill="auto"/>
            <w:hideMark/>
          </w:tcPr>
          <w:p w14:paraId="7A2C9B9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19,900</w:t>
            </w:r>
          </w:p>
        </w:tc>
        <w:tc>
          <w:tcPr>
            <w:tcW w:w="1120" w:type="dxa"/>
            <w:tcBorders>
              <w:top w:val="nil"/>
              <w:left w:val="nil"/>
              <w:bottom w:val="single" w:sz="4" w:space="0" w:color="D3D3D3"/>
              <w:right w:val="single" w:sz="4" w:space="0" w:color="D3D3D3"/>
            </w:tcBorders>
            <w:shd w:val="clear" w:color="auto" w:fill="auto"/>
            <w:hideMark/>
          </w:tcPr>
          <w:p w14:paraId="1C5AF64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68A7FC8E"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112,727</w:t>
            </w:r>
          </w:p>
        </w:tc>
      </w:tr>
      <w:tr w:rsidR="000D2440" w:rsidRPr="000730AA" w14:paraId="3AC64C5E"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D76937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MUŞ</w:t>
            </w:r>
          </w:p>
        </w:tc>
        <w:tc>
          <w:tcPr>
            <w:tcW w:w="1015" w:type="dxa"/>
            <w:tcBorders>
              <w:top w:val="nil"/>
              <w:left w:val="nil"/>
              <w:bottom w:val="single" w:sz="4" w:space="0" w:color="D3D3D3"/>
              <w:right w:val="single" w:sz="4" w:space="0" w:color="D3D3D3"/>
            </w:tcBorders>
            <w:shd w:val="clear" w:color="auto" w:fill="auto"/>
            <w:hideMark/>
          </w:tcPr>
          <w:p w14:paraId="090423A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0,252</w:t>
            </w:r>
          </w:p>
        </w:tc>
        <w:tc>
          <w:tcPr>
            <w:tcW w:w="1097" w:type="dxa"/>
            <w:tcBorders>
              <w:top w:val="nil"/>
              <w:left w:val="nil"/>
              <w:bottom w:val="single" w:sz="4" w:space="0" w:color="D3D3D3"/>
              <w:right w:val="single" w:sz="4" w:space="0" w:color="D3D3D3"/>
            </w:tcBorders>
            <w:shd w:val="clear" w:color="auto" w:fill="auto"/>
            <w:hideMark/>
          </w:tcPr>
          <w:p w14:paraId="7ED7CAC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78C093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71,081</w:t>
            </w:r>
          </w:p>
        </w:tc>
        <w:tc>
          <w:tcPr>
            <w:tcW w:w="1015" w:type="dxa"/>
            <w:tcBorders>
              <w:top w:val="nil"/>
              <w:left w:val="nil"/>
              <w:bottom w:val="single" w:sz="4" w:space="0" w:color="D3D3D3"/>
              <w:right w:val="single" w:sz="4" w:space="0" w:color="D3D3D3"/>
            </w:tcBorders>
            <w:shd w:val="clear" w:color="auto" w:fill="auto"/>
            <w:hideMark/>
          </w:tcPr>
          <w:p w14:paraId="124A6EC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0,458</w:t>
            </w:r>
          </w:p>
        </w:tc>
        <w:tc>
          <w:tcPr>
            <w:tcW w:w="1120" w:type="dxa"/>
            <w:tcBorders>
              <w:top w:val="nil"/>
              <w:left w:val="nil"/>
              <w:bottom w:val="single" w:sz="4" w:space="0" w:color="D3D3D3"/>
              <w:right w:val="single" w:sz="4" w:space="0" w:color="D3D3D3"/>
            </w:tcBorders>
            <w:shd w:val="clear" w:color="auto" w:fill="auto"/>
            <w:hideMark/>
          </w:tcPr>
          <w:p w14:paraId="4C8996E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56FBD84"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71,792</w:t>
            </w:r>
          </w:p>
        </w:tc>
      </w:tr>
      <w:tr w:rsidR="000D2440" w:rsidRPr="000730AA" w14:paraId="490CEFD9"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46C7CB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NEVŞEHİR</w:t>
            </w:r>
          </w:p>
        </w:tc>
        <w:tc>
          <w:tcPr>
            <w:tcW w:w="1015" w:type="dxa"/>
            <w:tcBorders>
              <w:top w:val="nil"/>
              <w:left w:val="nil"/>
              <w:bottom w:val="single" w:sz="4" w:space="0" w:color="D3D3D3"/>
              <w:right w:val="single" w:sz="4" w:space="0" w:color="D3D3D3"/>
            </w:tcBorders>
            <w:shd w:val="clear" w:color="auto" w:fill="auto"/>
            <w:hideMark/>
          </w:tcPr>
          <w:p w14:paraId="30F8D4F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7,301</w:t>
            </w:r>
          </w:p>
        </w:tc>
        <w:tc>
          <w:tcPr>
            <w:tcW w:w="1097" w:type="dxa"/>
            <w:tcBorders>
              <w:top w:val="nil"/>
              <w:left w:val="nil"/>
              <w:bottom w:val="single" w:sz="4" w:space="0" w:color="D3D3D3"/>
              <w:right w:val="single" w:sz="4" w:space="0" w:color="D3D3D3"/>
            </w:tcBorders>
            <w:shd w:val="clear" w:color="auto" w:fill="auto"/>
            <w:hideMark/>
          </w:tcPr>
          <w:p w14:paraId="550EDDD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660B62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89,594</w:t>
            </w:r>
          </w:p>
        </w:tc>
        <w:tc>
          <w:tcPr>
            <w:tcW w:w="1015" w:type="dxa"/>
            <w:tcBorders>
              <w:top w:val="nil"/>
              <w:left w:val="nil"/>
              <w:bottom w:val="single" w:sz="4" w:space="0" w:color="D3D3D3"/>
              <w:right w:val="single" w:sz="4" w:space="0" w:color="D3D3D3"/>
            </w:tcBorders>
            <w:shd w:val="clear" w:color="auto" w:fill="auto"/>
            <w:hideMark/>
          </w:tcPr>
          <w:p w14:paraId="3739C3F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1,638</w:t>
            </w:r>
          </w:p>
        </w:tc>
        <w:tc>
          <w:tcPr>
            <w:tcW w:w="1120" w:type="dxa"/>
            <w:tcBorders>
              <w:top w:val="nil"/>
              <w:left w:val="nil"/>
              <w:bottom w:val="single" w:sz="4" w:space="0" w:color="D3D3D3"/>
              <w:right w:val="single" w:sz="4" w:space="0" w:color="D3D3D3"/>
            </w:tcBorders>
            <w:shd w:val="clear" w:color="auto" w:fill="auto"/>
            <w:hideMark/>
          </w:tcPr>
          <w:p w14:paraId="3E20095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6E122471"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98,533</w:t>
            </w:r>
          </w:p>
        </w:tc>
      </w:tr>
      <w:tr w:rsidR="000D2440" w:rsidRPr="000730AA" w14:paraId="3B360209"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05A27C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NİĞDE</w:t>
            </w:r>
          </w:p>
        </w:tc>
        <w:tc>
          <w:tcPr>
            <w:tcW w:w="1015" w:type="dxa"/>
            <w:tcBorders>
              <w:top w:val="nil"/>
              <w:left w:val="nil"/>
              <w:bottom w:val="single" w:sz="4" w:space="0" w:color="D3D3D3"/>
              <w:right w:val="single" w:sz="4" w:space="0" w:color="D3D3D3"/>
            </w:tcBorders>
            <w:shd w:val="clear" w:color="auto" w:fill="auto"/>
            <w:hideMark/>
          </w:tcPr>
          <w:p w14:paraId="6DB4F63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0,742</w:t>
            </w:r>
          </w:p>
        </w:tc>
        <w:tc>
          <w:tcPr>
            <w:tcW w:w="1097" w:type="dxa"/>
            <w:tcBorders>
              <w:top w:val="nil"/>
              <w:left w:val="nil"/>
              <w:bottom w:val="single" w:sz="4" w:space="0" w:color="D3D3D3"/>
              <w:right w:val="single" w:sz="4" w:space="0" w:color="D3D3D3"/>
            </w:tcBorders>
            <w:shd w:val="clear" w:color="auto" w:fill="auto"/>
            <w:hideMark/>
          </w:tcPr>
          <w:p w14:paraId="5256EF5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6C29394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104,206</w:t>
            </w:r>
          </w:p>
        </w:tc>
        <w:tc>
          <w:tcPr>
            <w:tcW w:w="1015" w:type="dxa"/>
            <w:tcBorders>
              <w:top w:val="nil"/>
              <w:left w:val="nil"/>
              <w:bottom w:val="single" w:sz="4" w:space="0" w:color="D3D3D3"/>
              <w:right w:val="single" w:sz="4" w:space="0" w:color="D3D3D3"/>
            </w:tcBorders>
            <w:shd w:val="clear" w:color="auto" w:fill="auto"/>
            <w:hideMark/>
          </w:tcPr>
          <w:p w14:paraId="0486E34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0,756</w:t>
            </w:r>
          </w:p>
        </w:tc>
        <w:tc>
          <w:tcPr>
            <w:tcW w:w="1120" w:type="dxa"/>
            <w:tcBorders>
              <w:top w:val="nil"/>
              <w:left w:val="nil"/>
              <w:bottom w:val="single" w:sz="4" w:space="0" w:color="D3D3D3"/>
              <w:right w:val="single" w:sz="4" w:space="0" w:color="D3D3D3"/>
            </w:tcBorders>
            <w:shd w:val="clear" w:color="auto" w:fill="auto"/>
            <w:hideMark/>
          </w:tcPr>
          <w:p w14:paraId="45CA2B7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77F2DDDB"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105,703</w:t>
            </w:r>
          </w:p>
        </w:tc>
      </w:tr>
      <w:tr w:rsidR="000D2440" w:rsidRPr="000730AA" w14:paraId="1FC094B4"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1F8E74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ORDU</w:t>
            </w:r>
          </w:p>
        </w:tc>
        <w:tc>
          <w:tcPr>
            <w:tcW w:w="1015" w:type="dxa"/>
            <w:tcBorders>
              <w:top w:val="nil"/>
              <w:left w:val="nil"/>
              <w:bottom w:val="single" w:sz="4" w:space="0" w:color="D3D3D3"/>
              <w:right w:val="single" w:sz="4" w:space="0" w:color="D3D3D3"/>
            </w:tcBorders>
            <w:shd w:val="clear" w:color="auto" w:fill="auto"/>
            <w:hideMark/>
          </w:tcPr>
          <w:p w14:paraId="64CCE6E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8,306</w:t>
            </w:r>
          </w:p>
        </w:tc>
        <w:tc>
          <w:tcPr>
            <w:tcW w:w="1097" w:type="dxa"/>
            <w:tcBorders>
              <w:top w:val="nil"/>
              <w:left w:val="nil"/>
              <w:bottom w:val="single" w:sz="4" w:space="0" w:color="D3D3D3"/>
              <w:right w:val="single" w:sz="4" w:space="0" w:color="D3D3D3"/>
            </w:tcBorders>
            <w:shd w:val="clear" w:color="auto" w:fill="auto"/>
            <w:hideMark/>
          </w:tcPr>
          <w:p w14:paraId="23C4206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61B4D5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166,498</w:t>
            </w:r>
          </w:p>
        </w:tc>
        <w:tc>
          <w:tcPr>
            <w:tcW w:w="1015" w:type="dxa"/>
            <w:tcBorders>
              <w:top w:val="nil"/>
              <w:left w:val="nil"/>
              <w:bottom w:val="single" w:sz="4" w:space="0" w:color="D3D3D3"/>
              <w:right w:val="single" w:sz="4" w:space="0" w:color="D3D3D3"/>
            </w:tcBorders>
            <w:shd w:val="clear" w:color="auto" w:fill="auto"/>
            <w:hideMark/>
          </w:tcPr>
          <w:p w14:paraId="507287C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15,114</w:t>
            </w:r>
          </w:p>
        </w:tc>
        <w:tc>
          <w:tcPr>
            <w:tcW w:w="1120" w:type="dxa"/>
            <w:tcBorders>
              <w:top w:val="nil"/>
              <w:left w:val="nil"/>
              <w:bottom w:val="single" w:sz="4" w:space="0" w:color="D3D3D3"/>
              <w:right w:val="single" w:sz="4" w:space="0" w:color="D3D3D3"/>
            </w:tcBorders>
            <w:shd w:val="clear" w:color="auto" w:fill="auto"/>
            <w:hideMark/>
          </w:tcPr>
          <w:p w14:paraId="54CFA53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3D0263EF"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189,918</w:t>
            </w:r>
          </w:p>
        </w:tc>
      </w:tr>
      <w:tr w:rsidR="000D2440" w:rsidRPr="000730AA" w14:paraId="488335B8"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A157EC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OSMANİYE</w:t>
            </w:r>
          </w:p>
        </w:tc>
        <w:tc>
          <w:tcPr>
            <w:tcW w:w="1015" w:type="dxa"/>
            <w:tcBorders>
              <w:top w:val="nil"/>
              <w:left w:val="nil"/>
              <w:bottom w:val="single" w:sz="4" w:space="0" w:color="D3D3D3"/>
              <w:right w:val="single" w:sz="4" w:space="0" w:color="D3D3D3"/>
            </w:tcBorders>
            <w:shd w:val="clear" w:color="auto" w:fill="auto"/>
            <w:hideMark/>
          </w:tcPr>
          <w:p w14:paraId="65AE6E4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0,943</w:t>
            </w:r>
          </w:p>
        </w:tc>
        <w:tc>
          <w:tcPr>
            <w:tcW w:w="1097" w:type="dxa"/>
            <w:tcBorders>
              <w:top w:val="nil"/>
              <w:left w:val="nil"/>
              <w:bottom w:val="single" w:sz="4" w:space="0" w:color="D3D3D3"/>
              <w:right w:val="single" w:sz="4" w:space="0" w:color="D3D3D3"/>
            </w:tcBorders>
            <w:shd w:val="clear" w:color="auto" w:fill="auto"/>
            <w:hideMark/>
          </w:tcPr>
          <w:p w14:paraId="6FC900D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0D3225A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223,671</w:t>
            </w:r>
          </w:p>
        </w:tc>
        <w:tc>
          <w:tcPr>
            <w:tcW w:w="1015" w:type="dxa"/>
            <w:tcBorders>
              <w:top w:val="nil"/>
              <w:left w:val="nil"/>
              <w:bottom w:val="single" w:sz="4" w:space="0" w:color="D3D3D3"/>
              <w:right w:val="single" w:sz="4" w:space="0" w:color="D3D3D3"/>
            </w:tcBorders>
            <w:shd w:val="clear" w:color="auto" w:fill="auto"/>
            <w:hideMark/>
          </w:tcPr>
          <w:p w14:paraId="57DB40B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0,181</w:t>
            </w:r>
          </w:p>
        </w:tc>
        <w:tc>
          <w:tcPr>
            <w:tcW w:w="1120" w:type="dxa"/>
            <w:tcBorders>
              <w:top w:val="nil"/>
              <w:left w:val="nil"/>
              <w:bottom w:val="single" w:sz="4" w:space="0" w:color="D3D3D3"/>
              <w:right w:val="single" w:sz="4" w:space="0" w:color="D3D3D3"/>
            </w:tcBorders>
            <w:shd w:val="clear" w:color="auto" w:fill="auto"/>
            <w:hideMark/>
          </w:tcPr>
          <w:p w14:paraId="114ED6D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0,018</w:t>
            </w:r>
          </w:p>
        </w:tc>
        <w:tc>
          <w:tcPr>
            <w:tcW w:w="1638" w:type="dxa"/>
            <w:tcBorders>
              <w:top w:val="nil"/>
              <w:left w:val="nil"/>
              <w:bottom w:val="single" w:sz="4" w:space="0" w:color="D3D3D3"/>
              <w:right w:val="single" w:sz="4" w:space="0" w:color="D3D3D3"/>
            </w:tcBorders>
            <w:shd w:val="clear" w:color="B0C4DE" w:fill="B0C4DE"/>
            <w:hideMark/>
          </w:tcPr>
          <w:p w14:paraId="1895DE70"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224,813</w:t>
            </w:r>
          </w:p>
        </w:tc>
      </w:tr>
      <w:tr w:rsidR="000D2440" w:rsidRPr="000730AA" w14:paraId="0B737FE3"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CB0B52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RİZE</w:t>
            </w:r>
          </w:p>
        </w:tc>
        <w:tc>
          <w:tcPr>
            <w:tcW w:w="1015" w:type="dxa"/>
            <w:tcBorders>
              <w:top w:val="nil"/>
              <w:left w:val="nil"/>
              <w:bottom w:val="single" w:sz="4" w:space="0" w:color="D3D3D3"/>
              <w:right w:val="single" w:sz="4" w:space="0" w:color="D3D3D3"/>
            </w:tcBorders>
            <w:shd w:val="clear" w:color="auto" w:fill="auto"/>
            <w:hideMark/>
          </w:tcPr>
          <w:p w14:paraId="5223575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24,361</w:t>
            </w:r>
          </w:p>
        </w:tc>
        <w:tc>
          <w:tcPr>
            <w:tcW w:w="1097" w:type="dxa"/>
            <w:tcBorders>
              <w:top w:val="nil"/>
              <w:left w:val="nil"/>
              <w:bottom w:val="single" w:sz="4" w:space="0" w:color="D3D3D3"/>
              <w:right w:val="single" w:sz="4" w:space="0" w:color="D3D3D3"/>
            </w:tcBorders>
            <w:shd w:val="clear" w:color="auto" w:fill="auto"/>
            <w:hideMark/>
          </w:tcPr>
          <w:p w14:paraId="30D97B7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22636C0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80,847</w:t>
            </w:r>
          </w:p>
        </w:tc>
        <w:tc>
          <w:tcPr>
            <w:tcW w:w="1015" w:type="dxa"/>
            <w:tcBorders>
              <w:top w:val="nil"/>
              <w:left w:val="nil"/>
              <w:bottom w:val="single" w:sz="4" w:space="0" w:color="D3D3D3"/>
              <w:right w:val="single" w:sz="4" w:space="0" w:color="D3D3D3"/>
            </w:tcBorders>
            <w:shd w:val="clear" w:color="auto" w:fill="auto"/>
            <w:hideMark/>
          </w:tcPr>
          <w:p w14:paraId="5B34784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5,763</w:t>
            </w:r>
          </w:p>
        </w:tc>
        <w:tc>
          <w:tcPr>
            <w:tcW w:w="1120" w:type="dxa"/>
            <w:tcBorders>
              <w:top w:val="nil"/>
              <w:left w:val="nil"/>
              <w:bottom w:val="single" w:sz="4" w:space="0" w:color="D3D3D3"/>
              <w:right w:val="single" w:sz="4" w:space="0" w:color="D3D3D3"/>
            </w:tcBorders>
            <w:shd w:val="clear" w:color="auto" w:fill="auto"/>
            <w:hideMark/>
          </w:tcPr>
          <w:p w14:paraId="06F6071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0,212</w:t>
            </w:r>
          </w:p>
        </w:tc>
        <w:tc>
          <w:tcPr>
            <w:tcW w:w="1638" w:type="dxa"/>
            <w:tcBorders>
              <w:top w:val="nil"/>
              <w:left w:val="nil"/>
              <w:bottom w:val="single" w:sz="4" w:space="0" w:color="D3D3D3"/>
              <w:right w:val="single" w:sz="4" w:space="0" w:color="D3D3D3"/>
            </w:tcBorders>
            <w:shd w:val="clear" w:color="B0C4DE" w:fill="B0C4DE"/>
            <w:hideMark/>
          </w:tcPr>
          <w:p w14:paraId="2779EC85"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111,183</w:t>
            </w:r>
          </w:p>
        </w:tc>
      </w:tr>
      <w:tr w:rsidR="000D2440" w:rsidRPr="000730AA" w14:paraId="7D0C4E78"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8FDEB9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SAKARYA</w:t>
            </w:r>
          </w:p>
        </w:tc>
        <w:tc>
          <w:tcPr>
            <w:tcW w:w="1015" w:type="dxa"/>
            <w:tcBorders>
              <w:top w:val="nil"/>
              <w:left w:val="nil"/>
              <w:bottom w:val="single" w:sz="4" w:space="0" w:color="D3D3D3"/>
              <w:right w:val="single" w:sz="4" w:space="0" w:color="D3D3D3"/>
            </w:tcBorders>
            <w:shd w:val="clear" w:color="auto" w:fill="auto"/>
            <w:hideMark/>
          </w:tcPr>
          <w:p w14:paraId="7043448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0,299</w:t>
            </w:r>
          </w:p>
        </w:tc>
        <w:tc>
          <w:tcPr>
            <w:tcW w:w="1097" w:type="dxa"/>
            <w:tcBorders>
              <w:top w:val="nil"/>
              <w:left w:val="nil"/>
              <w:bottom w:val="single" w:sz="4" w:space="0" w:color="D3D3D3"/>
              <w:right w:val="single" w:sz="4" w:space="0" w:color="D3D3D3"/>
            </w:tcBorders>
            <w:shd w:val="clear" w:color="auto" w:fill="auto"/>
            <w:hideMark/>
          </w:tcPr>
          <w:p w14:paraId="5FA834D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52FF576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1.244,012</w:t>
            </w:r>
          </w:p>
        </w:tc>
        <w:tc>
          <w:tcPr>
            <w:tcW w:w="1015" w:type="dxa"/>
            <w:tcBorders>
              <w:top w:val="nil"/>
              <w:left w:val="nil"/>
              <w:bottom w:val="single" w:sz="4" w:space="0" w:color="D3D3D3"/>
              <w:right w:val="single" w:sz="4" w:space="0" w:color="D3D3D3"/>
            </w:tcBorders>
            <w:shd w:val="clear" w:color="auto" w:fill="auto"/>
            <w:hideMark/>
          </w:tcPr>
          <w:p w14:paraId="28C8A83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2,145</w:t>
            </w:r>
          </w:p>
        </w:tc>
        <w:tc>
          <w:tcPr>
            <w:tcW w:w="1120" w:type="dxa"/>
            <w:tcBorders>
              <w:top w:val="nil"/>
              <w:left w:val="nil"/>
              <w:bottom w:val="single" w:sz="4" w:space="0" w:color="D3D3D3"/>
              <w:right w:val="single" w:sz="4" w:space="0" w:color="D3D3D3"/>
            </w:tcBorders>
            <w:shd w:val="clear" w:color="auto" w:fill="auto"/>
            <w:hideMark/>
          </w:tcPr>
          <w:p w14:paraId="34EB113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39012C46"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1.246,456</w:t>
            </w:r>
          </w:p>
        </w:tc>
      </w:tr>
      <w:tr w:rsidR="000D2440" w:rsidRPr="000730AA" w14:paraId="2946B859"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C2B580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SAMSUN</w:t>
            </w:r>
          </w:p>
        </w:tc>
        <w:tc>
          <w:tcPr>
            <w:tcW w:w="1015" w:type="dxa"/>
            <w:tcBorders>
              <w:top w:val="nil"/>
              <w:left w:val="nil"/>
              <w:bottom w:val="single" w:sz="4" w:space="0" w:color="D3D3D3"/>
              <w:right w:val="single" w:sz="4" w:space="0" w:color="D3D3D3"/>
            </w:tcBorders>
            <w:shd w:val="clear" w:color="auto" w:fill="auto"/>
            <w:hideMark/>
          </w:tcPr>
          <w:p w14:paraId="05DC663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2,076</w:t>
            </w:r>
          </w:p>
        </w:tc>
        <w:tc>
          <w:tcPr>
            <w:tcW w:w="1097" w:type="dxa"/>
            <w:tcBorders>
              <w:top w:val="nil"/>
              <w:left w:val="nil"/>
              <w:bottom w:val="single" w:sz="4" w:space="0" w:color="D3D3D3"/>
              <w:right w:val="single" w:sz="4" w:space="0" w:color="D3D3D3"/>
            </w:tcBorders>
            <w:shd w:val="clear" w:color="auto" w:fill="auto"/>
            <w:hideMark/>
          </w:tcPr>
          <w:p w14:paraId="734976B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645C093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1.761,804</w:t>
            </w:r>
          </w:p>
        </w:tc>
        <w:tc>
          <w:tcPr>
            <w:tcW w:w="1015" w:type="dxa"/>
            <w:tcBorders>
              <w:top w:val="nil"/>
              <w:left w:val="nil"/>
              <w:bottom w:val="single" w:sz="4" w:space="0" w:color="D3D3D3"/>
              <w:right w:val="single" w:sz="4" w:space="0" w:color="D3D3D3"/>
            </w:tcBorders>
            <w:shd w:val="clear" w:color="auto" w:fill="auto"/>
            <w:hideMark/>
          </w:tcPr>
          <w:p w14:paraId="39D99E5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4,425</w:t>
            </w:r>
          </w:p>
        </w:tc>
        <w:tc>
          <w:tcPr>
            <w:tcW w:w="1120" w:type="dxa"/>
            <w:tcBorders>
              <w:top w:val="nil"/>
              <w:left w:val="nil"/>
              <w:bottom w:val="single" w:sz="4" w:space="0" w:color="D3D3D3"/>
              <w:right w:val="single" w:sz="4" w:space="0" w:color="D3D3D3"/>
            </w:tcBorders>
            <w:shd w:val="clear" w:color="auto" w:fill="auto"/>
            <w:hideMark/>
          </w:tcPr>
          <w:p w14:paraId="6C9CBEB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44D01B1"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1.768,305</w:t>
            </w:r>
          </w:p>
        </w:tc>
      </w:tr>
      <w:tr w:rsidR="000D2440" w:rsidRPr="000730AA" w14:paraId="1968A502"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91AE80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SİİRT</w:t>
            </w:r>
          </w:p>
        </w:tc>
        <w:tc>
          <w:tcPr>
            <w:tcW w:w="1015" w:type="dxa"/>
            <w:tcBorders>
              <w:top w:val="nil"/>
              <w:left w:val="nil"/>
              <w:bottom w:val="single" w:sz="4" w:space="0" w:color="D3D3D3"/>
              <w:right w:val="single" w:sz="4" w:space="0" w:color="D3D3D3"/>
            </w:tcBorders>
            <w:shd w:val="clear" w:color="auto" w:fill="auto"/>
            <w:hideMark/>
          </w:tcPr>
          <w:p w14:paraId="3844292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097" w:type="dxa"/>
            <w:tcBorders>
              <w:top w:val="nil"/>
              <w:left w:val="nil"/>
              <w:bottom w:val="single" w:sz="4" w:space="0" w:color="D3D3D3"/>
              <w:right w:val="single" w:sz="4" w:space="0" w:color="D3D3D3"/>
            </w:tcBorders>
            <w:shd w:val="clear" w:color="auto" w:fill="auto"/>
            <w:hideMark/>
          </w:tcPr>
          <w:p w14:paraId="29EB005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7785D7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40,494</w:t>
            </w:r>
          </w:p>
        </w:tc>
        <w:tc>
          <w:tcPr>
            <w:tcW w:w="1015" w:type="dxa"/>
            <w:tcBorders>
              <w:top w:val="nil"/>
              <w:left w:val="nil"/>
              <w:bottom w:val="single" w:sz="4" w:space="0" w:color="D3D3D3"/>
              <w:right w:val="single" w:sz="4" w:space="0" w:color="D3D3D3"/>
            </w:tcBorders>
            <w:shd w:val="clear" w:color="auto" w:fill="auto"/>
            <w:hideMark/>
          </w:tcPr>
          <w:p w14:paraId="1FA6C55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0,143</w:t>
            </w:r>
          </w:p>
        </w:tc>
        <w:tc>
          <w:tcPr>
            <w:tcW w:w="1120" w:type="dxa"/>
            <w:tcBorders>
              <w:top w:val="nil"/>
              <w:left w:val="nil"/>
              <w:bottom w:val="single" w:sz="4" w:space="0" w:color="D3D3D3"/>
              <w:right w:val="single" w:sz="4" w:space="0" w:color="D3D3D3"/>
            </w:tcBorders>
            <w:shd w:val="clear" w:color="auto" w:fill="auto"/>
            <w:hideMark/>
          </w:tcPr>
          <w:p w14:paraId="5BECB6E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23309248"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40,637</w:t>
            </w:r>
          </w:p>
        </w:tc>
      </w:tr>
      <w:tr w:rsidR="000D2440" w:rsidRPr="000730AA" w14:paraId="3216F243"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E8EF0D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SİNOP</w:t>
            </w:r>
          </w:p>
        </w:tc>
        <w:tc>
          <w:tcPr>
            <w:tcW w:w="1015" w:type="dxa"/>
            <w:tcBorders>
              <w:top w:val="nil"/>
              <w:left w:val="nil"/>
              <w:bottom w:val="single" w:sz="4" w:space="0" w:color="D3D3D3"/>
              <w:right w:val="single" w:sz="4" w:space="0" w:color="D3D3D3"/>
            </w:tcBorders>
            <w:shd w:val="clear" w:color="auto" w:fill="auto"/>
            <w:hideMark/>
          </w:tcPr>
          <w:p w14:paraId="2CB9CA3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0,297</w:t>
            </w:r>
          </w:p>
        </w:tc>
        <w:tc>
          <w:tcPr>
            <w:tcW w:w="1097" w:type="dxa"/>
            <w:tcBorders>
              <w:top w:val="nil"/>
              <w:left w:val="nil"/>
              <w:bottom w:val="single" w:sz="4" w:space="0" w:color="D3D3D3"/>
              <w:right w:val="single" w:sz="4" w:space="0" w:color="D3D3D3"/>
            </w:tcBorders>
            <w:shd w:val="clear" w:color="auto" w:fill="auto"/>
            <w:hideMark/>
          </w:tcPr>
          <w:p w14:paraId="6E8F413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08C7009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39,822</w:t>
            </w:r>
          </w:p>
        </w:tc>
        <w:tc>
          <w:tcPr>
            <w:tcW w:w="1015" w:type="dxa"/>
            <w:tcBorders>
              <w:top w:val="nil"/>
              <w:left w:val="nil"/>
              <w:bottom w:val="single" w:sz="4" w:space="0" w:color="D3D3D3"/>
              <w:right w:val="single" w:sz="4" w:space="0" w:color="D3D3D3"/>
            </w:tcBorders>
            <w:shd w:val="clear" w:color="auto" w:fill="auto"/>
            <w:hideMark/>
          </w:tcPr>
          <w:p w14:paraId="556EF16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0,651</w:t>
            </w:r>
          </w:p>
        </w:tc>
        <w:tc>
          <w:tcPr>
            <w:tcW w:w="1120" w:type="dxa"/>
            <w:tcBorders>
              <w:top w:val="nil"/>
              <w:left w:val="nil"/>
              <w:bottom w:val="single" w:sz="4" w:space="0" w:color="D3D3D3"/>
              <w:right w:val="single" w:sz="4" w:space="0" w:color="D3D3D3"/>
            </w:tcBorders>
            <w:shd w:val="clear" w:color="auto" w:fill="auto"/>
            <w:hideMark/>
          </w:tcPr>
          <w:p w14:paraId="1C2F037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2A57F71"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40,770</w:t>
            </w:r>
          </w:p>
        </w:tc>
      </w:tr>
      <w:tr w:rsidR="000D2440" w:rsidRPr="000730AA" w14:paraId="7A99CBA1"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558B08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SİVAS</w:t>
            </w:r>
          </w:p>
        </w:tc>
        <w:tc>
          <w:tcPr>
            <w:tcW w:w="1015" w:type="dxa"/>
            <w:tcBorders>
              <w:top w:val="nil"/>
              <w:left w:val="nil"/>
              <w:bottom w:val="single" w:sz="4" w:space="0" w:color="D3D3D3"/>
              <w:right w:val="single" w:sz="4" w:space="0" w:color="D3D3D3"/>
            </w:tcBorders>
            <w:shd w:val="clear" w:color="auto" w:fill="auto"/>
            <w:hideMark/>
          </w:tcPr>
          <w:p w14:paraId="26783F9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0,035</w:t>
            </w:r>
          </w:p>
        </w:tc>
        <w:tc>
          <w:tcPr>
            <w:tcW w:w="1097" w:type="dxa"/>
            <w:tcBorders>
              <w:top w:val="nil"/>
              <w:left w:val="nil"/>
              <w:bottom w:val="single" w:sz="4" w:space="0" w:color="D3D3D3"/>
              <w:right w:val="single" w:sz="4" w:space="0" w:color="D3D3D3"/>
            </w:tcBorders>
            <w:shd w:val="clear" w:color="auto" w:fill="auto"/>
            <w:hideMark/>
          </w:tcPr>
          <w:p w14:paraId="6E2C984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FDB223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303,825</w:t>
            </w:r>
          </w:p>
        </w:tc>
        <w:tc>
          <w:tcPr>
            <w:tcW w:w="1015" w:type="dxa"/>
            <w:tcBorders>
              <w:top w:val="nil"/>
              <w:left w:val="nil"/>
              <w:bottom w:val="single" w:sz="4" w:space="0" w:color="D3D3D3"/>
              <w:right w:val="single" w:sz="4" w:space="0" w:color="D3D3D3"/>
            </w:tcBorders>
            <w:shd w:val="clear" w:color="auto" w:fill="auto"/>
            <w:hideMark/>
          </w:tcPr>
          <w:p w14:paraId="54BBFE2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2,737</w:t>
            </w:r>
          </w:p>
        </w:tc>
        <w:tc>
          <w:tcPr>
            <w:tcW w:w="1120" w:type="dxa"/>
            <w:tcBorders>
              <w:top w:val="nil"/>
              <w:left w:val="nil"/>
              <w:bottom w:val="single" w:sz="4" w:space="0" w:color="D3D3D3"/>
              <w:right w:val="single" w:sz="4" w:space="0" w:color="D3D3D3"/>
            </w:tcBorders>
            <w:shd w:val="clear" w:color="auto" w:fill="auto"/>
            <w:hideMark/>
          </w:tcPr>
          <w:p w14:paraId="4B111EA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6AD14D92"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306,597</w:t>
            </w:r>
          </w:p>
        </w:tc>
      </w:tr>
      <w:tr w:rsidR="000D2440" w:rsidRPr="000730AA" w14:paraId="6F374DE6"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925C76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ŞANLIURFA</w:t>
            </w:r>
          </w:p>
        </w:tc>
        <w:tc>
          <w:tcPr>
            <w:tcW w:w="1015" w:type="dxa"/>
            <w:tcBorders>
              <w:top w:val="nil"/>
              <w:left w:val="nil"/>
              <w:bottom w:val="single" w:sz="4" w:space="0" w:color="D3D3D3"/>
              <w:right w:val="single" w:sz="4" w:space="0" w:color="D3D3D3"/>
            </w:tcBorders>
            <w:shd w:val="clear" w:color="auto" w:fill="auto"/>
            <w:hideMark/>
          </w:tcPr>
          <w:p w14:paraId="396004F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1,246</w:t>
            </w:r>
          </w:p>
        </w:tc>
        <w:tc>
          <w:tcPr>
            <w:tcW w:w="1097" w:type="dxa"/>
            <w:tcBorders>
              <w:top w:val="nil"/>
              <w:left w:val="nil"/>
              <w:bottom w:val="single" w:sz="4" w:space="0" w:color="D3D3D3"/>
              <w:right w:val="single" w:sz="4" w:space="0" w:color="D3D3D3"/>
            </w:tcBorders>
            <w:shd w:val="clear" w:color="auto" w:fill="auto"/>
            <w:hideMark/>
          </w:tcPr>
          <w:p w14:paraId="33AAB73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743AA1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226,826</w:t>
            </w:r>
          </w:p>
        </w:tc>
        <w:tc>
          <w:tcPr>
            <w:tcW w:w="1015" w:type="dxa"/>
            <w:tcBorders>
              <w:top w:val="nil"/>
              <w:left w:val="nil"/>
              <w:bottom w:val="single" w:sz="4" w:space="0" w:color="D3D3D3"/>
              <w:right w:val="single" w:sz="4" w:space="0" w:color="D3D3D3"/>
            </w:tcBorders>
            <w:shd w:val="clear" w:color="auto" w:fill="auto"/>
            <w:hideMark/>
          </w:tcPr>
          <w:p w14:paraId="39E24BB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8,556</w:t>
            </w:r>
          </w:p>
        </w:tc>
        <w:tc>
          <w:tcPr>
            <w:tcW w:w="1120" w:type="dxa"/>
            <w:tcBorders>
              <w:top w:val="nil"/>
              <w:left w:val="nil"/>
              <w:bottom w:val="single" w:sz="4" w:space="0" w:color="D3D3D3"/>
              <w:right w:val="single" w:sz="4" w:space="0" w:color="D3D3D3"/>
            </w:tcBorders>
            <w:shd w:val="clear" w:color="auto" w:fill="auto"/>
            <w:hideMark/>
          </w:tcPr>
          <w:p w14:paraId="398081C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1FE98C4"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236,628</w:t>
            </w:r>
          </w:p>
        </w:tc>
      </w:tr>
      <w:tr w:rsidR="000D2440" w:rsidRPr="000730AA" w14:paraId="254D3585"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7B4615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ŞIRNAK</w:t>
            </w:r>
          </w:p>
        </w:tc>
        <w:tc>
          <w:tcPr>
            <w:tcW w:w="1015" w:type="dxa"/>
            <w:tcBorders>
              <w:top w:val="nil"/>
              <w:left w:val="nil"/>
              <w:bottom w:val="single" w:sz="4" w:space="0" w:color="D3D3D3"/>
              <w:right w:val="single" w:sz="4" w:space="0" w:color="D3D3D3"/>
            </w:tcBorders>
            <w:shd w:val="clear" w:color="auto" w:fill="auto"/>
            <w:hideMark/>
          </w:tcPr>
          <w:p w14:paraId="1E066ED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0,021</w:t>
            </w:r>
          </w:p>
        </w:tc>
        <w:tc>
          <w:tcPr>
            <w:tcW w:w="1097" w:type="dxa"/>
            <w:tcBorders>
              <w:top w:val="nil"/>
              <w:left w:val="nil"/>
              <w:bottom w:val="single" w:sz="4" w:space="0" w:color="D3D3D3"/>
              <w:right w:val="single" w:sz="4" w:space="0" w:color="D3D3D3"/>
            </w:tcBorders>
            <w:shd w:val="clear" w:color="auto" w:fill="auto"/>
            <w:hideMark/>
          </w:tcPr>
          <w:p w14:paraId="77D7F99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38EDF8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20,181</w:t>
            </w:r>
          </w:p>
        </w:tc>
        <w:tc>
          <w:tcPr>
            <w:tcW w:w="1015" w:type="dxa"/>
            <w:tcBorders>
              <w:top w:val="nil"/>
              <w:left w:val="nil"/>
              <w:bottom w:val="single" w:sz="4" w:space="0" w:color="D3D3D3"/>
              <w:right w:val="single" w:sz="4" w:space="0" w:color="D3D3D3"/>
            </w:tcBorders>
            <w:shd w:val="clear" w:color="auto" w:fill="auto"/>
            <w:hideMark/>
          </w:tcPr>
          <w:p w14:paraId="0B216D5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1,658</w:t>
            </w:r>
          </w:p>
        </w:tc>
        <w:tc>
          <w:tcPr>
            <w:tcW w:w="1120" w:type="dxa"/>
            <w:tcBorders>
              <w:top w:val="nil"/>
              <w:left w:val="nil"/>
              <w:bottom w:val="single" w:sz="4" w:space="0" w:color="D3D3D3"/>
              <w:right w:val="single" w:sz="4" w:space="0" w:color="D3D3D3"/>
            </w:tcBorders>
            <w:shd w:val="clear" w:color="auto" w:fill="auto"/>
            <w:hideMark/>
          </w:tcPr>
          <w:p w14:paraId="1C6CB11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0D3B82C"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21,859</w:t>
            </w:r>
          </w:p>
        </w:tc>
      </w:tr>
      <w:tr w:rsidR="000D2440" w:rsidRPr="000730AA" w14:paraId="06F3F6EA"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E0AF86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TEKİRDAĞ</w:t>
            </w:r>
          </w:p>
        </w:tc>
        <w:tc>
          <w:tcPr>
            <w:tcW w:w="1015" w:type="dxa"/>
            <w:tcBorders>
              <w:top w:val="nil"/>
              <w:left w:val="nil"/>
              <w:bottom w:val="single" w:sz="4" w:space="0" w:color="D3D3D3"/>
              <w:right w:val="single" w:sz="4" w:space="0" w:color="D3D3D3"/>
            </w:tcBorders>
            <w:shd w:val="clear" w:color="auto" w:fill="auto"/>
            <w:hideMark/>
          </w:tcPr>
          <w:p w14:paraId="25E7322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1,629</w:t>
            </w:r>
          </w:p>
        </w:tc>
        <w:tc>
          <w:tcPr>
            <w:tcW w:w="1097" w:type="dxa"/>
            <w:tcBorders>
              <w:top w:val="nil"/>
              <w:left w:val="nil"/>
              <w:bottom w:val="single" w:sz="4" w:space="0" w:color="D3D3D3"/>
              <w:right w:val="single" w:sz="4" w:space="0" w:color="D3D3D3"/>
            </w:tcBorders>
            <w:shd w:val="clear" w:color="auto" w:fill="auto"/>
            <w:hideMark/>
          </w:tcPr>
          <w:p w14:paraId="317C9DC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14BD7BF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1.368,420</w:t>
            </w:r>
          </w:p>
        </w:tc>
        <w:tc>
          <w:tcPr>
            <w:tcW w:w="1015" w:type="dxa"/>
            <w:tcBorders>
              <w:top w:val="nil"/>
              <w:left w:val="nil"/>
              <w:bottom w:val="single" w:sz="4" w:space="0" w:color="D3D3D3"/>
              <w:right w:val="single" w:sz="4" w:space="0" w:color="D3D3D3"/>
            </w:tcBorders>
            <w:shd w:val="clear" w:color="auto" w:fill="auto"/>
            <w:hideMark/>
          </w:tcPr>
          <w:p w14:paraId="44496DB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10,445</w:t>
            </w:r>
          </w:p>
        </w:tc>
        <w:tc>
          <w:tcPr>
            <w:tcW w:w="1120" w:type="dxa"/>
            <w:tcBorders>
              <w:top w:val="nil"/>
              <w:left w:val="nil"/>
              <w:bottom w:val="single" w:sz="4" w:space="0" w:color="D3D3D3"/>
              <w:right w:val="single" w:sz="4" w:space="0" w:color="D3D3D3"/>
            </w:tcBorders>
            <w:shd w:val="clear" w:color="auto" w:fill="auto"/>
            <w:hideMark/>
          </w:tcPr>
          <w:p w14:paraId="500243F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01F74A8F"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1.380,493</w:t>
            </w:r>
          </w:p>
        </w:tc>
      </w:tr>
      <w:tr w:rsidR="000D2440" w:rsidRPr="000730AA" w14:paraId="7F097A0B"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85433D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TOKAT</w:t>
            </w:r>
          </w:p>
        </w:tc>
        <w:tc>
          <w:tcPr>
            <w:tcW w:w="1015" w:type="dxa"/>
            <w:tcBorders>
              <w:top w:val="nil"/>
              <w:left w:val="nil"/>
              <w:bottom w:val="single" w:sz="4" w:space="0" w:color="D3D3D3"/>
              <w:right w:val="single" w:sz="4" w:space="0" w:color="D3D3D3"/>
            </w:tcBorders>
            <w:shd w:val="clear" w:color="auto" w:fill="auto"/>
            <w:hideMark/>
          </w:tcPr>
          <w:p w14:paraId="3156B9B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0,185</w:t>
            </w:r>
          </w:p>
        </w:tc>
        <w:tc>
          <w:tcPr>
            <w:tcW w:w="1097" w:type="dxa"/>
            <w:tcBorders>
              <w:top w:val="nil"/>
              <w:left w:val="nil"/>
              <w:bottom w:val="single" w:sz="4" w:space="0" w:color="D3D3D3"/>
              <w:right w:val="single" w:sz="4" w:space="0" w:color="D3D3D3"/>
            </w:tcBorders>
            <w:shd w:val="clear" w:color="auto" w:fill="auto"/>
            <w:hideMark/>
          </w:tcPr>
          <w:p w14:paraId="671F3F2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4C6925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170,809</w:t>
            </w:r>
          </w:p>
        </w:tc>
        <w:tc>
          <w:tcPr>
            <w:tcW w:w="1015" w:type="dxa"/>
            <w:tcBorders>
              <w:top w:val="nil"/>
              <w:left w:val="nil"/>
              <w:bottom w:val="single" w:sz="4" w:space="0" w:color="D3D3D3"/>
              <w:right w:val="single" w:sz="4" w:space="0" w:color="D3D3D3"/>
            </w:tcBorders>
            <w:shd w:val="clear" w:color="auto" w:fill="auto"/>
            <w:hideMark/>
          </w:tcPr>
          <w:p w14:paraId="40E7C40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0,751</w:t>
            </w:r>
          </w:p>
        </w:tc>
        <w:tc>
          <w:tcPr>
            <w:tcW w:w="1120" w:type="dxa"/>
            <w:tcBorders>
              <w:top w:val="nil"/>
              <w:left w:val="nil"/>
              <w:bottom w:val="single" w:sz="4" w:space="0" w:color="D3D3D3"/>
              <w:right w:val="single" w:sz="4" w:space="0" w:color="D3D3D3"/>
            </w:tcBorders>
            <w:shd w:val="clear" w:color="auto" w:fill="auto"/>
            <w:hideMark/>
          </w:tcPr>
          <w:p w14:paraId="1659216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74626D56"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171,745</w:t>
            </w:r>
          </w:p>
        </w:tc>
      </w:tr>
      <w:tr w:rsidR="000D2440" w:rsidRPr="000730AA" w14:paraId="202ECB8A"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99BF74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TRABZON</w:t>
            </w:r>
          </w:p>
        </w:tc>
        <w:tc>
          <w:tcPr>
            <w:tcW w:w="1015" w:type="dxa"/>
            <w:tcBorders>
              <w:top w:val="nil"/>
              <w:left w:val="nil"/>
              <w:bottom w:val="single" w:sz="4" w:space="0" w:color="D3D3D3"/>
              <w:right w:val="single" w:sz="4" w:space="0" w:color="D3D3D3"/>
            </w:tcBorders>
            <w:shd w:val="clear" w:color="auto" w:fill="auto"/>
            <w:hideMark/>
          </w:tcPr>
          <w:p w14:paraId="5F6B0FD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6,635</w:t>
            </w:r>
          </w:p>
        </w:tc>
        <w:tc>
          <w:tcPr>
            <w:tcW w:w="1097" w:type="dxa"/>
            <w:tcBorders>
              <w:top w:val="nil"/>
              <w:left w:val="nil"/>
              <w:bottom w:val="single" w:sz="4" w:space="0" w:color="D3D3D3"/>
              <w:right w:val="single" w:sz="4" w:space="0" w:color="D3D3D3"/>
            </w:tcBorders>
            <w:shd w:val="clear" w:color="auto" w:fill="auto"/>
            <w:hideMark/>
          </w:tcPr>
          <w:p w14:paraId="294AFD1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CDC940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154,095</w:t>
            </w:r>
          </w:p>
        </w:tc>
        <w:tc>
          <w:tcPr>
            <w:tcW w:w="1015" w:type="dxa"/>
            <w:tcBorders>
              <w:top w:val="nil"/>
              <w:left w:val="nil"/>
              <w:bottom w:val="single" w:sz="4" w:space="0" w:color="D3D3D3"/>
              <w:right w:val="single" w:sz="4" w:space="0" w:color="D3D3D3"/>
            </w:tcBorders>
            <w:shd w:val="clear" w:color="auto" w:fill="auto"/>
            <w:hideMark/>
          </w:tcPr>
          <w:p w14:paraId="7528AD1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4,729</w:t>
            </w:r>
          </w:p>
        </w:tc>
        <w:tc>
          <w:tcPr>
            <w:tcW w:w="1120" w:type="dxa"/>
            <w:tcBorders>
              <w:top w:val="nil"/>
              <w:left w:val="nil"/>
              <w:bottom w:val="single" w:sz="4" w:space="0" w:color="D3D3D3"/>
              <w:right w:val="single" w:sz="4" w:space="0" w:color="D3D3D3"/>
            </w:tcBorders>
            <w:shd w:val="clear" w:color="auto" w:fill="auto"/>
            <w:hideMark/>
          </w:tcPr>
          <w:p w14:paraId="3485E4B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0FA3F65B"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165,460</w:t>
            </w:r>
          </w:p>
        </w:tc>
      </w:tr>
      <w:tr w:rsidR="000D2440" w:rsidRPr="000730AA" w14:paraId="25C67A85"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E4335B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TUNCELİ</w:t>
            </w:r>
          </w:p>
        </w:tc>
        <w:tc>
          <w:tcPr>
            <w:tcW w:w="1015" w:type="dxa"/>
            <w:tcBorders>
              <w:top w:val="nil"/>
              <w:left w:val="nil"/>
              <w:bottom w:val="single" w:sz="4" w:space="0" w:color="D3D3D3"/>
              <w:right w:val="single" w:sz="4" w:space="0" w:color="D3D3D3"/>
            </w:tcBorders>
            <w:shd w:val="clear" w:color="auto" w:fill="auto"/>
            <w:hideMark/>
          </w:tcPr>
          <w:p w14:paraId="33716DE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097" w:type="dxa"/>
            <w:tcBorders>
              <w:top w:val="nil"/>
              <w:left w:val="nil"/>
              <w:bottom w:val="single" w:sz="4" w:space="0" w:color="D3D3D3"/>
              <w:right w:val="single" w:sz="4" w:space="0" w:color="D3D3D3"/>
            </w:tcBorders>
            <w:shd w:val="clear" w:color="auto" w:fill="auto"/>
            <w:hideMark/>
          </w:tcPr>
          <w:p w14:paraId="2190F88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519B17D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17,121</w:t>
            </w:r>
          </w:p>
        </w:tc>
        <w:tc>
          <w:tcPr>
            <w:tcW w:w="1015" w:type="dxa"/>
            <w:tcBorders>
              <w:top w:val="nil"/>
              <w:left w:val="nil"/>
              <w:bottom w:val="single" w:sz="4" w:space="0" w:color="D3D3D3"/>
              <w:right w:val="single" w:sz="4" w:space="0" w:color="D3D3D3"/>
            </w:tcBorders>
            <w:shd w:val="clear" w:color="auto" w:fill="auto"/>
            <w:hideMark/>
          </w:tcPr>
          <w:p w14:paraId="45EDF01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120" w:type="dxa"/>
            <w:tcBorders>
              <w:top w:val="nil"/>
              <w:left w:val="nil"/>
              <w:bottom w:val="single" w:sz="4" w:space="0" w:color="D3D3D3"/>
              <w:right w:val="single" w:sz="4" w:space="0" w:color="D3D3D3"/>
            </w:tcBorders>
            <w:shd w:val="clear" w:color="auto" w:fill="auto"/>
            <w:hideMark/>
          </w:tcPr>
          <w:p w14:paraId="5421690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20C7A30A"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17,121</w:t>
            </w:r>
          </w:p>
        </w:tc>
      </w:tr>
      <w:tr w:rsidR="000D2440" w:rsidRPr="000730AA" w14:paraId="388FB5C2"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A57098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UŞAK</w:t>
            </w:r>
          </w:p>
        </w:tc>
        <w:tc>
          <w:tcPr>
            <w:tcW w:w="1015" w:type="dxa"/>
            <w:tcBorders>
              <w:top w:val="nil"/>
              <w:left w:val="nil"/>
              <w:bottom w:val="single" w:sz="4" w:space="0" w:color="D3D3D3"/>
              <w:right w:val="single" w:sz="4" w:space="0" w:color="D3D3D3"/>
            </w:tcBorders>
            <w:shd w:val="clear" w:color="auto" w:fill="auto"/>
            <w:hideMark/>
          </w:tcPr>
          <w:p w14:paraId="08151EE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097" w:type="dxa"/>
            <w:tcBorders>
              <w:top w:val="nil"/>
              <w:left w:val="nil"/>
              <w:bottom w:val="single" w:sz="4" w:space="0" w:color="D3D3D3"/>
              <w:right w:val="single" w:sz="4" w:space="0" w:color="D3D3D3"/>
            </w:tcBorders>
            <w:shd w:val="clear" w:color="auto" w:fill="auto"/>
            <w:hideMark/>
          </w:tcPr>
          <w:p w14:paraId="2D4FCA8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691A715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225,642</w:t>
            </w:r>
          </w:p>
        </w:tc>
        <w:tc>
          <w:tcPr>
            <w:tcW w:w="1015" w:type="dxa"/>
            <w:tcBorders>
              <w:top w:val="nil"/>
              <w:left w:val="nil"/>
              <w:bottom w:val="single" w:sz="4" w:space="0" w:color="D3D3D3"/>
              <w:right w:val="single" w:sz="4" w:space="0" w:color="D3D3D3"/>
            </w:tcBorders>
            <w:shd w:val="clear" w:color="auto" w:fill="auto"/>
            <w:hideMark/>
          </w:tcPr>
          <w:p w14:paraId="367BFD7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4,350</w:t>
            </w:r>
          </w:p>
        </w:tc>
        <w:tc>
          <w:tcPr>
            <w:tcW w:w="1120" w:type="dxa"/>
            <w:tcBorders>
              <w:top w:val="nil"/>
              <w:left w:val="nil"/>
              <w:bottom w:val="single" w:sz="4" w:space="0" w:color="D3D3D3"/>
              <w:right w:val="single" w:sz="4" w:space="0" w:color="D3D3D3"/>
            </w:tcBorders>
            <w:shd w:val="clear" w:color="auto" w:fill="auto"/>
            <w:hideMark/>
          </w:tcPr>
          <w:p w14:paraId="4DB686C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6E5E73DC"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229,993</w:t>
            </w:r>
          </w:p>
        </w:tc>
      </w:tr>
      <w:tr w:rsidR="000D2440" w:rsidRPr="000730AA" w14:paraId="5D64A27A"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C3CB09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VAN</w:t>
            </w:r>
          </w:p>
        </w:tc>
        <w:tc>
          <w:tcPr>
            <w:tcW w:w="1015" w:type="dxa"/>
            <w:tcBorders>
              <w:top w:val="nil"/>
              <w:left w:val="nil"/>
              <w:bottom w:val="single" w:sz="4" w:space="0" w:color="D3D3D3"/>
              <w:right w:val="single" w:sz="4" w:space="0" w:color="D3D3D3"/>
            </w:tcBorders>
            <w:shd w:val="clear" w:color="auto" w:fill="auto"/>
            <w:hideMark/>
          </w:tcPr>
          <w:p w14:paraId="3F50486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5,533</w:t>
            </w:r>
          </w:p>
        </w:tc>
        <w:tc>
          <w:tcPr>
            <w:tcW w:w="1097" w:type="dxa"/>
            <w:tcBorders>
              <w:top w:val="nil"/>
              <w:left w:val="nil"/>
              <w:bottom w:val="single" w:sz="4" w:space="0" w:color="D3D3D3"/>
              <w:right w:val="single" w:sz="4" w:space="0" w:color="D3D3D3"/>
            </w:tcBorders>
            <w:shd w:val="clear" w:color="auto" w:fill="auto"/>
            <w:hideMark/>
          </w:tcPr>
          <w:p w14:paraId="05F6A1D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61AA6ED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204,678</w:t>
            </w:r>
          </w:p>
        </w:tc>
        <w:tc>
          <w:tcPr>
            <w:tcW w:w="1015" w:type="dxa"/>
            <w:tcBorders>
              <w:top w:val="nil"/>
              <w:left w:val="nil"/>
              <w:bottom w:val="single" w:sz="4" w:space="0" w:color="D3D3D3"/>
              <w:right w:val="single" w:sz="4" w:space="0" w:color="D3D3D3"/>
            </w:tcBorders>
            <w:shd w:val="clear" w:color="auto" w:fill="auto"/>
            <w:hideMark/>
          </w:tcPr>
          <w:p w14:paraId="626B3CD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1,165</w:t>
            </w:r>
          </w:p>
        </w:tc>
        <w:tc>
          <w:tcPr>
            <w:tcW w:w="1120" w:type="dxa"/>
            <w:tcBorders>
              <w:top w:val="nil"/>
              <w:left w:val="nil"/>
              <w:bottom w:val="single" w:sz="4" w:space="0" w:color="D3D3D3"/>
              <w:right w:val="single" w:sz="4" w:space="0" w:color="D3D3D3"/>
            </w:tcBorders>
            <w:shd w:val="clear" w:color="auto" w:fill="auto"/>
            <w:hideMark/>
          </w:tcPr>
          <w:p w14:paraId="470A054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66797AB0"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211,376</w:t>
            </w:r>
          </w:p>
        </w:tc>
      </w:tr>
      <w:tr w:rsidR="000D2440" w:rsidRPr="000730AA" w14:paraId="07599153"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8BA1BC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YALOVA</w:t>
            </w:r>
          </w:p>
        </w:tc>
        <w:tc>
          <w:tcPr>
            <w:tcW w:w="1015" w:type="dxa"/>
            <w:tcBorders>
              <w:top w:val="nil"/>
              <w:left w:val="nil"/>
              <w:bottom w:val="single" w:sz="4" w:space="0" w:color="D3D3D3"/>
              <w:right w:val="single" w:sz="4" w:space="0" w:color="D3D3D3"/>
            </w:tcBorders>
            <w:shd w:val="clear" w:color="auto" w:fill="auto"/>
            <w:hideMark/>
          </w:tcPr>
          <w:p w14:paraId="16C88BF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0,018</w:t>
            </w:r>
          </w:p>
        </w:tc>
        <w:tc>
          <w:tcPr>
            <w:tcW w:w="1097" w:type="dxa"/>
            <w:tcBorders>
              <w:top w:val="nil"/>
              <w:left w:val="nil"/>
              <w:bottom w:val="single" w:sz="4" w:space="0" w:color="D3D3D3"/>
              <w:right w:val="single" w:sz="4" w:space="0" w:color="D3D3D3"/>
            </w:tcBorders>
            <w:shd w:val="clear" w:color="auto" w:fill="auto"/>
            <w:hideMark/>
          </w:tcPr>
          <w:p w14:paraId="26AF5BE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06665F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166,183</w:t>
            </w:r>
          </w:p>
        </w:tc>
        <w:tc>
          <w:tcPr>
            <w:tcW w:w="1015" w:type="dxa"/>
            <w:tcBorders>
              <w:top w:val="nil"/>
              <w:left w:val="nil"/>
              <w:bottom w:val="single" w:sz="4" w:space="0" w:color="D3D3D3"/>
              <w:right w:val="single" w:sz="4" w:space="0" w:color="D3D3D3"/>
            </w:tcBorders>
            <w:shd w:val="clear" w:color="auto" w:fill="auto"/>
            <w:hideMark/>
          </w:tcPr>
          <w:p w14:paraId="6362B0E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1,332</w:t>
            </w:r>
          </w:p>
        </w:tc>
        <w:tc>
          <w:tcPr>
            <w:tcW w:w="1120" w:type="dxa"/>
            <w:tcBorders>
              <w:top w:val="nil"/>
              <w:left w:val="nil"/>
              <w:bottom w:val="single" w:sz="4" w:space="0" w:color="D3D3D3"/>
              <w:right w:val="single" w:sz="4" w:space="0" w:color="D3D3D3"/>
            </w:tcBorders>
            <w:shd w:val="clear" w:color="auto" w:fill="auto"/>
            <w:hideMark/>
          </w:tcPr>
          <w:p w14:paraId="5C28CD7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245FB96F"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167,533</w:t>
            </w:r>
          </w:p>
        </w:tc>
      </w:tr>
      <w:tr w:rsidR="000D2440" w:rsidRPr="000730AA" w14:paraId="764F1FD5"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228C0E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YOZGAT</w:t>
            </w:r>
          </w:p>
        </w:tc>
        <w:tc>
          <w:tcPr>
            <w:tcW w:w="1015" w:type="dxa"/>
            <w:tcBorders>
              <w:top w:val="nil"/>
              <w:left w:val="nil"/>
              <w:bottom w:val="single" w:sz="4" w:space="0" w:color="D3D3D3"/>
              <w:right w:val="single" w:sz="4" w:space="0" w:color="D3D3D3"/>
            </w:tcBorders>
            <w:shd w:val="clear" w:color="auto" w:fill="auto"/>
            <w:hideMark/>
          </w:tcPr>
          <w:p w14:paraId="407CDD5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0,132</w:t>
            </w:r>
          </w:p>
        </w:tc>
        <w:tc>
          <w:tcPr>
            <w:tcW w:w="1097" w:type="dxa"/>
            <w:tcBorders>
              <w:top w:val="nil"/>
              <w:left w:val="nil"/>
              <w:bottom w:val="single" w:sz="4" w:space="0" w:color="D3D3D3"/>
              <w:right w:val="single" w:sz="4" w:space="0" w:color="D3D3D3"/>
            </w:tcBorders>
            <w:shd w:val="clear" w:color="auto" w:fill="auto"/>
            <w:hideMark/>
          </w:tcPr>
          <w:p w14:paraId="11435B3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60104C2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155,224</w:t>
            </w:r>
          </w:p>
        </w:tc>
        <w:tc>
          <w:tcPr>
            <w:tcW w:w="1015" w:type="dxa"/>
            <w:tcBorders>
              <w:top w:val="nil"/>
              <w:left w:val="nil"/>
              <w:bottom w:val="single" w:sz="4" w:space="0" w:color="D3D3D3"/>
              <w:right w:val="single" w:sz="4" w:space="0" w:color="D3D3D3"/>
            </w:tcBorders>
            <w:shd w:val="clear" w:color="auto" w:fill="auto"/>
            <w:hideMark/>
          </w:tcPr>
          <w:p w14:paraId="6C46BDA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0,320</w:t>
            </w:r>
          </w:p>
        </w:tc>
        <w:tc>
          <w:tcPr>
            <w:tcW w:w="1120" w:type="dxa"/>
            <w:tcBorders>
              <w:top w:val="nil"/>
              <w:left w:val="nil"/>
              <w:bottom w:val="single" w:sz="4" w:space="0" w:color="D3D3D3"/>
              <w:right w:val="single" w:sz="4" w:space="0" w:color="D3D3D3"/>
            </w:tcBorders>
            <w:shd w:val="clear" w:color="auto" w:fill="auto"/>
            <w:hideMark/>
          </w:tcPr>
          <w:p w14:paraId="70E673B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3F19788"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155,675</w:t>
            </w:r>
          </w:p>
        </w:tc>
      </w:tr>
      <w:tr w:rsidR="000D2440" w:rsidRPr="000730AA" w14:paraId="1210507B"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4853001"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ZONGULDAK</w:t>
            </w:r>
          </w:p>
        </w:tc>
        <w:tc>
          <w:tcPr>
            <w:tcW w:w="1015" w:type="dxa"/>
            <w:tcBorders>
              <w:top w:val="nil"/>
              <w:left w:val="nil"/>
              <w:bottom w:val="single" w:sz="4" w:space="0" w:color="D3D3D3"/>
              <w:right w:val="single" w:sz="4" w:space="0" w:color="D3D3D3"/>
            </w:tcBorders>
            <w:shd w:val="clear" w:color="auto" w:fill="auto"/>
            <w:hideMark/>
          </w:tcPr>
          <w:p w14:paraId="148F797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097" w:type="dxa"/>
            <w:tcBorders>
              <w:top w:val="nil"/>
              <w:left w:val="nil"/>
              <w:bottom w:val="single" w:sz="4" w:space="0" w:color="D3D3D3"/>
              <w:right w:val="single" w:sz="4" w:space="0" w:color="D3D3D3"/>
            </w:tcBorders>
            <w:shd w:val="clear" w:color="auto" w:fill="auto"/>
            <w:hideMark/>
          </w:tcPr>
          <w:p w14:paraId="5F34BC8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0531542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600,160</w:t>
            </w:r>
          </w:p>
        </w:tc>
        <w:tc>
          <w:tcPr>
            <w:tcW w:w="1015" w:type="dxa"/>
            <w:tcBorders>
              <w:top w:val="nil"/>
              <w:left w:val="nil"/>
              <w:bottom w:val="single" w:sz="4" w:space="0" w:color="D3D3D3"/>
              <w:right w:val="single" w:sz="4" w:space="0" w:color="D3D3D3"/>
            </w:tcBorders>
            <w:shd w:val="clear" w:color="auto" w:fill="auto"/>
            <w:hideMark/>
          </w:tcPr>
          <w:p w14:paraId="5075E5C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6,086</w:t>
            </w:r>
          </w:p>
        </w:tc>
        <w:tc>
          <w:tcPr>
            <w:tcW w:w="1120" w:type="dxa"/>
            <w:tcBorders>
              <w:top w:val="nil"/>
              <w:left w:val="nil"/>
              <w:bottom w:val="single" w:sz="4" w:space="0" w:color="D3D3D3"/>
              <w:right w:val="single" w:sz="4" w:space="0" w:color="D3D3D3"/>
            </w:tcBorders>
            <w:shd w:val="clear" w:color="auto" w:fill="auto"/>
            <w:hideMark/>
          </w:tcPr>
          <w:p w14:paraId="55FC26E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56D6D8B"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606,246</w:t>
            </w:r>
          </w:p>
        </w:tc>
      </w:tr>
      <w:tr w:rsidR="000D2440" w:rsidRPr="000730AA" w14:paraId="66E56395"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6EC3024" w14:textId="53E13B84" w:rsidR="000D2440" w:rsidRPr="000730AA" w:rsidRDefault="0015673D" w:rsidP="006377C3">
            <w:pPr>
              <w:spacing w:after="0" w:line="240" w:lineRule="auto"/>
              <w:rPr>
                <w:rFonts w:eastAsia="Times New Roman"/>
                <w:color w:val="000000"/>
                <w:lang w:eastAsia="tr-TR"/>
              </w:rPr>
            </w:pPr>
            <w:r>
              <w:rPr>
                <w:rFonts w:eastAsia="Times New Roman"/>
                <w:color w:val="000000"/>
                <w:lang w:eastAsia="tr-TR"/>
              </w:rPr>
              <w:t>OTHER</w:t>
            </w:r>
          </w:p>
        </w:tc>
        <w:tc>
          <w:tcPr>
            <w:tcW w:w="1015" w:type="dxa"/>
            <w:tcBorders>
              <w:top w:val="nil"/>
              <w:left w:val="nil"/>
              <w:bottom w:val="single" w:sz="4" w:space="0" w:color="D3D3D3"/>
              <w:right w:val="single" w:sz="4" w:space="0" w:color="D3D3D3"/>
            </w:tcBorders>
            <w:shd w:val="clear" w:color="auto" w:fill="auto"/>
            <w:hideMark/>
          </w:tcPr>
          <w:p w14:paraId="7DFF840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097" w:type="dxa"/>
            <w:tcBorders>
              <w:top w:val="nil"/>
              <w:left w:val="nil"/>
              <w:bottom w:val="single" w:sz="4" w:space="0" w:color="D3D3D3"/>
              <w:right w:val="single" w:sz="4" w:space="0" w:color="D3D3D3"/>
            </w:tcBorders>
            <w:shd w:val="clear" w:color="auto" w:fill="auto"/>
            <w:hideMark/>
          </w:tcPr>
          <w:p w14:paraId="4E7A090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346" w:type="dxa"/>
            <w:tcBorders>
              <w:top w:val="nil"/>
              <w:left w:val="nil"/>
              <w:bottom w:val="single" w:sz="4" w:space="0" w:color="D3D3D3"/>
              <w:right w:val="single" w:sz="4" w:space="0" w:color="D3D3D3"/>
            </w:tcBorders>
            <w:shd w:val="clear" w:color="auto" w:fill="auto"/>
            <w:hideMark/>
          </w:tcPr>
          <w:p w14:paraId="3AB8C91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202,292</w:t>
            </w:r>
          </w:p>
        </w:tc>
        <w:tc>
          <w:tcPr>
            <w:tcW w:w="1015" w:type="dxa"/>
            <w:tcBorders>
              <w:top w:val="nil"/>
              <w:left w:val="nil"/>
              <w:bottom w:val="single" w:sz="4" w:space="0" w:color="D3D3D3"/>
              <w:right w:val="single" w:sz="4" w:space="0" w:color="D3D3D3"/>
            </w:tcBorders>
            <w:shd w:val="clear" w:color="auto" w:fill="auto"/>
            <w:hideMark/>
          </w:tcPr>
          <w:p w14:paraId="5E06C9F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120" w:type="dxa"/>
            <w:tcBorders>
              <w:top w:val="nil"/>
              <w:left w:val="nil"/>
              <w:bottom w:val="single" w:sz="4" w:space="0" w:color="D3D3D3"/>
              <w:right w:val="single" w:sz="4" w:space="0" w:color="D3D3D3"/>
            </w:tcBorders>
            <w:shd w:val="clear" w:color="auto" w:fill="auto"/>
            <w:hideMark/>
          </w:tcPr>
          <w:p w14:paraId="457E464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85A9A7D"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202,292</w:t>
            </w:r>
          </w:p>
        </w:tc>
      </w:tr>
      <w:tr w:rsidR="000D2440" w:rsidRPr="000730AA" w14:paraId="05788858" w14:textId="77777777" w:rsidTr="006377C3">
        <w:trPr>
          <w:trHeight w:val="270"/>
        </w:trPr>
        <w:tc>
          <w:tcPr>
            <w:tcW w:w="2656" w:type="dxa"/>
            <w:tcBorders>
              <w:top w:val="nil"/>
              <w:left w:val="single" w:sz="4" w:space="0" w:color="D3D3D3"/>
              <w:bottom w:val="single" w:sz="4" w:space="0" w:color="D3D3D3"/>
              <w:right w:val="single" w:sz="4" w:space="0" w:color="D3D3D3"/>
            </w:tcBorders>
            <w:shd w:val="clear" w:color="B0C4DE" w:fill="B0C4DE"/>
            <w:hideMark/>
          </w:tcPr>
          <w:p w14:paraId="092A317C" w14:textId="77777777" w:rsidR="000D2440" w:rsidRPr="000730AA" w:rsidRDefault="000D2440" w:rsidP="006377C3">
            <w:pPr>
              <w:spacing w:after="0" w:line="240" w:lineRule="auto"/>
              <w:jc w:val="right"/>
              <w:rPr>
                <w:rFonts w:eastAsia="Times New Roman"/>
                <w:b/>
                <w:bCs/>
                <w:color w:val="000000"/>
                <w:sz w:val="20"/>
                <w:szCs w:val="20"/>
                <w:lang w:eastAsia="tr-TR"/>
              </w:rPr>
            </w:pPr>
            <w:r>
              <w:rPr>
                <w:rFonts w:eastAsia="Times New Roman"/>
                <w:b/>
                <w:bCs/>
                <w:color w:val="000000"/>
                <w:sz w:val="20"/>
                <w:szCs w:val="20"/>
                <w:lang w:eastAsia="tr-TR"/>
              </w:rPr>
              <w:t>Total</w:t>
            </w:r>
          </w:p>
        </w:tc>
        <w:tc>
          <w:tcPr>
            <w:tcW w:w="1015" w:type="dxa"/>
            <w:tcBorders>
              <w:top w:val="nil"/>
              <w:left w:val="nil"/>
              <w:bottom w:val="single" w:sz="4" w:space="0" w:color="D3D3D3"/>
              <w:right w:val="single" w:sz="4" w:space="0" w:color="D3D3D3"/>
            </w:tcBorders>
            <w:shd w:val="clear" w:color="B0C4DE" w:fill="B0C4DE"/>
            <w:hideMark/>
          </w:tcPr>
          <w:p w14:paraId="32B91A2B"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165,499</w:t>
            </w:r>
          </w:p>
        </w:tc>
        <w:tc>
          <w:tcPr>
            <w:tcW w:w="1097" w:type="dxa"/>
            <w:tcBorders>
              <w:top w:val="nil"/>
              <w:left w:val="nil"/>
              <w:bottom w:val="single" w:sz="4" w:space="0" w:color="D3D3D3"/>
              <w:right w:val="single" w:sz="4" w:space="0" w:color="D3D3D3"/>
            </w:tcBorders>
            <w:shd w:val="clear" w:color="B0C4DE" w:fill="B0C4DE"/>
            <w:hideMark/>
          </w:tcPr>
          <w:p w14:paraId="022DBF56"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0,629</w:t>
            </w:r>
          </w:p>
        </w:tc>
        <w:tc>
          <w:tcPr>
            <w:tcW w:w="1346" w:type="dxa"/>
            <w:tcBorders>
              <w:top w:val="nil"/>
              <w:left w:val="nil"/>
              <w:bottom w:val="single" w:sz="4" w:space="0" w:color="D3D3D3"/>
              <w:right w:val="single" w:sz="4" w:space="0" w:color="D3D3D3"/>
            </w:tcBorders>
            <w:shd w:val="clear" w:color="B0C4DE" w:fill="B0C4DE"/>
            <w:hideMark/>
          </w:tcPr>
          <w:p w14:paraId="3012064F"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49.620,725</w:t>
            </w:r>
          </w:p>
        </w:tc>
        <w:tc>
          <w:tcPr>
            <w:tcW w:w="1015" w:type="dxa"/>
            <w:tcBorders>
              <w:top w:val="nil"/>
              <w:left w:val="nil"/>
              <w:bottom w:val="single" w:sz="4" w:space="0" w:color="D3D3D3"/>
              <w:right w:val="single" w:sz="4" w:space="0" w:color="D3D3D3"/>
            </w:tcBorders>
            <w:shd w:val="clear" w:color="B0C4DE" w:fill="B0C4DE"/>
            <w:hideMark/>
          </w:tcPr>
          <w:p w14:paraId="3E88C3CB"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413,326</w:t>
            </w:r>
          </w:p>
        </w:tc>
        <w:tc>
          <w:tcPr>
            <w:tcW w:w="1120" w:type="dxa"/>
            <w:tcBorders>
              <w:top w:val="nil"/>
              <w:left w:val="nil"/>
              <w:bottom w:val="single" w:sz="4" w:space="0" w:color="D3D3D3"/>
              <w:right w:val="single" w:sz="4" w:space="0" w:color="D3D3D3"/>
            </w:tcBorders>
            <w:shd w:val="clear" w:color="B0C4DE" w:fill="B0C4DE"/>
            <w:hideMark/>
          </w:tcPr>
          <w:p w14:paraId="1FCC0AFB"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10,665</w:t>
            </w:r>
          </w:p>
        </w:tc>
        <w:tc>
          <w:tcPr>
            <w:tcW w:w="1638" w:type="dxa"/>
            <w:tcBorders>
              <w:top w:val="nil"/>
              <w:left w:val="nil"/>
              <w:bottom w:val="single" w:sz="4" w:space="0" w:color="D3D3D3"/>
              <w:right w:val="single" w:sz="4" w:space="0" w:color="D3D3D3"/>
            </w:tcBorders>
            <w:shd w:val="clear" w:color="B0C4DE" w:fill="B0C4DE"/>
            <w:hideMark/>
          </w:tcPr>
          <w:p w14:paraId="71CDF68E"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50.210,843</w:t>
            </w:r>
          </w:p>
        </w:tc>
      </w:tr>
    </w:tbl>
    <w:p w14:paraId="7C135B07" w14:textId="79C79118" w:rsidR="000D2440" w:rsidRPr="00EC72AC" w:rsidRDefault="000D2440" w:rsidP="000D2440">
      <w:pPr>
        <w:rPr>
          <w:b/>
          <w:i/>
          <w:lang w:val="en-GB"/>
        </w:rPr>
      </w:pPr>
      <w:r w:rsidRPr="002A2A8A">
        <w:rPr>
          <w:rFonts w:eastAsia="Times New Roman"/>
          <w:b/>
          <w:lang w:val="en-GB" w:bidi="en-US"/>
        </w:rPr>
        <w:t>*</w:t>
      </w:r>
      <w:r>
        <w:rPr>
          <w:rFonts w:eastAsia="Times New Roman"/>
          <w:b/>
          <w:lang w:val="en-GB" w:bidi="en-US"/>
        </w:rPr>
        <w:t xml:space="preserve"> </w:t>
      </w:r>
      <w:r w:rsidR="0015673D" w:rsidRPr="0015673D">
        <w:rPr>
          <w:rFonts w:eastAsia="Times New Roman"/>
          <w:bCs/>
          <w:lang w:val="en-GB" w:bidi="en-US"/>
        </w:rPr>
        <w:t>OTHER:</w:t>
      </w:r>
      <w:r w:rsidR="0015673D">
        <w:rPr>
          <w:rFonts w:eastAsia="Times New Roman"/>
          <w:b/>
          <w:lang w:val="en-GB" w:bidi="en-US"/>
        </w:rPr>
        <w:t xml:space="preserve"> </w:t>
      </w:r>
      <w:r w:rsidRPr="00EC72AC">
        <w:rPr>
          <w:rFonts w:eastAsia="Times New Roman"/>
          <w:i/>
          <w:lang w:val="en-GB" w:bidi="en-US"/>
        </w:rPr>
        <w:t>Expresses the amount of gas used in the transmission network and storage facilities</w:t>
      </w:r>
    </w:p>
    <w:p w14:paraId="0D980B31" w14:textId="77777777" w:rsidR="000D2440" w:rsidRPr="000730AA" w:rsidRDefault="000D2440" w:rsidP="000D2440"/>
    <w:p w14:paraId="1CF1FCCB" w14:textId="30894128" w:rsidR="000D2440" w:rsidRPr="005D4E83" w:rsidRDefault="000D2440" w:rsidP="000D2440">
      <w:pPr>
        <w:pStyle w:val="11ilebalayanlar"/>
        <w:rPr>
          <w:lang w:val="en-GB" w:bidi="en-US"/>
        </w:rPr>
      </w:pPr>
      <w:bookmarkStart w:id="314" w:name="_Toc141799080"/>
      <w:bookmarkStart w:id="315" w:name="_Toc175755033"/>
      <w:r w:rsidRPr="005D4E83">
        <w:rPr>
          <w:lang w:val="en-GB" w:bidi="en-US"/>
        </w:rPr>
        <w:t xml:space="preserve">8.3 Natural Gas Sales of Licensed Companies to </w:t>
      </w:r>
      <w:r w:rsidR="00554D05">
        <w:rPr>
          <w:lang w:val="en-GB" w:bidi="en-US"/>
        </w:rPr>
        <w:t>End user</w:t>
      </w:r>
      <w:r w:rsidRPr="005D4E83">
        <w:rPr>
          <w:lang w:val="en-GB" w:bidi="en-US"/>
        </w:rPr>
        <w:t>s</w:t>
      </w:r>
      <w:bookmarkEnd w:id="314"/>
      <w:bookmarkEnd w:id="315"/>
    </w:p>
    <w:p w14:paraId="0A7BAEBF" w14:textId="29AB32E1" w:rsidR="000D2440" w:rsidRPr="000730AA" w:rsidRDefault="000D2440" w:rsidP="000D2440">
      <w:pPr>
        <w:spacing w:after="0" w:line="360" w:lineRule="auto"/>
        <w:jc w:val="both"/>
      </w:pPr>
      <w:r w:rsidRPr="002A2A8A">
        <w:rPr>
          <w:rFonts w:eastAsia="Times New Roman"/>
          <w:lang w:val="en-GB" w:bidi="en-US"/>
        </w:rPr>
        <w:t>In 202</w:t>
      </w:r>
      <w:r>
        <w:rPr>
          <w:rFonts w:eastAsia="Times New Roman"/>
          <w:lang w:val="en-GB" w:bidi="en-US"/>
        </w:rPr>
        <w:t>3</w:t>
      </w:r>
      <w:r w:rsidRPr="002A2A8A">
        <w:rPr>
          <w:rFonts w:eastAsia="Times New Roman"/>
          <w:lang w:val="en-GB" w:bidi="en-US"/>
        </w:rPr>
        <w:t xml:space="preserve">, 40,24% of the natural gas sold to </w:t>
      </w:r>
      <w:r w:rsidR="00554D05">
        <w:rPr>
          <w:rFonts w:eastAsia="Times New Roman"/>
          <w:lang w:val="en-GB" w:bidi="en-US"/>
        </w:rPr>
        <w:t>end user</w:t>
      </w:r>
      <w:r w:rsidRPr="002A2A8A">
        <w:rPr>
          <w:rFonts w:eastAsia="Times New Roman"/>
          <w:lang w:val="en-GB" w:bidi="en-US"/>
        </w:rPr>
        <w:t>s was sold by import license holders, 55,86% by distribution license holders, 2,98% by wholesale license holders and 0,38% by compressed natural gas license holders.</w:t>
      </w:r>
      <w:r>
        <w:rPr>
          <w:rFonts w:eastAsia="Times New Roman"/>
          <w:lang w:val="en-GB" w:bidi="en-US"/>
        </w:rPr>
        <w:t xml:space="preserve"> </w:t>
      </w:r>
      <w:r w:rsidRPr="002A2A8A">
        <w:rPr>
          <w:rFonts w:eastAsia="Times New Roman"/>
          <w:lang w:val="en-GB" w:bidi="en-US"/>
        </w:rPr>
        <w:t>The amounts and shares of these sales by company are presented in Table 8.4, Table 8.5, Table 8.6, Table 8.7 and Table 8.8.</w:t>
      </w:r>
    </w:p>
    <w:p w14:paraId="45EB954D" w14:textId="5AF6A998" w:rsidR="000D2440" w:rsidRDefault="000D2440" w:rsidP="000D2440">
      <w:pPr>
        <w:rPr>
          <w:b/>
          <w:highlight w:val="yellow"/>
        </w:rPr>
      </w:pPr>
    </w:p>
    <w:p w14:paraId="43D505C2" w14:textId="5E4ABFA3" w:rsidR="009D77C7" w:rsidRDefault="009D77C7" w:rsidP="000D2440">
      <w:pPr>
        <w:rPr>
          <w:b/>
          <w:highlight w:val="yellow"/>
        </w:rPr>
      </w:pPr>
    </w:p>
    <w:p w14:paraId="74A6BA16" w14:textId="77777777" w:rsidR="009D77C7" w:rsidRDefault="009D77C7" w:rsidP="000D2440">
      <w:pPr>
        <w:rPr>
          <w:b/>
          <w:highlight w:val="yellow"/>
        </w:rPr>
      </w:pPr>
    </w:p>
    <w:p w14:paraId="14B7C1F7" w14:textId="77777777" w:rsidR="000D2440" w:rsidRPr="00904E46" w:rsidRDefault="000D2440" w:rsidP="000D2440">
      <w:pPr>
        <w:rPr>
          <w:b/>
          <w:highlight w:val="yellow"/>
        </w:rPr>
      </w:pPr>
    </w:p>
    <w:p w14:paraId="6898DFAB" w14:textId="4BD1467E" w:rsidR="000D2440" w:rsidRPr="00904E46" w:rsidRDefault="000D2440" w:rsidP="000D2440">
      <w:pPr>
        <w:pStyle w:val="Balk5"/>
        <w:jc w:val="center"/>
        <w:rPr>
          <w:lang w:val="en-GB" w:bidi="en-US"/>
        </w:rPr>
      </w:pPr>
      <w:bookmarkStart w:id="316" w:name="_Toc141799519"/>
      <w:bookmarkStart w:id="317" w:name="_Toc177026544"/>
      <w:r w:rsidRPr="00904E46">
        <w:rPr>
          <w:lang w:val="en-GB" w:bidi="en-US"/>
        </w:rPr>
        <w:t xml:space="preserve">Table 8.4: </w:t>
      </w:r>
      <w:bookmarkStart w:id="318" w:name="_Hlk173838728"/>
      <w:r w:rsidRPr="00904E46">
        <w:rPr>
          <w:lang w:val="en-GB" w:bidi="en-US"/>
        </w:rPr>
        <w:t xml:space="preserve">2023 Natural Gas Sales to </w:t>
      </w:r>
      <w:r w:rsidR="00554D05">
        <w:rPr>
          <w:lang w:val="en-GB" w:bidi="en-US"/>
        </w:rPr>
        <w:t>End user</w:t>
      </w:r>
      <w:r w:rsidRPr="00904E46">
        <w:rPr>
          <w:lang w:val="en-GB" w:bidi="en-US"/>
        </w:rPr>
        <w:t>s by Import License Holders (Million Sm</w:t>
      </w:r>
      <w:r w:rsidRPr="00BB6E10">
        <w:rPr>
          <w:lang w:val="en-GB" w:bidi="en-US"/>
        </w:rPr>
        <w:t>3</w:t>
      </w:r>
      <w:r w:rsidRPr="00904E46">
        <w:rPr>
          <w:lang w:val="en-GB" w:bidi="en-US"/>
        </w:rPr>
        <w:t>)</w:t>
      </w:r>
      <w:bookmarkEnd w:id="316"/>
      <w:bookmarkEnd w:id="317"/>
    </w:p>
    <w:tbl>
      <w:tblPr>
        <w:tblW w:w="10140" w:type="dxa"/>
        <w:tblInd w:w="-5" w:type="dxa"/>
        <w:tblCellMar>
          <w:left w:w="70" w:type="dxa"/>
          <w:right w:w="70" w:type="dxa"/>
        </w:tblCellMar>
        <w:tblLook w:val="04A0" w:firstRow="1" w:lastRow="0" w:firstColumn="1" w:lastColumn="0" w:noHBand="0" w:noVBand="1"/>
      </w:tblPr>
      <w:tblGrid>
        <w:gridCol w:w="7756"/>
        <w:gridCol w:w="1457"/>
        <w:gridCol w:w="927"/>
      </w:tblGrid>
      <w:tr w:rsidR="000D2440" w:rsidRPr="000730AA" w14:paraId="11BB986D" w14:textId="77777777" w:rsidTr="006377C3">
        <w:trPr>
          <w:trHeight w:val="315"/>
        </w:trPr>
        <w:tc>
          <w:tcPr>
            <w:tcW w:w="775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bookmarkEnd w:id="318"/>
          <w:p w14:paraId="4BC99323" w14:textId="77777777" w:rsidR="000D2440" w:rsidRPr="009C48E7" w:rsidRDefault="000D2440" w:rsidP="006377C3">
            <w:pPr>
              <w:spacing w:after="0" w:line="240" w:lineRule="auto"/>
              <w:jc w:val="center"/>
              <w:rPr>
                <w:rFonts w:eastAsia="Times New Roman"/>
                <w:b/>
                <w:bCs/>
                <w:color w:val="FFFFFF"/>
                <w:sz w:val="22"/>
                <w:szCs w:val="22"/>
                <w:lang w:eastAsia="tr-TR"/>
              </w:rPr>
            </w:pPr>
            <w:r w:rsidRPr="009C48E7">
              <w:rPr>
                <w:rFonts w:eastAsia="Times New Roman" w:cstheme="minorHAnsi"/>
                <w:b/>
                <w:color w:val="FFFFFF"/>
                <w:sz w:val="22"/>
                <w:szCs w:val="22"/>
                <w:lang w:val="en-GB" w:bidi="en-US"/>
              </w:rPr>
              <w:lastRenderedPageBreak/>
              <w:t>Company</w:t>
            </w:r>
          </w:p>
        </w:tc>
        <w:tc>
          <w:tcPr>
            <w:tcW w:w="1457" w:type="dxa"/>
            <w:tcBorders>
              <w:top w:val="single" w:sz="4" w:space="0" w:color="D3D3D3"/>
              <w:left w:val="nil"/>
              <w:bottom w:val="single" w:sz="4" w:space="0" w:color="D3D3D3"/>
              <w:right w:val="single" w:sz="4" w:space="0" w:color="D3D3D3"/>
            </w:tcBorders>
            <w:shd w:val="clear" w:color="6E9ECA" w:fill="6E9ECA"/>
            <w:vAlign w:val="center"/>
            <w:hideMark/>
          </w:tcPr>
          <w:p w14:paraId="0F1E94C3" w14:textId="77777777" w:rsidR="000D2440" w:rsidRPr="009C48E7" w:rsidRDefault="000D2440" w:rsidP="006377C3">
            <w:pPr>
              <w:spacing w:after="0" w:line="240" w:lineRule="auto"/>
              <w:jc w:val="right"/>
              <w:rPr>
                <w:rFonts w:eastAsia="Times New Roman"/>
                <w:b/>
                <w:bCs/>
                <w:color w:val="FFFFFF"/>
                <w:sz w:val="22"/>
                <w:szCs w:val="22"/>
                <w:lang w:eastAsia="tr-TR"/>
              </w:rPr>
            </w:pPr>
            <w:r w:rsidRPr="009C48E7">
              <w:rPr>
                <w:rFonts w:eastAsia="Times New Roman" w:cstheme="minorHAnsi"/>
                <w:b/>
                <w:color w:val="FFFFFF"/>
                <w:sz w:val="22"/>
                <w:szCs w:val="22"/>
                <w:lang w:val="en-GB" w:bidi="en-US"/>
              </w:rPr>
              <w:t>Amount of Sales</w:t>
            </w:r>
          </w:p>
        </w:tc>
        <w:tc>
          <w:tcPr>
            <w:tcW w:w="927" w:type="dxa"/>
            <w:tcBorders>
              <w:top w:val="single" w:sz="4" w:space="0" w:color="D3D3D3"/>
              <w:left w:val="nil"/>
              <w:bottom w:val="single" w:sz="4" w:space="0" w:color="D3D3D3"/>
              <w:right w:val="single" w:sz="4" w:space="0" w:color="D3D3D3"/>
            </w:tcBorders>
            <w:shd w:val="clear" w:color="6E9ECA" w:fill="6E9ECA"/>
            <w:vAlign w:val="center"/>
            <w:hideMark/>
          </w:tcPr>
          <w:p w14:paraId="233DB7A9" w14:textId="77777777" w:rsidR="000D2440" w:rsidRPr="009C48E7" w:rsidRDefault="000D2440" w:rsidP="006377C3">
            <w:pPr>
              <w:spacing w:after="0" w:line="240" w:lineRule="auto"/>
              <w:jc w:val="center"/>
              <w:rPr>
                <w:rFonts w:eastAsia="Times New Roman"/>
                <w:b/>
                <w:bCs/>
                <w:color w:val="FFFFFF"/>
                <w:sz w:val="22"/>
                <w:szCs w:val="22"/>
                <w:lang w:eastAsia="tr-TR"/>
              </w:rPr>
            </w:pPr>
            <w:r w:rsidRPr="009C48E7">
              <w:rPr>
                <w:rFonts w:eastAsia="Times New Roman" w:cstheme="minorHAnsi"/>
                <w:b/>
                <w:color w:val="FFFFFF"/>
                <w:sz w:val="22"/>
                <w:szCs w:val="22"/>
                <w:lang w:val="en-GB" w:bidi="en-US"/>
              </w:rPr>
              <w:t>Share (%)</w:t>
            </w:r>
          </w:p>
        </w:tc>
      </w:tr>
      <w:tr w:rsidR="000D2440" w:rsidRPr="000730AA" w14:paraId="6A2748D2"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64D352C1"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BOTAŞ BORU HATLARI İLE PETROL TAŞIMA ANONİM ŞİRKETİ</w:t>
            </w:r>
          </w:p>
        </w:tc>
        <w:tc>
          <w:tcPr>
            <w:tcW w:w="1457" w:type="dxa"/>
            <w:tcBorders>
              <w:top w:val="nil"/>
              <w:left w:val="nil"/>
              <w:bottom w:val="single" w:sz="4" w:space="0" w:color="D3D3D3"/>
              <w:right w:val="single" w:sz="4" w:space="0" w:color="D3D3D3"/>
            </w:tcBorders>
            <w:shd w:val="clear" w:color="auto" w:fill="auto"/>
            <w:hideMark/>
          </w:tcPr>
          <w:p w14:paraId="1A1AA90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20.090,95</w:t>
            </w:r>
          </w:p>
        </w:tc>
        <w:tc>
          <w:tcPr>
            <w:tcW w:w="927" w:type="dxa"/>
            <w:tcBorders>
              <w:top w:val="nil"/>
              <w:left w:val="nil"/>
              <w:bottom w:val="single" w:sz="4" w:space="0" w:color="D3D3D3"/>
              <w:right w:val="single" w:sz="4" w:space="0" w:color="D3D3D3"/>
            </w:tcBorders>
            <w:shd w:val="clear" w:color="F5F5F5" w:fill="F5F5F5"/>
            <w:hideMark/>
          </w:tcPr>
          <w:p w14:paraId="0BD449FE"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99,14</w:t>
            </w:r>
          </w:p>
        </w:tc>
      </w:tr>
      <w:tr w:rsidR="000D2440" w:rsidRPr="000730AA" w14:paraId="174CD935"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00219F4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GAZPORT DOĞALGAZ TOPTAN SATIŞ TİCARET VE SANAYİ ANONİM ŞİRKETİ</w:t>
            </w:r>
          </w:p>
        </w:tc>
        <w:tc>
          <w:tcPr>
            <w:tcW w:w="1457" w:type="dxa"/>
            <w:tcBorders>
              <w:top w:val="nil"/>
              <w:left w:val="nil"/>
              <w:bottom w:val="single" w:sz="4" w:space="0" w:color="D3D3D3"/>
              <w:right w:val="single" w:sz="4" w:space="0" w:color="D3D3D3"/>
            </w:tcBorders>
            <w:shd w:val="clear" w:color="auto" w:fill="auto"/>
            <w:hideMark/>
          </w:tcPr>
          <w:p w14:paraId="24E8D58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101,83</w:t>
            </w:r>
          </w:p>
        </w:tc>
        <w:tc>
          <w:tcPr>
            <w:tcW w:w="927" w:type="dxa"/>
            <w:tcBorders>
              <w:top w:val="nil"/>
              <w:left w:val="nil"/>
              <w:bottom w:val="single" w:sz="4" w:space="0" w:color="D3D3D3"/>
              <w:right w:val="single" w:sz="4" w:space="0" w:color="D3D3D3"/>
            </w:tcBorders>
            <w:shd w:val="clear" w:color="F5F5F5" w:fill="F5F5F5"/>
            <w:hideMark/>
          </w:tcPr>
          <w:p w14:paraId="1353F78F"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0,50</w:t>
            </w:r>
          </w:p>
        </w:tc>
      </w:tr>
      <w:tr w:rsidR="000D2440" w:rsidRPr="000730AA" w14:paraId="71E5B1A2"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7A3578D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DOĞAL GAZ TOPTAN SATIŞ ANONİM ŞİRKETİ</w:t>
            </w:r>
          </w:p>
        </w:tc>
        <w:tc>
          <w:tcPr>
            <w:tcW w:w="1457" w:type="dxa"/>
            <w:tcBorders>
              <w:top w:val="nil"/>
              <w:left w:val="nil"/>
              <w:bottom w:val="single" w:sz="4" w:space="0" w:color="D3D3D3"/>
              <w:right w:val="single" w:sz="4" w:space="0" w:color="D3D3D3"/>
            </w:tcBorders>
            <w:shd w:val="clear" w:color="auto" w:fill="auto"/>
            <w:hideMark/>
          </w:tcPr>
          <w:p w14:paraId="70694E2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67,85</w:t>
            </w:r>
          </w:p>
        </w:tc>
        <w:tc>
          <w:tcPr>
            <w:tcW w:w="927" w:type="dxa"/>
            <w:tcBorders>
              <w:top w:val="nil"/>
              <w:left w:val="nil"/>
              <w:bottom w:val="single" w:sz="4" w:space="0" w:color="D3D3D3"/>
              <w:right w:val="single" w:sz="4" w:space="0" w:color="D3D3D3"/>
            </w:tcBorders>
            <w:shd w:val="clear" w:color="F5F5F5" w:fill="F5F5F5"/>
            <w:hideMark/>
          </w:tcPr>
          <w:p w14:paraId="12E8392A"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0,33</w:t>
            </w:r>
          </w:p>
        </w:tc>
      </w:tr>
      <w:tr w:rsidR="000D2440" w:rsidRPr="000730AA" w14:paraId="20A1F4A2"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13DC889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NATURELGAZ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0E70E2B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2,87</w:t>
            </w:r>
          </w:p>
        </w:tc>
        <w:tc>
          <w:tcPr>
            <w:tcW w:w="927" w:type="dxa"/>
            <w:tcBorders>
              <w:top w:val="nil"/>
              <w:left w:val="nil"/>
              <w:bottom w:val="single" w:sz="4" w:space="0" w:color="D3D3D3"/>
              <w:right w:val="single" w:sz="4" w:space="0" w:color="D3D3D3"/>
            </w:tcBorders>
            <w:shd w:val="clear" w:color="F5F5F5" w:fill="F5F5F5"/>
            <w:hideMark/>
          </w:tcPr>
          <w:p w14:paraId="1BB59857"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0,01</w:t>
            </w:r>
          </w:p>
        </w:tc>
      </w:tr>
      <w:tr w:rsidR="000D2440" w:rsidRPr="000730AA" w14:paraId="6B83DA03"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0032B91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SHELL ENERJİ ANONİM ŞİRKETİ</w:t>
            </w:r>
          </w:p>
        </w:tc>
        <w:tc>
          <w:tcPr>
            <w:tcW w:w="1457" w:type="dxa"/>
            <w:tcBorders>
              <w:top w:val="nil"/>
              <w:left w:val="nil"/>
              <w:bottom w:val="single" w:sz="4" w:space="0" w:color="D3D3D3"/>
              <w:right w:val="single" w:sz="4" w:space="0" w:color="D3D3D3"/>
            </w:tcBorders>
            <w:shd w:val="clear" w:color="auto" w:fill="auto"/>
            <w:hideMark/>
          </w:tcPr>
          <w:p w14:paraId="34F3000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1,35</w:t>
            </w:r>
          </w:p>
        </w:tc>
        <w:tc>
          <w:tcPr>
            <w:tcW w:w="927" w:type="dxa"/>
            <w:tcBorders>
              <w:top w:val="nil"/>
              <w:left w:val="nil"/>
              <w:bottom w:val="single" w:sz="4" w:space="0" w:color="D3D3D3"/>
              <w:right w:val="single" w:sz="4" w:space="0" w:color="D3D3D3"/>
            </w:tcBorders>
            <w:shd w:val="clear" w:color="F5F5F5" w:fill="F5F5F5"/>
            <w:hideMark/>
          </w:tcPr>
          <w:p w14:paraId="69548BCB"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0,01</w:t>
            </w:r>
          </w:p>
        </w:tc>
      </w:tr>
      <w:tr w:rsidR="000D2440" w:rsidRPr="000730AA" w14:paraId="4070C2B1"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3C4F9B2D" w14:textId="77777777" w:rsidR="000D2440" w:rsidRPr="000730AA" w:rsidRDefault="000D2440" w:rsidP="006377C3">
            <w:pPr>
              <w:spacing w:after="0" w:line="240" w:lineRule="auto"/>
              <w:jc w:val="right"/>
              <w:rPr>
                <w:rFonts w:eastAsia="Times New Roman"/>
                <w:b/>
                <w:bCs/>
                <w:color w:val="000000"/>
                <w:lang w:eastAsia="tr-TR"/>
              </w:rPr>
            </w:pPr>
            <w:r>
              <w:rPr>
                <w:rFonts w:eastAsia="Times New Roman"/>
                <w:b/>
                <w:bCs/>
                <w:color w:val="000000"/>
                <w:lang w:eastAsia="tr-TR"/>
              </w:rPr>
              <w:t>Total</w:t>
            </w:r>
          </w:p>
        </w:tc>
        <w:tc>
          <w:tcPr>
            <w:tcW w:w="1457" w:type="dxa"/>
            <w:tcBorders>
              <w:top w:val="nil"/>
              <w:left w:val="nil"/>
              <w:bottom w:val="single" w:sz="4" w:space="0" w:color="D3D3D3"/>
              <w:right w:val="single" w:sz="4" w:space="0" w:color="D3D3D3"/>
            </w:tcBorders>
            <w:shd w:val="clear" w:color="auto" w:fill="auto"/>
            <w:hideMark/>
          </w:tcPr>
          <w:p w14:paraId="5500F160"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20.264,85</w:t>
            </w:r>
          </w:p>
        </w:tc>
        <w:tc>
          <w:tcPr>
            <w:tcW w:w="927" w:type="dxa"/>
            <w:tcBorders>
              <w:top w:val="nil"/>
              <w:left w:val="nil"/>
              <w:bottom w:val="single" w:sz="4" w:space="0" w:color="D3D3D3"/>
              <w:right w:val="single" w:sz="4" w:space="0" w:color="D3D3D3"/>
            </w:tcBorders>
            <w:shd w:val="clear" w:color="F5F5F5" w:fill="F5F5F5"/>
            <w:hideMark/>
          </w:tcPr>
          <w:p w14:paraId="2038DC86" w14:textId="77777777" w:rsidR="000D2440" w:rsidRPr="000730AA" w:rsidRDefault="000D2440"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100</w:t>
            </w:r>
          </w:p>
        </w:tc>
      </w:tr>
    </w:tbl>
    <w:p w14:paraId="5E375B40" w14:textId="77777777" w:rsidR="005D1AEB" w:rsidRDefault="005D1AEB" w:rsidP="000D2440"/>
    <w:p w14:paraId="0823702C" w14:textId="77777777" w:rsidR="005D1AEB" w:rsidRPr="00904E46" w:rsidRDefault="005D1AEB" w:rsidP="000D2440"/>
    <w:p w14:paraId="73B6B0F0" w14:textId="6D3D3FC6" w:rsidR="000D2440" w:rsidRPr="00BB6E10" w:rsidRDefault="000D2440" w:rsidP="00BB6E10">
      <w:pPr>
        <w:pStyle w:val="Balk5"/>
        <w:jc w:val="center"/>
        <w:rPr>
          <w:lang w:val="en-GB" w:bidi="en-US"/>
        </w:rPr>
      </w:pPr>
      <w:bookmarkStart w:id="319" w:name="_Toc141799520"/>
      <w:bookmarkStart w:id="320" w:name="_Toc177026545"/>
      <w:r w:rsidRPr="00BB6E10">
        <w:rPr>
          <w:lang w:val="en-GB" w:bidi="en-US"/>
        </w:rPr>
        <w:t xml:space="preserve">Table 8.5: </w:t>
      </w:r>
      <w:bookmarkStart w:id="321" w:name="_Hlk173838794"/>
      <w:r w:rsidRPr="00BB6E10">
        <w:rPr>
          <w:lang w:val="en-GB" w:bidi="en-US"/>
        </w:rPr>
        <w:t xml:space="preserve">Amount of 2023 Natural Gas Sales to </w:t>
      </w:r>
      <w:r w:rsidR="00554D05" w:rsidRPr="00BB6E10">
        <w:rPr>
          <w:lang w:val="en-GB" w:bidi="en-US"/>
        </w:rPr>
        <w:t>End user</w:t>
      </w:r>
      <w:r w:rsidRPr="00BB6E10">
        <w:rPr>
          <w:lang w:val="en-GB" w:bidi="en-US"/>
        </w:rPr>
        <w:t>s by Compressed Natural Gas License Holders (Million Sm3)</w:t>
      </w:r>
      <w:bookmarkEnd w:id="319"/>
      <w:bookmarkEnd w:id="320"/>
      <w:bookmarkEnd w:id="321"/>
    </w:p>
    <w:tbl>
      <w:tblPr>
        <w:tblW w:w="10140" w:type="dxa"/>
        <w:tblInd w:w="-5" w:type="dxa"/>
        <w:tblCellMar>
          <w:left w:w="70" w:type="dxa"/>
          <w:right w:w="70" w:type="dxa"/>
        </w:tblCellMar>
        <w:tblLook w:val="04A0" w:firstRow="1" w:lastRow="0" w:firstColumn="1" w:lastColumn="0" w:noHBand="0" w:noVBand="1"/>
      </w:tblPr>
      <w:tblGrid>
        <w:gridCol w:w="7757"/>
        <w:gridCol w:w="1456"/>
        <w:gridCol w:w="927"/>
      </w:tblGrid>
      <w:tr w:rsidR="000D2440" w:rsidRPr="000730AA" w14:paraId="29F35CAF" w14:textId="77777777" w:rsidTr="006377C3">
        <w:trPr>
          <w:trHeight w:val="315"/>
          <w:tblHeader/>
        </w:trPr>
        <w:tc>
          <w:tcPr>
            <w:tcW w:w="7757"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2AED1E3" w14:textId="77777777" w:rsidR="000D2440" w:rsidRPr="000730AA" w:rsidRDefault="000D2440" w:rsidP="006377C3">
            <w:pPr>
              <w:spacing w:after="0" w:line="240" w:lineRule="auto"/>
              <w:jc w:val="center"/>
              <w:rPr>
                <w:rFonts w:eastAsia="Times New Roman"/>
                <w:b/>
                <w:bCs/>
                <w:color w:val="FFFFFF"/>
                <w:lang w:eastAsia="tr-TR"/>
              </w:rPr>
            </w:pPr>
            <w:r w:rsidRPr="009C48E7">
              <w:rPr>
                <w:rFonts w:eastAsia="Times New Roman" w:cstheme="minorHAnsi"/>
                <w:b/>
                <w:color w:val="FFFFFF"/>
                <w:sz w:val="22"/>
                <w:szCs w:val="22"/>
                <w:lang w:val="en-GB" w:bidi="en-US"/>
              </w:rPr>
              <w:t>Company</w:t>
            </w:r>
          </w:p>
        </w:tc>
        <w:tc>
          <w:tcPr>
            <w:tcW w:w="1456" w:type="dxa"/>
            <w:tcBorders>
              <w:top w:val="single" w:sz="4" w:space="0" w:color="D3D3D3"/>
              <w:left w:val="nil"/>
              <w:bottom w:val="single" w:sz="4" w:space="0" w:color="D3D3D3"/>
              <w:right w:val="single" w:sz="4" w:space="0" w:color="D3D3D3"/>
            </w:tcBorders>
            <w:shd w:val="clear" w:color="6E9ECA" w:fill="6E9ECA"/>
            <w:vAlign w:val="center"/>
            <w:hideMark/>
          </w:tcPr>
          <w:p w14:paraId="47B6D532" w14:textId="77777777" w:rsidR="000D2440" w:rsidRPr="000730AA" w:rsidRDefault="000D2440" w:rsidP="006377C3">
            <w:pPr>
              <w:spacing w:after="0" w:line="240" w:lineRule="auto"/>
              <w:jc w:val="right"/>
              <w:rPr>
                <w:rFonts w:eastAsia="Times New Roman"/>
                <w:b/>
                <w:bCs/>
                <w:color w:val="FFFFFF"/>
                <w:lang w:eastAsia="tr-TR"/>
              </w:rPr>
            </w:pPr>
            <w:r w:rsidRPr="009C48E7">
              <w:rPr>
                <w:rFonts w:eastAsia="Times New Roman" w:cstheme="minorHAnsi"/>
                <w:b/>
                <w:color w:val="FFFFFF"/>
                <w:sz w:val="22"/>
                <w:szCs w:val="22"/>
                <w:lang w:val="en-GB" w:bidi="en-US"/>
              </w:rPr>
              <w:t>Amount of Sales</w:t>
            </w:r>
          </w:p>
        </w:tc>
        <w:tc>
          <w:tcPr>
            <w:tcW w:w="927" w:type="dxa"/>
            <w:tcBorders>
              <w:top w:val="single" w:sz="4" w:space="0" w:color="D3D3D3"/>
              <w:left w:val="nil"/>
              <w:bottom w:val="single" w:sz="4" w:space="0" w:color="D3D3D3"/>
              <w:right w:val="single" w:sz="4" w:space="0" w:color="D3D3D3"/>
            </w:tcBorders>
            <w:shd w:val="clear" w:color="6E9ECA" w:fill="6E9ECA"/>
            <w:vAlign w:val="center"/>
            <w:hideMark/>
          </w:tcPr>
          <w:p w14:paraId="4C1DAFF0" w14:textId="77777777" w:rsidR="000D2440" w:rsidRPr="000730AA" w:rsidRDefault="000D2440" w:rsidP="006377C3">
            <w:pPr>
              <w:spacing w:after="0" w:line="240" w:lineRule="auto"/>
              <w:jc w:val="center"/>
              <w:rPr>
                <w:rFonts w:eastAsia="Times New Roman"/>
                <w:b/>
                <w:bCs/>
                <w:color w:val="FFFFFF"/>
                <w:lang w:eastAsia="tr-TR"/>
              </w:rPr>
            </w:pPr>
            <w:r w:rsidRPr="009C48E7">
              <w:rPr>
                <w:rFonts w:eastAsia="Times New Roman" w:cstheme="minorHAnsi"/>
                <w:b/>
                <w:color w:val="FFFFFF"/>
                <w:sz w:val="22"/>
                <w:szCs w:val="22"/>
                <w:lang w:val="en-GB" w:bidi="en-US"/>
              </w:rPr>
              <w:t>Share (%)</w:t>
            </w:r>
          </w:p>
        </w:tc>
      </w:tr>
      <w:tr w:rsidR="000D2440" w:rsidRPr="000730AA" w14:paraId="7018371F" w14:textId="77777777" w:rsidTr="006377C3">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78377EE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NATURELGAZ SANAYİ VE TİCARET ANONİM ŞİRKETİ</w:t>
            </w:r>
          </w:p>
        </w:tc>
        <w:tc>
          <w:tcPr>
            <w:tcW w:w="1456" w:type="dxa"/>
            <w:tcBorders>
              <w:top w:val="nil"/>
              <w:left w:val="nil"/>
              <w:bottom w:val="single" w:sz="4" w:space="0" w:color="D3D3D3"/>
              <w:right w:val="single" w:sz="4" w:space="0" w:color="D3D3D3"/>
            </w:tcBorders>
            <w:shd w:val="clear" w:color="auto" w:fill="auto"/>
            <w:hideMark/>
          </w:tcPr>
          <w:p w14:paraId="040BB81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120,34</w:t>
            </w:r>
          </w:p>
        </w:tc>
        <w:tc>
          <w:tcPr>
            <w:tcW w:w="927" w:type="dxa"/>
            <w:tcBorders>
              <w:top w:val="nil"/>
              <w:left w:val="nil"/>
              <w:bottom w:val="single" w:sz="4" w:space="0" w:color="D3D3D3"/>
              <w:right w:val="single" w:sz="4" w:space="0" w:color="D3D3D3"/>
            </w:tcBorders>
            <w:shd w:val="clear" w:color="F5F5F5" w:fill="F5F5F5"/>
            <w:hideMark/>
          </w:tcPr>
          <w:p w14:paraId="50A1F3F1"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68,19</w:t>
            </w:r>
          </w:p>
        </w:tc>
      </w:tr>
      <w:tr w:rsidR="000D2440" w:rsidRPr="000730AA" w14:paraId="2F112962" w14:textId="77777777" w:rsidTr="006377C3">
        <w:trPr>
          <w:trHeight w:val="630"/>
        </w:trPr>
        <w:tc>
          <w:tcPr>
            <w:tcW w:w="7757" w:type="dxa"/>
            <w:tcBorders>
              <w:top w:val="nil"/>
              <w:left w:val="single" w:sz="4" w:space="0" w:color="D3D3D3"/>
              <w:bottom w:val="single" w:sz="4" w:space="0" w:color="D3D3D3"/>
              <w:right w:val="single" w:sz="4" w:space="0" w:color="D3D3D3"/>
            </w:tcBorders>
            <w:shd w:val="clear" w:color="auto" w:fill="auto"/>
            <w:hideMark/>
          </w:tcPr>
          <w:p w14:paraId="6C07808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ATAERK AKARYAKIT ÇİMENTO İNŞAAT SANAYİ VE TİCARET LİMİTED ŞİRKETİ</w:t>
            </w:r>
          </w:p>
        </w:tc>
        <w:tc>
          <w:tcPr>
            <w:tcW w:w="1456" w:type="dxa"/>
            <w:tcBorders>
              <w:top w:val="nil"/>
              <w:left w:val="nil"/>
              <w:bottom w:val="single" w:sz="4" w:space="0" w:color="D3D3D3"/>
              <w:right w:val="single" w:sz="4" w:space="0" w:color="D3D3D3"/>
            </w:tcBorders>
            <w:shd w:val="clear" w:color="auto" w:fill="auto"/>
            <w:hideMark/>
          </w:tcPr>
          <w:p w14:paraId="76DB3E1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8,64</w:t>
            </w:r>
          </w:p>
        </w:tc>
        <w:tc>
          <w:tcPr>
            <w:tcW w:w="927" w:type="dxa"/>
            <w:tcBorders>
              <w:top w:val="nil"/>
              <w:left w:val="nil"/>
              <w:bottom w:val="single" w:sz="4" w:space="0" w:color="D3D3D3"/>
              <w:right w:val="single" w:sz="4" w:space="0" w:color="D3D3D3"/>
            </w:tcBorders>
            <w:shd w:val="clear" w:color="F5F5F5" w:fill="F5F5F5"/>
            <w:hideMark/>
          </w:tcPr>
          <w:p w14:paraId="53E90FD4"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4,89</w:t>
            </w:r>
          </w:p>
        </w:tc>
      </w:tr>
      <w:tr w:rsidR="000D2440" w:rsidRPr="000730AA" w14:paraId="3D9B295B" w14:textId="77777777" w:rsidTr="006377C3">
        <w:trPr>
          <w:trHeight w:val="630"/>
        </w:trPr>
        <w:tc>
          <w:tcPr>
            <w:tcW w:w="7757" w:type="dxa"/>
            <w:tcBorders>
              <w:top w:val="nil"/>
              <w:left w:val="single" w:sz="4" w:space="0" w:color="D3D3D3"/>
              <w:bottom w:val="single" w:sz="4" w:space="0" w:color="D3D3D3"/>
              <w:right w:val="single" w:sz="4" w:space="0" w:color="D3D3D3"/>
            </w:tcBorders>
            <w:shd w:val="clear" w:color="auto" w:fill="auto"/>
            <w:hideMark/>
          </w:tcPr>
          <w:p w14:paraId="406D679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YILMAZLAR SINAİ VE TIBBİ GAZLAR PAZARLAMA SANAYİ VE TİCARET LİMİTED ŞİRKETİ</w:t>
            </w:r>
          </w:p>
        </w:tc>
        <w:tc>
          <w:tcPr>
            <w:tcW w:w="1456" w:type="dxa"/>
            <w:tcBorders>
              <w:top w:val="nil"/>
              <w:left w:val="nil"/>
              <w:bottom w:val="single" w:sz="4" w:space="0" w:color="D3D3D3"/>
              <w:right w:val="single" w:sz="4" w:space="0" w:color="D3D3D3"/>
            </w:tcBorders>
            <w:shd w:val="clear" w:color="auto" w:fill="auto"/>
            <w:hideMark/>
          </w:tcPr>
          <w:p w14:paraId="402D227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5,45</w:t>
            </w:r>
          </w:p>
        </w:tc>
        <w:tc>
          <w:tcPr>
            <w:tcW w:w="927" w:type="dxa"/>
            <w:tcBorders>
              <w:top w:val="nil"/>
              <w:left w:val="nil"/>
              <w:bottom w:val="single" w:sz="4" w:space="0" w:color="D3D3D3"/>
              <w:right w:val="single" w:sz="4" w:space="0" w:color="D3D3D3"/>
            </w:tcBorders>
            <w:shd w:val="clear" w:color="F5F5F5" w:fill="F5F5F5"/>
            <w:hideMark/>
          </w:tcPr>
          <w:p w14:paraId="1E910C8C"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3,09</w:t>
            </w:r>
          </w:p>
        </w:tc>
      </w:tr>
      <w:tr w:rsidR="000D2440" w:rsidRPr="000730AA" w14:paraId="0AECA3AD" w14:textId="77777777" w:rsidTr="006377C3">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048E6161"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GENİA TURKEY ENERJİ YATIRIMLARI ANONİM ŞİRKETİ</w:t>
            </w:r>
          </w:p>
        </w:tc>
        <w:tc>
          <w:tcPr>
            <w:tcW w:w="1456" w:type="dxa"/>
            <w:tcBorders>
              <w:top w:val="nil"/>
              <w:left w:val="nil"/>
              <w:bottom w:val="single" w:sz="4" w:space="0" w:color="D3D3D3"/>
              <w:right w:val="single" w:sz="4" w:space="0" w:color="D3D3D3"/>
            </w:tcBorders>
            <w:shd w:val="clear" w:color="auto" w:fill="auto"/>
            <w:hideMark/>
          </w:tcPr>
          <w:p w14:paraId="653A672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4,52</w:t>
            </w:r>
          </w:p>
        </w:tc>
        <w:tc>
          <w:tcPr>
            <w:tcW w:w="927" w:type="dxa"/>
            <w:tcBorders>
              <w:top w:val="nil"/>
              <w:left w:val="nil"/>
              <w:bottom w:val="single" w:sz="4" w:space="0" w:color="D3D3D3"/>
              <w:right w:val="single" w:sz="4" w:space="0" w:color="D3D3D3"/>
            </w:tcBorders>
            <w:shd w:val="clear" w:color="F5F5F5" w:fill="F5F5F5"/>
            <w:hideMark/>
          </w:tcPr>
          <w:p w14:paraId="0C93533B"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2,56</w:t>
            </w:r>
          </w:p>
        </w:tc>
      </w:tr>
      <w:tr w:rsidR="000D2440" w:rsidRPr="000730AA" w14:paraId="656674CF" w14:textId="77777777" w:rsidTr="006377C3">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334FE1E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OR-CAN DOĞAL GAZ TOPTAN SATIŞ DAĞITIM ANONİM ŞİRKETİ</w:t>
            </w:r>
          </w:p>
        </w:tc>
        <w:tc>
          <w:tcPr>
            <w:tcW w:w="1456" w:type="dxa"/>
            <w:tcBorders>
              <w:top w:val="nil"/>
              <w:left w:val="nil"/>
              <w:bottom w:val="single" w:sz="4" w:space="0" w:color="D3D3D3"/>
              <w:right w:val="single" w:sz="4" w:space="0" w:color="D3D3D3"/>
            </w:tcBorders>
            <w:shd w:val="clear" w:color="auto" w:fill="auto"/>
            <w:hideMark/>
          </w:tcPr>
          <w:p w14:paraId="1A99AA9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4,45</w:t>
            </w:r>
          </w:p>
        </w:tc>
        <w:tc>
          <w:tcPr>
            <w:tcW w:w="927" w:type="dxa"/>
            <w:tcBorders>
              <w:top w:val="nil"/>
              <w:left w:val="nil"/>
              <w:bottom w:val="single" w:sz="4" w:space="0" w:color="D3D3D3"/>
              <w:right w:val="single" w:sz="4" w:space="0" w:color="D3D3D3"/>
            </w:tcBorders>
            <w:shd w:val="clear" w:color="F5F5F5" w:fill="F5F5F5"/>
            <w:hideMark/>
          </w:tcPr>
          <w:p w14:paraId="143236A1"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2,52</w:t>
            </w:r>
          </w:p>
        </w:tc>
      </w:tr>
      <w:tr w:rsidR="000D2440" w:rsidRPr="000730AA" w14:paraId="7F11B25E" w14:textId="77777777" w:rsidTr="006377C3">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269C1D7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TEZ OKSİJEN SANAYİ VE TİCARET ANONİM ŞİRKETİ</w:t>
            </w:r>
          </w:p>
        </w:tc>
        <w:tc>
          <w:tcPr>
            <w:tcW w:w="1456" w:type="dxa"/>
            <w:tcBorders>
              <w:top w:val="nil"/>
              <w:left w:val="nil"/>
              <w:bottom w:val="single" w:sz="4" w:space="0" w:color="D3D3D3"/>
              <w:right w:val="single" w:sz="4" w:space="0" w:color="D3D3D3"/>
            </w:tcBorders>
            <w:shd w:val="clear" w:color="auto" w:fill="auto"/>
            <w:hideMark/>
          </w:tcPr>
          <w:p w14:paraId="4E241AA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3,83</w:t>
            </w:r>
          </w:p>
        </w:tc>
        <w:tc>
          <w:tcPr>
            <w:tcW w:w="927" w:type="dxa"/>
            <w:tcBorders>
              <w:top w:val="nil"/>
              <w:left w:val="nil"/>
              <w:bottom w:val="single" w:sz="4" w:space="0" w:color="D3D3D3"/>
              <w:right w:val="single" w:sz="4" w:space="0" w:color="D3D3D3"/>
            </w:tcBorders>
            <w:shd w:val="clear" w:color="F5F5F5" w:fill="F5F5F5"/>
            <w:hideMark/>
          </w:tcPr>
          <w:p w14:paraId="5A1F5521"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2,17</w:t>
            </w:r>
          </w:p>
        </w:tc>
      </w:tr>
      <w:tr w:rsidR="000D2440" w:rsidRPr="000730AA" w14:paraId="4949F515" w14:textId="77777777" w:rsidTr="006377C3">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64F4C91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AKPET GAZ ANONİM ŞİRKETİ</w:t>
            </w:r>
          </w:p>
        </w:tc>
        <w:tc>
          <w:tcPr>
            <w:tcW w:w="1456" w:type="dxa"/>
            <w:tcBorders>
              <w:top w:val="nil"/>
              <w:left w:val="nil"/>
              <w:bottom w:val="single" w:sz="4" w:space="0" w:color="D3D3D3"/>
              <w:right w:val="single" w:sz="4" w:space="0" w:color="D3D3D3"/>
            </w:tcBorders>
            <w:shd w:val="clear" w:color="auto" w:fill="auto"/>
            <w:hideMark/>
          </w:tcPr>
          <w:p w14:paraId="1DD45F3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3,12</w:t>
            </w:r>
          </w:p>
        </w:tc>
        <w:tc>
          <w:tcPr>
            <w:tcW w:w="927" w:type="dxa"/>
            <w:tcBorders>
              <w:top w:val="nil"/>
              <w:left w:val="nil"/>
              <w:bottom w:val="single" w:sz="4" w:space="0" w:color="D3D3D3"/>
              <w:right w:val="single" w:sz="4" w:space="0" w:color="D3D3D3"/>
            </w:tcBorders>
            <w:shd w:val="clear" w:color="F5F5F5" w:fill="F5F5F5"/>
            <w:hideMark/>
          </w:tcPr>
          <w:p w14:paraId="77566ABE"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1,77</w:t>
            </w:r>
          </w:p>
        </w:tc>
      </w:tr>
      <w:tr w:rsidR="000D2440" w:rsidRPr="000730AA" w14:paraId="11D612FF" w14:textId="77777777" w:rsidTr="006377C3">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354BFC6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CNG GAZ SANAYİ VE TİCARET ANONİM ŞİRKETİ</w:t>
            </w:r>
          </w:p>
        </w:tc>
        <w:tc>
          <w:tcPr>
            <w:tcW w:w="1456" w:type="dxa"/>
            <w:tcBorders>
              <w:top w:val="nil"/>
              <w:left w:val="nil"/>
              <w:bottom w:val="single" w:sz="4" w:space="0" w:color="D3D3D3"/>
              <w:right w:val="single" w:sz="4" w:space="0" w:color="D3D3D3"/>
            </w:tcBorders>
            <w:shd w:val="clear" w:color="auto" w:fill="auto"/>
            <w:hideMark/>
          </w:tcPr>
          <w:p w14:paraId="3F1F944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3,04</w:t>
            </w:r>
          </w:p>
        </w:tc>
        <w:tc>
          <w:tcPr>
            <w:tcW w:w="927" w:type="dxa"/>
            <w:tcBorders>
              <w:top w:val="nil"/>
              <w:left w:val="nil"/>
              <w:bottom w:val="single" w:sz="4" w:space="0" w:color="D3D3D3"/>
              <w:right w:val="single" w:sz="4" w:space="0" w:color="D3D3D3"/>
            </w:tcBorders>
            <w:shd w:val="clear" w:color="F5F5F5" w:fill="F5F5F5"/>
            <w:hideMark/>
          </w:tcPr>
          <w:p w14:paraId="39872CFF"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1,73</w:t>
            </w:r>
          </w:p>
        </w:tc>
      </w:tr>
      <w:tr w:rsidR="000D2440" w:rsidRPr="000730AA" w14:paraId="4C02C567" w14:textId="77777777" w:rsidTr="006377C3">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5CA38AB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KARABÖRK GAZ PAZARLAMA VE TİCARET LİMİTED ŞİRKETİ</w:t>
            </w:r>
          </w:p>
        </w:tc>
        <w:tc>
          <w:tcPr>
            <w:tcW w:w="1456" w:type="dxa"/>
            <w:tcBorders>
              <w:top w:val="nil"/>
              <w:left w:val="nil"/>
              <w:bottom w:val="single" w:sz="4" w:space="0" w:color="D3D3D3"/>
              <w:right w:val="single" w:sz="4" w:space="0" w:color="D3D3D3"/>
            </w:tcBorders>
            <w:shd w:val="clear" w:color="auto" w:fill="auto"/>
            <w:hideMark/>
          </w:tcPr>
          <w:p w14:paraId="090E672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2,82</w:t>
            </w:r>
          </w:p>
        </w:tc>
        <w:tc>
          <w:tcPr>
            <w:tcW w:w="927" w:type="dxa"/>
            <w:tcBorders>
              <w:top w:val="nil"/>
              <w:left w:val="nil"/>
              <w:bottom w:val="single" w:sz="4" w:space="0" w:color="D3D3D3"/>
              <w:right w:val="single" w:sz="4" w:space="0" w:color="D3D3D3"/>
            </w:tcBorders>
            <w:shd w:val="clear" w:color="F5F5F5" w:fill="F5F5F5"/>
            <w:hideMark/>
          </w:tcPr>
          <w:p w14:paraId="08980BA1"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1,60</w:t>
            </w:r>
          </w:p>
        </w:tc>
      </w:tr>
      <w:tr w:rsidR="000D2440" w:rsidRPr="000730AA" w14:paraId="242BA590" w14:textId="77777777" w:rsidTr="006377C3">
        <w:trPr>
          <w:trHeight w:val="630"/>
        </w:trPr>
        <w:tc>
          <w:tcPr>
            <w:tcW w:w="7757" w:type="dxa"/>
            <w:tcBorders>
              <w:top w:val="nil"/>
              <w:left w:val="single" w:sz="4" w:space="0" w:color="D3D3D3"/>
              <w:bottom w:val="single" w:sz="4" w:space="0" w:color="D3D3D3"/>
              <w:right w:val="single" w:sz="4" w:space="0" w:color="D3D3D3"/>
            </w:tcBorders>
            <w:shd w:val="clear" w:color="auto" w:fill="auto"/>
            <w:hideMark/>
          </w:tcPr>
          <w:p w14:paraId="215BD6D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ERD CNG ENDÜSTRİYEL GAZLAR SANAYİ VE TİCARET ANONİM ŞİRKETİ</w:t>
            </w:r>
          </w:p>
        </w:tc>
        <w:tc>
          <w:tcPr>
            <w:tcW w:w="1456" w:type="dxa"/>
            <w:tcBorders>
              <w:top w:val="nil"/>
              <w:left w:val="nil"/>
              <w:bottom w:val="single" w:sz="4" w:space="0" w:color="D3D3D3"/>
              <w:right w:val="single" w:sz="4" w:space="0" w:color="D3D3D3"/>
            </w:tcBorders>
            <w:shd w:val="clear" w:color="auto" w:fill="auto"/>
            <w:hideMark/>
          </w:tcPr>
          <w:p w14:paraId="5B4CAD9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2,50</w:t>
            </w:r>
          </w:p>
        </w:tc>
        <w:tc>
          <w:tcPr>
            <w:tcW w:w="927" w:type="dxa"/>
            <w:tcBorders>
              <w:top w:val="nil"/>
              <w:left w:val="nil"/>
              <w:bottom w:val="single" w:sz="4" w:space="0" w:color="D3D3D3"/>
              <w:right w:val="single" w:sz="4" w:space="0" w:color="D3D3D3"/>
            </w:tcBorders>
            <w:shd w:val="clear" w:color="F5F5F5" w:fill="F5F5F5"/>
            <w:hideMark/>
          </w:tcPr>
          <w:p w14:paraId="27AC9DBA"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1,42</w:t>
            </w:r>
          </w:p>
        </w:tc>
      </w:tr>
      <w:tr w:rsidR="000D2440" w:rsidRPr="000730AA" w14:paraId="2502605C" w14:textId="77777777" w:rsidTr="006377C3">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397B599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CNGAZ PETROL ÜRÜNLERİ DAĞITIM VE TİCARET ANONİM ŞİRKETİ</w:t>
            </w:r>
          </w:p>
        </w:tc>
        <w:tc>
          <w:tcPr>
            <w:tcW w:w="1456" w:type="dxa"/>
            <w:tcBorders>
              <w:top w:val="nil"/>
              <w:left w:val="nil"/>
              <w:bottom w:val="single" w:sz="4" w:space="0" w:color="D3D3D3"/>
              <w:right w:val="single" w:sz="4" w:space="0" w:color="D3D3D3"/>
            </w:tcBorders>
            <w:shd w:val="clear" w:color="auto" w:fill="auto"/>
            <w:hideMark/>
          </w:tcPr>
          <w:p w14:paraId="4C29766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2,38</w:t>
            </w:r>
          </w:p>
        </w:tc>
        <w:tc>
          <w:tcPr>
            <w:tcW w:w="927" w:type="dxa"/>
            <w:tcBorders>
              <w:top w:val="nil"/>
              <w:left w:val="nil"/>
              <w:bottom w:val="single" w:sz="4" w:space="0" w:color="D3D3D3"/>
              <w:right w:val="single" w:sz="4" w:space="0" w:color="D3D3D3"/>
            </w:tcBorders>
            <w:shd w:val="clear" w:color="F5F5F5" w:fill="F5F5F5"/>
            <w:hideMark/>
          </w:tcPr>
          <w:p w14:paraId="6DB07195"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1,35</w:t>
            </w:r>
          </w:p>
        </w:tc>
      </w:tr>
      <w:tr w:rsidR="000D2440" w:rsidRPr="000730AA" w14:paraId="49FCA8B3" w14:textId="77777777" w:rsidTr="006377C3">
        <w:trPr>
          <w:trHeight w:val="630"/>
        </w:trPr>
        <w:tc>
          <w:tcPr>
            <w:tcW w:w="7757" w:type="dxa"/>
            <w:tcBorders>
              <w:top w:val="nil"/>
              <w:left w:val="single" w:sz="4" w:space="0" w:color="D3D3D3"/>
              <w:bottom w:val="single" w:sz="4" w:space="0" w:color="D3D3D3"/>
              <w:right w:val="single" w:sz="4" w:space="0" w:color="D3D3D3"/>
            </w:tcBorders>
            <w:shd w:val="clear" w:color="auto" w:fill="auto"/>
            <w:hideMark/>
          </w:tcPr>
          <w:p w14:paraId="67376D61"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AY-TEK DOĞALGAZ DÖNÜŞÜM SİSTEMLERİ MÜHENDİSLİK İNŞAAT VE TAAHHÜT SANAYİ VE TİCARET LİMİTED ŞİRKETİ</w:t>
            </w:r>
          </w:p>
        </w:tc>
        <w:tc>
          <w:tcPr>
            <w:tcW w:w="1456" w:type="dxa"/>
            <w:tcBorders>
              <w:top w:val="nil"/>
              <w:left w:val="nil"/>
              <w:bottom w:val="single" w:sz="4" w:space="0" w:color="D3D3D3"/>
              <w:right w:val="single" w:sz="4" w:space="0" w:color="D3D3D3"/>
            </w:tcBorders>
            <w:shd w:val="clear" w:color="auto" w:fill="auto"/>
            <w:hideMark/>
          </w:tcPr>
          <w:p w14:paraId="546C18C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2,14</w:t>
            </w:r>
          </w:p>
        </w:tc>
        <w:tc>
          <w:tcPr>
            <w:tcW w:w="927" w:type="dxa"/>
            <w:tcBorders>
              <w:top w:val="nil"/>
              <w:left w:val="nil"/>
              <w:bottom w:val="single" w:sz="4" w:space="0" w:color="D3D3D3"/>
              <w:right w:val="single" w:sz="4" w:space="0" w:color="D3D3D3"/>
            </w:tcBorders>
            <w:shd w:val="clear" w:color="F5F5F5" w:fill="F5F5F5"/>
            <w:hideMark/>
          </w:tcPr>
          <w:p w14:paraId="51FF4B68"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1,21</w:t>
            </w:r>
          </w:p>
        </w:tc>
      </w:tr>
      <w:tr w:rsidR="000D2440" w:rsidRPr="000730AA" w14:paraId="31A42119" w14:textId="77777777" w:rsidTr="006377C3">
        <w:trPr>
          <w:trHeight w:val="630"/>
        </w:trPr>
        <w:tc>
          <w:tcPr>
            <w:tcW w:w="7757" w:type="dxa"/>
            <w:tcBorders>
              <w:top w:val="nil"/>
              <w:left w:val="single" w:sz="4" w:space="0" w:color="D3D3D3"/>
              <w:bottom w:val="single" w:sz="4" w:space="0" w:color="D3D3D3"/>
              <w:right w:val="single" w:sz="4" w:space="0" w:color="D3D3D3"/>
            </w:tcBorders>
            <w:shd w:val="clear" w:color="auto" w:fill="auto"/>
            <w:hideMark/>
          </w:tcPr>
          <w:p w14:paraId="7CE0C5A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İNCİ ENERJİ LPG DOĞALGAZ VE AKARYAKIT SANAYİ TİCARET LİMİTED ŞİRKETİ</w:t>
            </w:r>
          </w:p>
        </w:tc>
        <w:tc>
          <w:tcPr>
            <w:tcW w:w="1456" w:type="dxa"/>
            <w:tcBorders>
              <w:top w:val="nil"/>
              <w:left w:val="nil"/>
              <w:bottom w:val="single" w:sz="4" w:space="0" w:color="D3D3D3"/>
              <w:right w:val="single" w:sz="4" w:space="0" w:color="D3D3D3"/>
            </w:tcBorders>
            <w:shd w:val="clear" w:color="auto" w:fill="auto"/>
            <w:hideMark/>
          </w:tcPr>
          <w:p w14:paraId="560B5D5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2,01</w:t>
            </w:r>
          </w:p>
        </w:tc>
        <w:tc>
          <w:tcPr>
            <w:tcW w:w="927" w:type="dxa"/>
            <w:tcBorders>
              <w:top w:val="nil"/>
              <w:left w:val="nil"/>
              <w:bottom w:val="single" w:sz="4" w:space="0" w:color="D3D3D3"/>
              <w:right w:val="single" w:sz="4" w:space="0" w:color="D3D3D3"/>
            </w:tcBorders>
            <w:shd w:val="clear" w:color="F5F5F5" w:fill="F5F5F5"/>
            <w:hideMark/>
          </w:tcPr>
          <w:p w14:paraId="0D091CD7"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1,14</w:t>
            </w:r>
          </w:p>
        </w:tc>
      </w:tr>
      <w:tr w:rsidR="000D2440" w:rsidRPr="000730AA" w14:paraId="2BB365B5" w14:textId="77777777" w:rsidTr="006377C3">
        <w:trPr>
          <w:trHeight w:val="630"/>
        </w:trPr>
        <w:tc>
          <w:tcPr>
            <w:tcW w:w="7757" w:type="dxa"/>
            <w:tcBorders>
              <w:top w:val="nil"/>
              <w:left w:val="single" w:sz="4" w:space="0" w:color="D3D3D3"/>
              <w:bottom w:val="single" w:sz="4" w:space="0" w:color="D3D3D3"/>
              <w:right w:val="single" w:sz="4" w:space="0" w:color="D3D3D3"/>
            </w:tcBorders>
            <w:shd w:val="clear" w:color="auto" w:fill="auto"/>
            <w:hideMark/>
          </w:tcPr>
          <w:p w14:paraId="00969061"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HABAŞ SINAİ VE TIBBİ GAZLAR İSTİHSAL ENDÜSTRİSİ ANONİM ŞİRKETİ</w:t>
            </w:r>
          </w:p>
        </w:tc>
        <w:tc>
          <w:tcPr>
            <w:tcW w:w="1456" w:type="dxa"/>
            <w:tcBorders>
              <w:top w:val="nil"/>
              <w:left w:val="nil"/>
              <w:bottom w:val="single" w:sz="4" w:space="0" w:color="D3D3D3"/>
              <w:right w:val="single" w:sz="4" w:space="0" w:color="D3D3D3"/>
            </w:tcBorders>
            <w:shd w:val="clear" w:color="auto" w:fill="auto"/>
            <w:hideMark/>
          </w:tcPr>
          <w:p w14:paraId="2B2D99F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1,97</w:t>
            </w:r>
          </w:p>
        </w:tc>
        <w:tc>
          <w:tcPr>
            <w:tcW w:w="927" w:type="dxa"/>
            <w:tcBorders>
              <w:top w:val="nil"/>
              <w:left w:val="nil"/>
              <w:bottom w:val="single" w:sz="4" w:space="0" w:color="D3D3D3"/>
              <w:right w:val="single" w:sz="4" w:space="0" w:color="D3D3D3"/>
            </w:tcBorders>
            <w:shd w:val="clear" w:color="F5F5F5" w:fill="F5F5F5"/>
            <w:hideMark/>
          </w:tcPr>
          <w:p w14:paraId="0F78E344"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1,12</w:t>
            </w:r>
          </w:p>
        </w:tc>
      </w:tr>
      <w:tr w:rsidR="000D2440" w:rsidRPr="000730AA" w14:paraId="67777499" w14:textId="77777777" w:rsidTr="006377C3">
        <w:trPr>
          <w:trHeight w:val="630"/>
        </w:trPr>
        <w:tc>
          <w:tcPr>
            <w:tcW w:w="7757" w:type="dxa"/>
            <w:tcBorders>
              <w:top w:val="nil"/>
              <w:left w:val="single" w:sz="4" w:space="0" w:color="D3D3D3"/>
              <w:bottom w:val="single" w:sz="4" w:space="0" w:color="D3D3D3"/>
              <w:right w:val="single" w:sz="4" w:space="0" w:color="D3D3D3"/>
            </w:tcBorders>
            <w:shd w:val="clear" w:color="auto" w:fill="auto"/>
            <w:hideMark/>
          </w:tcPr>
          <w:p w14:paraId="1C51A33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ÇEKİCİ GAZ VE YANGIN EKİPMANLARI SANAYİ VE TİCARET ANONİM ŞİRKETİ</w:t>
            </w:r>
          </w:p>
        </w:tc>
        <w:tc>
          <w:tcPr>
            <w:tcW w:w="1456" w:type="dxa"/>
            <w:tcBorders>
              <w:top w:val="nil"/>
              <w:left w:val="nil"/>
              <w:bottom w:val="single" w:sz="4" w:space="0" w:color="D3D3D3"/>
              <w:right w:val="single" w:sz="4" w:space="0" w:color="D3D3D3"/>
            </w:tcBorders>
            <w:shd w:val="clear" w:color="auto" w:fill="auto"/>
            <w:hideMark/>
          </w:tcPr>
          <w:p w14:paraId="02EF37A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1,96</w:t>
            </w:r>
          </w:p>
        </w:tc>
        <w:tc>
          <w:tcPr>
            <w:tcW w:w="927" w:type="dxa"/>
            <w:tcBorders>
              <w:top w:val="nil"/>
              <w:left w:val="nil"/>
              <w:bottom w:val="single" w:sz="4" w:space="0" w:color="D3D3D3"/>
              <w:right w:val="single" w:sz="4" w:space="0" w:color="D3D3D3"/>
            </w:tcBorders>
            <w:shd w:val="clear" w:color="F5F5F5" w:fill="F5F5F5"/>
            <w:hideMark/>
          </w:tcPr>
          <w:p w14:paraId="2E35F7FD"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1,11</w:t>
            </w:r>
          </w:p>
        </w:tc>
      </w:tr>
      <w:tr w:rsidR="000D2440" w:rsidRPr="000730AA" w14:paraId="20210441" w14:textId="77777777" w:rsidTr="006377C3">
        <w:trPr>
          <w:trHeight w:val="630"/>
        </w:trPr>
        <w:tc>
          <w:tcPr>
            <w:tcW w:w="7757" w:type="dxa"/>
            <w:tcBorders>
              <w:top w:val="nil"/>
              <w:left w:val="single" w:sz="4" w:space="0" w:color="D3D3D3"/>
              <w:bottom w:val="single" w:sz="4" w:space="0" w:color="D3D3D3"/>
              <w:right w:val="single" w:sz="4" w:space="0" w:color="D3D3D3"/>
            </w:tcBorders>
            <w:shd w:val="clear" w:color="auto" w:fill="auto"/>
            <w:hideMark/>
          </w:tcPr>
          <w:p w14:paraId="6CC0F5F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DOĞALHAYAT PETROL ÜRÜNLERİ, CNG, GAZ, İNŞAAT, GIDA SANAYİ VE TİCARET LİMİTED ŞİRKETİ</w:t>
            </w:r>
          </w:p>
        </w:tc>
        <w:tc>
          <w:tcPr>
            <w:tcW w:w="1456" w:type="dxa"/>
            <w:tcBorders>
              <w:top w:val="nil"/>
              <w:left w:val="nil"/>
              <w:bottom w:val="single" w:sz="4" w:space="0" w:color="D3D3D3"/>
              <w:right w:val="single" w:sz="4" w:space="0" w:color="D3D3D3"/>
            </w:tcBorders>
            <w:shd w:val="clear" w:color="auto" w:fill="auto"/>
            <w:hideMark/>
          </w:tcPr>
          <w:p w14:paraId="41A83DB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1,81</w:t>
            </w:r>
          </w:p>
        </w:tc>
        <w:tc>
          <w:tcPr>
            <w:tcW w:w="927" w:type="dxa"/>
            <w:tcBorders>
              <w:top w:val="nil"/>
              <w:left w:val="nil"/>
              <w:bottom w:val="single" w:sz="4" w:space="0" w:color="D3D3D3"/>
              <w:right w:val="single" w:sz="4" w:space="0" w:color="D3D3D3"/>
            </w:tcBorders>
            <w:shd w:val="clear" w:color="F5F5F5" w:fill="F5F5F5"/>
            <w:hideMark/>
          </w:tcPr>
          <w:p w14:paraId="6E53CE5F"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1,03</w:t>
            </w:r>
          </w:p>
        </w:tc>
      </w:tr>
      <w:tr w:rsidR="000D2440" w:rsidRPr="000730AA" w14:paraId="0B92794B" w14:textId="77777777" w:rsidTr="006377C3">
        <w:trPr>
          <w:trHeight w:val="630"/>
        </w:trPr>
        <w:tc>
          <w:tcPr>
            <w:tcW w:w="7757" w:type="dxa"/>
            <w:tcBorders>
              <w:top w:val="nil"/>
              <w:left w:val="single" w:sz="4" w:space="0" w:color="D3D3D3"/>
              <w:bottom w:val="single" w:sz="4" w:space="0" w:color="D3D3D3"/>
              <w:right w:val="single" w:sz="4" w:space="0" w:color="D3D3D3"/>
            </w:tcBorders>
            <w:shd w:val="clear" w:color="auto" w:fill="auto"/>
            <w:hideMark/>
          </w:tcPr>
          <w:p w14:paraId="2DAD014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lastRenderedPageBreak/>
              <w:t>KAYSERİ ULAŞIM TURİZM İNŞAAT TAAHHÜT PROJE MÜŞAVİRLİK TELEKOMÜNİKASYON SANAYİ VE TİCARET A.Ş.</w:t>
            </w:r>
          </w:p>
        </w:tc>
        <w:tc>
          <w:tcPr>
            <w:tcW w:w="1456" w:type="dxa"/>
            <w:tcBorders>
              <w:top w:val="nil"/>
              <w:left w:val="nil"/>
              <w:bottom w:val="single" w:sz="4" w:space="0" w:color="D3D3D3"/>
              <w:right w:val="single" w:sz="4" w:space="0" w:color="D3D3D3"/>
            </w:tcBorders>
            <w:shd w:val="clear" w:color="auto" w:fill="auto"/>
            <w:hideMark/>
          </w:tcPr>
          <w:p w14:paraId="6116446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1,40</w:t>
            </w:r>
          </w:p>
        </w:tc>
        <w:tc>
          <w:tcPr>
            <w:tcW w:w="927" w:type="dxa"/>
            <w:tcBorders>
              <w:top w:val="nil"/>
              <w:left w:val="nil"/>
              <w:bottom w:val="single" w:sz="4" w:space="0" w:color="D3D3D3"/>
              <w:right w:val="single" w:sz="4" w:space="0" w:color="D3D3D3"/>
            </w:tcBorders>
            <w:shd w:val="clear" w:color="F5F5F5" w:fill="F5F5F5"/>
            <w:hideMark/>
          </w:tcPr>
          <w:p w14:paraId="2E4AEDD3"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0,79</w:t>
            </w:r>
          </w:p>
        </w:tc>
      </w:tr>
      <w:tr w:rsidR="000D2440" w:rsidRPr="000730AA" w14:paraId="6D570C61" w14:textId="77777777" w:rsidTr="006377C3">
        <w:trPr>
          <w:trHeight w:val="630"/>
        </w:trPr>
        <w:tc>
          <w:tcPr>
            <w:tcW w:w="7757" w:type="dxa"/>
            <w:tcBorders>
              <w:top w:val="nil"/>
              <w:left w:val="single" w:sz="4" w:space="0" w:color="D3D3D3"/>
              <w:bottom w:val="single" w:sz="4" w:space="0" w:color="D3D3D3"/>
              <w:right w:val="single" w:sz="4" w:space="0" w:color="D3D3D3"/>
            </w:tcBorders>
            <w:shd w:val="clear" w:color="auto" w:fill="auto"/>
            <w:hideMark/>
          </w:tcPr>
          <w:p w14:paraId="0D43EA3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ERZURUM ENERJİ ÜRETİM DAĞITIM DOĞALGAZ PETROL METAL TAŞIMACILIK SANAYİ VE TİCARET ANONİM ŞİRKETİ</w:t>
            </w:r>
          </w:p>
        </w:tc>
        <w:tc>
          <w:tcPr>
            <w:tcW w:w="1456" w:type="dxa"/>
            <w:tcBorders>
              <w:top w:val="nil"/>
              <w:left w:val="nil"/>
              <w:bottom w:val="single" w:sz="4" w:space="0" w:color="D3D3D3"/>
              <w:right w:val="single" w:sz="4" w:space="0" w:color="D3D3D3"/>
            </w:tcBorders>
            <w:shd w:val="clear" w:color="auto" w:fill="auto"/>
            <w:hideMark/>
          </w:tcPr>
          <w:p w14:paraId="017D342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1,39</w:t>
            </w:r>
          </w:p>
        </w:tc>
        <w:tc>
          <w:tcPr>
            <w:tcW w:w="927" w:type="dxa"/>
            <w:tcBorders>
              <w:top w:val="nil"/>
              <w:left w:val="nil"/>
              <w:bottom w:val="single" w:sz="4" w:space="0" w:color="D3D3D3"/>
              <w:right w:val="single" w:sz="4" w:space="0" w:color="D3D3D3"/>
            </w:tcBorders>
            <w:shd w:val="clear" w:color="F5F5F5" w:fill="F5F5F5"/>
            <w:hideMark/>
          </w:tcPr>
          <w:p w14:paraId="3B455191"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0,79</w:t>
            </w:r>
          </w:p>
        </w:tc>
      </w:tr>
      <w:tr w:rsidR="000D2440" w:rsidRPr="000730AA" w14:paraId="722E92FD" w14:textId="77777777" w:rsidTr="006377C3">
        <w:trPr>
          <w:trHeight w:val="630"/>
        </w:trPr>
        <w:tc>
          <w:tcPr>
            <w:tcW w:w="7757" w:type="dxa"/>
            <w:tcBorders>
              <w:top w:val="nil"/>
              <w:left w:val="single" w:sz="4" w:space="0" w:color="D3D3D3"/>
              <w:bottom w:val="single" w:sz="4" w:space="0" w:color="D3D3D3"/>
              <w:right w:val="single" w:sz="4" w:space="0" w:color="D3D3D3"/>
            </w:tcBorders>
            <w:shd w:val="clear" w:color="auto" w:fill="auto"/>
            <w:hideMark/>
          </w:tcPr>
          <w:p w14:paraId="3F82CF5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METE TURİZM TİCARET SANAYİ İTHALAT İHRACAT LİMİTED ŞİRKETİ</w:t>
            </w:r>
          </w:p>
        </w:tc>
        <w:tc>
          <w:tcPr>
            <w:tcW w:w="1456" w:type="dxa"/>
            <w:tcBorders>
              <w:top w:val="nil"/>
              <w:left w:val="nil"/>
              <w:bottom w:val="single" w:sz="4" w:space="0" w:color="D3D3D3"/>
              <w:right w:val="single" w:sz="4" w:space="0" w:color="D3D3D3"/>
            </w:tcBorders>
            <w:shd w:val="clear" w:color="auto" w:fill="auto"/>
            <w:hideMark/>
          </w:tcPr>
          <w:p w14:paraId="1858F7E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1,22</w:t>
            </w:r>
          </w:p>
        </w:tc>
        <w:tc>
          <w:tcPr>
            <w:tcW w:w="927" w:type="dxa"/>
            <w:tcBorders>
              <w:top w:val="nil"/>
              <w:left w:val="nil"/>
              <w:bottom w:val="single" w:sz="4" w:space="0" w:color="D3D3D3"/>
              <w:right w:val="single" w:sz="4" w:space="0" w:color="D3D3D3"/>
            </w:tcBorders>
            <w:shd w:val="clear" w:color="F5F5F5" w:fill="F5F5F5"/>
            <w:hideMark/>
          </w:tcPr>
          <w:p w14:paraId="282A19DA"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0,69</w:t>
            </w:r>
          </w:p>
        </w:tc>
      </w:tr>
      <w:tr w:rsidR="000D2440" w:rsidRPr="000730AA" w14:paraId="46ED7A3B" w14:textId="77777777" w:rsidTr="006377C3">
        <w:trPr>
          <w:trHeight w:val="630"/>
        </w:trPr>
        <w:tc>
          <w:tcPr>
            <w:tcW w:w="7757" w:type="dxa"/>
            <w:tcBorders>
              <w:top w:val="nil"/>
              <w:left w:val="single" w:sz="4" w:space="0" w:color="D3D3D3"/>
              <w:bottom w:val="single" w:sz="4" w:space="0" w:color="D3D3D3"/>
              <w:right w:val="single" w:sz="4" w:space="0" w:color="D3D3D3"/>
            </w:tcBorders>
            <w:shd w:val="clear" w:color="auto" w:fill="auto"/>
            <w:hideMark/>
          </w:tcPr>
          <w:p w14:paraId="7FC9E91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ANG DOĞAL GAZ TAŞIMACILIK DÖNÜŞÜM İNŞAAT SANAYİ VE TİCARET LİMİTED ŞİRKETİ</w:t>
            </w:r>
          </w:p>
        </w:tc>
        <w:tc>
          <w:tcPr>
            <w:tcW w:w="1456" w:type="dxa"/>
            <w:tcBorders>
              <w:top w:val="nil"/>
              <w:left w:val="nil"/>
              <w:bottom w:val="single" w:sz="4" w:space="0" w:color="D3D3D3"/>
              <w:right w:val="single" w:sz="4" w:space="0" w:color="D3D3D3"/>
            </w:tcBorders>
            <w:shd w:val="clear" w:color="auto" w:fill="auto"/>
            <w:hideMark/>
          </w:tcPr>
          <w:p w14:paraId="0000413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0,86</w:t>
            </w:r>
          </w:p>
        </w:tc>
        <w:tc>
          <w:tcPr>
            <w:tcW w:w="927" w:type="dxa"/>
            <w:tcBorders>
              <w:top w:val="nil"/>
              <w:left w:val="nil"/>
              <w:bottom w:val="single" w:sz="4" w:space="0" w:color="D3D3D3"/>
              <w:right w:val="single" w:sz="4" w:space="0" w:color="D3D3D3"/>
            </w:tcBorders>
            <w:shd w:val="clear" w:color="F5F5F5" w:fill="F5F5F5"/>
            <w:hideMark/>
          </w:tcPr>
          <w:p w14:paraId="24D2D2CB"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0,49</w:t>
            </w:r>
          </w:p>
        </w:tc>
      </w:tr>
      <w:tr w:rsidR="000D2440" w:rsidRPr="000730AA" w14:paraId="6895C34D" w14:textId="77777777" w:rsidTr="006377C3">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1F7711D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GİTAŞ GAZ İŞLETMELERİ TAŞIMACILIK ANONİM ŞİRKETİ</w:t>
            </w:r>
          </w:p>
        </w:tc>
        <w:tc>
          <w:tcPr>
            <w:tcW w:w="1456" w:type="dxa"/>
            <w:tcBorders>
              <w:top w:val="nil"/>
              <w:left w:val="nil"/>
              <w:bottom w:val="single" w:sz="4" w:space="0" w:color="D3D3D3"/>
              <w:right w:val="single" w:sz="4" w:space="0" w:color="D3D3D3"/>
            </w:tcBorders>
            <w:shd w:val="clear" w:color="auto" w:fill="auto"/>
            <w:hideMark/>
          </w:tcPr>
          <w:p w14:paraId="35F30D0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0,30</w:t>
            </w:r>
          </w:p>
        </w:tc>
        <w:tc>
          <w:tcPr>
            <w:tcW w:w="927" w:type="dxa"/>
            <w:tcBorders>
              <w:top w:val="nil"/>
              <w:left w:val="nil"/>
              <w:bottom w:val="single" w:sz="4" w:space="0" w:color="D3D3D3"/>
              <w:right w:val="single" w:sz="4" w:space="0" w:color="D3D3D3"/>
            </w:tcBorders>
            <w:shd w:val="clear" w:color="F5F5F5" w:fill="F5F5F5"/>
            <w:hideMark/>
          </w:tcPr>
          <w:p w14:paraId="48470BA0"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0,17</w:t>
            </w:r>
          </w:p>
        </w:tc>
      </w:tr>
      <w:tr w:rsidR="000D2440" w:rsidRPr="000730AA" w14:paraId="6397173A" w14:textId="77777777" w:rsidTr="006377C3">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54725A6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BEWER GRUP ENERJİ ANONİM ŞİRKETİ</w:t>
            </w:r>
          </w:p>
        </w:tc>
        <w:tc>
          <w:tcPr>
            <w:tcW w:w="1456" w:type="dxa"/>
            <w:tcBorders>
              <w:top w:val="nil"/>
              <w:left w:val="nil"/>
              <w:bottom w:val="single" w:sz="4" w:space="0" w:color="D3D3D3"/>
              <w:right w:val="single" w:sz="4" w:space="0" w:color="D3D3D3"/>
            </w:tcBorders>
            <w:shd w:val="clear" w:color="auto" w:fill="auto"/>
            <w:hideMark/>
          </w:tcPr>
          <w:p w14:paraId="420418A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0,24</w:t>
            </w:r>
          </w:p>
        </w:tc>
        <w:tc>
          <w:tcPr>
            <w:tcW w:w="927" w:type="dxa"/>
            <w:tcBorders>
              <w:top w:val="nil"/>
              <w:left w:val="nil"/>
              <w:bottom w:val="single" w:sz="4" w:space="0" w:color="D3D3D3"/>
              <w:right w:val="single" w:sz="4" w:space="0" w:color="D3D3D3"/>
            </w:tcBorders>
            <w:shd w:val="clear" w:color="F5F5F5" w:fill="F5F5F5"/>
            <w:hideMark/>
          </w:tcPr>
          <w:p w14:paraId="3232D80C"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0,14</w:t>
            </w:r>
          </w:p>
        </w:tc>
      </w:tr>
      <w:tr w:rsidR="000D2440" w:rsidRPr="000730AA" w14:paraId="7B4C3E04" w14:textId="77777777" w:rsidTr="006377C3">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3663083A"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ARAR PETROL ANONİM ŞİRKETİ</w:t>
            </w:r>
          </w:p>
        </w:tc>
        <w:tc>
          <w:tcPr>
            <w:tcW w:w="1456" w:type="dxa"/>
            <w:tcBorders>
              <w:top w:val="nil"/>
              <w:left w:val="nil"/>
              <w:bottom w:val="single" w:sz="4" w:space="0" w:color="D3D3D3"/>
              <w:right w:val="single" w:sz="4" w:space="0" w:color="D3D3D3"/>
            </w:tcBorders>
            <w:shd w:val="clear" w:color="auto" w:fill="auto"/>
            <w:hideMark/>
          </w:tcPr>
          <w:p w14:paraId="103F721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0,04</w:t>
            </w:r>
          </w:p>
        </w:tc>
        <w:tc>
          <w:tcPr>
            <w:tcW w:w="927" w:type="dxa"/>
            <w:tcBorders>
              <w:top w:val="nil"/>
              <w:left w:val="nil"/>
              <w:bottom w:val="single" w:sz="4" w:space="0" w:color="D3D3D3"/>
              <w:right w:val="single" w:sz="4" w:space="0" w:color="D3D3D3"/>
            </w:tcBorders>
            <w:shd w:val="clear" w:color="F5F5F5" w:fill="F5F5F5"/>
            <w:hideMark/>
          </w:tcPr>
          <w:p w14:paraId="6D0887BD"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0,02</w:t>
            </w:r>
          </w:p>
        </w:tc>
      </w:tr>
      <w:tr w:rsidR="000D2440" w:rsidRPr="000730AA" w14:paraId="596A5998" w14:textId="77777777" w:rsidTr="006377C3">
        <w:trPr>
          <w:trHeight w:val="630"/>
        </w:trPr>
        <w:tc>
          <w:tcPr>
            <w:tcW w:w="7757" w:type="dxa"/>
            <w:tcBorders>
              <w:top w:val="nil"/>
              <w:left w:val="single" w:sz="4" w:space="0" w:color="D3D3D3"/>
              <w:bottom w:val="single" w:sz="4" w:space="0" w:color="D3D3D3"/>
              <w:right w:val="single" w:sz="4" w:space="0" w:color="D3D3D3"/>
            </w:tcBorders>
            <w:shd w:val="clear" w:color="auto" w:fill="auto"/>
            <w:hideMark/>
          </w:tcPr>
          <w:p w14:paraId="36F4101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SARP CNG ENDÜSTRİYEL GAZLAR SANAYİ VE TİCARET ANONİM ŞİRKETİ</w:t>
            </w:r>
          </w:p>
        </w:tc>
        <w:tc>
          <w:tcPr>
            <w:tcW w:w="1456" w:type="dxa"/>
            <w:tcBorders>
              <w:top w:val="nil"/>
              <w:left w:val="nil"/>
              <w:bottom w:val="single" w:sz="4" w:space="0" w:color="D3D3D3"/>
              <w:right w:val="single" w:sz="4" w:space="0" w:color="D3D3D3"/>
            </w:tcBorders>
            <w:shd w:val="clear" w:color="auto" w:fill="auto"/>
            <w:hideMark/>
          </w:tcPr>
          <w:p w14:paraId="4C195CA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0,02</w:t>
            </w:r>
          </w:p>
        </w:tc>
        <w:tc>
          <w:tcPr>
            <w:tcW w:w="927" w:type="dxa"/>
            <w:tcBorders>
              <w:top w:val="nil"/>
              <w:left w:val="nil"/>
              <w:bottom w:val="single" w:sz="4" w:space="0" w:color="D3D3D3"/>
              <w:right w:val="single" w:sz="4" w:space="0" w:color="D3D3D3"/>
            </w:tcBorders>
            <w:shd w:val="clear" w:color="F5F5F5" w:fill="F5F5F5"/>
            <w:hideMark/>
          </w:tcPr>
          <w:p w14:paraId="04054666"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0,01</w:t>
            </w:r>
          </w:p>
        </w:tc>
      </w:tr>
      <w:tr w:rsidR="000D2440" w:rsidRPr="000730AA" w14:paraId="6C13DE55" w14:textId="77777777" w:rsidTr="006377C3">
        <w:trPr>
          <w:trHeight w:val="630"/>
        </w:trPr>
        <w:tc>
          <w:tcPr>
            <w:tcW w:w="7757" w:type="dxa"/>
            <w:tcBorders>
              <w:top w:val="nil"/>
              <w:left w:val="single" w:sz="4" w:space="0" w:color="D3D3D3"/>
              <w:bottom w:val="single" w:sz="4" w:space="0" w:color="D3D3D3"/>
              <w:right w:val="single" w:sz="4" w:space="0" w:color="D3D3D3"/>
            </w:tcBorders>
            <w:shd w:val="clear" w:color="auto" w:fill="auto"/>
            <w:hideMark/>
          </w:tcPr>
          <w:p w14:paraId="5FFC124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TİNSA TIBBİ VE SINAİ GAZLAR SANAYİ VE TİCARET LİMİTED ŞİRKETİ</w:t>
            </w:r>
          </w:p>
        </w:tc>
        <w:tc>
          <w:tcPr>
            <w:tcW w:w="1456" w:type="dxa"/>
            <w:tcBorders>
              <w:top w:val="nil"/>
              <w:left w:val="nil"/>
              <w:bottom w:val="single" w:sz="4" w:space="0" w:color="D3D3D3"/>
              <w:right w:val="single" w:sz="4" w:space="0" w:color="D3D3D3"/>
            </w:tcBorders>
            <w:shd w:val="clear" w:color="auto" w:fill="auto"/>
            <w:hideMark/>
          </w:tcPr>
          <w:p w14:paraId="64571E5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0,01</w:t>
            </w:r>
          </w:p>
        </w:tc>
        <w:tc>
          <w:tcPr>
            <w:tcW w:w="927" w:type="dxa"/>
            <w:tcBorders>
              <w:top w:val="nil"/>
              <w:left w:val="nil"/>
              <w:bottom w:val="single" w:sz="4" w:space="0" w:color="D3D3D3"/>
              <w:right w:val="single" w:sz="4" w:space="0" w:color="D3D3D3"/>
            </w:tcBorders>
            <w:shd w:val="clear" w:color="F5F5F5" w:fill="F5F5F5"/>
            <w:hideMark/>
          </w:tcPr>
          <w:p w14:paraId="7D34C26E"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0,00</w:t>
            </w:r>
          </w:p>
        </w:tc>
      </w:tr>
      <w:tr w:rsidR="000D2440" w:rsidRPr="000730AA" w14:paraId="64B25FBD" w14:textId="77777777" w:rsidTr="006377C3">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51456421"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SERALGAZ SANAYİ GAZLARI TİCARET ANONİM ŞİRKETİ</w:t>
            </w:r>
          </w:p>
        </w:tc>
        <w:tc>
          <w:tcPr>
            <w:tcW w:w="1456" w:type="dxa"/>
            <w:tcBorders>
              <w:top w:val="nil"/>
              <w:left w:val="nil"/>
              <w:bottom w:val="single" w:sz="4" w:space="0" w:color="D3D3D3"/>
              <w:right w:val="single" w:sz="4" w:space="0" w:color="D3D3D3"/>
            </w:tcBorders>
            <w:shd w:val="clear" w:color="auto" w:fill="auto"/>
            <w:hideMark/>
          </w:tcPr>
          <w:p w14:paraId="6E1F2C9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0,00</w:t>
            </w:r>
          </w:p>
        </w:tc>
        <w:tc>
          <w:tcPr>
            <w:tcW w:w="927" w:type="dxa"/>
            <w:tcBorders>
              <w:top w:val="nil"/>
              <w:left w:val="nil"/>
              <w:bottom w:val="single" w:sz="4" w:space="0" w:color="D3D3D3"/>
              <w:right w:val="single" w:sz="4" w:space="0" w:color="D3D3D3"/>
            </w:tcBorders>
            <w:shd w:val="clear" w:color="F5F5F5" w:fill="F5F5F5"/>
            <w:hideMark/>
          </w:tcPr>
          <w:p w14:paraId="3CFD83B4"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0,00</w:t>
            </w:r>
          </w:p>
        </w:tc>
      </w:tr>
      <w:tr w:rsidR="000D2440" w:rsidRPr="000730AA" w14:paraId="6BA4FE34" w14:textId="77777777" w:rsidTr="006377C3">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2A0FBD3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ANSER ISITMA TESİSAT TAAHHÜT LİMİTED ŞİRKETİ</w:t>
            </w:r>
          </w:p>
        </w:tc>
        <w:tc>
          <w:tcPr>
            <w:tcW w:w="1456" w:type="dxa"/>
            <w:tcBorders>
              <w:top w:val="nil"/>
              <w:left w:val="nil"/>
              <w:bottom w:val="single" w:sz="4" w:space="0" w:color="D3D3D3"/>
              <w:right w:val="single" w:sz="4" w:space="0" w:color="D3D3D3"/>
            </w:tcBorders>
            <w:shd w:val="clear" w:color="auto" w:fill="auto"/>
            <w:hideMark/>
          </w:tcPr>
          <w:p w14:paraId="38DA9B8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0,00</w:t>
            </w:r>
          </w:p>
        </w:tc>
        <w:tc>
          <w:tcPr>
            <w:tcW w:w="927" w:type="dxa"/>
            <w:tcBorders>
              <w:top w:val="nil"/>
              <w:left w:val="nil"/>
              <w:bottom w:val="single" w:sz="4" w:space="0" w:color="D3D3D3"/>
              <w:right w:val="single" w:sz="4" w:space="0" w:color="D3D3D3"/>
            </w:tcBorders>
            <w:shd w:val="clear" w:color="F5F5F5" w:fill="F5F5F5"/>
            <w:hideMark/>
          </w:tcPr>
          <w:p w14:paraId="358C8A5E"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0,00</w:t>
            </w:r>
          </w:p>
        </w:tc>
      </w:tr>
      <w:tr w:rsidR="000D2440" w:rsidRPr="000730AA" w14:paraId="6923839D" w14:textId="77777777" w:rsidTr="006377C3">
        <w:trPr>
          <w:trHeight w:val="315"/>
        </w:trPr>
        <w:tc>
          <w:tcPr>
            <w:tcW w:w="7757" w:type="dxa"/>
            <w:tcBorders>
              <w:top w:val="nil"/>
              <w:left w:val="single" w:sz="4" w:space="0" w:color="D3D3D3"/>
              <w:bottom w:val="single" w:sz="4" w:space="0" w:color="D3D3D3"/>
              <w:right w:val="single" w:sz="4" w:space="0" w:color="D3D3D3"/>
            </w:tcBorders>
            <w:shd w:val="clear" w:color="auto" w:fill="auto"/>
            <w:hideMark/>
          </w:tcPr>
          <w:p w14:paraId="33B90ABA" w14:textId="77777777" w:rsidR="000D2440" w:rsidRPr="000730AA" w:rsidRDefault="000D2440" w:rsidP="006377C3">
            <w:pPr>
              <w:spacing w:after="0" w:line="240" w:lineRule="auto"/>
              <w:jc w:val="right"/>
              <w:rPr>
                <w:rFonts w:eastAsia="Times New Roman"/>
                <w:b/>
                <w:bCs/>
                <w:color w:val="000000"/>
                <w:lang w:eastAsia="tr-TR"/>
              </w:rPr>
            </w:pPr>
            <w:r>
              <w:rPr>
                <w:rFonts w:eastAsia="Times New Roman"/>
                <w:b/>
                <w:bCs/>
                <w:color w:val="000000"/>
                <w:lang w:eastAsia="tr-TR"/>
              </w:rPr>
              <w:t>Total</w:t>
            </w:r>
          </w:p>
        </w:tc>
        <w:tc>
          <w:tcPr>
            <w:tcW w:w="1456" w:type="dxa"/>
            <w:tcBorders>
              <w:top w:val="nil"/>
              <w:left w:val="nil"/>
              <w:bottom w:val="single" w:sz="4" w:space="0" w:color="D3D3D3"/>
              <w:right w:val="single" w:sz="4" w:space="0" w:color="D3D3D3"/>
            </w:tcBorders>
            <w:shd w:val="clear" w:color="auto" w:fill="auto"/>
            <w:hideMark/>
          </w:tcPr>
          <w:p w14:paraId="5CDD4288"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176,48</w:t>
            </w:r>
          </w:p>
        </w:tc>
        <w:tc>
          <w:tcPr>
            <w:tcW w:w="927" w:type="dxa"/>
            <w:tcBorders>
              <w:top w:val="nil"/>
              <w:left w:val="nil"/>
              <w:bottom w:val="single" w:sz="4" w:space="0" w:color="D3D3D3"/>
              <w:right w:val="single" w:sz="4" w:space="0" w:color="D3D3D3"/>
            </w:tcBorders>
            <w:shd w:val="clear" w:color="F5F5F5" w:fill="F5F5F5"/>
            <w:hideMark/>
          </w:tcPr>
          <w:p w14:paraId="2F4E47C1" w14:textId="77777777" w:rsidR="000D2440" w:rsidRPr="000730AA" w:rsidRDefault="000D2440"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100</w:t>
            </w:r>
          </w:p>
        </w:tc>
      </w:tr>
    </w:tbl>
    <w:p w14:paraId="127D0956" w14:textId="77777777" w:rsidR="000D2440" w:rsidRDefault="000D2440" w:rsidP="000D2440"/>
    <w:p w14:paraId="61DBDFEA" w14:textId="77777777" w:rsidR="000D2440" w:rsidRPr="000730AA" w:rsidRDefault="000D2440" w:rsidP="000D2440"/>
    <w:p w14:paraId="4B29EC46" w14:textId="77777777" w:rsidR="000D2440" w:rsidRPr="000730AA" w:rsidRDefault="000D2440" w:rsidP="000D2440"/>
    <w:p w14:paraId="225A1239" w14:textId="26FBB1AF" w:rsidR="000D2440" w:rsidRPr="00BB6E10" w:rsidRDefault="000D2440" w:rsidP="000D2440">
      <w:pPr>
        <w:pStyle w:val="Balk5"/>
        <w:jc w:val="center"/>
        <w:rPr>
          <w:lang w:val="en-GB" w:bidi="en-US"/>
        </w:rPr>
      </w:pPr>
      <w:bookmarkStart w:id="322" w:name="_Toc141799521"/>
      <w:bookmarkStart w:id="323" w:name="_Toc177026546"/>
      <w:r w:rsidRPr="00BB6E10">
        <w:rPr>
          <w:lang w:val="en-GB" w:bidi="en-US"/>
        </w:rPr>
        <w:t xml:space="preserve">Table 8.6: </w:t>
      </w:r>
      <w:bookmarkStart w:id="324" w:name="_Hlk173839422"/>
      <w:r w:rsidRPr="00BB6E10">
        <w:rPr>
          <w:lang w:val="en-GB" w:bidi="en-US"/>
        </w:rPr>
        <w:t xml:space="preserve">Amount of Natural Gas Sales Made by Wholesale Licensees to End </w:t>
      </w:r>
      <w:r w:rsidR="001E16FC" w:rsidRPr="00BB6E10">
        <w:rPr>
          <w:lang w:val="en-GB" w:bidi="en-US"/>
        </w:rPr>
        <w:t>User</w:t>
      </w:r>
      <w:r w:rsidRPr="00BB6E10">
        <w:rPr>
          <w:lang w:val="en-GB" w:bidi="en-US"/>
        </w:rPr>
        <w:t>s in 2023 (Million Sm3)</w:t>
      </w:r>
      <w:bookmarkEnd w:id="322"/>
      <w:bookmarkEnd w:id="323"/>
      <w:bookmarkEnd w:id="324"/>
    </w:p>
    <w:tbl>
      <w:tblPr>
        <w:tblW w:w="10140" w:type="dxa"/>
        <w:tblInd w:w="-5" w:type="dxa"/>
        <w:tblCellMar>
          <w:left w:w="70" w:type="dxa"/>
          <w:right w:w="70" w:type="dxa"/>
        </w:tblCellMar>
        <w:tblLook w:val="04A0" w:firstRow="1" w:lastRow="0" w:firstColumn="1" w:lastColumn="0" w:noHBand="0" w:noVBand="1"/>
      </w:tblPr>
      <w:tblGrid>
        <w:gridCol w:w="7756"/>
        <w:gridCol w:w="1457"/>
        <w:gridCol w:w="927"/>
      </w:tblGrid>
      <w:tr w:rsidR="000D2440" w:rsidRPr="000730AA" w14:paraId="0FF5E5BD" w14:textId="77777777" w:rsidTr="006377C3">
        <w:trPr>
          <w:trHeight w:val="315"/>
          <w:tblHeader/>
        </w:trPr>
        <w:tc>
          <w:tcPr>
            <w:tcW w:w="775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479D18C" w14:textId="77777777" w:rsidR="000D2440" w:rsidRPr="000730AA" w:rsidRDefault="000D2440" w:rsidP="006377C3">
            <w:pPr>
              <w:spacing w:after="0" w:line="240" w:lineRule="auto"/>
              <w:jc w:val="center"/>
              <w:rPr>
                <w:rFonts w:eastAsia="Times New Roman"/>
                <w:b/>
                <w:bCs/>
                <w:color w:val="FFFFFF"/>
                <w:lang w:eastAsia="tr-TR"/>
              </w:rPr>
            </w:pPr>
            <w:r w:rsidRPr="009C48E7">
              <w:rPr>
                <w:rFonts w:eastAsia="Times New Roman" w:cstheme="minorHAnsi"/>
                <w:b/>
                <w:color w:val="FFFFFF"/>
                <w:sz w:val="22"/>
                <w:szCs w:val="22"/>
                <w:lang w:val="en-GB" w:bidi="en-US"/>
              </w:rPr>
              <w:t>Company</w:t>
            </w:r>
          </w:p>
        </w:tc>
        <w:tc>
          <w:tcPr>
            <w:tcW w:w="1457" w:type="dxa"/>
            <w:tcBorders>
              <w:top w:val="single" w:sz="4" w:space="0" w:color="D3D3D3"/>
              <w:left w:val="nil"/>
              <w:bottom w:val="single" w:sz="4" w:space="0" w:color="D3D3D3"/>
              <w:right w:val="single" w:sz="4" w:space="0" w:color="D3D3D3"/>
            </w:tcBorders>
            <w:shd w:val="clear" w:color="6E9ECA" w:fill="6E9ECA"/>
            <w:vAlign w:val="center"/>
            <w:hideMark/>
          </w:tcPr>
          <w:p w14:paraId="0068D496" w14:textId="77777777" w:rsidR="000D2440" w:rsidRPr="000730AA" w:rsidRDefault="000D2440" w:rsidP="006377C3">
            <w:pPr>
              <w:spacing w:after="0" w:line="240" w:lineRule="auto"/>
              <w:jc w:val="right"/>
              <w:rPr>
                <w:rFonts w:eastAsia="Times New Roman"/>
                <w:b/>
                <w:bCs/>
                <w:color w:val="FFFFFF"/>
                <w:lang w:eastAsia="tr-TR"/>
              </w:rPr>
            </w:pPr>
            <w:r w:rsidRPr="009C48E7">
              <w:rPr>
                <w:rFonts w:eastAsia="Times New Roman" w:cstheme="minorHAnsi"/>
                <w:b/>
                <w:color w:val="FFFFFF"/>
                <w:sz w:val="22"/>
                <w:szCs w:val="22"/>
                <w:lang w:val="en-GB" w:bidi="en-US"/>
              </w:rPr>
              <w:t>Amount of Sales</w:t>
            </w:r>
          </w:p>
        </w:tc>
        <w:tc>
          <w:tcPr>
            <w:tcW w:w="927" w:type="dxa"/>
            <w:tcBorders>
              <w:top w:val="single" w:sz="4" w:space="0" w:color="D3D3D3"/>
              <w:left w:val="nil"/>
              <w:bottom w:val="single" w:sz="4" w:space="0" w:color="D3D3D3"/>
              <w:right w:val="single" w:sz="4" w:space="0" w:color="D3D3D3"/>
            </w:tcBorders>
            <w:shd w:val="clear" w:color="6E9ECA" w:fill="6E9ECA"/>
            <w:vAlign w:val="center"/>
            <w:hideMark/>
          </w:tcPr>
          <w:p w14:paraId="50B0212F" w14:textId="77777777" w:rsidR="000D2440" w:rsidRPr="000730AA" w:rsidRDefault="000D2440" w:rsidP="006377C3">
            <w:pPr>
              <w:spacing w:after="0" w:line="240" w:lineRule="auto"/>
              <w:jc w:val="center"/>
              <w:rPr>
                <w:rFonts w:eastAsia="Times New Roman"/>
                <w:b/>
                <w:bCs/>
                <w:color w:val="FFFFFF"/>
                <w:lang w:eastAsia="tr-TR"/>
              </w:rPr>
            </w:pPr>
            <w:r w:rsidRPr="009C48E7">
              <w:rPr>
                <w:rFonts w:eastAsia="Times New Roman" w:cstheme="minorHAnsi"/>
                <w:b/>
                <w:color w:val="FFFFFF"/>
                <w:sz w:val="22"/>
                <w:szCs w:val="22"/>
                <w:lang w:val="en-GB" w:bidi="en-US"/>
              </w:rPr>
              <w:t>Share (%)</w:t>
            </w:r>
          </w:p>
        </w:tc>
      </w:tr>
      <w:tr w:rsidR="000D2440" w:rsidRPr="000730AA" w14:paraId="037DF391"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677B477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SOCAR ENERJİ TİCARET ANONİM ŞİRKETİ</w:t>
            </w:r>
          </w:p>
        </w:tc>
        <w:tc>
          <w:tcPr>
            <w:tcW w:w="1457" w:type="dxa"/>
            <w:tcBorders>
              <w:top w:val="nil"/>
              <w:left w:val="nil"/>
              <w:bottom w:val="single" w:sz="4" w:space="0" w:color="D3D3D3"/>
              <w:right w:val="single" w:sz="4" w:space="0" w:color="D3D3D3"/>
            </w:tcBorders>
            <w:shd w:val="clear" w:color="auto" w:fill="auto"/>
            <w:hideMark/>
          </w:tcPr>
          <w:p w14:paraId="7F71AF3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954,79</w:t>
            </w:r>
          </w:p>
        </w:tc>
        <w:tc>
          <w:tcPr>
            <w:tcW w:w="927" w:type="dxa"/>
            <w:tcBorders>
              <w:top w:val="nil"/>
              <w:left w:val="nil"/>
              <w:bottom w:val="single" w:sz="4" w:space="0" w:color="D3D3D3"/>
              <w:right w:val="single" w:sz="4" w:space="0" w:color="D3D3D3"/>
            </w:tcBorders>
            <w:shd w:val="clear" w:color="F5F5F5" w:fill="F5F5F5"/>
            <w:hideMark/>
          </w:tcPr>
          <w:p w14:paraId="475ADA85"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60,50</w:t>
            </w:r>
          </w:p>
        </w:tc>
      </w:tr>
      <w:tr w:rsidR="000D2440" w:rsidRPr="000730AA" w14:paraId="7B8998E1"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11F5AD9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İPRAGAZ ANONİM ŞİRKETİ</w:t>
            </w:r>
          </w:p>
        </w:tc>
        <w:tc>
          <w:tcPr>
            <w:tcW w:w="1457" w:type="dxa"/>
            <w:tcBorders>
              <w:top w:val="nil"/>
              <w:left w:val="nil"/>
              <w:bottom w:val="single" w:sz="4" w:space="0" w:color="D3D3D3"/>
              <w:right w:val="single" w:sz="4" w:space="0" w:color="D3D3D3"/>
            </w:tcBorders>
            <w:shd w:val="clear" w:color="auto" w:fill="auto"/>
            <w:hideMark/>
          </w:tcPr>
          <w:p w14:paraId="191117E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141,44</w:t>
            </w:r>
          </w:p>
        </w:tc>
        <w:tc>
          <w:tcPr>
            <w:tcW w:w="927" w:type="dxa"/>
            <w:tcBorders>
              <w:top w:val="nil"/>
              <w:left w:val="nil"/>
              <w:bottom w:val="single" w:sz="4" w:space="0" w:color="D3D3D3"/>
              <w:right w:val="single" w:sz="4" w:space="0" w:color="D3D3D3"/>
            </w:tcBorders>
            <w:shd w:val="clear" w:color="F5F5F5" w:fill="F5F5F5"/>
            <w:hideMark/>
          </w:tcPr>
          <w:p w14:paraId="3FCECC8A"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8,96</w:t>
            </w:r>
          </w:p>
        </w:tc>
      </w:tr>
      <w:tr w:rsidR="000D2440" w:rsidRPr="000730AA" w14:paraId="37DCAD27"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68BAEC4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OMV ENERJİ TİCARET ANONİM ŞİRKETİ</w:t>
            </w:r>
          </w:p>
        </w:tc>
        <w:tc>
          <w:tcPr>
            <w:tcW w:w="1457" w:type="dxa"/>
            <w:tcBorders>
              <w:top w:val="nil"/>
              <w:left w:val="nil"/>
              <w:bottom w:val="single" w:sz="4" w:space="0" w:color="D3D3D3"/>
              <w:right w:val="single" w:sz="4" w:space="0" w:color="D3D3D3"/>
            </w:tcBorders>
            <w:shd w:val="clear" w:color="auto" w:fill="auto"/>
            <w:hideMark/>
          </w:tcPr>
          <w:p w14:paraId="6606E8B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118,64</w:t>
            </w:r>
          </w:p>
        </w:tc>
        <w:tc>
          <w:tcPr>
            <w:tcW w:w="927" w:type="dxa"/>
            <w:tcBorders>
              <w:top w:val="nil"/>
              <w:left w:val="nil"/>
              <w:bottom w:val="single" w:sz="4" w:space="0" w:color="D3D3D3"/>
              <w:right w:val="single" w:sz="4" w:space="0" w:color="D3D3D3"/>
            </w:tcBorders>
            <w:shd w:val="clear" w:color="F5F5F5" w:fill="F5F5F5"/>
            <w:hideMark/>
          </w:tcPr>
          <w:p w14:paraId="321A5932"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7,52</w:t>
            </w:r>
          </w:p>
        </w:tc>
      </w:tr>
      <w:tr w:rsidR="000D2440" w:rsidRPr="000730AA" w14:paraId="4AFAA240"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27EB90C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TÜRKİYE PETROLLERİ ANONİM ORTAKLIĞI</w:t>
            </w:r>
          </w:p>
        </w:tc>
        <w:tc>
          <w:tcPr>
            <w:tcW w:w="1457" w:type="dxa"/>
            <w:tcBorders>
              <w:top w:val="nil"/>
              <w:left w:val="nil"/>
              <w:bottom w:val="single" w:sz="4" w:space="0" w:color="D3D3D3"/>
              <w:right w:val="single" w:sz="4" w:space="0" w:color="D3D3D3"/>
            </w:tcBorders>
            <w:shd w:val="clear" w:color="auto" w:fill="auto"/>
            <w:hideMark/>
          </w:tcPr>
          <w:p w14:paraId="131DF37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103,53</w:t>
            </w:r>
          </w:p>
        </w:tc>
        <w:tc>
          <w:tcPr>
            <w:tcW w:w="927" w:type="dxa"/>
            <w:tcBorders>
              <w:top w:val="nil"/>
              <w:left w:val="nil"/>
              <w:bottom w:val="single" w:sz="4" w:space="0" w:color="D3D3D3"/>
              <w:right w:val="single" w:sz="4" w:space="0" w:color="D3D3D3"/>
            </w:tcBorders>
            <w:shd w:val="clear" w:color="F5F5F5" w:fill="F5F5F5"/>
            <w:hideMark/>
          </w:tcPr>
          <w:p w14:paraId="7F110506"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6,56</w:t>
            </w:r>
          </w:p>
        </w:tc>
      </w:tr>
      <w:tr w:rsidR="000D2440" w:rsidRPr="000730AA" w14:paraId="3A2B85DA"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0C2F60D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THRACE BASIN NATURAL GAS (TÜRKİYE) CORPORATION TÜRKİYE-ANKARA ŞUBESİ</w:t>
            </w:r>
          </w:p>
        </w:tc>
        <w:tc>
          <w:tcPr>
            <w:tcW w:w="1457" w:type="dxa"/>
            <w:tcBorders>
              <w:top w:val="nil"/>
              <w:left w:val="nil"/>
              <w:bottom w:val="single" w:sz="4" w:space="0" w:color="D3D3D3"/>
              <w:right w:val="single" w:sz="4" w:space="0" w:color="D3D3D3"/>
            </w:tcBorders>
            <w:shd w:val="clear" w:color="auto" w:fill="auto"/>
            <w:hideMark/>
          </w:tcPr>
          <w:p w14:paraId="10A21D8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75,21</w:t>
            </w:r>
          </w:p>
        </w:tc>
        <w:tc>
          <w:tcPr>
            <w:tcW w:w="927" w:type="dxa"/>
            <w:tcBorders>
              <w:top w:val="nil"/>
              <w:left w:val="nil"/>
              <w:bottom w:val="single" w:sz="4" w:space="0" w:color="D3D3D3"/>
              <w:right w:val="single" w:sz="4" w:space="0" w:color="D3D3D3"/>
            </w:tcBorders>
            <w:shd w:val="clear" w:color="F5F5F5" w:fill="F5F5F5"/>
            <w:hideMark/>
          </w:tcPr>
          <w:p w14:paraId="3653713A"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4,77</w:t>
            </w:r>
          </w:p>
        </w:tc>
      </w:tr>
      <w:tr w:rsidR="000D2440" w:rsidRPr="000730AA" w14:paraId="343F52FE"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32BAD67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AYGAZ DOĞAL GAZ TOPTAN SATIŞ ANONİM ŞİRKETİ</w:t>
            </w:r>
          </w:p>
        </w:tc>
        <w:tc>
          <w:tcPr>
            <w:tcW w:w="1457" w:type="dxa"/>
            <w:tcBorders>
              <w:top w:val="nil"/>
              <w:left w:val="nil"/>
              <w:bottom w:val="single" w:sz="4" w:space="0" w:color="D3D3D3"/>
              <w:right w:val="single" w:sz="4" w:space="0" w:color="D3D3D3"/>
            </w:tcBorders>
            <w:shd w:val="clear" w:color="auto" w:fill="auto"/>
            <w:hideMark/>
          </w:tcPr>
          <w:p w14:paraId="44C3282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70,05</w:t>
            </w:r>
          </w:p>
        </w:tc>
        <w:tc>
          <w:tcPr>
            <w:tcW w:w="927" w:type="dxa"/>
            <w:tcBorders>
              <w:top w:val="nil"/>
              <w:left w:val="nil"/>
              <w:bottom w:val="single" w:sz="4" w:space="0" w:color="D3D3D3"/>
              <w:right w:val="single" w:sz="4" w:space="0" w:color="D3D3D3"/>
            </w:tcBorders>
            <w:shd w:val="clear" w:color="F5F5F5" w:fill="F5F5F5"/>
            <w:hideMark/>
          </w:tcPr>
          <w:p w14:paraId="0DE8BA4A"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4,44</w:t>
            </w:r>
          </w:p>
        </w:tc>
      </w:tr>
      <w:tr w:rsidR="000D2440" w:rsidRPr="000730AA" w14:paraId="632E90C1"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7C5FB74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AKPET GAZ ANONİM ŞİRKETİ</w:t>
            </w:r>
          </w:p>
        </w:tc>
        <w:tc>
          <w:tcPr>
            <w:tcW w:w="1457" w:type="dxa"/>
            <w:tcBorders>
              <w:top w:val="nil"/>
              <w:left w:val="nil"/>
              <w:bottom w:val="single" w:sz="4" w:space="0" w:color="D3D3D3"/>
              <w:right w:val="single" w:sz="4" w:space="0" w:color="D3D3D3"/>
            </w:tcBorders>
            <w:shd w:val="clear" w:color="auto" w:fill="auto"/>
            <w:hideMark/>
          </w:tcPr>
          <w:p w14:paraId="7F0648C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41,71</w:t>
            </w:r>
          </w:p>
        </w:tc>
        <w:tc>
          <w:tcPr>
            <w:tcW w:w="927" w:type="dxa"/>
            <w:tcBorders>
              <w:top w:val="nil"/>
              <w:left w:val="nil"/>
              <w:bottom w:val="single" w:sz="4" w:space="0" w:color="D3D3D3"/>
              <w:right w:val="single" w:sz="4" w:space="0" w:color="D3D3D3"/>
            </w:tcBorders>
            <w:shd w:val="clear" w:color="F5F5F5" w:fill="F5F5F5"/>
            <w:hideMark/>
          </w:tcPr>
          <w:p w14:paraId="2F22C00D"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2,64</w:t>
            </w:r>
          </w:p>
        </w:tc>
      </w:tr>
      <w:tr w:rsidR="000D2440" w:rsidRPr="000730AA" w14:paraId="21121CED"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0C743AB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HABAŞ SINAİ VE TIBBİ GAZLAR İSTİHSAL ENDÜSTRİSİ ANONİM ŞİRKETİ</w:t>
            </w:r>
          </w:p>
        </w:tc>
        <w:tc>
          <w:tcPr>
            <w:tcW w:w="1457" w:type="dxa"/>
            <w:tcBorders>
              <w:top w:val="nil"/>
              <w:left w:val="nil"/>
              <w:bottom w:val="single" w:sz="4" w:space="0" w:color="D3D3D3"/>
              <w:right w:val="single" w:sz="4" w:space="0" w:color="D3D3D3"/>
            </w:tcBorders>
            <w:shd w:val="clear" w:color="auto" w:fill="auto"/>
            <w:hideMark/>
          </w:tcPr>
          <w:p w14:paraId="61FE63D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37,26</w:t>
            </w:r>
          </w:p>
        </w:tc>
        <w:tc>
          <w:tcPr>
            <w:tcW w:w="927" w:type="dxa"/>
            <w:tcBorders>
              <w:top w:val="nil"/>
              <w:left w:val="nil"/>
              <w:bottom w:val="single" w:sz="4" w:space="0" w:color="D3D3D3"/>
              <w:right w:val="single" w:sz="4" w:space="0" w:color="D3D3D3"/>
            </w:tcBorders>
            <w:shd w:val="clear" w:color="F5F5F5" w:fill="F5F5F5"/>
            <w:hideMark/>
          </w:tcPr>
          <w:p w14:paraId="774805C4"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2,36</w:t>
            </w:r>
          </w:p>
        </w:tc>
      </w:tr>
      <w:tr w:rsidR="000D2440" w:rsidRPr="000730AA" w14:paraId="3A993FDE"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4EEC792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OR-CAN DOĞAL GAZ TOPTAN SATIŞ DAĞITIM ANONİM ŞİRKETİ</w:t>
            </w:r>
          </w:p>
        </w:tc>
        <w:tc>
          <w:tcPr>
            <w:tcW w:w="1457" w:type="dxa"/>
            <w:tcBorders>
              <w:top w:val="nil"/>
              <w:left w:val="nil"/>
              <w:bottom w:val="single" w:sz="4" w:space="0" w:color="D3D3D3"/>
              <w:right w:val="single" w:sz="4" w:space="0" w:color="D3D3D3"/>
            </w:tcBorders>
            <w:shd w:val="clear" w:color="auto" w:fill="auto"/>
            <w:hideMark/>
          </w:tcPr>
          <w:p w14:paraId="60F0AAD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23,08</w:t>
            </w:r>
          </w:p>
        </w:tc>
        <w:tc>
          <w:tcPr>
            <w:tcW w:w="927" w:type="dxa"/>
            <w:tcBorders>
              <w:top w:val="nil"/>
              <w:left w:val="nil"/>
              <w:bottom w:val="single" w:sz="4" w:space="0" w:color="D3D3D3"/>
              <w:right w:val="single" w:sz="4" w:space="0" w:color="D3D3D3"/>
            </w:tcBorders>
            <w:shd w:val="clear" w:color="F5F5F5" w:fill="F5F5F5"/>
            <w:hideMark/>
          </w:tcPr>
          <w:p w14:paraId="0BD662CE"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1,46</w:t>
            </w:r>
          </w:p>
        </w:tc>
      </w:tr>
      <w:tr w:rsidR="000D2440" w:rsidRPr="000730AA" w14:paraId="0C313F66"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243408F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ENERJİ GRUP SIVI DOĞAL GAZ LNG AKARYAKIT PETROL ÜRÜNLERİ TOPTAN SATIŞ ANONİM ŞİRKETİ</w:t>
            </w:r>
          </w:p>
        </w:tc>
        <w:tc>
          <w:tcPr>
            <w:tcW w:w="1457" w:type="dxa"/>
            <w:tcBorders>
              <w:top w:val="nil"/>
              <w:left w:val="nil"/>
              <w:bottom w:val="single" w:sz="4" w:space="0" w:color="D3D3D3"/>
              <w:right w:val="single" w:sz="4" w:space="0" w:color="D3D3D3"/>
            </w:tcBorders>
            <w:shd w:val="clear" w:color="auto" w:fill="auto"/>
            <w:hideMark/>
          </w:tcPr>
          <w:p w14:paraId="7B495D2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11,99</w:t>
            </w:r>
          </w:p>
        </w:tc>
        <w:tc>
          <w:tcPr>
            <w:tcW w:w="927" w:type="dxa"/>
            <w:tcBorders>
              <w:top w:val="nil"/>
              <w:left w:val="nil"/>
              <w:bottom w:val="single" w:sz="4" w:space="0" w:color="D3D3D3"/>
              <w:right w:val="single" w:sz="4" w:space="0" w:color="D3D3D3"/>
            </w:tcBorders>
            <w:shd w:val="clear" w:color="F5F5F5" w:fill="F5F5F5"/>
            <w:hideMark/>
          </w:tcPr>
          <w:p w14:paraId="48875E16"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0,76</w:t>
            </w:r>
          </w:p>
        </w:tc>
      </w:tr>
      <w:tr w:rsidR="000D2440" w:rsidRPr="000730AA" w14:paraId="7AEA4356"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5859D18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lastRenderedPageBreak/>
              <w:t>SİMGE OTOMOTİV TURİZM TİCARET VE SANAYİ LİMİTED ŞİRKETİ</w:t>
            </w:r>
          </w:p>
        </w:tc>
        <w:tc>
          <w:tcPr>
            <w:tcW w:w="1457" w:type="dxa"/>
            <w:tcBorders>
              <w:top w:val="nil"/>
              <w:left w:val="nil"/>
              <w:bottom w:val="single" w:sz="4" w:space="0" w:color="D3D3D3"/>
              <w:right w:val="single" w:sz="4" w:space="0" w:color="D3D3D3"/>
            </w:tcBorders>
            <w:shd w:val="clear" w:color="auto" w:fill="auto"/>
            <w:hideMark/>
          </w:tcPr>
          <w:p w14:paraId="08C7AE4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0,35</w:t>
            </w:r>
          </w:p>
        </w:tc>
        <w:tc>
          <w:tcPr>
            <w:tcW w:w="927" w:type="dxa"/>
            <w:tcBorders>
              <w:top w:val="nil"/>
              <w:left w:val="nil"/>
              <w:bottom w:val="single" w:sz="4" w:space="0" w:color="D3D3D3"/>
              <w:right w:val="single" w:sz="4" w:space="0" w:color="D3D3D3"/>
            </w:tcBorders>
            <w:shd w:val="clear" w:color="F5F5F5" w:fill="F5F5F5"/>
            <w:hideMark/>
          </w:tcPr>
          <w:p w14:paraId="6F751D19"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0,02</w:t>
            </w:r>
          </w:p>
        </w:tc>
      </w:tr>
      <w:tr w:rsidR="000D2440" w:rsidRPr="000730AA" w14:paraId="7E69E508"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082632CE" w14:textId="77777777" w:rsidR="000D2440" w:rsidRPr="000730AA" w:rsidRDefault="000D2440" w:rsidP="006377C3">
            <w:pPr>
              <w:spacing w:after="0" w:line="240" w:lineRule="auto"/>
              <w:jc w:val="right"/>
              <w:rPr>
                <w:rFonts w:eastAsia="Times New Roman"/>
                <w:b/>
                <w:bCs/>
                <w:color w:val="000000"/>
                <w:lang w:eastAsia="tr-TR"/>
              </w:rPr>
            </w:pPr>
            <w:r>
              <w:rPr>
                <w:rFonts w:eastAsia="Times New Roman"/>
                <w:b/>
                <w:bCs/>
                <w:color w:val="000000"/>
                <w:lang w:eastAsia="tr-TR"/>
              </w:rPr>
              <w:t>Total</w:t>
            </w:r>
          </w:p>
        </w:tc>
        <w:tc>
          <w:tcPr>
            <w:tcW w:w="1457" w:type="dxa"/>
            <w:tcBorders>
              <w:top w:val="nil"/>
              <w:left w:val="nil"/>
              <w:bottom w:val="single" w:sz="4" w:space="0" w:color="D3D3D3"/>
              <w:right w:val="single" w:sz="4" w:space="0" w:color="D3D3D3"/>
            </w:tcBorders>
            <w:shd w:val="clear" w:color="auto" w:fill="auto"/>
            <w:hideMark/>
          </w:tcPr>
          <w:p w14:paraId="3C77C65A"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1.578,05</w:t>
            </w:r>
          </w:p>
        </w:tc>
        <w:tc>
          <w:tcPr>
            <w:tcW w:w="927" w:type="dxa"/>
            <w:tcBorders>
              <w:top w:val="nil"/>
              <w:left w:val="nil"/>
              <w:bottom w:val="single" w:sz="4" w:space="0" w:color="D3D3D3"/>
              <w:right w:val="single" w:sz="4" w:space="0" w:color="D3D3D3"/>
            </w:tcBorders>
            <w:shd w:val="clear" w:color="F5F5F5" w:fill="F5F5F5"/>
            <w:hideMark/>
          </w:tcPr>
          <w:p w14:paraId="5A014967" w14:textId="77777777" w:rsidR="000D2440" w:rsidRPr="000730AA" w:rsidRDefault="000D2440"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100</w:t>
            </w:r>
          </w:p>
        </w:tc>
      </w:tr>
    </w:tbl>
    <w:p w14:paraId="3F846455" w14:textId="77777777" w:rsidR="000D2440" w:rsidRDefault="000D2440" w:rsidP="000D2440"/>
    <w:p w14:paraId="7A6CD045" w14:textId="77777777" w:rsidR="000D2440" w:rsidRPr="000730AA" w:rsidRDefault="000D2440" w:rsidP="000D2440"/>
    <w:p w14:paraId="3B7ED48A" w14:textId="4B04B07F" w:rsidR="000D2440" w:rsidRPr="00BB6E10" w:rsidRDefault="000D2440" w:rsidP="000D2440">
      <w:pPr>
        <w:pStyle w:val="Balk5"/>
        <w:jc w:val="center"/>
        <w:rPr>
          <w:lang w:val="en-GB" w:bidi="en-US"/>
        </w:rPr>
      </w:pPr>
      <w:bookmarkStart w:id="325" w:name="_Toc141799522"/>
      <w:bookmarkStart w:id="326" w:name="_Toc177026547"/>
      <w:r w:rsidRPr="00BB6E10">
        <w:rPr>
          <w:lang w:val="en-GB" w:bidi="en-US"/>
        </w:rPr>
        <w:t xml:space="preserve">Table 8.7: </w:t>
      </w:r>
      <w:bookmarkStart w:id="327" w:name="_Hlk173839447"/>
      <w:r w:rsidRPr="00BB6E10">
        <w:rPr>
          <w:lang w:val="en-GB" w:bidi="en-US"/>
        </w:rPr>
        <w:t xml:space="preserve">Amount of 2023 Natural Gas Sales to </w:t>
      </w:r>
      <w:r w:rsidR="00554D05" w:rsidRPr="00BB6E10">
        <w:rPr>
          <w:lang w:val="en-GB" w:bidi="en-US"/>
        </w:rPr>
        <w:t>End user</w:t>
      </w:r>
      <w:r w:rsidRPr="00BB6E10">
        <w:rPr>
          <w:lang w:val="en-GB" w:bidi="en-US"/>
        </w:rPr>
        <w:t>s by Natural Gas Distribution License Holders (Million Sm3)</w:t>
      </w:r>
      <w:bookmarkEnd w:id="325"/>
      <w:bookmarkEnd w:id="326"/>
      <w:bookmarkEnd w:id="327"/>
    </w:p>
    <w:tbl>
      <w:tblPr>
        <w:tblW w:w="10140" w:type="dxa"/>
        <w:tblInd w:w="-5" w:type="dxa"/>
        <w:tblCellMar>
          <w:left w:w="70" w:type="dxa"/>
          <w:right w:w="70" w:type="dxa"/>
        </w:tblCellMar>
        <w:tblLook w:val="04A0" w:firstRow="1" w:lastRow="0" w:firstColumn="1" w:lastColumn="0" w:noHBand="0" w:noVBand="1"/>
      </w:tblPr>
      <w:tblGrid>
        <w:gridCol w:w="7756"/>
        <w:gridCol w:w="1457"/>
        <w:gridCol w:w="927"/>
      </w:tblGrid>
      <w:tr w:rsidR="000D2440" w:rsidRPr="000730AA" w14:paraId="4F55DF0F" w14:textId="77777777" w:rsidTr="006377C3">
        <w:trPr>
          <w:trHeight w:val="315"/>
          <w:tblHeader/>
        </w:trPr>
        <w:tc>
          <w:tcPr>
            <w:tcW w:w="775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BAC7426" w14:textId="77777777" w:rsidR="000D2440" w:rsidRPr="009C48E7" w:rsidRDefault="000D2440" w:rsidP="006377C3">
            <w:pPr>
              <w:spacing w:after="0" w:line="240" w:lineRule="auto"/>
              <w:jc w:val="center"/>
              <w:rPr>
                <w:rFonts w:eastAsia="Times New Roman"/>
                <w:b/>
                <w:bCs/>
                <w:color w:val="FFFFFF"/>
                <w:sz w:val="22"/>
                <w:szCs w:val="22"/>
                <w:lang w:eastAsia="tr-TR"/>
              </w:rPr>
            </w:pPr>
            <w:r w:rsidRPr="009C48E7">
              <w:rPr>
                <w:rFonts w:eastAsia="Times New Roman" w:cstheme="minorHAnsi"/>
                <w:b/>
                <w:color w:val="FFFFFF"/>
                <w:sz w:val="22"/>
                <w:szCs w:val="22"/>
                <w:lang w:val="en-GB" w:bidi="en-US"/>
              </w:rPr>
              <w:t>Company</w:t>
            </w:r>
          </w:p>
        </w:tc>
        <w:tc>
          <w:tcPr>
            <w:tcW w:w="1457" w:type="dxa"/>
            <w:tcBorders>
              <w:top w:val="single" w:sz="4" w:space="0" w:color="D3D3D3"/>
              <w:left w:val="nil"/>
              <w:bottom w:val="single" w:sz="4" w:space="0" w:color="D3D3D3"/>
              <w:right w:val="single" w:sz="4" w:space="0" w:color="D3D3D3"/>
            </w:tcBorders>
            <w:shd w:val="clear" w:color="6E9ECA" w:fill="6E9ECA"/>
            <w:vAlign w:val="center"/>
            <w:hideMark/>
          </w:tcPr>
          <w:p w14:paraId="71F08A40" w14:textId="77777777" w:rsidR="000D2440" w:rsidRPr="009C48E7" w:rsidRDefault="000D2440" w:rsidP="006377C3">
            <w:pPr>
              <w:spacing w:after="0" w:line="240" w:lineRule="auto"/>
              <w:jc w:val="right"/>
              <w:rPr>
                <w:rFonts w:eastAsia="Times New Roman"/>
                <w:b/>
                <w:bCs/>
                <w:color w:val="FFFFFF"/>
                <w:sz w:val="22"/>
                <w:szCs w:val="22"/>
                <w:lang w:eastAsia="tr-TR"/>
              </w:rPr>
            </w:pPr>
            <w:r w:rsidRPr="009C48E7">
              <w:rPr>
                <w:rFonts w:eastAsia="Times New Roman" w:cstheme="minorHAnsi"/>
                <w:b/>
                <w:color w:val="FFFFFF"/>
                <w:sz w:val="22"/>
                <w:szCs w:val="22"/>
                <w:lang w:val="en-GB" w:bidi="en-US"/>
              </w:rPr>
              <w:t>Amount of Sales</w:t>
            </w:r>
          </w:p>
        </w:tc>
        <w:tc>
          <w:tcPr>
            <w:tcW w:w="927" w:type="dxa"/>
            <w:tcBorders>
              <w:top w:val="single" w:sz="4" w:space="0" w:color="D3D3D3"/>
              <w:left w:val="nil"/>
              <w:bottom w:val="single" w:sz="4" w:space="0" w:color="D3D3D3"/>
              <w:right w:val="single" w:sz="4" w:space="0" w:color="D3D3D3"/>
            </w:tcBorders>
            <w:shd w:val="clear" w:color="6E9ECA" w:fill="6E9ECA"/>
            <w:vAlign w:val="center"/>
            <w:hideMark/>
          </w:tcPr>
          <w:p w14:paraId="33F4BF26" w14:textId="77777777" w:rsidR="000D2440" w:rsidRPr="009C48E7" w:rsidRDefault="000D2440" w:rsidP="006377C3">
            <w:pPr>
              <w:spacing w:after="0" w:line="240" w:lineRule="auto"/>
              <w:jc w:val="center"/>
              <w:rPr>
                <w:rFonts w:eastAsia="Times New Roman"/>
                <w:b/>
                <w:bCs/>
                <w:color w:val="FFFFFF"/>
                <w:sz w:val="22"/>
                <w:szCs w:val="22"/>
                <w:lang w:eastAsia="tr-TR"/>
              </w:rPr>
            </w:pPr>
            <w:r w:rsidRPr="009C48E7">
              <w:rPr>
                <w:rFonts w:eastAsia="Times New Roman" w:cstheme="minorHAnsi"/>
                <w:b/>
                <w:color w:val="FFFFFF"/>
                <w:sz w:val="22"/>
                <w:szCs w:val="22"/>
                <w:lang w:val="en-GB" w:bidi="en-US"/>
              </w:rPr>
              <w:t>Share (%)</w:t>
            </w:r>
          </w:p>
        </w:tc>
      </w:tr>
      <w:tr w:rsidR="000D2440" w:rsidRPr="000730AA" w14:paraId="34F189A8"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2C5B1C8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İGDAŞ İSTANBUL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3E61B42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6.732,73</w:t>
            </w:r>
          </w:p>
        </w:tc>
        <w:tc>
          <w:tcPr>
            <w:tcW w:w="927" w:type="dxa"/>
            <w:tcBorders>
              <w:top w:val="nil"/>
              <w:left w:val="nil"/>
              <w:bottom w:val="single" w:sz="4" w:space="0" w:color="D3D3D3"/>
              <w:right w:val="single" w:sz="4" w:space="0" w:color="D3D3D3"/>
            </w:tcBorders>
            <w:shd w:val="clear" w:color="F5F5F5" w:fill="F5F5F5"/>
            <w:hideMark/>
          </w:tcPr>
          <w:p w14:paraId="4549A2A6"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24,05</w:t>
            </w:r>
          </w:p>
        </w:tc>
      </w:tr>
      <w:tr w:rsidR="000D2440" w:rsidRPr="000730AA" w14:paraId="7B535C3E"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313AB33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BAŞKENT DOĞALGAZ DAĞITIM GAYRİMENKUL YATIRIM ORTAKLIĞI ANONİM ŞİRKETİ</w:t>
            </w:r>
          </w:p>
        </w:tc>
        <w:tc>
          <w:tcPr>
            <w:tcW w:w="1457" w:type="dxa"/>
            <w:tcBorders>
              <w:top w:val="nil"/>
              <w:left w:val="nil"/>
              <w:bottom w:val="single" w:sz="4" w:space="0" w:color="D3D3D3"/>
              <w:right w:val="single" w:sz="4" w:space="0" w:color="D3D3D3"/>
            </w:tcBorders>
            <w:shd w:val="clear" w:color="auto" w:fill="auto"/>
            <w:hideMark/>
          </w:tcPr>
          <w:p w14:paraId="33FA463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3.046,80</w:t>
            </w:r>
          </w:p>
        </w:tc>
        <w:tc>
          <w:tcPr>
            <w:tcW w:w="927" w:type="dxa"/>
            <w:tcBorders>
              <w:top w:val="nil"/>
              <w:left w:val="nil"/>
              <w:bottom w:val="single" w:sz="4" w:space="0" w:color="D3D3D3"/>
              <w:right w:val="single" w:sz="4" w:space="0" w:color="D3D3D3"/>
            </w:tcBorders>
            <w:shd w:val="clear" w:color="F5F5F5" w:fill="F5F5F5"/>
            <w:hideMark/>
          </w:tcPr>
          <w:p w14:paraId="23652BF0"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10,89</w:t>
            </w:r>
          </w:p>
        </w:tc>
      </w:tr>
      <w:tr w:rsidR="000D2440" w:rsidRPr="000730AA" w14:paraId="14944FC8"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4806B05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İZMİR DOĞALGAZ DAĞITIM TİCARET VE TAAHHÜT ANONİM ŞİRKETİ</w:t>
            </w:r>
          </w:p>
        </w:tc>
        <w:tc>
          <w:tcPr>
            <w:tcW w:w="1457" w:type="dxa"/>
            <w:tcBorders>
              <w:top w:val="nil"/>
              <w:left w:val="nil"/>
              <w:bottom w:val="single" w:sz="4" w:space="0" w:color="D3D3D3"/>
              <w:right w:val="single" w:sz="4" w:space="0" w:color="D3D3D3"/>
            </w:tcBorders>
            <w:shd w:val="clear" w:color="auto" w:fill="auto"/>
            <w:hideMark/>
          </w:tcPr>
          <w:p w14:paraId="43A87A6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1.197,05</w:t>
            </w:r>
          </w:p>
        </w:tc>
        <w:tc>
          <w:tcPr>
            <w:tcW w:w="927" w:type="dxa"/>
            <w:tcBorders>
              <w:top w:val="nil"/>
              <w:left w:val="nil"/>
              <w:bottom w:val="single" w:sz="4" w:space="0" w:color="D3D3D3"/>
              <w:right w:val="single" w:sz="4" w:space="0" w:color="D3D3D3"/>
            </w:tcBorders>
            <w:shd w:val="clear" w:color="F5F5F5" w:fill="F5F5F5"/>
            <w:hideMark/>
          </w:tcPr>
          <w:p w14:paraId="316BEDF3"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4,28</w:t>
            </w:r>
          </w:p>
        </w:tc>
      </w:tr>
      <w:tr w:rsidR="000D2440" w:rsidRPr="000730AA" w14:paraId="05D5A683"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18C5709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BURSA ŞEHİRİÇİ DOĞAL GAZ DAĞITIM TİCARET VE TAAH. ANONİM ŞİRKETİ</w:t>
            </w:r>
          </w:p>
        </w:tc>
        <w:tc>
          <w:tcPr>
            <w:tcW w:w="1457" w:type="dxa"/>
            <w:tcBorders>
              <w:top w:val="nil"/>
              <w:left w:val="nil"/>
              <w:bottom w:val="single" w:sz="4" w:space="0" w:color="D3D3D3"/>
              <w:right w:val="single" w:sz="4" w:space="0" w:color="D3D3D3"/>
            </w:tcBorders>
            <w:shd w:val="clear" w:color="auto" w:fill="auto"/>
            <w:hideMark/>
          </w:tcPr>
          <w:p w14:paraId="697D2EE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1.036,19</w:t>
            </w:r>
          </w:p>
        </w:tc>
        <w:tc>
          <w:tcPr>
            <w:tcW w:w="927" w:type="dxa"/>
            <w:tcBorders>
              <w:top w:val="nil"/>
              <w:left w:val="nil"/>
              <w:bottom w:val="single" w:sz="4" w:space="0" w:color="D3D3D3"/>
              <w:right w:val="single" w:sz="4" w:space="0" w:color="D3D3D3"/>
            </w:tcBorders>
            <w:shd w:val="clear" w:color="F5F5F5" w:fill="F5F5F5"/>
            <w:hideMark/>
          </w:tcPr>
          <w:p w14:paraId="027CB919"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3,70</w:t>
            </w:r>
          </w:p>
        </w:tc>
      </w:tr>
      <w:tr w:rsidR="000D2440" w:rsidRPr="000730AA" w14:paraId="4F6DB757"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7061AC6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PALGAZ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6E20FBA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997,33</w:t>
            </w:r>
          </w:p>
        </w:tc>
        <w:tc>
          <w:tcPr>
            <w:tcW w:w="927" w:type="dxa"/>
            <w:tcBorders>
              <w:top w:val="nil"/>
              <w:left w:val="nil"/>
              <w:bottom w:val="single" w:sz="4" w:space="0" w:color="D3D3D3"/>
              <w:right w:val="single" w:sz="4" w:space="0" w:color="D3D3D3"/>
            </w:tcBorders>
            <w:shd w:val="clear" w:color="F5F5F5" w:fill="F5F5F5"/>
            <w:hideMark/>
          </w:tcPr>
          <w:p w14:paraId="0263F2FE"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3,56</w:t>
            </w:r>
          </w:p>
        </w:tc>
      </w:tr>
      <w:tr w:rsidR="000D2440" w:rsidRPr="000730AA" w14:paraId="40A4141D"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3F1F5FD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TRAKYA BÖLGESİ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31ADC1A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892,83</w:t>
            </w:r>
          </w:p>
        </w:tc>
        <w:tc>
          <w:tcPr>
            <w:tcW w:w="927" w:type="dxa"/>
            <w:tcBorders>
              <w:top w:val="nil"/>
              <w:left w:val="nil"/>
              <w:bottom w:val="single" w:sz="4" w:space="0" w:color="D3D3D3"/>
              <w:right w:val="single" w:sz="4" w:space="0" w:color="D3D3D3"/>
            </w:tcBorders>
            <w:shd w:val="clear" w:color="F5F5F5" w:fill="F5F5F5"/>
            <w:hideMark/>
          </w:tcPr>
          <w:p w14:paraId="71EA3299"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3,19</w:t>
            </w:r>
          </w:p>
        </w:tc>
      </w:tr>
      <w:tr w:rsidR="000D2440" w:rsidRPr="000730AA" w14:paraId="6352BFDC"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71A4722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İZGAZ İZMİT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4CBD19C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804,81</w:t>
            </w:r>
          </w:p>
        </w:tc>
        <w:tc>
          <w:tcPr>
            <w:tcW w:w="927" w:type="dxa"/>
            <w:tcBorders>
              <w:top w:val="nil"/>
              <w:left w:val="nil"/>
              <w:bottom w:val="single" w:sz="4" w:space="0" w:color="D3D3D3"/>
              <w:right w:val="single" w:sz="4" w:space="0" w:color="D3D3D3"/>
            </w:tcBorders>
            <w:shd w:val="clear" w:color="F5F5F5" w:fill="F5F5F5"/>
            <w:hideMark/>
          </w:tcPr>
          <w:p w14:paraId="0D933486"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2,88</w:t>
            </w:r>
          </w:p>
        </w:tc>
      </w:tr>
      <w:tr w:rsidR="000D2440" w:rsidRPr="000730AA" w14:paraId="22543567"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78974A3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BİLECİK BOLU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5F06098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704,54</w:t>
            </w:r>
          </w:p>
        </w:tc>
        <w:tc>
          <w:tcPr>
            <w:tcW w:w="927" w:type="dxa"/>
            <w:tcBorders>
              <w:top w:val="nil"/>
              <w:left w:val="nil"/>
              <w:bottom w:val="single" w:sz="4" w:space="0" w:color="D3D3D3"/>
              <w:right w:val="single" w:sz="4" w:space="0" w:color="D3D3D3"/>
            </w:tcBorders>
            <w:shd w:val="clear" w:color="F5F5F5" w:fill="F5F5F5"/>
            <w:hideMark/>
          </w:tcPr>
          <w:p w14:paraId="05A83DB6"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2,52</w:t>
            </w:r>
          </w:p>
        </w:tc>
      </w:tr>
      <w:tr w:rsidR="000D2440" w:rsidRPr="000730AA" w14:paraId="5FA2DE68"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1391726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ENERYA KONYA GAZ DAĞITIM ANONİM ŞİRKETİ</w:t>
            </w:r>
          </w:p>
        </w:tc>
        <w:tc>
          <w:tcPr>
            <w:tcW w:w="1457" w:type="dxa"/>
            <w:tcBorders>
              <w:top w:val="nil"/>
              <w:left w:val="nil"/>
              <w:bottom w:val="single" w:sz="4" w:space="0" w:color="D3D3D3"/>
              <w:right w:val="single" w:sz="4" w:space="0" w:color="D3D3D3"/>
            </w:tcBorders>
            <w:shd w:val="clear" w:color="auto" w:fill="auto"/>
            <w:hideMark/>
          </w:tcPr>
          <w:p w14:paraId="4DDFC0C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697,23</w:t>
            </w:r>
          </w:p>
        </w:tc>
        <w:tc>
          <w:tcPr>
            <w:tcW w:w="927" w:type="dxa"/>
            <w:tcBorders>
              <w:top w:val="nil"/>
              <w:left w:val="nil"/>
              <w:bottom w:val="single" w:sz="4" w:space="0" w:color="D3D3D3"/>
              <w:right w:val="single" w:sz="4" w:space="0" w:color="D3D3D3"/>
            </w:tcBorders>
            <w:shd w:val="clear" w:color="F5F5F5" w:fill="F5F5F5"/>
            <w:hideMark/>
          </w:tcPr>
          <w:p w14:paraId="1BF34B77"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2,49</w:t>
            </w:r>
          </w:p>
        </w:tc>
      </w:tr>
      <w:tr w:rsidR="000D2440" w:rsidRPr="000730AA" w14:paraId="54121546"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063B353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ÇUKUROVA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28764FD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694,89</w:t>
            </w:r>
          </w:p>
        </w:tc>
        <w:tc>
          <w:tcPr>
            <w:tcW w:w="927" w:type="dxa"/>
            <w:tcBorders>
              <w:top w:val="nil"/>
              <w:left w:val="nil"/>
              <w:bottom w:val="single" w:sz="4" w:space="0" w:color="D3D3D3"/>
              <w:right w:val="single" w:sz="4" w:space="0" w:color="D3D3D3"/>
            </w:tcBorders>
            <w:shd w:val="clear" w:color="F5F5F5" w:fill="F5F5F5"/>
            <w:hideMark/>
          </w:tcPr>
          <w:p w14:paraId="5DE27792"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2,48</w:t>
            </w:r>
          </w:p>
        </w:tc>
      </w:tr>
      <w:tr w:rsidR="000D2440" w:rsidRPr="000730AA" w14:paraId="1ACC1213"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54C6F43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KAYSERİGAZ KAYSERİ DOĞALGAZ DAĞITIM PAZARLAMA VE TİCARET ANONİM ŞİRKETİ</w:t>
            </w:r>
          </w:p>
        </w:tc>
        <w:tc>
          <w:tcPr>
            <w:tcW w:w="1457" w:type="dxa"/>
            <w:tcBorders>
              <w:top w:val="nil"/>
              <w:left w:val="nil"/>
              <w:bottom w:val="single" w:sz="4" w:space="0" w:color="D3D3D3"/>
              <w:right w:val="single" w:sz="4" w:space="0" w:color="D3D3D3"/>
            </w:tcBorders>
            <w:shd w:val="clear" w:color="auto" w:fill="auto"/>
            <w:hideMark/>
          </w:tcPr>
          <w:p w14:paraId="6F9407B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614,60</w:t>
            </w:r>
          </w:p>
        </w:tc>
        <w:tc>
          <w:tcPr>
            <w:tcW w:w="927" w:type="dxa"/>
            <w:tcBorders>
              <w:top w:val="nil"/>
              <w:left w:val="nil"/>
              <w:bottom w:val="single" w:sz="4" w:space="0" w:color="D3D3D3"/>
              <w:right w:val="single" w:sz="4" w:space="0" w:color="D3D3D3"/>
            </w:tcBorders>
            <w:shd w:val="clear" w:color="F5F5F5" w:fill="F5F5F5"/>
            <w:hideMark/>
          </w:tcPr>
          <w:p w14:paraId="1CF915F5"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2,20</w:t>
            </w:r>
          </w:p>
        </w:tc>
      </w:tr>
      <w:tr w:rsidR="000D2440" w:rsidRPr="000730AA" w14:paraId="15B23397"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21DE33FA"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AGDAŞ ADAPAZARI GAZ DAĞITIM ANONİM ŞİRKETİ</w:t>
            </w:r>
          </w:p>
        </w:tc>
        <w:tc>
          <w:tcPr>
            <w:tcW w:w="1457" w:type="dxa"/>
            <w:tcBorders>
              <w:top w:val="nil"/>
              <w:left w:val="nil"/>
              <w:bottom w:val="single" w:sz="4" w:space="0" w:color="D3D3D3"/>
              <w:right w:val="single" w:sz="4" w:space="0" w:color="D3D3D3"/>
            </w:tcBorders>
            <w:shd w:val="clear" w:color="auto" w:fill="auto"/>
            <w:hideMark/>
          </w:tcPr>
          <w:p w14:paraId="647CC5D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513,24</w:t>
            </w:r>
          </w:p>
        </w:tc>
        <w:tc>
          <w:tcPr>
            <w:tcW w:w="927" w:type="dxa"/>
            <w:tcBorders>
              <w:top w:val="nil"/>
              <w:left w:val="nil"/>
              <w:bottom w:val="single" w:sz="4" w:space="0" w:color="D3D3D3"/>
              <w:right w:val="single" w:sz="4" w:space="0" w:color="D3D3D3"/>
            </w:tcBorders>
            <w:shd w:val="clear" w:color="F5F5F5" w:fill="F5F5F5"/>
            <w:hideMark/>
          </w:tcPr>
          <w:p w14:paraId="21BE1ED9"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1,83</w:t>
            </w:r>
          </w:p>
        </w:tc>
      </w:tr>
      <w:tr w:rsidR="000D2440" w:rsidRPr="000730AA" w14:paraId="34C2A2DC"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7071E9A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GAZDAŞ GAZİANTEP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5D1D24D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454,50</w:t>
            </w:r>
          </w:p>
        </w:tc>
        <w:tc>
          <w:tcPr>
            <w:tcW w:w="927" w:type="dxa"/>
            <w:tcBorders>
              <w:top w:val="nil"/>
              <w:left w:val="nil"/>
              <w:bottom w:val="single" w:sz="4" w:space="0" w:color="D3D3D3"/>
              <w:right w:val="single" w:sz="4" w:space="0" w:color="D3D3D3"/>
            </w:tcBorders>
            <w:shd w:val="clear" w:color="F5F5F5" w:fill="F5F5F5"/>
            <w:hideMark/>
          </w:tcPr>
          <w:p w14:paraId="421B84CE"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1,62</w:t>
            </w:r>
          </w:p>
        </w:tc>
      </w:tr>
      <w:tr w:rsidR="000D2440" w:rsidRPr="000730AA" w14:paraId="468EAD99"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29EEAB7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ESGAZ ESKİŞEHİR ŞEHİRİÇİ DOĞAL GAZ DAĞITIM TİCARET VE TAAH. ANONİM ŞİRKETİ</w:t>
            </w:r>
          </w:p>
        </w:tc>
        <w:tc>
          <w:tcPr>
            <w:tcW w:w="1457" w:type="dxa"/>
            <w:tcBorders>
              <w:top w:val="nil"/>
              <w:left w:val="nil"/>
              <w:bottom w:val="single" w:sz="4" w:space="0" w:color="D3D3D3"/>
              <w:right w:val="single" w:sz="4" w:space="0" w:color="D3D3D3"/>
            </w:tcBorders>
            <w:shd w:val="clear" w:color="auto" w:fill="auto"/>
            <w:hideMark/>
          </w:tcPr>
          <w:p w14:paraId="4434AA0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426,42</w:t>
            </w:r>
          </w:p>
        </w:tc>
        <w:tc>
          <w:tcPr>
            <w:tcW w:w="927" w:type="dxa"/>
            <w:tcBorders>
              <w:top w:val="nil"/>
              <w:left w:val="nil"/>
              <w:bottom w:val="single" w:sz="4" w:space="0" w:color="D3D3D3"/>
              <w:right w:val="single" w:sz="4" w:space="0" w:color="D3D3D3"/>
            </w:tcBorders>
            <w:shd w:val="clear" w:color="F5F5F5" w:fill="F5F5F5"/>
            <w:hideMark/>
          </w:tcPr>
          <w:p w14:paraId="336BB86B"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1,52</w:t>
            </w:r>
          </w:p>
        </w:tc>
      </w:tr>
      <w:tr w:rsidR="000D2440" w:rsidRPr="000730AA" w14:paraId="61C6BDB5"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6AA6A06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KARGAZ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156520E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392,95</w:t>
            </w:r>
          </w:p>
        </w:tc>
        <w:tc>
          <w:tcPr>
            <w:tcW w:w="927" w:type="dxa"/>
            <w:tcBorders>
              <w:top w:val="nil"/>
              <w:left w:val="nil"/>
              <w:bottom w:val="single" w:sz="4" w:space="0" w:color="D3D3D3"/>
              <w:right w:val="single" w:sz="4" w:space="0" w:color="D3D3D3"/>
            </w:tcBorders>
            <w:shd w:val="clear" w:color="F5F5F5" w:fill="F5F5F5"/>
            <w:hideMark/>
          </w:tcPr>
          <w:p w14:paraId="63AC3DAB"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1,40</w:t>
            </w:r>
          </w:p>
        </w:tc>
      </w:tr>
      <w:tr w:rsidR="000D2440" w:rsidRPr="000730AA" w14:paraId="071CAA58"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2068BAD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ENERYA DENİZLİ GAZ DAĞITIM ANONİM ŞİRKETİ</w:t>
            </w:r>
          </w:p>
        </w:tc>
        <w:tc>
          <w:tcPr>
            <w:tcW w:w="1457" w:type="dxa"/>
            <w:tcBorders>
              <w:top w:val="nil"/>
              <w:left w:val="nil"/>
              <w:bottom w:val="single" w:sz="4" w:space="0" w:color="D3D3D3"/>
              <w:right w:val="single" w:sz="4" w:space="0" w:color="D3D3D3"/>
            </w:tcBorders>
            <w:shd w:val="clear" w:color="auto" w:fill="auto"/>
            <w:hideMark/>
          </w:tcPr>
          <w:p w14:paraId="6CD5C8F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379,83</w:t>
            </w:r>
          </w:p>
        </w:tc>
        <w:tc>
          <w:tcPr>
            <w:tcW w:w="927" w:type="dxa"/>
            <w:tcBorders>
              <w:top w:val="nil"/>
              <w:left w:val="nil"/>
              <w:bottom w:val="single" w:sz="4" w:space="0" w:color="D3D3D3"/>
              <w:right w:val="single" w:sz="4" w:space="0" w:color="D3D3D3"/>
            </w:tcBorders>
            <w:shd w:val="clear" w:color="F5F5F5" w:fill="F5F5F5"/>
            <w:hideMark/>
          </w:tcPr>
          <w:p w14:paraId="608C72CA"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1,36</w:t>
            </w:r>
          </w:p>
        </w:tc>
      </w:tr>
      <w:tr w:rsidR="000D2440" w:rsidRPr="000730AA" w14:paraId="772CFE32"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71BFA83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DÜZCE EREĞLİ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60A5334D"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327,33</w:t>
            </w:r>
          </w:p>
        </w:tc>
        <w:tc>
          <w:tcPr>
            <w:tcW w:w="927" w:type="dxa"/>
            <w:tcBorders>
              <w:top w:val="nil"/>
              <w:left w:val="nil"/>
              <w:bottom w:val="single" w:sz="4" w:space="0" w:color="D3D3D3"/>
              <w:right w:val="single" w:sz="4" w:space="0" w:color="D3D3D3"/>
            </w:tcBorders>
            <w:shd w:val="clear" w:color="F5F5F5" w:fill="F5F5F5"/>
            <w:hideMark/>
          </w:tcPr>
          <w:p w14:paraId="3CADEB69"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1,17</w:t>
            </w:r>
          </w:p>
        </w:tc>
      </w:tr>
      <w:tr w:rsidR="000D2440" w:rsidRPr="000730AA" w14:paraId="5DA798B5"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1420C951"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PALEN ENERJİ DOĞAL GAZ DAĞITIM END. VE TİCARET ANONİM ŞİRKETİ</w:t>
            </w:r>
          </w:p>
        </w:tc>
        <w:tc>
          <w:tcPr>
            <w:tcW w:w="1457" w:type="dxa"/>
            <w:tcBorders>
              <w:top w:val="nil"/>
              <w:left w:val="nil"/>
              <w:bottom w:val="single" w:sz="4" w:space="0" w:color="D3D3D3"/>
              <w:right w:val="single" w:sz="4" w:space="0" w:color="D3D3D3"/>
            </w:tcBorders>
            <w:shd w:val="clear" w:color="auto" w:fill="auto"/>
            <w:hideMark/>
          </w:tcPr>
          <w:p w14:paraId="48D7D35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309,47</w:t>
            </w:r>
          </w:p>
        </w:tc>
        <w:tc>
          <w:tcPr>
            <w:tcW w:w="927" w:type="dxa"/>
            <w:tcBorders>
              <w:top w:val="nil"/>
              <w:left w:val="nil"/>
              <w:bottom w:val="single" w:sz="4" w:space="0" w:color="D3D3D3"/>
              <w:right w:val="single" w:sz="4" w:space="0" w:color="D3D3D3"/>
            </w:tcBorders>
            <w:shd w:val="clear" w:color="F5F5F5" w:fill="F5F5F5"/>
            <w:hideMark/>
          </w:tcPr>
          <w:p w14:paraId="1AD44D56"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1,11</w:t>
            </w:r>
          </w:p>
        </w:tc>
      </w:tr>
      <w:tr w:rsidR="000D2440" w:rsidRPr="000730AA" w14:paraId="2F58ABB3"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019A480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SAMGAZ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16C8DF3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285,20</w:t>
            </w:r>
          </w:p>
        </w:tc>
        <w:tc>
          <w:tcPr>
            <w:tcW w:w="927" w:type="dxa"/>
            <w:tcBorders>
              <w:top w:val="nil"/>
              <w:left w:val="nil"/>
              <w:bottom w:val="single" w:sz="4" w:space="0" w:color="D3D3D3"/>
              <w:right w:val="single" w:sz="4" w:space="0" w:color="D3D3D3"/>
            </w:tcBorders>
            <w:shd w:val="clear" w:color="F5F5F5" w:fill="F5F5F5"/>
            <w:hideMark/>
          </w:tcPr>
          <w:p w14:paraId="33286287"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1,02</w:t>
            </w:r>
          </w:p>
        </w:tc>
      </w:tr>
      <w:tr w:rsidR="000D2440" w:rsidRPr="000730AA" w14:paraId="59A891D4"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77BFBB4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ÇİNİGAZ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118021F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282,33</w:t>
            </w:r>
          </w:p>
        </w:tc>
        <w:tc>
          <w:tcPr>
            <w:tcW w:w="927" w:type="dxa"/>
            <w:tcBorders>
              <w:top w:val="nil"/>
              <w:left w:val="nil"/>
              <w:bottom w:val="single" w:sz="4" w:space="0" w:color="D3D3D3"/>
              <w:right w:val="single" w:sz="4" w:space="0" w:color="D3D3D3"/>
            </w:tcBorders>
            <w:shd w:val="clear" w:color="F5F5F5" w:fill="F5F5F5"/>
            <w:hideMark/>
          </w:tcPr>
          <w:p w14:paraId="7BA3E581"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1,01</w:t>
            </w:r>
          </w:p>
        </w:tc>
      </w:tr>
      <w:tr w:rsidR="000D2440" w:rsidRPr="000730AA" w14:paraId="141EAE83"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32EF578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lastRenderedPageBreak/>
              <w:t>DİYARBAKIR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22FE4E0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278,72</w:t>
            </w:r>
          </w:p>
        </w:tc>
        <w:tc>
          <w:tcPr>
            <w:tcW w:w="927" w:type="dxa"/>
            <w:tcBorders>
              <w:top w:val="nil"/>
              <w:left w:val="nil"/>
              <w:bottom w:val="single" w:sz="4" w:space="0" w:color="D3D3D3"/>
              <w:right w:val="single" w:sz="4" w:space="0" w:color="D3D3D3"/>
            </w:tcBorders>
            <w:shd w:val="clear" w:color="F5F5F5" w:fill="F5F5F5"/>
            <w:hideMark/>
          </w:tcPr>
          <w:p w14:paraId="110551C5"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1,00</w:t>
            </w:r>
          </w:p>
        </w:tc>
      </w:tr>
      <w:tr w:rsidR="000D2440" w:rsidRPr="000730AA" w14:paraId="1E0D1B1E"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7819970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ARMAGAZ ARSAN MARMARA DOĞALGAZ DAĞITIM ANONİM ŞİRKETİ</w:t>
            </w:r>
          </w:p>
        </w:tc>
        <w:tc>
          <w:tcPr>
            <w:tcW w:w="1457" w:type="dxa"/>
            <w:tcBorders>
              <w:top w:val="nil"/>
              <w:left w:val="nil"/>
              <w:bottom w:val="single" w:sz="4" w:space="0" w:color="D3D3D3"/>
              <w:right w:val="single" w:sz="4" w:space="0" w:color="D3D3D3"/>
            </w:tcBorders>
            <w:shd w:val="clear" w:color="auto" w:fill="auto"/>
            <w:hideMark/>
          </w:tcPr>
          <w:p w14:paraId="08C4C82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275,17</w:t>
            </w:r>
          </w:p>
        </w:tc>
        <w:tc>
          <w:tcPr>
            <w:tcW w:w="927" w:type="dxa"/>
            <w:tcBorders>
              <w:top w:val="nil"/>
              <w:left w:val="nil"/>
              <w:bottom w:val="single" w:sz="4" w:space="0" w:color="D3D3D3"/>
              <w:right w:val="single" w:sz="4" w:space="0" w:color="D3D3D3"/>
            </w:tcBorders>
            <w:shd w:val="clear" w:color="F5F5F5" w:fill="F5F5F5"/>
            <w:hideMark/>
          </w:tcPr>
          <w:p w14:paraId="003F78E2"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0,98</w:t>
            </w:r>
          </w:p>
        </w:tc>
      </w:tr>
      <w:tr w:rsidR="000D2440" w:rsidRPr="000730AA" w14:paraId="06DAD965"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77D61D6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TOKAT AMASYA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6C32AF9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269,33</w:t>
            </w:r>
          </w:p>
        </w:tc>
        <w:tc>
          <w:tcPr>
            <w:tcW w:w="927" w:type="dxa"/>
            <w:tcBorders>
              <w:top w:val="nil"/>
              <w:left w:val="nil"/>
              <w:bottom w:val="single" w:sz="4" w:space="0" w:color="D3D3D3"/>
              <w:right w:val="single" w:sz="4" w:space="0" w:color="D3D3D3"/>
            </w:tcBorders>
            <w:shd w:val="clear" w:color="F5F5F5" w:fill="F5F5F5"/>
            <w:hideMark/>
          </w:tcPr>
          <w:p w14:paraId="6F861B86"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0,96</w:t>
            </w:r>
          </w:p>
        </w:tc>
      </w:tr>
      <w:tr w:rsidR="000D2440" w:rsidRPr="000730AA" w14:paraId="4B4ED0D3"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14D2B8F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ARMADAŞ ARSAN MARAŞ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730E4A7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265,80</w:t>
            </w:r>
          </w:p>
        </w:tc>
        <w:tc>
          <w:tcPr>
            <w:tcW w:w="927" w:type="dxa"/>
            <w:tcBorders>
              <w:top w:val="nil"/>
              <w:left w:val="nil"/>
              <w:bottom w:val="single" w:sz="4" w:space="0" w:color="D3D3D3"/>
              <w:right w:val="single" w:sz="4" w:space="0" w:color="D3D3D3"/>
            </w:tcBorders>
            <w:shd w:val="clear" w:color="F5F5F5" w:fill="F5F5F5"/>
            <w:hideMark/>
          </w:tcPr>
          <w:p w14:paraId="064CCC85"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0,95</w:t>
            </w:r>
          </w:p>
        </w:tc>
      </w:tr>
      <w:tr w:rsidR="000D2440" w:rsidRPr="000730AA" w14:paraId="046F9E28"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29AE059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ORDU GİRESUN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1418807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262,15</w:t>
            </w:r>
          </w:p>
        </w:tc>
        <w:tc>
          <w:tcPr>
            <w:tcW w:w="927" w:type="dxa"/>
            <w:tcBorders>
              <w:top w:val="nil"/>
              <w:left w:val="nil"/>
              <w:bottom w:val="single" w:sz="4" w:space="0" w:color="D3D3D3"/>
              <w:right w:val="single" w:sz="4" w:space="0" w:color="D3D3D3"/>
            </w:tcBorders>
            <w:shd w:val="clear" w:color="F5F5F5" w:fill="F5F5F5"/>
            <w:hideMark/>
          </w:tcPr>
          <w:p w14:paraId="0B061C12"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0,94</w:t>
            </w:r>
          </w:p>
        </w:tc>
      </w:tr>
      <w:tr w:rsidR="000D2440" w:rsidRPr="000730AA" w14:paraId="777269E3"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4913202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MANİSA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7DC6284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260,71</w:t>
            </w:r>
          </w:p>
        </w:tc>
        <w:tc>
          <w:tcPr>
            <w:tcW w:w="927" w:type="dxa"/>
            <w:tcBorders>
              <w:top w:val="nil"/>
              <w:left w:val="nil"/>
              <w:bottom w:val="single" w:sz="4" w:space="0" w:color="D3D3D3"/>
              <w:right w:val="single" w:sz="4" w:space="0" w:color="D3D3D3"/>
            </w:tcBorders>
            <w:shd w:val="clear" w:color="F5F5F5" w:fill="F5F5F5"/>
            <w:hideMark/>
          </w:tcPr>
          <w:p w14:paraId="3604F687"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0,93</w:t>
            </w:r>
          </w:p>
        </w:tc>
      </w:tr>
      <w:tr w:rsidR="000D2440" w:rsidRPr="000730AA" w14:paraId="6F67C693"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7B55294A"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BALIKESİR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0D1DF79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251,59</w:t>
            </w:r>
          </w:p>
        </w:tc>
        <w:tc>
          <w:tcPr>
            <w:tcW w:w="927" w:type="dxa"/>
            <w:tcBorders>
              <w:top w:val="nil"/>
              <w:left w:val="nil"/>
              <w:bottom w:val="single" w:sz="4" w:space="0" w:color="D3D3D3"/>
              <w:right w:val="single" w:sz="4" w:space="0" w:color="D3D3D3"/>
            </w:tcBorders>
            <w:shd w:val="clear" w:color="F5F5F5" w:fill="F5F5F5"/>
            <w:hideMark/>
          </w:tcPr>
          <w:p w14:paraId="51B0317F"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0,90</w:t>
            </w:r>
          </w:p>
        </w:tc>
      </w:tr>
      <w:tr w:rsidR="000D2440" w:rsidRPr="000730AA" w14:paraId="2DD309DF"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7B39F5C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KARADENİZ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7995CCC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234,94</w:t>
            </w:r>
          </w:p>
        </w:tc>
        <w:tc>
          <w:tcPr>
            <w:tcW w:w="927" w:type="dxa"/>
            <w:tcBorders>
              <w:top w:val="nil"/>
              <w:left w:val="nil"/>
              <w:bottom w:val="single" w:sz="4" w:space="0" w:color="D3D3D3"/>
              <w:right w:val="single" w:sz="4" w:space="0" w:color="D3D3D3"/>
            </w:tcBorders>
            <w:shd w:val="clear" w:color="F5F5F5" w:fill="F5F5F5"/>
            <w:hideMark/>
          </w:tcPr>
          <w:p w14:paraId="02DE864E"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0,84</w:t>
            </w:r>
          </w:p>
        </w:tc>
      </w:tr>
      <w:tr w:rsidR="000D2440" w:rsidRPr="000730AA" w14:paraId="17A858D5"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142E77F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TOROSGAZ ISPARTA BURDUR DOĞALGAZ DAĞITIM ANONİM ŞİRKETİ</w:t>
            </w:r>
          </w:p>
        </w:tc>
        <w:tc>
          <w:tcPr>
            <w:tcW w:w="1457" w:type="dxa"/>
            <w:tcBorders>
              <w:top w:val="nil"/>
              <w:left w:val="nil"/>
              <w:bottom w:val="single" w:sz="4" w:space="0" w:color="D3D3D3"/>
              <w:right w:val="single" w:sz="4" w:space="0" w:color="D3D3D3"/>
            </w:tcBorders>
            <w:shd w:val="clear" w:color="auto" w:fill="auto"/>
            <w:hideMark/>
          </w:tcPr>
          <w:p w14:paraId="55BC57C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233,92</w:t>
            </w:r>
          </w:p>
        </w:tc>
        <w:tc>
          <w:tcPr>
            <w:tcW w:w="927" w:type="dxa"/>
            <w:tcBorders>
              <w:top w:val="nil"/>
              <w:left w:val="nil"/>
              <w:bottom w:val="single" w:sz="4" w:space="0" w:color="D3D3D3"/>
              <w:right w:val="single" w:sz="4" w:space="0" w:color="D3D3D3"/>
            </w:tcBorders>
            <w:shd w:val="clear" w:color="F5F5F5" w:fill="F5F5F5"/>
            <w:hideMark/>
          </w:tcPr>
          <w:p w14:paraId="35805778"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0,84</w:t>
            </w:r>
          </w:p>
        </w:tc>
      </w:tr>
      <w:tr w:rsidR="000D2440" w:rsidRPr="000730AA" w14:paraId="3B8BC116"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3064ACB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MALATYA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21437B7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230,61</w:t>
            </w:r>
          </w:p>
        </w:tc>
        <w:tc>
          <w:tcPr>
            <w:tcW w:w="927" w:type="dxa"/>
            <w:tcBorders>
              <w:top w:val="nil"/>
              <w:left w:val="nil"/>
              <w:bottom w:val="single" w:sz="4" w:space="0" w:color="D3D3D3"/>
              <w:right w:val="single" w:sz="4" w:space="0" w:color="D3D3D3"/>
            </w:tcBorders>
            <w:shd w:val="clear" w:color="F5F5F5" w:fill="F5F5F5"/>
            <w:hideMark/>
          </w:tcPr>
          <w:p w14:paraId="34E475E6"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0,82</w:t>
            </w:r>
          </w:p>
        </w:tc>
      </w:tr>
      <w:tr w:rsidR="000D2440" w:rsidRPr="000730AA" w14:paraId="7B251FA8"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7B7B3C3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ELAZIĞ DOĞALGAZ DAĞITIM ANONİM ŞİRKETİ</w:t>
            </w:r>
          </w:p>
        </w:tc>
        <w:tc>
          <w:tcPr>
            <w:tcW w:w="1457" w:type="dxa"/>
            <w:tcBorders>
              <w:top w:val="nil"/>
              <w:left w:val="nil"/>
              <w:bottom w:val="single" w:sz="4" w:space="0" w:color="D3D3D3"/>
              <w:right w:val="single" w:sz="4" w:space="0" w:color="D3D3D3"/>
            </w:tcBorders>
            <w:shd w:val="clear" w:color="auto" w:fill="auto"/>
            <w:hideMark/>
          </w:tcPr>
          <w:p w14:paraId="41C2C26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219,03</w:t>
            </w:r>
          </w:p>
        </w:tc>
        <w:tc>
          <w:tcPr>
            <w:tcW w:w="927" w:type="dxa"/>
            <w:tcBorders>
              <w:top w:val="nil"/>
              <w:left w:val="nil"/>
              <w:bottom w:val="single" w:sz="4" w:space="0" w:color="D3D3D3"/>
              <w:right w:val="single" w:sz="4" w:space="0" w:color="D3D3D3"/>
            </w:tcBorders>
            <w:shd w:val="clear" w:color="F5F5F5" w:fill="F5F5F5"/>
            <w:hideMark/>
          </w:tcPr>
          <w:p w14:paraId="67A9E0E2"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0,78</w:t>
            </w:r>
          </w:p>
        </w:tc>
      </w:tr>
      <w:tr w:rsidR="000D2440" w:rsidRPr="000730AA" w14:paraId="3DDBE259"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5A3C5CE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ENERYA AYDIN GAZ DAĞITIM ANONİM ŞİRKETİ</w:t>
            </w:r>
          </w:p>
        </w:tc>
        <w:tc>
          <w:tcPr>
            <w:tcW w:w="1457" w:type="dxa"/>
            <w:tcBorders>
              <w:top w:val="nil"/>
              <w:left w:val="nil"/>
              <w:bottom w:val="single" w:sz="4" w:space="0" w:color="D3D3D3"/>
              <w:right w:val="single" w:sz="4" w:space="0" w:color="D3D3D3"/>
            </w:tcBorders>
            <w:shd w:val="clear" w:color="auto" w:fill="auto"/>
            <w:hideMark/>
          </w:tcPr>
          <w:p w14:paraId="58C4E0E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212,56</w:t>
            </w:r>
          </w:p>
        </w:tc>
        <w:tc>
          <w:tcPr>
            <w:tcW w:w="927" w:type="dxa"/>
            <w:tcBorders>
              <w:top w:val="nil"/>
              <w:left w:val="nil"/>
              <w:bottom w:val="single" w:sz="4" w:space="0" w:color="D3D3D3"/>
              <w:right w:val="single" w:sz="4" w:space="0" w:color="D3D3D3"/>
            </w:tcBorders>
            <w:shd w:val="clear" w:color="F5F5F5" w:fill="F5F5F5"/>
            <w:hideMark/>
          </w:tcPr>
          <w:p w14:paraId="13F52011"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0,76</w:t>
            </w:r>
          </w:p>
        </w:tc>
      </w:tr>
      <w:tr w:rsidR="000D2440" w:rsidRPr="000730AA" w14:paraId="76D06052"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378756A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KIRGAZ KIRIKKALE-KIRŞEHİR DOĞAL GAZ DAĞITIM PAZ. VE TİCARET ANONİM ŞİRKETİ</w:t>
            </w:r>
          </w:p>
        </w:tc>
        <w:tc>
          <w:tcPr>
            <w:tcW w:w="1457" w:type="dxa"/>
            <w:tcBorders>
              <w:top w:val="nil"/>
              <w:left w:val="nil"/>
              <w:bottom w:val="single" w:sz="4" w:space="0" w:color="D3D3D3"/>
              <w:right w:val="single" w:sz="4" w:space="0" w:color="D3D3D3"/>
            </w:tcBorders>
            <w:shd w:val="clear" w:color="auto" w:fill="auto"/>
            <w:hideMark/>
          </w:tcPr>
          <w:p w14:paraId="5E15560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212,27</w:t>
            </w:r>
          </w:p>
        </w:tc>
        <w:tc>
          <w:tcPr>
            <w:tcW w:w="927" w:type="dxa"/>
            <w:tcBorders>
              <w:top w:val="nil"/>
              <w:left w:val="nil"/>
              <w:bottom w:val="single" w:sz="4" w:space="0" w:color="D3D3D3"/>
              <w:right w:val="single" w:sz="4" w:space="0" w:color="D3D3D3"/>
            </w:tcBorders>
            <w:shd w:val="clear" w:color="F5F5F5" w:fill="F5F5F5"/>
            <w:hideMark/>
          </w:tcPr>
          <w:p w14:paraId="73935929"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0,76</w:t>
            </w:r>
          </w:p>
        </w:tc>
      </w:tr>
      <w:tr w:rsidR="000D2440" w:rsidRPr="000730AA" w14:paraId="32B95F6B"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330C0F51"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SİVAS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70B4750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208,29</w:t>
            </w:r>
          </w:p>
        </w:tc>
        <w:tc>
          <w:tcPr>
            <w:tcW w:w="927" w:type="dxa"/>
            <w:tcBorders>
              <w:top w:val="nil"/>
              <w:left w:val="nil"/>
              <w:bottom w:val="single" w:sz="4" w:space="0" w:color="D3D3D3"/>
              <w:right w:val="single" w:sz="4" w:space="0" w:color="D3D3D3"/>
            </w:tcBorders>
            <w:shd w:val="clear" w:color="F5F5F5" w:fill="F5F5F5"/>
            <w:hideMark/>
          </w:tcPr>
          <w:p w14:paraId="55FBAA19"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0,74</w:t>
            </w:r>
          </w:p>
        </w:tc>
      </w:tr>
      <w:tr w:rsidR="000D2440" w:rsidRPr="000730AA" w14:paraId="1E6EF783"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0C8E59A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DOĞUGAZ BİTLİS BİNGÖL MUŞ DOĞALGAZ DAĞITIM ANONİM ŞİRKETİ</w:t>
            </w:r>
          </w:p>
        </w:tc>
        <w:tc>
          <w:tcPr>
            <w:tcW w:w="1457" w:type="dxa"/>
            <w:tcBorders>
              <w:top w:val="nil"/>
              <w:left w:val="nil"/>
              <w:bottom w:val="single" w:sz="4" w:space="0" w:color="D3D3D3"/>
              <w:right w:val="single" w:sz="4" w:space="0" w:color="D3D3D3"/>
            </w:tcBorders>
            <w:shd w:val="clear" w:color="auto" w:fill="auto"/>
            <w:hideMark/>
          </w:tcPr>
          <w:p w14:paraId="4C11FD9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205,21</w:t>
            </w:r>
          </w:p>
        </w:tc>
        <w:tc>
          <w:tcPr>
            <w:tcW w:w="927" w:type="dxa"/>
            <w:tcBorders>
              <w:top w:val="nil"/>
              <w:left w:val="nil"/>
              <w:bottom w:val="single" w:sz="4" w:space="0" w:color="D3D3D3"/>
              <w:right w:val="single" w:sz="4" w:space="0" w:color="D3D3D3"/>
            </w:tcBorders>
            <w:shd w:val="clear" w:color="F5F5F5" w:fill="F5F5F5"/>
            <w:hideMark/>
          </w:tcPr>
          <w:p w14:paraId="693B2E60"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0,73</w:t>
            </w:r>
          </w:p>
        </w:tc>
      </w:tr>
      <w:tr w:rsidR="000D2440" w:rsidRPr="000730AA" w14:paraId="1F25EEB8"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221A1FE1"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VAN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5F45B28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204,68</w:t>
            </w:r>
          </w:p>
        </w:tc>
        <w:tc>
          <w:tcPr>
            <w:tcW w:w="927" w:type="dxa"/>
            <w:tcBorders>
              <w:top w:val="nil"/>
              <w:left w:val="nil"/>
              <w:bottom w:val="single" w:sz="4" w:space="0" w:color="D3D3D3"/>
              <w:right w:val="single" w:sz="4" w:space="0" w:color="D3D3D3"/>
            </w:tcBorders>
            <w:shd w:val="clear" w:color="F5F5F5" w:fill="F5F5F5"/>
            <w:hideMark/>
          </w:tcPr>
          <w:p w14:paraId="0FDFFE28"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0,73</w:t>
            </w:r>
          </w:p>
        </w:tc>
      </w:tr>
      <w:tr w:rsidR="000D2440" w:rsidRPr="000730AA" w14:paraId="50744493"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0D43C67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ÇORDAŞ ÇORLU DOĞALGAZ DAĞITIM ANONİM ŞİRKETİ</w:t>
            </w:r>
          </w:p>
        </w:tc>
        <w:tc>
          <w:tcPr>
            <w:tcW w:w="1457" w:type="dxa"/>
            <w:tcBorders>
              <w:top w:val="nil"/>
              <w:left w:val="nil"/>
              <w:bottom w:val="single" w:sz="4" w:space="0" w:color="D3D3D3"/>
              <w:right w:val="single" w:sz="4" w:space="0" w:color="D3D3D3"/>
            </w:tcBorders>
            <w:shd w:val="clear" w:color="auto" w:fill="auto"/>
            <w:hideMark/>
          </w:tcPr>
          <w:p w14:paraId="7C20760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199,68</w:t>
            </w:r>
          </w:p>
        </w:tc>
        <w:tc>
          <w:tcPr>
            <w:tcW w:w="927" w:type="dxa"/>
            <w:tcBorders>
              <w:top w:val="nil"/>
              <w:left w:val="nil"/>
              <w:bottom w:val="single" w:sz="4" w:space="0" w:color="D3D3D3"/>
              <w:right w:val="single" w:sz="4" w:space="0" w:color="D3D3D3"/>
            </w:tcBorders>
            <w:shd w:val="clear" w:color="F5F5F5" w:fill="F5F5F5"/>
            <w:hideMark/>
          </w:tcPr>
          <w:p w14:paraId="045BCA80"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0,71</w:t>
            </w:r>
          </w:p>
        </w:tc>
      </w:tr>
      <w:tr w:rsidR="000D2440" w:rsidRPr="000730AA" w14:paraId="37E01EC1"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17779E7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ENERYA ANTALYA GAZ DAĞITIM A.Ş.</w:t>
            </w:r>
          </w:p>
        </w:tc>
        <w:tc>
          <w:tcPr>
            <w:tcW w:w="1457" w:type="dxa"/>
            <w:tcBorders>
              <w:top w:val="nil"/>
              <w:left w:val="nil"/>
              <w:bottom w:val="single" w:sz="4" w:space="0" w:color="D3D3D3"/>
              <w:right w:val="single" w:sz="4" w:space="0" w:color="D3D3D3"/>
            </w:tcBorders>
            <w:shd w:val="clear" w:color="auto" w:fill="auto"/>
            <w:hideMark/>
          </w:tcPr>
          <w:p w14:paraId="6306CD4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191,04</w:t>
            </w:r>
          </w:p>
        </w:tc>
        <w:tc>
          <w:tcPr>
            <w:tcW w:w="927" w:type="dxa"/>
            <w:tcBorders>
              <w:top w:val="nil"/>
              <w:left w:val="nil"/>
              <w:bottom w:val="single" w:sz="4" w:space="0" w:color="D3D3D3"/>
              <w:right w:val="single" w:sz="4" w:space="0" w:color="D3D3D3"/>
            </w:tcBorders>
            <w:shd w:val="clear" w:color="F5F5F5" w:fill="F5F5F5"/>
            <w:hideMark/>
          </w:tcPr>
          <w:p w14:paraId="16FE611C"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0,68</w:t>
            </w:r>
          </w:p>
        </w:tc>
      </w:tr>
      <w:tr w:rsidR="000D2440" w:rsidRPr="000730AA" w14:paraId="4B55A308"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2C0892B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ENERYA KAPADOKYA GAZ DAĞITIM A.Ş.</w:t>
            </w:r>
          </w:p>
        </w:tc>
        <w:tc>
          <w:tcPr>
            <w:tcW w:w="1457" w:type="dxa"/>
            <w:tcBorders>
              <w:top w:val="nil"/>
              <w:left w:val="nil"/>
              <w:bottom w:val="single" w:sz="4" w:space="0" w:color="D3D3D3"/>
              <w:right w:val="single" w:sz="4" w:space="0" w:color="D3D3D3"/>
            </w:tcBorders>
            <w:shd w:val="clear" w:color="auto" w:fill="auto"/>
            <w:hideMark/>
          </w:tcPr>
          <w:p w14:paraId="5FF0CCE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188,52</w:t>
            </w:r>
          </w:p>
        </w:tc>
        <w:tc>
          <w:tcPr>
            <w:tcW w:w="927" w:type="dxa"/>
            <w:tcBorders>
              <w:top w:val="nil"/>
              <w:left w:val="nil"/>
              <w:bottom w:val="single" w:sz="4" w:space="0" w:color="D3D3D3"/>
              <w:right w:val="single" w:sz="4" w:space="0" w:color="D3D3D3"/>
            </w:tcBorders>
            <w:shd w:val="clear" w:color="F5F5F5" w:fill="F5F5F5"/>
            <w:hideMark/>
          </w:tcPr>
          <w:p w14:paraId="33F14E4D"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0,67</w:t>
            </w:r>
          </w:p>
        </w:tc>
      </w:tr>
      <w:tr w:rsidR="000D2440" w:rsidRPr="000730AA" w14:paraId="6213F155"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2F5C598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ÇORUM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04E4426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176,00</w:t>
            </w:r>
          </w:p>
        </w:tc>
        <w:tc>
          <w:tcPr>
            <w:tcW w:w="927" w:type="dxa"/>
            <w:tcBorders>
              <w:top w:val="nil"/>
              <w:left w:val="nil"/>
              <w:bottom w:val="single" w:sz="4" w:space="0" w:color="D3D3D3"/>
              <w:right w:val="single" w:sz="4" w:space="0" w:color="D3D3D3"/>
            </w:tcBorders>
            <w:shd w:val="clear" w:color="F5F5F5" w:fill="F5F5F5"/>
            <w:hideMark/>
          </w:tcPr>
          <w:p w14:paraId="43D51F06"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0,63</w:t>
            </w:r>
          </w:p>
        </w:tc>
      </w:tr>
      <w:tr w:rsidR="000D2440" w:rsidRPr="000730AA" w14:paraId="7EBB3DB2"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321E470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AFYON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4E96FE9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171,68</w:t>
            </w:r>
          </w:p>
        </w:tc>
        <w:tc>
          <w:tcPr>
            <w:tcW w:w="927" w:type="dxa"/>
            <w:tcBorders>
              <w:top w:val="nil"/>
              <w:left w:val="nil"/>
              <w:bottom w:val="single" w:sz="4" w:space="0" w:color="D3D3D3"/>
              <w:right w:val="single" w:sz="4" w:space="0" w:color="D3D3D3"/>
            </w:tcBorders>
            <w:shd w:val="clear" w:color="F5F5F5" w:fill="F5F5F5"/>
            <w:hideMark/>
          </w:tcPr>
          <w:p w14:paraId="11B242D9"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0,61</w:t>
            </w:r>
          </w:p>
        </w:tc>
      </w:tr>
      <w:tr w:rsidR="000D2440" w:rsidRPr="000730AA" w14:paraId="0DD5BDF0"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703ABEB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ŞANLIURFA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18B33F6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158,98</w:t>
            </w:r>
          </w:p>
        </w:tc>
        <w:tc>
          <w:tcPr>
            <w:tcW w:w="927" w:type="dxa"/>
            <w:tcBorders>
              <w:top w:val="nil"/>
              <w:left w:val="nil"/>
              <w:bottom w:val="single" w:sz="4" w:space="0" w:color="D3D3D3"/>
              <w:right w:val="single" w:sz="4" w:space="0" w:color="D3D3D3"/>
            </w:tcBorders>
            <w:shd w:val="clear" w:color="F5F5F5" w:fill="F5F5F5"/>
            <w:hideMark/>
          </w:tcPr>
          <w:p w14:paraId="2F954DC8"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0,57</w:t>
            </w:r>
          </w:p>
        </w:tc>
      </w:tr>
      <w:tr w:rsidR="000D2440" w:rsidRPr="000730AA" w14:paraId="58674498"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5BE4503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AKMERCAN BATIKAR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60E6386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154,99</w:t>
            </w:r>
          </w:p>
        </w:tc>
        <w:tc>
          <w:tcPr>
            <w:tcW w:w="927" w:type="dxa"/>
            <w:tcBorders>
              <w:top w:val="nil"/>
              <w:left w:val="nil"/>
              <w:bottom w:val="single" w:sz="4" w:space="0" w:color="D3D3D3"/>
              <w:right w:val="single" w:sz="4" w:space="0" w:color="D3D3D3"/>
            </w:tcBorders>
            <w:shd w:val="clear" w:color="F5F5F5" w:fill="F5F5F5"/>
            <w:hideMark/>
          </w:tcPr>
          <w:p w14:paraId="7B0DB860"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0,55</w:t>
            </w:r>
          </w:p>
        </w:tc>
      </w:tr>
      <w:tr w:rsidR="000D2440" w:rsidRPr="000730AA" w14:paraId="72440E4B"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0CBF4FA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ÇANAKKALE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225FFB6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152,37</w:t>
            </w:r>
          </w:p>
        </w:tc>
        <w:tc>
          <w:tcPr>
            <w:tcW w:w="927" w:type="dxa"/>
            <w:tcBorders>
              <w:top w:val="nil"/>
              <w:left w:val="nil"/>
              <w:bottom w:val="single" w:sz="4" w:space="0" w:color="D3D3D3"/>
              <w:right w:val="single" w:sz="4" w:space="0" w:color="D3D3D3"/>
            </w:tcBorders>
            <w:shd w:val="clear" w:color="F5F5F5" w:fill="F5F5F5"/>
            <w:hideMark/>
          </w:tcPr>
          <w:p w14:paraId="573DA086"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0,54</w:t>
            </w:r>
          </w:p>
        </w:tc>
      </w:tr>
      <w:tr w:rsidR="000D2440" w:rsidRPr="000730AA" w14:paraId="313F9037"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37E53661"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SÜRMELİ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6F63E6B3"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146,56</w:t>
            </w:r>
          </w:p>
        </w:tc>
        <w:tc>
          <w:tcPr>
            <w:tcW w:w="927" w:type="dxa"/>
            <w:tcBorders>
              <w:top w:val="nil"/>
              <w:left w:val="nil"/>
              <w:bottom w:val="single" w:sz="4" w:space="0" w:color="D3D3D3"/>
              <w:right w:val="single" w:sz="4" w:space="0" w:color="D3D3D3"/>
            </w:tcBorders>
            <w:shd w:val="clear" w:color="F5F5F5" w:fill="F5F5F5"/>
            <w:hideMark/>
          </w:tcPr>
          <w:p w14:paraId="66965B75"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0,52</w:t>
            </w:r>
          </w:p>
        </w:tc>
      </w:tr>
      <w:tr w:rsidR="000D2440" w:rsidRPr="000730AA" w14:paraId="1D97BB71"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6E8C595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İNEGÖL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194CEDE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120,14</w:t>
            </w:r>
          </w:p>
        </w:tc>
        <w:tc>
          <w:tcPr>
            <w:tcW w:w="927" w:type="dxa"/>
            <w:tcBorders>
              <w:top w:val="nil"/>
              <w:left w:val="nil"/>
              <w:bottom w:val="single" w:sz="4" w:space="0" w:color="D3D3D3"/>
              <w:right w:val="single" w:sz="4" w:space="0" w:color="D3D3D3"/>
            </w:tcBorders>
            <w:shd w:val="clear" w:color="F5F5F5" w:fill="F5F5F5"/>
            <w:hideMark/>
          </w:tcPr>
          <w:p w14:paraId="375045EF"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0,43</w:t>
            </w:r>
          </w:p>
        </w:tc>
      </w:tr>
      <w:tr w:rsidR="000D2440" w:rsidRPr="000730AA" w14:paraId="7C136460"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60FE9AD1"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SİİRT BATMAN DOĞALGAZ DAĞITIM A.Ş.</w:t>
            </w:r>
          </w:p>
        </w:tc>
        <w:tc>
          <w:tcPr>
            <w:tcW w:w="1457" w:type="dxa"/>
            <w:tcBorders>
              <w:top w:val="nil"/>
              <w:left w:val="nil"/>
              <w:bottom w:val="single" w:sz="4" w:space="0" w:color="D3D3D3"/>
              <w:right w:val="single" w:sz="4" w:space="0" w:color="D3D3D3"/>
            </w:tcBorders>
            <w:shd w:val="clear" w:color="auto" w:fill="auto"/>
            <w:hideMark/>
          </w:tcPr>
          <w:p w14:paraId="228629A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119,67</w:t>
            </w:r>
          </w:p>
        </w:tc>
        <w:tc>
          <w:tcPr>
            <w:tcW w:w="927" w:type="dxa"/>
            <w:tcBorders>
              <w:top w:val="nil"/>
              <w:left w:val="nil"/>
              <w:bottom w:val="single" w:sz="4" w:space="0" w:color="D3D3D3"/>
              <w:right w:val="single" w:sz="4" w:space="0" w:color="D3D3D3"/>
            </w:tcBorders>
            <w:shd w:val="clear" w:color="F5F5F5" w:fill="F5F5F5"/>
            <w:hideMark/>
          </w:tcPr>
          <w:p w14:paraId="0FF9C551"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0,43</w:t>
            </w:r>
          </w:p>
        </w:tc>
      </w:tr>
      <w:tr w:rsidR="000D2440" w:rsidRPr="000730AA" w14:paraId="0A18F2D7"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0EFEC0A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MUSTAFAKEMALPAŞA SUSURLUK KARACABEY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5E323B75"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110,38</w:t>
            </w:r>
          </w:p>
        </w:tc>
        <w:tc>
          <w:tcPr>
            <w:tcW w:w="927" w:type="dxa"/>
            <w:tcBorders>
              <w:top w:val="nil"/>
              <w:left w:val="nil"/>
              <w:bottom w:val="single" w:sz="4" w:space="0" w:color="D3D3D3"/>
              <w:right w:val="single" w:sz="4" w:space="0" w:color="D3D3D3"/>
            </w:tcBorders>
            <w:shd w:val="clear" w:color="F5F5F5" w:fill="F5F5F5"/>
            <w:hideMark/>
          </w:tcPr>
          <w:p w14:paraId="481FE174"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0,39</w:t>
            </w:r>
          </w:p>
        </w:tc>
      </w:tr>
      <w:tr w:rsidR="000D2440" w:rsidRPr="000730AA" w14:paraId="7042743A"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7A28D17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UDAŞ UŞAK DOĞALGAZ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0AF86DE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107,75</w:t>
            </w:r>
          </w:p>
        </w:tc>
        <w:tc>
          <w:tcPr>
            <w:tcW w:w="927" w:type="dxa"/>
            <w:tcBorders>
              <w:top w:val="nil"/>
              <w:left w:val="nil"/>
              <w:bottom w:val="single" w:sz="4" w:space="0" w:color="D3D3D3"/>
              <w:right w:val="single" w:sz="4" w:space="0" w:color="D3D3D3"/>
            </w:tcBorders>
            <w:shd w:val="clear" w:color="F5F5F5" w:fill="F5F5F5"/>
            <w:hideMark/>
          </w:tcPr>
          <w:p w14:paraId="779D7FF3"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0,38</w:t>
            </w:r>
          </w:p>
        </w:tc>
      </w:tr>
      <w:tr w:rsidR="000D2440" w:rsidRPr="000730AA" w14:paraId="3D99D410"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4071C51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BANDIRMA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67A2CC1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102,96</w:t>
            </w:r>
          </w:p>
        </w:tc>
        <w:tc>
          <w:tcPr>
            <w:tcW w:w="927" w:type="dxa"/>
            <w:tcBorders>
              <w:top w:val="nil"/>
              <w:left w:val="nil"/>
              <w:bottom w:val="single" w:sz="4" w:space="0" w:color="D3D3D3"/>
              <w:right w:val="single" w:sz="4" w:space="0" w:color="D3D3D3"/>
            </w:tcBorders>
            <w:shd w:val="clear" w:color="F5F5F5" w:fill="F5F5F5"/>
            <w:hideMark/>
          </w:tcPr>
          <w:p w14:paraId="6B7D3652"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0,37</w:t>
            </w:r>
          </w:p>
        </w:tc>
      </w:tr>
      <w:tr w:rsidR="000D2440" w:rsidRPr="000730AA" w14:paraId="463E6F1D"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51692F6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lastRenderedPageBreak/>
              <w:t>ENERYA AKSARAY GAZ DAĞITIM A.Ş.</w:t>
            </w:r>
          </w:p>
        </w:tc>
        <w:tc>
          <w:tcPr>
            <w:tcW w:w="1457" w:type="dxa"/>
            <w:tcBorders>
              <w:top w:val="nil"/>
              <w:left w:val="nil"/>
              <w:bottom w:val="single" w:sz="4" w:space="0" w:color="D3D3D3"/>
              <w:right w:val="single" w:sz="4" w:space="0" w:color="D3D3D3"/>
            </w:tcBorders>
            <w:shd w:val="clear" w:color="auto" w:fill="auto"/>
            <w:hideMark/>
          </w:tcPr>
          <w:p w14:paraId="4B4D124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102,13</w:t>
            </w:r>
          </w:p>
        </w:tc>
        <w:tc>
          <w:tcPr>
            <w:tcW w:w="927" w:type="dxa"/>
            <w:tcBorders>
              <w:top w:val="nil"/>
              <w:left w:val="nil"/>
              <w:bottom w:val="single" w:sz="4" w:space="0" w:color="D3D3D3"/>
              <w:right w:val="single" w:sz="4" w:space="0" w:color="D3D3D3"/>
            </w:tcBorders>
            <w:shd w:val="clear" w:color="F5F5F5" w:fill="F5F5F5"/>
            <w:hideMark/>
          </w:tcPr>
          <w:p w14:paraId="66C24784"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0,36</w:t>
            </w:r>
          </w:p>
        </w:tc>
      </w:tr>
      <w:tr w:rsidR="000D2440" w:rsidRPr="000730AA" w14:paraId="6B6AE1DD"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6439956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KARGAZ KARS ARDAHAN DOĞAL GAZ DAĞITIM PAZARLAMA TAAHHÜT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1025A9E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91,62</w:t>
            </w:r>
          </w:p>
        </w:tc>
        <w:tc>
          <w:tcPr>
            <w:tcW w:w="927" w:type="dxa"/>
            <w:tcBorders>
              <w:top w:val="nil"/>
              <w:left w:val="nil"/>
              <w:bottom w:val="single" w:sz="4" w:space="0" w:color="D3D3D3"/>
              <w:right w:val="single" w:sz="4" w:space="0" w:color="D3D3D3"/>
            </w:tcBorders>
            <w:shd w:val="clear" w:color="F5F5F5" w:fill="F5F5F5"/>
            <w:hideMark/>
          </w:tcPr>
          <w:p w14:paraId="0FF2A9DB"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0,33</w:t>
            </w:r>
          </w:p>
        </w:tc>
      </w:tr>
      <w:tr w:rsidR="000D2440" w:rsidRPr="000730AA" w14:paraId="103495AA"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7E67DB0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GEMLİK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714ADCEE"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88,50</w:t>
            </w:r>
          </w:p>
        </w:tc>
        <w:tc>
          <w:tcPr>
            <w:tcW w:w="927" w:type="dxa"/>
            <w:tcBorders>
              <w:top w:val="nil"/>
              <w:left w:val="nil"/>
              <w:bottom w:val="single" w:sz="4" w:space="0" w:color="D3D3D3"/>
              <w:right w:val="single" w:sz="4" w:space="0" w:color="D3D3D3"/>
            </w:tcBorders>
            <w:shd w:val="clear" w:color="F5F5F5" w:fill="F5F5F5"/>
            <w:hideMark/>
          </w:tcPr>
          <w:p w14:paraId="600A8F9E"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0,32</w:t>
            </w:r>
          </w:p>
        </w:tc>
      </w:tr>
      <w:tr w:rsidR="000D2440" w:rsidRPr="000730AA" w14:paraId="106E8E8E"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4C5E588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ENERYA KARAMAN GAZ DAĞITIM ANONİM ŞİRKETİ</w:t>
            </w:r>
          </w:p>
        </w:tc>
        <w:tc>
          <w:tcPr>
            <w:tcW w:w="1457" w:type="dxa"/>
            <w:tcBorders>
              <w:top w:val="nil"/>
              <w:left w:val="nil"/>
              <w:bottom w:val="single" w:sz="4" w:space="0" w:color="D3D3D3"/>
              <w:right w:val="single" w:sz="4" w:space="0" w:color="D3D3D3"/>
            </w:tcBorders>
            <w:shd w:val="clear" w:color="auto" w:fill="auto"/>
            <w:hideMark/>
          </w:tcPr>
          <w:p w14:paraId="5A75F3C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84,82</w:t>
            </w:r>
          </w:p>
        </w:tc>
        <w:tc>
          <w:tcPr>
            <w:tcW w:w="927" w:type="dxa"/>
            <w:tcBorders>
              <w:top w:val="nil"/>
              <w:left w:val="nil"/>
              <w:bottom w:val="single" w:sz="4" w:space="0" w:color="D3D3D3"/>
              <w:right w:val="single" w:sz="4" w:space="0" w:color="D3D3D3"/>
            </w:tcBorders>
            <w:shd w:val="clear" w:color="F5F5F5" w:fill="F5F5F5"/>
            <w:hideMark/>
          </w:tcPr>
          <w:p w14:paraId="7A14F100"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0,30</w:t>
            </w:r>
          </w:p>
        </w:tc>
      </w:tr>
      <w:tr w:rsidR="000D2440" w:rsidRPr="000730AA" w14:paraId="2080F713"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7C5F934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ENERYA ERZİNCAN GAZ DAĞITIM ANONİM ŞİRKETİ</w:t>
            </w:r>
          </w:p>
        </w:tc>
        <w:tc>
          <w:tcPr>
            <w:tcW w:w="1457" w:type="dxa"/>
            <w:tcBorders>
              <w:top w:val="nil"/>
              <w:left w:val="nil"/>
              <w:bottom w:val="single" w:sz="4" w:space="0" w:color="D3D3D3"/>
              <w:right w:val="single" w:sz="4" w:space="0" w:color="D3D3D3"/>
            </w:tcBorders>
            <w:shd w:val="clear" w:color="auto" w:fill="auto"/>
            <w:hideMark/>
          </w:tcPr>
          <w:p w14:paraId="79A3209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83,25</w:t>
            </w:r>
          </w:p>
        </w:tc>
        <w:tc>
          <w:tcPr>
            <w:tcW w:w="927" w:type="dxa"/>
            <w:tcBorders>
              <w:top w:val="nil"/>
              <w:left w:val="nil"/>
              <w:bottom w:val="single" w:sz="4" w:space="0" w:color="D3D3D3"/>
              <w:right w:val="single" w:sz="4" w:space="0" w:color="D3D3D3"/>
            </w:tcBorders>
            <w:shd w:val="clear" w:color="F5F5F5" w:fill="F5F5F5"/>
            <w:hideMark/>
          </w:tcPr>
          <w:p w14:paraId="0226AB29"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0,30</w:t>
            </w:r>
          </w:p>
        </w:tc>
      </w:tr>
      <w:tr w:rsidR="000D2440" w:rsidRPr="000730AA" w14:paraId="34731B37"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0E9349B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AKMERCAN DELTA DOĞALGAZ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437F58E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80,07</w:t>
            </w:r>
          </w:p>
        </w:tc>
        <w:tc>
          <w:tcPr>
            <w:tcW w:w="927" w:type="dxa"/>
            <w:tcBorders>
              <w:top w:val="nil"/>
              <w:left w:val="nil"/>
              <w:bottom w:val="single" w:sz="4" w:space="0" w:color="D3D3D3"/>
              <w:right w:val="single" w:sz="4" w:space="0" w:color="D3D3D3"/>
            </w:tcBorders>
            <w:shd w:val="clear" w:color="F5F5F5" w:fill="F5F5F5"/>
            <w:hideMark/>
          </w:tcPr>
          <w:p w14:paraId="07827FF2"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0,29</w:t>
            </w:r>
          </w:p>
        </w:tc>
      </w:tr>
      <w:tr w:rsidR="000D2440" w:rsidRPr="000730AA" w14:paraId="69545765"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3EE7DE9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AKMERCAN ADIYAMAN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6052A62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77,14</w:t>
            </w:r>
          </w:p>
        </w:tc>
        <w:tc>
          <w:tcPr>
            <w:tcW w:w="927" w:type="dxa"/>
            <w:tcBorders>
              <w:top w:val="nil"/>
              <w:left w:val="nil"/>
              <w:bottom w:val="single" w:sz="4" w:space="0" w:color="D3D3D3"/>
              <w:right w:val="single" w:sz="4" w:space="0" w:color="D3D3D3"/>
            </w:tcBorders>
            <w:shd w:val="clear" w:color="F5F5F5" w:fill="F5F5F5"/>
            <w:hideMark/>
          </w:tcPr>
          <w:p w14:paraId="5DBE51C8"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0,28</w:t>
            </w:r>
          </w:p>
        </w:tc>
      </w:tr>
      <w:tr w:rsidR="000D2440" w:rsidRPr="000730AA" w14:paraId="5D749D17"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63A9B38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AKMERCAN MUĞLA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005A1DB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77,11</w:t>
            </w:r>
          </w:p>
        </w:tc>
        <w:tc>
          <w:tcPr>
            <w:tcW w:w="927" w:type="dxa"/>
            <w:tcBorders>
              <w:top w:val="nil"/>
              <w:left w:val="nil"/>
              <w:bottom w:val="single" w:sz="4" w:space="0" w:color="D3D3D3"/>
              <w:right w:val="single" w:sz="4" w:space="0" w:color="D3D3D3"/>
            </w:tcBorders>
            <w:shd w:val="clear" w:color="F5F5F5" w:fill="F5F5F5"/>
            <w:hideMark/>
          </w:tcPr>
          <w:p w14:paraId="1C32A1C4"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0,28</w:t>
            </w:r>
          </w:p>
        </w:tc>
      </w:tr>
      <w:tr w:rsidR="000D2440" w:rsidRPr="000730AA" w14:paraId="0ABF5BD0"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5DBB6F1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SELÇUK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7AA2C41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73,84</w:t>
            </w:r>
          </w:p>
        </w:tc>
        <w:tc>
          <w:tcPr>
            <w:tcW w:w="927" w:type="dxa"/>
            <w:tcBorders>
              <w:top w:val="nil"/>
              <w:left w:val="nil"/>
              <w:bottom w:val="single" w:sz="4" w:space="0" w:color="D3D3D3"/>
              <w:right w:val="single" w:sz="4" w:space="0" w:color="D3D3D3"/>
            </w:tcBorders>
            <w:shd w:val="clear" w:color="F5F5F5" w:fill="F5F5F5"/>
            <w:hideMark/>
          </w:tcPr>
          <w:p w14:paraId="5149794D"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0,26</w:t>
            </w:r>
          </w:p>
        </w:tc>
      </w:tr>
      <w:tr w:rsidR="000D2440" w:rsidRPr="000730AA" w14:paraId="6E692745"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6A31F00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AKMERCAN MARDİN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18D363D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63,78</w:t>
            </w:r>
          </w:p>
        </w:tc>
        <w:tc>
          <w:tcPr>
            <w:tcW w:w="927" w:type="dxa"/>
            <w:tcBorders>
              <w:top w:val="nil"/>
              <w:left w:val="nil"/>
              <w:bottom w:val="single" w:sz="4" w:space="0" w:color="D3D3D3"/>
              <w:right w:val="single" w:sz="4" w:space="0" w:color="D3D3D3"/>
            </w:tcBorders>
            <w:shd w:val="clear" w:color="F5F5F5" w:fill="F5F5F5"/>
            <w:hideMark/>
          </w:tcPr>
          <w:p w14:paraId="00A8FFC7"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0,23</w:t>
            </w:r>
          </w:p>
        </w:tc>
      </w:tr>
      <w:tr w:rsidR="000D2440" w:rsidRPr="000730AA" w14:paraId="5880BA50"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531461D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AĞRI DOĞALGAZ DAĞITIM ANONİM ŞİRKETİ</w:t>
            </w:r>
          </w:p>
        </w:tc>
        <w:tc>
          <w:tcPr>
            <w:tcW w:w="1457" w:type="dxa"/>
            <w:tcBorders>
              <w:top w:val="nil"/>
              <w:left w:val="nil"/>
              <w:bottom w:val="single" w:sz="4" w:space="0" w:color="D3D3D3"/>
              <w:right w:val="single" w:sz="4" w:space="0" w:color="D3D3D3"/>
            </w:tcBorders>
            <w:shd w:val="clear" w:color="auto" w:fill="auto"/>
            <w:hideMark/>
          </w:tcPr>
          <w:p w14:paraId="4FF9C64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62,23</w:t>
            </w:r>
          </w:p>
        </w:tc>
        <w:tc>
          <w:tcPr>
            <w:tcW w:w="927" w:type="dxa"/>
            <w:tcBorders>
              <w:top w:val="nil"/>
              <w:left w:val="nil"/>
              <w:bottom w:val="single" w:sz="4" w:space="0" w:color="D3D3D3"/>
              <w:right w:val="single" w:sz="4" w:space="0" w:color="D3D3D3"/>
            </w:tcBorders>
            <w:shd w:val="clear" w:color="F5F5F5" w:fill="F5F5F5"/>
            <w:hideMark/>
          </w:tcPr>
          <w:p w14:paraId="3C38577A"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0,22</w:t>
            </w:r>
          </w:p>
        </w:tc>
      </w:tr>
      <w:tr w:rsidR="000D2440" w:rsidRPr="000730AA" w14:paraId="434A444C"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5D78647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GÜMÜŞHANE BAYBURT DOĞALGAZ DAĞITIM ANONİM ŞİRKETİ</w:t>
            </w:r>
          </w:p>
        </w:tc>
        <w:tc>
          <w:tcPr>
            <w:tcW w:w="1457" w:type="dxa"/>
            <w:tcBorders>
              <w:top w:val="nil"/>
              <w:left w:val="nil"/>
              <w:bottom w:val="single" w:sz="4" w:space="0" w:color="D3D3D3"/>
              <w:right w:val="single" w:sz="4" w:space="0" w:color="D3D3D3"/>
            </w:tcBorders>
            <w:shd w:val="clear" w:color="auto" w:fill="auto"/>
            <w:hideMark/>
          </w:tcPr>
          <w:p w14:paraId="6EB39F3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60,99</w:t>
            </w:r>
          </w:p>
        </w:tc>
        <w:tc>
          <w:tcPr>
            <w:tcW w:w="927" w:type="dxa"/>
            <w:tcBorders>
              <w:top w:val="nil"/>
              <w:left w:val="nil"/>
              <w:bottom w:val="single" w:sz="4" w:space="0" w:color="D3D3D3"/>
              <w:right w:val="single" w:sz="4" w:space="0" w:color="D3D3D3"/>
            </w:tcBorders>
            <w:shd w:val="clear" w:color="F5F5F5" w:fill="F5F5F5"/>
            <w:hideMark/>
          </w:tcPr>
          <w:p w14:paraId="7BF00DB1"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0,22</w:t>
            </w:r>
          </w:p>
        </w:tc>
      </w:tr>
      <w:tr w:rsidR="000D2440" w:rsidRPr="000730AA" w14:paraId="63A135E8"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132B015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ENERYA EREĞLİ GAZ DAĞITIM ANONİM ŞİRKETİ</w:t>
            </w:r>
          </w:p>
        </w:tc>
        <w:tc>
          <w:tcPr>
            <w:tcW w:w="1457" w:type="dxa"/>
            <w:tcBorders>
              <w:top w:val="nil"/>
              <w:left w:val="nil"/>
              <w:bottom w:val="single" w:sz="4" w:space="0" w:color="D3D3D3"/>
              <w:right w:val="single" w:sz="4" w:space="0" w:color="D3D3D3"/>
            </w:tcBorders>
            <w:shd w:val="clear" w:color="auto" w:fill="auto"/>
            <w:hideMark/>
          </w:tcPr>
          <w:p w14:paraId="73DEFF07"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60,90</w:t>
            </w:r>
          </w:p>
        </w:tc>
        <w:tc>
          <w:tcPr>
            <w:tcW w:w="927" w:type="dxa"/>
            <w:tcBorders>
              <w:top w:val="nil"/>
              <w:left w:val="nil"/>
              <w:bottom w:val="single" w:sz="4" w:space="0" w:color="D3D3D3"/>
              <w:right w:val="single" w:sz="4" w:space="0" w:color="D3D3D3"/>
            </w:tcBorders>
            <w:shd w:val="clear" w:color="F5F5F5" w:fill="F5F5F5"/>
            <w:hideMark/>
          </w:tcPr>
          <w:p w14:paraId="4CEAB7FD"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0,22</w:t>
            </w:r>
          </w:p>
        </w:tc>
      </w:tr>
      <w:tr w:rsidR="000D2440" w:rsidRPr="000730AA" w14:paraId="011483E9"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3A9DECA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POLGAZ POLATLI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578DC28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56,64</w:t>
            </w:r>
          </w:p>
        </w:tc>
        <w:tc>
          <w:tcPr>
            <w:tcW w:w="927" w:type="dxa"/>
            <w:tcBorders>
              <w:top w:val="nil"/>
              <w:left w:val="nil"/>
              <w:bottom w:val="single" w:sz="4" w:space="0" w:color="D3D3D3"/>
              <w:right w:val="single" w:sz="4" w:space="0" w:color="D3D3D3"/>
            </w:tcBorders>
            <w:shd w:val="clear" w:color="F5F5F5" w:fill="F5F5F5"/>
            <w:hideMark/>
          </w:tcPr>
          <w:p w14:paraId="746C7D6C"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0,20</w:t>
            </w:r>
          </w:p>
        </w:tc>
      </w:tr>
      <w:tr w:rsidR="000D2440" w:rsidRPr="000730AA" w14:paraId="7E58DB6A"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0B1535E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AKMERCAN HAKKARİ ŞIRNAK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47C076A4"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40,71</w:t>
            </w:r>
          </w:p>
        </w:tc>
        <w:tc>
          <w:tcPr>
            <w:tcW w:w="927" w:type="dxa"/>
            <w:tcBorders>
              <w:top w:val="nil"/>
              <w:left w:val="nil"/>
              <w:bottom w:val="single" w:sz="4" w:space="0" w:color="D3D3D3"/>
              <w:right w:val="single" w:sz="4" w:space="0" w:color="D3D3D3"/>
            </w:tcBorders>
            <w:shd w:val="clear" w:color="F5F5F5" w:fill="F5F5F5"/>
            <w:hideMark/>
          </w:tcPr>
          <w:p w14:paraId="3D94539F"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0,15</w:t>
            </w:r>
          </w:p>
        </w:tc>
      </w:tr>
      <w:tr w:rsidR="000D2440" w:rsidRPr="000730AA" w14:paraId="1E16CEE5"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31E67DDA"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AKMERCAN SİNOP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7276CFE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39,82</w:t>
            </w:r>
          </w:p>
        </w:tc>
        <w:tc>
          <w:tcPr>
            <w:tcW w:w="927" w:type="dxa"/>
            <w:tcBorders>
              <w:top w:val="nil"/>
              <w:left w:val="nil"/>
              <w:bottom w:val="single" w:sz="4" w:space="0" w:color="D3D3D3"/>
              <w:right w:val="single" w:sz="4" w:space="0" w:color="D3D3D3"/>
            </w:tcBorders>
            <w:shd w:val="clear" w:color="F5F5F5" w:fill="F5F5F5"/>
            <w:hideMark/>
          </w:tcPr>
          <w:p w14:paraId="531314EE"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0,14</w:t>
            </w:r>
          </w:p>
        </w:tc>
      </w:tr>
      <w:tr w:rsidR="000D2440" w:rsidRPr="000730AA" w14:paraId="0AF1B8E8"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6C0BF84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SERHAT DOĞALGAZ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224010B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32,50</w:t>
            </w:r>
          </w:p>
        </w:tc>
        <w:tc>
          <w:tcPr>
            <w:tcW w:w="927" w:type="dxa"/>
            <w:tcBorders>
              <w:top w:val="nil"/>
              <w:left w:val="nil"/>
              <w:bottom w:val="single" w:sz="4" w:space="0" w:color="D3D3D3"/>
              <w:right w:val="single" w:sz="4" w:space="0" w:color="D3D3D3"/>
            </w:tcBorders>
            <w:shd w:val="clear" w:color="F5F5F5" w:fill="F5F5F5"/>
            <w:hideMark/>
          </w:tcPr>
          <w:p w14:paraId="0ECDDF07"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0,12</w:t>
            </w:r>
          </w:p>
        </w:tc>
      </w:tr>
      <w:tr w:rsidR="000D2440" w:rsidRPr="000730AA" w14:paraId="317FB5B5"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764F59F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BAHÇEŞEHİR GAZ DAĞITIM ANONİM ŞİRKETİ</w:t>
            </w:r>
          </w:p>
        </w:tc>
        <w:tc>
          <w:tcPr>
            <w:tcW w:w="1457" w:type="dxa"/>
            <w:tcBorders>
              <w:top w:val="nil"/>
              <w:left w:val="nil"/>
              <w:bottom w:val="single" w:sz="4" w:space="0" w:color="D3D3D3"/>
              <w:right w:val="single" w:sz="4" w:space="0" w:color="D3D3D3"/>
            </w:tcBorders>
            <w:shd w:val="clear" w:color="auto" w:fill="auto"/>
            <w:hideMark/>
          </w:tcPr>
          <w:p w14:paraId="5D3A858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29,09</w:t>
            </w:r>
          </w:p>
        </w:tc>
        <w:tc>
          <w:tcPr>
            <w:tcW w:w="927" w:type="dxa"/>
            <w:tcBorders>
              <w:top w:val="nil"/>
              <w:left w:val="nil"/>
              <w:bottom w:val="single" w:sz="4" w:space="0" w:color="D3D3D3"/>
              <w:right w:val="single" w:sz="4" w:space="0" w:color="D3D3D3"/>
            </w:tcBorders>
            <w:shd w:val="clear" w:color="F5F5F5" w:fill="F5F5F5"/>
            <w:hideMark/>
          </w:tcPr>
          <w:p w14:paraId="2922A77A"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0,10</w:t>
            </w:r>
          </w:p>
        </w:tc>
      </w:tr>
      <w:tr w:rsidR="000D2440" w:rsidRPr="000730AA" w14:paraId="6C2EF9AC"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0B6AB80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AKMERCAN GEPA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18236F4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28,04</w:t>
            </w:r>
          </w:p>
        </w:tc>
        <w:tc>
          <w:tcPr>
            <w:tcW w:w="927" w:type="dxa"/>
            <w:tcBorders>
              <w:top w:val="nil"/>
              <w:left w:val="nil"/>
              <w:bottom w:val="single" w:sz="4" w:space="0" w:color="D3D3D3"/>
              <w:right w:val="single" w:sz="4" w:space="0" w:color="D3D3D3"/>
            </w:tcBorders>
            <w:shd w:val="clear" w:color="F5F5F5" w:fill="F5F5F5"/>
            <w:hideMark/>
          </w:tcPr>
          <w:p w14:paraId="227135F0"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0,10</w:t>
            </w:r>
          </w:p>
        </w:tc>
      </w:tr>
      <w:tr w:rsidR="000D2440" w:rsidRPr="000730AA" w14:paraId="5377D661"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612D323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AKMERCAN TUNCELİ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1DED70F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17,12</w:t>
            </w:r>
          </w:p>
        </w:tc>
        <w:tc>
          <w:tcPr>
            <w:tcW w:w="927" w:type="dxa"/>
            <w:tcBorders>
              <w:top w:val="nil"/>
              <w:left w:val="nil"/>
              <w:bottom w:val="single" w:sz="4" w:space="0" w:color="D3D3D3"/>
              <w:right w:val="single" w:sz="4" w:space="0" w:color="D3D3D3"/>
            </w:tcBorders>
            <w:shd w:val="clear" w:color="F5F5F5" w:fill="F5F5F5"/>
            <w:hideMark/>
          </w:tcPr>
          <w:p w14:paraId="39141BB6"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0,06</w:t>
            </w:r>
          </w:p>
        </w:tc>
      </w:tr>
      <w:tr w:rsidR="000D2440" w:rsidRPr="000730AA" w14:paraId="596F06AF"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3768291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AKMERCAN ARTVİN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31FD601A"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14,94</w:t>
            </w:r>
          </w:p>
        </w:tc>
        <w:tc>
          <w:tcPr>
            <w:tcW w:w="927" w:type="dxa"/>
            <w:tcBorders>
              <w:top w:val="nil"/>
              <w:left w:val="nil"/>
              <w:bottom w:val="single" w:sz="4" w:space="0" w:color="D3D3D3"/>
              <w:right w:val="single" w:sz="4" w:space="0" w:color="D3D3D3"/>
            </w:tcBorders>
            <w:shd w:val="clear" w:color="F5F5F5" w:fill="F5F5F5"/>
            <w:hideMark/>
          </w:tcPr>
          <w:p w14:paraId="605C8BE0"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0,05</w:t>
            </w:r>
          </w:p>
        </w:tc>
      </w:tr>
      <w:tr w:rsidR="000D2440" w:rsidRPr="000730AA" w14:paraId="253D56D2"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1360608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KIZILCAHAMAM DOĞALGAZ DAĞITIM ANONİM ŞİRKETİ</w:t>
            </w:r>
          </w:p>
        </w:tc>
        <w:tc>
          <w:tcPr>
            <w:tcW w:w="1457" w:type="dxa"/>
            <w:tcBorders>
              <w:top w:val="nil"/>
              <w:left w:val="nil"/>
              <w:bottom w:val="single" w:sz="4" w:space="0" w:color="D3D3D3"/>
              <w:right w:val="single" w:sz="4" w:space="0" w:color="D3D3D3"/>
            </w:tcBorders>
            <w:shd w:val="clear" w:color="auto" w:fill="auto"/>
            <w:hideMark/>
          </w:tcPr>
          <w:p w14:paraId="73633B82"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8,43</w:t>
            </w:r>
          </w:p>
        </w:tc>
        <w:tc>
          <w:tcPr>
            <w:tcW w:w="927" w:type="dxa"/>
            <w:tcBorders>
              <w:top w:val="nil"/>
              <w:left w:val="nil"/>
              <w:bottom w:val="single" w:sz="4" w:space="0" w:color="D3D3D3"/>
              <w:right w:val="single" w:sz="4" w:space="0" w:color="D3D3D3"/>
            </w:tcBorders>
            <w:shd w:val="clear" w:color="F5F5F5" w:fill="F5F5F5"/>
            <w:hideMark/>
          </w:tcPr>
          <w:p w14:paraId="40EED3BA"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0,03</w:t>
            </w:r>
          </w:p>
        </w:tc>
      </w:tr>
      <w:tr w:rsidR="000D2440" w:rsidRPr="000730AA" w14:paraId="026E9431"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3D387E5F" w14:textId="77777777" w:rsidR="000D2440" w:rsidRPr="000730AA" w:rsidRDefault="000D2440" w:rsidP="006377C3">
            <w:pPr>
              <w:spacing w:after="0" w:line="240" w:lineRule="auto"/>
              <w:jc w:val="right"/>
              <w:rPr>
                <w:rFonts w:eastAsia="Times New Roman"/>
                <w:b/>
                <w:bCs/>
                <w:color w:val="000000"/>
                <w:lang w:eastAsia="tr-TR"/>
              </w:rPr>
            </w:pPr>
            <w:r>
              <w:rPr>
                <w:rFonts w:eastAsia="Times New Roman"/>
                <w:b/>
                <w:bCs/>
                <w:color w:val="000000"/>
                <w:lang w:eastAsia="tr-TR"/>
              </w:rPr>
              <w:t>Total</w:t>
            </w:r>
          </w:p>
        </w:tc>
        <w:tc>
          <w:tcPr>
            <w:tcW w:w="1457" w:type="dxa"/>
            <w:tcBorders>
              <w:top w:val="nil"/>
              <w:left w:val="nil"/>
              <w:bottom w:val="single" w:sz="4" w:space="0" w:color="D3D3D3"/>
              <w:right w:val="single" w:sz="4" w:space="0" w:color="D3D3D3"/>
            </w:tcBorders>
            <w:shd w:val="clear" w:color="auto" w:fill="auto"/>
            <w:hideMark/>
          </w:tcPr>
          <w:p w14:paraId="3B54D250"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27.989,65</w:t>
            </w:r>
          </w:p>
        </w:tc>
        <w:tc>
          <w:tcPr>
            <w:tcW w:w="927" w:type="dxa"/>
            <w:tcBorders>
              <w:top w:val="nil"/>
              <w:left w:val="nil"/>
              <w:bottom w:val="single" w:sz="4" w:space="0" w:color="D3D3D3"/>
              <w:right w:val="single" w:sz="4" w:space="0" w:color="D3D3D3"/>
            </w:tcBorders>
            <w:shd w:val="clear" w:color="F5F5F5" w:fill="F5F5F5"/>
            <w:hideMark/>
          </w:tcPr>
          <w:p w14:paraId="40150BB2" w14:textId="77777777" w:rsidR="000D2440" w:rsidRPr="000730AA" w:rsidRDefault="000D2440" w:rsidP="006377C3">
            <w:pPr>
              <w:spacing w:after="0" w:line="240" w:lineRule="auto"/>
              <w:jc w:val="center"/>
              <w:rPr>
                <w:rFonts w:eastAsia="Times New Roman"/>
                <w:b/>
                <w:bCs/>
                <w:color w:val="000000"/>
                <w:lang w:eastAsia="tr-TR"/>
              </w:rPr>
            </w:pPr>
            <w:r w:rsidRPr="000730AA">
              <w:rPr>
                <w:rFonts w:eastAsia="Times New Roman"/>
                <w:b/>
                <w:bCs/>
                <w:color w:val="000000"/>
                <w:lang w:eastAsia="tr-TR"/>
              </w:rPr>
              <w:t>100</w:t>
            </w:r>
          </w:p>
        </w:tc>
      </w:tr>
    </w:tbl>
    <w:p w14:paraId="56631DDD" w14:textId="77777777" w:rsidR="000D2440" w:rsidRPr="000730AA" w:rsidRDefault="000D2440" w:rsidP="000D2440">
      <w:pPr>
        <w:jc w:val="both"/>
      </w:pPr>
    </w:p>
    <w:p w14:paraId="337D90A3" w14:textId="77777777" w:rsidR="000D2440" w:rsidRPr="007334F2" w:rsidRDefault="000D2440" w:rsidP="000D2440">
      <w:pPr>
        <w:pStyle w:val="Balk5"/>
        <w:jc w:val="center"/>
        <w:rPr>
          <w:lang w:val="en-GB" w:bidi="en-US"/>
        </w:rPr>
      </w:pPr>
      <w:bookmarkStart w:id="328" w:name="_Toc141799523"/>
      <w:bookmarkStart w:id="329" w:name="_Toc177026548"/>
      <w:r w:rsidRPr="007334F2">
        <w:rPr>
          <w:lang w:val="en-GB" w:bidi="en-US"/>
        </w:rPr>
        <w:t xml:space="preserve">Table 8.8: </w:t>
      </w:r>
      <w:bookmarkStart w:id="330" w:name="_Hlk173839483"/>
      <w:r w:rsidRPr="007334F2">
        <w:rPr>
          <w:lang w:val="en-GB" w:bidi="en-US"/>
        </w:rPr>
        <w:t>Sales Shares of The Top 10 Companies with The Highest Sales of Natural Gas to End-Consumers in 2023</w:t>
      </w:r>
      <w:r>
        <w:rPr>
          <w:lang w:val="en-GB" w:bidi="en-US"/>
        </w:rPr>
        <w:t xml:space="preserve"> </w:t>
      </w:r>
      <w:r w:rsidRPr="007334F2">
        <w:rPr>
          <w:lang w:val="en-GB" w:bidi="en-US"/>
        </w:rPr>
        <w:t>(Million Sm</w:t>
      </w:r>
      <w:r w:rsidRPr="00BB6E10">
        <w:rPr>
          <w:lang w:val="en-GB" w:bidi="en-US"/>
        </w:rPr>
        <w:t>3</w:t>
      </w:r>
      <w:r w:rsidRPr="007334F2">
        <w:rPr>
          <w:lang w:val="en-GB" w:bidi="en-US"/>
        </w:rPr>
        <w:t>)</w:t>
      </w:r>
      <w:bookmarkEnd w:id="328"/>
      <w:bookmarkEnd w:id="329"/>
      <w:bookmarkEnd w:id="330"/>
    </w:p>
    <w:tbl>
      <w:tblPr>
        <w:tblW w:w="10140" w:type="dxa"/>
        <w:tblInd w:w="-5" w:type="dxa"/>
        <w:tblCellMar>
          <w:left w:w="70" w:type="dxa"/>
          <w:right w:w="70" w:type="dxa"/>
        </w:tblCellMar>
        <w:tblLook w:val="04A0" w:firstRow="1" w:lastRow="0" w:firstColumn="1" w:lastColumn="0" w:noHBand="0" w:noVBand="1"/>
      </w:tblPr>
      <w:tblGrid>
        <w:gridCol w:w="7756"/>
        <w:gridCol w:w="1457"/>
        <w:gridCol w:w="927"/>
      </w:tblGrid>
      <w:tr w:rsidR="000D2440" w:rsidRPr="000730AA" w14:paraId="38CCBF35" w14:textId="77777777" w:rsidTr="006377C3">
        <w:trPr>
          <w:trHeight w:val="315"/>
          <w:tblHeader/>
        </w:trPr>
        <w:tc>
          <w:tcPr>
            <w:tcW w:w="775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3227F86" w14:textId="77777777" w:rsidR="000D2440" w:rsidRPr="009C48E7" w:rsidRDefault="000D2440" w:rsidP="006377C3">
            <w:pPr>
              <w:spacing w:after="0" w:line="240" w:lineRule="auto"/>
              <w:jc w:val="center"/>
              <w:rPr>
                <w:rFonts w:eastAsia="Times New Roman"/>
                <w:b/>
                <w:bCs/>
                <w:color w:val="FFFFFF"/>
                <w:sz w:val="22"/>
                <w:szCs w:val="22"/>
                <w:lang w:eastAsia="tr-TR"/>
              </w:rPr>
            </w:pPr>
            <w:r w:rsidRPr="009C48E7">
              <w:rPr>
                <w:rFonts w:eastAsia="Times New Roman" w:cstheme="minorHAnsi"/>
                <w:b/>
                <w:color w:val="FFFFFF"/>
                <w:sz w:val="22"/>
                <w:szCs w:val="22"/>
                <w:lang w:val="en-GB" w:bidi="en-US"/>
              </w:rPr>
              <w:lastRenderedPageBreak/>
              <w:t>Company</w:t>
            </w:r>
          </w:p>
        </w:tc>
        <w:tc>
          <w:tcPr>
            <w:tcW w:w="1457" w:type="dxa"/>
            <w:tcBorders>
              <w:top w:val="single" w:sz="4" w:space="0" w:color="D3D3D3"/>
              <w:left w:val="nil"/>
              <w:bottom w:val="single" w:sz="4" w:space="0" w:color="D3D3D3"/>
              <w:right w:val="single" w:sz="4" w:space="0" w:color="D3D3D3"/>
            </w:tcBorders>
            <w:shd w:val="clear" w:color="6E9ECA" w:fill="6E9ECA"/>
            <w:vAlign w:val="center"/>
            <w:hideMark/>
          </w:tcPr>
          <w:p w14:paraId="0D832E5F" w14:textId="77777777" w:rsidR="000D2440" w:rsidRPr="009C48E7" w:rsidRDefault="000D2440" w:rsidP="006377C3">
            <w:pPr>
              <w:spacing w:after="0" w:line="240" w:lineRule="auto"/>
              <w:jc w:val="right"/>
              <w:rPr>
                <w:rFonts w:eastAsia="Times New Roman"/>
                <w:b/>
                <w:bCs/>
                <w:color w:val="FFFFFF"/>
                <w:sz w:val="22"/>
                <w:szCs w:val="22"/>
                <w:lang w:eastAsia="tr-TR"/>
              </w:rPr>
            </w:pPr>
            <w:r w:rsidRPr="009C48E7">
              <w:rPr>
                <w:rFonts w:eastAsia="Times New Roman" w:cstheme="minorHAnsi"/>
                <w:b/>
                <w:color w:val="FFFFFF"/>
                <w:sz w:val="22"/>
                <w:szCs w:val="22"/>
                <w:lang w:val="en-GB" w:bidi="en-US"/>
              </w:rPr>
              <w:t>Amount of Sales</w:t>
            </w:r>
          </w:p>
        </w:tc>
        <w:tc>
          <w:tcPr>
            <w:tcW w:w="927" w:type="dxa"/>
            <w:tcBorders>
              <w:top w:val="single" w:sz="4" w:space="0" w:color="D3D3D3"/>
              <w:left w:val="nil"/>
              <w:bottom w:val="single" w:sz="4" w:space="0" w:color="D3D3D3"/>
              <w:right w:val="single" w:sz="4" w:space="0" w:color="D3D3D3"/>
            </w:tcBorders>
            <w:shd w:val="clear" w:color="6E9ECA" w:fill="6E9ECA"/>
            <w:vAlign w:val="center"/>
            <w:hideMark/>
          </w:tcPr>
          <w:p w14:paraId="7C969B32" w14:textId="77777777" w:rsidR="000D2440" w:rsidRPr="009C48E7" w:rsidRDefault="000D2440" w:rsidP="006377C3">
            <w:pPr>
              <w:spacing w:after="0" w:line="240" w:lineRule="auto"/>
              <w:jc w:val="center"/>
              <w:rPr>
                <w:rFonts w:eastAsia="Times New Roman"/>
                <w:b/>
                <w:bCs/>
                <w:color w:val="FFFFFF"/>
                <w:sz w:val="22"/>
                <w:szCs w:val="22"/>
                <w:lang w:eastAsia="tr-TR"/>
              </w:rPr>
            </w:pPr>
            <w:r w:rsidRPr="009C48E7">
              <w:rPr>
                <w:rFonts w:eastAsia="Times New Roman" w:cstheme="minorHAnsi"/>
                <w:b/>
                <w:color w:val="FFFFFF"/>
                <w:sz w:val="22"/>
                <w:szCs w:val="22"/>
                <w:lang w:val="en-GB" w:bidi="en-US"/>
              </w:rPr>
              <w:t>Share (%)</w:t>
            </w:r>
          </w:p>
        </w:tc>
      </w:tr>
      <w:tr w:rsidR="000D2440" w:rsidRPr="000730AA" w14:paraId="32C26A1B"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21D0196A"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BOTAŞ BORU HATLARI İLE PETROL TAŞIMA ANONİM ŞİRKETİ</w:t>
            </w:r>
          </w:p>
        </w:tc>
        <w:tc>
          <w:tcPr>
            <w:tcW w:w="1457" w:type="dxa"/>
            <w:tcBorders>
              <w:top w:val="nil"/>
              <w:left w:val="nil"/>
              <w:bottom w:val="single" w:sz="4" w:space="0" w:color="D3D3D3"/>
              <w:right w:val="single" w:sz="4" w:space="0" w:color="D3D3D3"/>
            </w:tcBorders>
            <w:shd w:val="clear" w:color="auto" w:fill="auto"/>
            <w:hideMark/>
          </w:tcPr>
          <w:p w14:paraId="476BC416"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20.090,95</w:t>
            </w:r>
          </w:p>
        </w:tc>
        <w:tc>
          <w:tcPr>
            <w:tcW w:w="927" w:type="dxa"/>
            <w:tcBorders>
              <w:top w:val="nil"/>
              <w:left w:val="nil"/>
              <w:bottom w:val="single" w:sz="4" w:space="0" w:color="D3D3D3"/>
              <w:right w:val="single" w:sz="4" w:space="0" w:color="D3D3D3"/>
            </w:tcBorders>
            <w:shd w:val="clear" w:color="F5F5F5" w:fill="F5F5F5"/>
            <w:hideMark/>
          </w:tcPr>
          <w:p w14:paraId="0C4E4BE6"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40,17</w:t>
            </w:r>
          </w:p>
        </w:tc>
      </w:tr>
      <w:tr w:rsidR="000D2440" w:rsidRPr="000730AA" w14:paraId="5556EEAC"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676D667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İGDAŞ İSTANBUL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6B001F0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6.732,73</w:t>
            </w:r>
          </w:p>
        </w:tc>
        <w:tc>
          <w:tcPr>
            <w:tcW w:w="927" w:type="dxa"/>
            <w:tcBorders>
              <w:top w:val="nil"/>
              <w:left w:val="nil"/>
              <w:bottom w:val="single" w:sz="4" w:space="0" w:color="D3D3D3"/>
              <w:right w:val="single" w:sz="4" w:space="0" w:color="D3D3D3"/>
            </w:tcBorders>
            <w:shd w:val="clear" w:color="F5F5F5" w:fill="F5F5F5"/>
            <w:hideMark/>
          </w:tcPr>
          <w:p w14:paraId="7EB3DDF5"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13,46</w:t>
            </w:r>
          </w:p>
        </w:tc>
      </w:tr>
      <w:tr w:rsidR="000D2440" w:rsidRPr="000730AA" w14:paraId="5AD857D4"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030F214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BAŞKENT DOĞALGAZ DAĞITIM GAYRİMENKUL YATIRIM ORTAKLIĞI ANONİM ŞİRKETİ</w:t>
            </w:r>
          </w:p>
        </w:tc>
        <w:tc>
          <w:tcPr>
            <w:tcW w:w="1457" w:type="dxa"/>
            <w:tcBorders>
              <w:top w:val="nil"/>
              <w:left w:val="nil"/>
              <w:bottom w:val="single" w:sz="4" w:space="0" w:color="D3D3D3"/>
              <w:right w:val="single" w:sz="4" w:space="0" w:color="D3D3D3"/>
            </w:tcBorders>
            <w:shd w:val="clear" w:color="auto" w:fill="auto"/>
            <w:hideMark/>
          </w:tcPr>
          <w:p w14:paraId="767BECF1"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3.046,80</w:t>
            </w:r>
          </w:p>
        </w:tc>
        <w:tc>
          <w:tcPr>
            <w:tcW w:w="927" w:type="dxa"/>
            <w:tcBorders>
              <w:top w:val="nil"/>
              <w:left w:val="nil"/>
              <w:bottom w:val="single" w:sz="4" w:space="0" w:color="D3D3D3"/>
              <w:right w:val="single" w:sz="4" w:space="0" w:color="D3D3D3"/>
            </w:tcBorders>
            <w:shd w:val="clear" w:color="F5F5F5" w:fill="F5F5F5"/>
            <w:hideMark/>
          </w:tcPr>
          <w:p w14:paraId="0B3DBF16"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6,09</w:t>
            </w:r>
          </w:p>
        </w:tc>
      </w:tr>
      <w:tr w:rsidR="000D2440" w:rsidRPr="000730AA" w14:paraId="78638444"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38AE39A1"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İZMİR DOĞALGAZ DAĞITIM TİCARET VE TAAHHÜT ANONİM ŞİRKETİ</w:t>
            </w:r>
          </w:p>
        </w:tc>
        <w:tc>
          <w:tcPr>
            <w:tcW w:w="1457" w:type="dxa"/>
            <w:tcBorders>
              <w:top w:val="nil"/>
              <w:left w:val="nil"/>
              <w:bottom w:val="single" w:sz="4" w:space="0" w:color="D3D3D3"/>
              <w:right w:val="single" w:sz="4" w:space="0" w:color="D3D3D3"/>
            </w:tcBorders>
            <w:shd w:val="clear" w:color="auto" w:fill="auto"/>
            <w:hideMark/>
          </w:tcPr>
          <w:p w14:paraId="0EE5B89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1.197,05</w:t>
            </w:r>
          </w:p>
        </w:tc>
        <w:tc>
          <w:tcPr>
            <w:tcW w:w="927" w:type="dxa"/>
            <w:tcBorders>
              <w:top w:val="nil"/>
              <w:left w:val="nil"/>
              <w:bottom w:val="single" w:sz="4" w:space="0" w:color="D3D3D3"/>
              <w:right w:val="single" w:sz="4" w:space="0" w:color="D3D3D3"/>
            </w:tcBorders>
            <w:shd w:val="clear" w:color="F5F5F5" w:fill="F5F5F5"/>
            <w:hideMark/>
          </w:tcPr>
          <w:p w14:paraId="1DE86B27"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2,39</w:t>
            </w:r>
          </w:p>
        </w:tc>
      </w:tr>
      <w:tr w:rsidR="000D2440" w:rsidRPr="000730AA" w14:paraId="63667A99"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1CD6216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BURSA ŞEHİRİÇİ DOĞAL GAZ DAĞITIM TİCARET VE TAAH. ANONİM ŞİRKETİ</w:t>
            </w:r>
          </w:p>
        </w:tc>
        <w:tc>
          <w:tcPr>
            <w:tcW w:w="1457" w:type="dxa"/>
            <w:tcBorders>
              <w:top w:val="nil"/>
              <w:left w:val="nil"/>
              <w:bottom w:val="single" w:sz="4" w:space="0" w:color="D3D3D3"/>
              <w:right w:val="single" w:sz="4" w:space="0" w:color="D3D3D3"/>
            </w:tcBorders>
            <w:shd w:val="clear" w:color="auto" w:fill="auto"/>
            <w:hideMark/>
          </w:tcPr>
          <w:p w14:paraId="5DCB9008"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1.036,19</w:t>
            </w:r>
          </w:p>
        </w:tc>
        <w:tc>
          <w:tcPr>
            <w:tcW w:w="927" w:type="dxa"/>
            <w:tcBorders>
              <w:top w:val="nil"/>
              <w:left w:val="nil"/>
              <w:bottom w:val="single" w:sz="4" w:space="0" w:color="D3D3D3"/>
              <w:right w:val="single" w:sz="4" w:space="0" w:color="D3D3D3"/>
            </w:tcBorders>
            <w:shd w:val="clear" w:color="F5F5F5" w:fill="F5F5F5"/>
            <w:hideMark/>
          </w:tcPr>
          <w:p w14:paraId="65615E2B"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2,07</w:t>
            </w:r>
          </w:p>
        </w:tc>
      </w:tr>
      <w:tr w:rsidR="000D2440" w:rsidRPr="000730AA" w14:paraId="2106ECED" w14:textId="77777777" w:rsidTr="006377C3">
        <w:trPr>
          <w:trHeight w:val="630"/>
        </w:trPr>
        <w:tc>
          <w:tcPr>
            <w:tcW w:w="7756" w:type="dxa"/>
            <w:tcBorders>
              <w:top w:val="nil"/>
              <w:left w:val="single" w:sz="4" w:space="0" w:color="D3D3D3"/>
              <w:bottom w:val="single" w:sz="4" w:space="0" w:color="D3D3D3"/>
              <w:right w:val="single" w:sz="4" w:space="0" w:color="D3D3D3"/>
            </w:tcBorders>
            <w:shd w:val="clear" w:color="auto" w:fill="auto"/>
            <w:hideMark/>
          </w:tcPr>
          <w:p w14:paraId="6D7A3DC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PALGAZ DOĞAL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05A03730"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997,33</w:t>
            </w:r>
          </w:p>
        </w:tc>
        <w:tc>
          <w:tcPr>
            <w:tcW w:w="927" w:type="dxa"/>
            <w:tcBorders>
              <w:top w:val="nil"/>
              <w:left w:val="nil"/>
              <w:bottom w:val="single" w:sz="4" w:space="0" w:color="D3D3D3"/>
              <w:right w:val="single" w:sz="4" w:space="0" w:color="D3D3D3"/>
            </w:tcBorders>
            <w:shd w:val="clear" w:color="F5F5F5" w:fill="F5F5F5"/>
            <w:hideMark/>
          </w:tcPr>
          <w:p w14:paraId="6E71DBB7"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1,99</w:t>
            </w:r>
          </w:p>
        </w:tc>
      </w:tr>
      <w:tr w:rsidR="000D2440" w:rsidRPr="000730AA" w14:paraId="087E1649"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21BBF3E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SOCAR ENERJİ TİCARET ANONİM ŞİRKETİ</w:t>
            </w:r>
          </w:p>
        </w:tc>
        <w:tc>
          <w:tcPr>
            <w:tcW w:w="1457" w:type="dxa"/>
            <w:tcBorders>
              <w:top w:val="nil"/>
              <w:left w:val="nil"/>
              <w:bottom w:val="single" w:sz="4" w:space="0" w:color="D3D3D3"/>
              <w:right w:val="single" w:sz="4" w:space="0" w:color="D3D3D3"/>
            </w:tcBorders>
            <w:shd w:val="clear" w:color="auto" w:fill="auto"/>
            <w:hideMark/>
          </w:tcPr>
          <w:p w14:paraId="42879F8F"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954,79</w:t>
            </w:r>
          </w:p>
        </w:tc>
        <w:tc>
          <w:tcPr>
            <w:tcW w:w="927" w:type="dxa"/>
            <w:tcBorders>
              <w:top w:val="nil"/>
              <w:left w:val="nil"/>
              <w:bottom w:val="single" w:sz="4" w:space="0" w:color="D3D3D3"/>
              <w:right w:val="single" w:sz="4" w:space="0" w:color="D3D3D3"/>
            </w:tcBorders>
            <w:shd w:val="clear" w:color="F5F5F5" w:fill="F5F5F5"/>
            <w:hideMark/>
          </w:tcPr>
          <w:p w14:paraId="6800F9DA"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1,91</w:t>
            </w:r>
          </w:p>
        </w:tc>
      </w:tr>
      <w:tr w:rsidR="000D2440" w:rsidRPr="000730AA" w14:paraId="1F443929"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6829AC2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TRAKYA BÖLGESİ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21BF73B9"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892,83</w:t>
            </w:r>
          </w:p>
        </w:tc>
        <w:tc>
          <w:tcPr>
            <w:tcW w:w="927" w:type="dxa"/>
            <w:tcBorders>
              <w:top w:val="nil"/>
              <w:left w:val="nil"/>
              <w:bottom w:val="single" w:sz="4" w:space="0" w:color="D3D3D3"/>
              <w:right w:val="single" w:sz="4" w:space="0" w:color="D3D3D3"/>
            </w:tcBorders>
            <w:shd w:val="clear" w:color="F5F5F5" w:fill="F5F5F5"/>
            <w:hideMark/>
          </w:tcPr>
          <w:p w14:paraId="48C74238"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1,79</w:t>
            </w:r>
          </w:p>
        </w:tc>
      </w:tr>
      <w:tr w:rsidR="000D2440" w:rsidRPr="000730AA" w14:paraId="752C05DD"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17519311"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İZGAZ İZMİT GAZ DAĞITIM SANAYİ VE TİCARET ANONİM ŞİRKETİ</w:t>
            </w:r>
          </w:p>
        </w:tc>
        <w:tc>
          <w:tcPr>
            <w:tcW w:w="1457" w:type="dxa"/>
            <w:tcBorders>
              <w:top w:val="nil"/>
              <w:left w:val="nil"/>
              <w:bottom w:val="single" w:sz="4" w:space="0" w:color="D3D3D3"/>
              <w:right w:val="single" w:sz="4" w:space="0" w:color="D3D3D3"/>
            </w:tcBorders>
            <w:shd w:val="clear" w:color="auto" w:fill="auto"/>
            <w:hideMark/>
          </w:tcPr>
          <w:p w14:paraId="2F83BD5B"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804,81</w:t>
            </w:r>
          </w:p>
        </w:tc>
        <w:tc>
          <w:tcPr>
            <w:tcW w:w="927" w:type="dxa"/>
            <w:tcBorders>
              <w:top w:val="nil"/>
              <w:left w:val="nil"/>
              <w:bottom w:val="single" w:sz="4" w:space="0" w:color="D3D3D3"/>
              <w:right w:val="single" w:sz="4" w:space="0" w:color="D3D3D3"/>
            </w:tcBorders>
            <w:shd w:val="clear" w:color="F5F5F5" w:fill="F5F5F5"/>
            <w:hideMark/>
          </w:tcPr>
          <w:p w14:paraId="6C041F27"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1,61</w:t>
            </w:r>
          </w:p>
        </w:tc>
      </w:tr>
      <w:tr w:rsidR="000D2440" w:rsidRPr="000730AA" w14:paraId="0BAED740"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34E9E24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BİLECİK BOLU DOĞAL GAZ DAĞITIM ANONİM ŞİRKETİ</w:t>
            </w:r>
          </w:p>
        </w:tc>
        <w:tc>
          <w:tcPr>
            <w:tcW w:w="1457" w:type="dxa"/>
            <w:tcBorders>
              <w:top w:val="nil"/>
              <w:left w:val="nil"/>
              <w:bottom w:val="single" w:sz="4" w:space="0" w:color="D3D3D3"/>
              <w:right w:val="single" w:sz="4" w:space="0" w:color="D3D3D3"/>
            </w:tcBorders>
            <w:shd w:val="clear" w:color="auto" w:fill="auto"/>
            <w:hideMark/>
          </w:tcPr>
          <w:p w14:paraId="0B9B76EC" w14:textId="77777777" w:rsidR="000D2440" w:rsidRPr="000730AA" w:rsidRDefault="000D2440" w:rsidP="006377C3">
            <w:pPr>
              <w:spacing w:after="0" w:line="240" w:lineRule="auto"/>
              <w:jc w:val="right"/>
              <w:rPr>
                <w:rFonts w:eastAsia="Times New Roman"/>
                <w:color w:val="000000"/>
                <w:lang w:eastAsia="tr-TR"/>
              </w:rPr>
            </w:pPr>
            <w:r w:rsidRPr="000730AA">
              <w:rPr>
                <w:rFonts w:eastAsia="Times New Roman"/>
                <w:color w:val="000000"/>
                <w:lang w:eastAsia="tr-TR"/>
              </w:rPr>
              <w:t>704,54</w:t>
            </w:r>
          </w:p>
        </w:tc>
        <w:tc>
          <w:tcPr>
            <w:tcW w:w="927" w:type="dxa"/>
            <w:tcBorders>
              <w:top w:val="nil"/>
              <w:left w:val="nil"/>
              <w:bottom w:val="single" w:sz="4" w:space="0" w:color="D3D3D3"/>
              <w:right w:val="single" w:sz="4" w:space="0" w:color="D3D3D3"/>
            </w:tcBorders>
            <w:shd w:val="clear" w:color="F5F5F5" w:fill="F5F5F5"/>
            <w:hideMark/>
          </w:tcPr>
          <w:p w14:paraId="662DF221"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1,41</w:t>
            </w:r>
          </w:p>
        </w:tc>
      </w:tr>
      <w:tr w:rsidR="000D2440" w:rsidRPr="000730AA" w14:paraId="05D6435A" w14:textId="77777777" w:rsidTr="006377C3">
        <w:trPr>
          <w:trHeight w:val="315"/>
        </w:trPr>
        <w:tc>
          <w:tcPr>
            <w:tcW w:w="7756" w:type="dxa"/>
            <w:tcBorders>
              <w:top w:val="nil"/>
              <w:left w:val="single" w:sz="4" w:space="0" w:color="D3D3D3"/>
              <w:bottom w:val="single" w:sz="4" w:space="0" w:color="D3D3D3"/>
              <w:right w:val="single" w:sz="4" w:space="0" w:color="D3D3D3"/>
            </w:tcBorders>
            <w:shd w:val="clear" w:color="auto" w:fill="auto"/>
            <w:hideMark/>
          </w:tcPr>
          <w:p w14:paraId="4D845E02" w14:textId="77777777" w:rsidR="000D2440" w:rsidRPr="000730AA" w:rsidRDefault="000D2440" w:rsidP="006377C3">
            <w:pPr>
              <w:spacing w:after="0" w:line="240" w:lineRule="auto"/>
              <w:jc w:val="right"/>
              <w:rPr>
                <w:rFonts w:eastAsia="Times New Roman"/>
                <w:b/>
                <w:bCs/>
                <w:color w:val="000000"/>
                <w:lang w:eastAsia="tr-TR"/>
              </w:rPr>
            </w:pPr>
            <w:r w:rsidRPr="000730AA">
              <w:rPr>
                <w:rFonts w:eastAsia="Times New Roman"/>
                <w:b/>
                <w:bCs/>
                <w:color w:val="000000"/>
                <w:lang w:eastAsia="tr-TR"/>
              </w:rPr>
              <w:t xml:space="preserve"> To</w:t>
            </w:r>
            <w:r>
              <w:rPr>
                <w:rFonts w:eastAsia="Times New Roman"/>
                <w:b/>
                <w:bCs/>
                <w:color w:val="000000"/>
                <w:lang w:eastAsia="tr-TR"/>
              </w:rPr>
              <w:t>tal</w:t>
            </w:r>
          </w:p>
        </w:tc>
        <w:tc>
          <w:tcPr>
            <w:tcW w:w="1457" w:type="dxa"/>
            <w:tcBorders>
              <w:top w:val="nil"/>
              <w:left w:val="nil"/>
              <w:bottom w:val="single" w:sz="4" w:space="0" w:color="D3D3D3"/>
              <w:right w:val="single" w:sz="4" w:space="0" w:color="D3D3D3"/>
            </w:tcBorders>
            <w:shd w:val="clear" w:color="auto" w:fill="auto"/>
            <w:hideMark/>
          </w:tcPr>
          <w:p w14:paraId="6A174F8F" w14:textId="77777777" w:rsidR="000D2440" w:rsidRPr="000730AA" w:rsidRDefault="000D2440" w:rsidP="006377C3">
            <w:pPr>
              <w:spacing w:after="0" w:line="240" w:lineRule="auto"/>
              <w:jc w:val="right"/>
              <w:rPr>
                <w:rFonts w:eastAsia="Times New Roman"/>
                <w:b/>
                <w:color w:val="000000"/>
                <w:lang w:eastAsia="tr-TR"/>
              </w:rPr>
            </w:pPr>
            <w:r w:rsidRPr="000730AA">
              <w:rPr>
                <w:rFonts w:eastAsia="Times New Roman"/>
                <w:b/>
                <w:color w:val="000000"/>
                <w:lang w:eastAsia="tr-TR"/>
              </w:rPr>
              <w:t>36.458,02</w:t>
            </w:r>
          </w:p>
        </w:tc>
        <w:tc>
          <w:tcPr>
            <w:tcW w:w="927" w:type="dxa"/>
            <w:tcBorders>
              <w:top w:val="nil"/>
              <w:left w:val="nil"/>
              <w:bottom w:val="single" w:sz="4" w:space="0" w:color="D3D3D3"/>
              <w:right w:val="single" w:sz="4" w:space="0" w:color="D3D3D3"/>
            </w:tcBorders>
            <w:shd w:val="clear" w:color="F5F5F5" w:fill="F5F5F5"/>
            <w:hideMark/>
          </w:tcPr>
          <w:p w14:paraId="1B54232D" w14:textId="77777777" w:rsidR="000D2440" w:rsidRPr="000730AA" w:rsidRDefault="000D2440" w:rsidP="006377C3">
            <w:pPr>
              <w:spacing w:after="0" w:line="240" w:lineRule="auto"/>
              <w:jc w:val="center"/>
              <w:rPr>
                <w:rFonts w:eastAsia="Times New Roman"/>
                <w:b/>
                <w:color w:val="000000"/>
                <w:lang w:eastAsia="tr-TR"/>
              </w:rPr>
            </w:pPr>
            <w:r w:rsidRPr="000730AA">
              <w:rPr>
                <w:rFonts w:eastAsia="Times New Roman"/>
                <w:b/>
                <w:color w:val="000000"/>
                <w:lang w:eastAsia="tr-TR"/>
              </w:rPr>
              <w:t>72,90</w:t>
            </w:r>
          </w:p>
        </w:tc>
      </w:tr>
    </w:tbl>
    <w:p w14:paraId="07E28A8C" w14:textId="77777777" w:rsidR="000D2440" w:rsidRPr="000730AA" w:rsidRDefault="000D2440" w:rsidP="000D2440">
      <w:pPr>
        <w:spacing w:after="0" w:line="360" w:lineRule="auto"/>
        <w:jc w:val="both"/>
      </w:pPr>
    </w:p>
    <w:p w14:paraId="18E9CED7" w14:textId="77777777" w:rsidR="000D2440" w:rsidRPr="002A2A8A" w:rsidRDefault="000D2440" w:rsidP="000D2440">
      <w:pPr>
        <w:jc w:val="both"/>
        <w:rPr>
          <w:lang w:val="en-GB"/>
        </w:rPr>
      </w:pPr>
      <w:r w:rsidRPr="002A2A8A">
        <w:rPr>
          <w:rFonts w:eastAsia="Times New Roman"/>
          <w:lang w:val="en-GB" w:bidi="en-US"/>
        </w:rPr>
        <w:t>Transportation services are provided by the natural gas distribution company in the relevant city to eligible consumers who are located within the distribution region but purchase natural gas from suppliers</w:t>
      </w:r>
      <w:r>
        <w:rPr>
          <w:rFonts w:eastAsia="Times New Roman"/>
          <w:lang w:val="en-GB" w:bidi="en-US"/>
        </w:rPr>
        <w:t>.</w:t>
      </w:r>
      <w:r w:rsidRPr="002A2A8A">
        <w:rPr>
          <w:rFonts w:eastAsia="Times New Roman"/>
          <w:lang w:val="en-GB" w:bidi="en-US"/>
        </w:rPr>
        <w:t xml:space="preserve"> The transportation quantities of distribution companies for 202</w:t>
      </w:r>
      <w:r>
        <w:rPr>
          <w:rFonts w:eastAsia="Times New Roman"/>
          <w:lang w:val="en-GB" w:bidi="en-US"/>
        </w:rPr>
        <w:t>3</w:t>
      </w:r>
      <w:r w:rsidRPr="002A2A8A">
        <w:rPr>
          <w:rFonts w:eastAsia="Times New Roman"/>
          <w:lang w:val="en-GB" w:bidi="en-US"/>
        </w:rPr>
        <w:t xml:space="preserve"> are shown in Table 8.9.</w:t>
      </w:r>
    </w:p>
    <w:p w14:paraId="04E25897" w14:textId="77777777" w:rsidR="000D2440" w:rsidRPr="000730AA" w:rsidRDefault="000D2440" w:rsidP="000D2440">
      <w:pPr>
        <w:jc w:val="both"/>
        <w:rPr>
          <w:b/>
          <w:highlight w:val="yellow"/>
        </w:rPr>
      </w:pPr>
    </w:p>
    <w:p w14:paraId="7A6D3939" w14:textId="77777777" w:rsidR="000D2440" w:rsidRPr="00BB6E10" w:rsidRDefault="000D2440" w:rsidP="00BB6E10">
      <w:pPr>
        <w:pStyle w:val="Balk5"/>
        <w:jc w:val="center"/>
        <w:rPr>
          <w:lang w:val="en-GB" w:bidi="en-US"/>
        </w:rPr>
      </w:pPr>
      <w:bookmarkStart w:id="331" w:name="_Toc141799524"/>
      <w:bookmarkStart w:id="332" w:name="_Toc177026549"/>
      <w:r w:rsidRPr="00BB6E10">
        <w:rPr>
          <w:lang w:val="en-GB" w:bidi="en-US"/>
        </w:rPr>
        <w:t xml:space="preserve">Table 8.9: </w:t>
      </w:r>
      <w:bookmarkStart w:id="333" w:name="_Hlk173839503"/>
      <w:r w:rsidRPr="00BB6E10">
        <w:rPr>
          <w:lang w:val="en-GB" w:bidi="en-US"/>
        </w:rPr>
        <w:t>Gas Amounts and Shares Transported by Distribution Companies in 2023 (Million Sm3)</w:t>
      </w:r>
      <w:bookmarkEnd w:id="331"/>
      <w:bookmarkEnd w:id="332"/>
      <w:bookmarkEnd w:id="333"/>
    </w:p>
    <w:tbl>
      <w:tblPr>
        <w:tblW w:w="10153" w:type="dxa"/>
        <w:tblInd w:w="-5" w:type="dxa"/>
        <w:tblCellMar>
          <w:left w:w="70" w:type="dxa"/>
          <w:right w:w="70" w:type="dxa"/>
        </w:tblCellMar>
        <w:tblLook w:val="04A0" w:firstRow="1" w:lastRow="0" w:firstColumn="1" w:lastColumn="0" w:noHBand="0" w:noVBand="1"/>
      </w:tblPr>
      <w:tblGrid>
        <w:gridCol w:w="7518"/>
        <w:gridCol w:w="1583"/>
        <w:gridCol w:w="1052"/>
      </w:tblGrid>
      <w:tr w:rsidR="000D2440" w:rsidRPr="000730AA" w14:paraId="0E75B60B" w14:textId="77777777" w:rsidTr="006377C3">
        <w:trPr>
          <w:trHeight w:val="556"/>
          <w:tblHeader/>
        </w:trPr>
        <w:tc>
          <w:tcPr>
            <w:tcW w:w="7852" w:type="dxa"/>
            <w:tcBorders>
              <w:top w:val="single" w:sz="4" w:space="0" w:color="auto"/>
              <w:left w:val="single" w:sz="4" w:space="0" w:color="auto"/>
              <w:bottom w:val="single" w:sz="4" w:space="0" w:color="auto"/>
              <w:right w:val="single" w:sz="4" w:space="0" w:color="auto"/>
            </w:tcBorders>
            <w:shd w:val="clear" w:color="000000" w:fill="6E9ECA"/>
            <w:vAlign w:val="center"/>
            <w:hideMark/>
          </w:tcPr>
          <w:p w14:paraId="4B392B87" w14:textId="77777777" w:rsidR="000D2440" w:rsidRPr="009C48E7" w:rsidRDefault="000D2440" w:rsidP="006377C3">
            <w:pPr>
              <w:spacing w:after="0" w:line="240" w:lineRule="auto"/>
              <w:jc w:val="center"/>
              <w:rPr>
                <w:rFonts w:eastAsia="Times New Roman"/>
                <w:b/>
                <w:bCs/>
                <w:color w:val="FFFFFF"/>
                <w:sz w:val="22"/>
                <w:szCs w:val="22"/>
                <w:lang w:eastAsia="tr-TR"/>
              </w:rPr>
            </w:pPr>
            <w:r w:rsidRPr="009C48E7">
              <w:rPr>
                <w:rFonts w:eastAsia="Times New Roman" w:cstheme="minorHAnsi"/>
                <w:b/>
                <w:bCs/>
                <w:color w:val="FFFFFF"/>
                <w:sz w:val="22"/>
                <w:szCs w:val="22"/>
                <w:lang w:eastAsia="tr-TR"/>
              </w:rPr>
              <w:t>Company</w:t>
            </w:r>
          </w:p>
        </w:tc>
        <w:tc>
          <w:tcPr>
            <w:tcW w:w="1249" w:type="dxa"/>
            <w:tcBorders>
              <w:top w:val="single" w:sz="4" w:space="0" w:color="auto"/>
              <w:left w:val="nil"/>
              <w:bottom w:val="single" w:sz="4" w:space="0" w:color="auto"/>
              <w:right w:val="single" w:sz="4" w:space="0" w:color="auto"/>
            </w:tcBorders>
            <w:shd w:val="clear" w:color="000000" w:fill="6E9ECA"/>
            <w:vAlign w:val="center"/>
            <w:hideMark/>
          </w:tcPr>
          <w:p w14:paraId="6B47C291" w14:textId="77777777" w:rsidR="000D2440" w:rsidRPr="009C48E7" w:rsidRDefault="000D2440" w:rsidP="006377C3">
            <w:pPr>
              <w:spacing w:after="0" w:line="240" w:lineRule="auto"/>
              <w:jc w:val="right"/>
              <w:rPr>
                <w:rFonts w:eastAsia="Times New Roman"/>
                <w:b/>
                <w:bCs/>
                <w:color w:val="FFFFFF"/>
                <w:sz w:val="22"/>
                <w:szCs w:val="22"/>
                <w:lang w:eastAsia="tr-TR"/>
              </w:rPr>
            </w:pPr>
            <w:r w:rsidRPr="009C48E7">
              <w:rPr>
                <w:rFonts w:eastAsia="Times New Roman" w:cstheme="minorHAnsi"/>
                <w:b/>
                <w:bCs/>
                <w:color w:val="FFFFFF"/>
                <w:sz w:val="22"/>
                <w:szCs w:val="22"/>
                <w:lang w:eastAsia="tr-TR"/>
              </w:rPr>
              <w:t xml:space="preserve">Transportation Amount </w:t>
            </w:r>
          </w:p>
        </w:tc>
        <w:tc>
          <w:tcPr>
            <w:tcW w:w="1052" w:type="dxa"/>
            <w:tcBorders>
              <w:top w:val="single" w:sz="4" w:space="0" w:color="auto"/>
              <w:left w:val="nil"/>
              <w:bottom w:val="single" w:sz="4" w:space="0" w:color="auto"/>
              <w:right w:val="single" w:sz="4" w:space="0" w:color="auto"/>
            </w:tcBorders>
            <w:shd w:val="clear" w:color="000000" w:fill="6E9ECA"/>
            <w:vAlign w:val="center"/>
            <w:hideMark/>
          </w:tcPr>
          <w:p w14:paraId="3B001D6D" w14:textId="77777777" w:rsidR="000D2440" w:rsidRPr="009C48E7" w:rsidRDefault="000D2440" w:rsidP="006377C3">
            <w:pPr>
              <w:spacing w:after="0" w:line="240" w:lineRule="auto"/>
              <w:jc w:val="center"/>
              <w:rPr>
                <w:rFonts w:eastAsia="Times New Roman"/>
                <w:b/>
                <w:bCs/>
                <w:color w:val="FFFFFF"/>
                <w:sz w:val="22"/>
                <w:szCs w:val="22"/>
                <w:lang w:eastAsia="tr-TR"/>
              </w:rPr>
            </w:pPr>
            <w:r w:rsidRPr="009C48E7">
              <w:rPr>
                <w:rFonts w:eastAsia="Times New Roman" w:cstheme="minorHAnsi"/>
                <w:b/>
                <w:bCs/>
                <w:color w:val="FFFFFF"/>
                <w:sz w:val="22"/>
                <w:szCs w:val="22"/>
                <w:lang w:eastAsia="tr-TR"/>
              </w:rPr>
              <w:t>Share (%)</w:t>
            </w:r>
          </w:p>
        </w:tc>
      </w:tr>
      <w:tr w:rsidR="000D2440" w:rsidRPr="000730AA" w14:paraId="3D8A0654"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54D5767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İZMİR DOĞALGAZ DAĞITIM TİCARET VE TAAHHÜT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1C2FD05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2.595,98</w:t>
            </w:r>
          </w:p>
        </w:tc>
        <w:tc>
          <w:tcPr>
            <w:tcW w:w="1052" w:type="dxa"/>
            <w:tcBorders>
              <w:top w:val="nil"/>
              <w:left w:val="nil"/>
              <w:bottom w:val="single" w:sz="4" w:space="0" w:color="auto"/>
              <w:right w:val="single" w:sz="4" w:space="0" w:color="auto"/>
            </w:tcBorders>
            <w:shd w:val="clear" w:color="auto" w:fill="auto"/>
            <w:noWrap/>
            <w:vAlign w:val="bottom"/>
            <w:hideMark/>
          </w:tcPr>
          <w:p w14:paraId="71574F4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13,72</w:t>
            </w:r>
          </w:p>
        </w:tc>
      </w:tr>
      <w:tr w:rsidR="000D2440" w:rsidRPr="000730AA" w14:paraId="0057995B"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732197C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ÇUKUROVA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6AC7E61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1.771,05</w:t>
            </w:r>
          </w:p>
        </w:tc>
        <w:tc>
          <w:tcPr>
            <w:tcW w:w="1052" w:type="dxa"/>
            <w:tcBorders>
              <w:top w:val="nil"/>
              <w:left w:val="nil"/>
              <w:bottom w:val="single" w:sz="4" w:space="0" w:color="auto"/>
              <w:right w:val="single" w:sz="4" w:space="0" w:color="auto"/>
            </w:tcBorders>
            <w:shd w:val="clear" w:color="auto" w:fill="auto"/>
            <w:noWrap/>
            <w:vAlign w:val="bottom"/>
            <w:hideMark/>
          </w:tcPr>
          <w:p w14:paraId="11D3AB1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9,36</w:t>
            </w:r>
          </w:p>
        </w:tc>
      </w:tr>
      <w:tr w:rsidR="000D2440" w:rsidRPr="000730AA" w14:paraId="384212FD"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3BA2DF2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İZGAZ İZMİT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2586DC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1.529,52</w:t>
            </w:r>
          </w:p>
        </w:tc>
        <w:tc>
          <w:tcPr>
            <w:tcW w:w="1052" w:type="dxa"/>
            <w:tcBorders>
              <w:top w:val="nil"/>
              <w:left w:val="nil"/>
              <w:bottom w:val="single" w:sz="4" w:space="0" w:color="auto"/>
              <w:right w:val="single" w:sz="4" w:space="0" w:color="auto"/>
            </w:tcBorders>
            <w:shd w:val="clear" w:color="auto" w:fill="auto"/>
            <w:noWrap/>
            <w:vAlign w:val="bottom"/>
            <w:hideMark/>
          </w:tcPr>
          <w:p w14:paraId="45786ED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8,08</w:t>
            </w:r>
          </w:p>
        </w:tc>
      </w:tr>
      <w:tr w:rsidR="000D2440" w:rsidRPr="000730AA" w14:paraId="2614805F" w14:textId="77777777" w:rsidTr="006377C3">
        <w:trPr>
          <w:trHeight w:val="530"/>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59DF53A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BAŞKENT DOĞALGAZ DAĞITIM GAYRİMENKUL YATIRIM ORTAKLIĞI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6799A63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1.273,39</w:t>
            </w:r>
          </w:p>
        </w:tc>
        <w:tc>
          <w:tcPr>
            <w:tcW w:w="1052" w:type="dxa"/>
            <w:tcBorders>
              <w:top w:val="nil"/>
              <w:left w:val="nil"/>
              <w:bottom w:val="single" w:sz="4" w:space="0" w:color="auto"/>
              <w:right w:val="single" w:sz="4" w:space="0" w:color="auto"/>
            </w:tcBorders>
            <w:shd w:val="clear" w:color="auto" w:fill="auto"/>
            <w:noWrap/>
            <w:vAlign w:val="bottom"/>
            <w:hideMark/>
          </w:tcPr>
          <w:p w14:paraId="0C8A05F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6,73</w:t>
            </w:r>
          </w:p>
        </w:tc>
      </w:tr>
      <w:tr w:rsidR="000D2440" w:rsidRPr="000730AA" w14:paraId="6C190B06"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7B8D7E9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İGDAŞ İSTANBUL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E3E955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1.262,62</w:t>
            </w:r>
          </w:p>
        </w:tc>
        <w:tc>
          <w:tcPr>
            <w:tcW w:w="1052" w:type="dxa"/>
            <w:tcBorders>
              <w:top w:val="nil"/>
              <w:left w:val="nil"/>
              <w:bottom w:val="single" w:sz="4" w:space="0" w:color="auto"/>
              <w:right w:val="single" w:sz="4" w:space="0" w:color="auto"/>
            </w:tcBorders>
            <w:shd w:val="clear" w:color="auto" w:fill="auto"/>
            <w:noWrap/>
            <w:vAlign w:val="bottom"/>
            <w:hideMark/>
          </w:tcPr>
          <w:p w14:paraId="41F4EC4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6,67</w:t>
            </w:r>
          </w:p>
        </w:tc>
      </w:tr>
      <w:tr w:rsidR="000D2440" w:rsidRPr="000730AA" w14:paraId="21914271"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17C8DDF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BURSA ŞEHİRİÇİ DOĞAL GAZ DAĞITIM TİCARET VE TAAH.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0FF81F1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1.250,93</w:t>
            </w:r>
          </w:p>
        </w:tc>
        <w:tc>
          <w:tcPr>
            <w:tcW w:w="1052" w:type="dxa"/>
            <w:tcBorders>
              <w:top w:val="nil"/>
              <w:left w:val="nil"/>
              <w:bottom w:val="single" w:sz="4" w:space="0" w:color="auto"/>
              <w:right w:val="single" w:sz="4" w:space="0" w:color="auto"/>
            </w:tcBorders>
            <w:shd w:val="clear" w:color="auto" w:fill="auto"/>
            <w:noWrap/>
            <w:vAlign w:val="bottom"/>
            <w:hideMark/>
          </w:tcPr>
          <w:p w14:paraId="3CCD0DA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6,61</w:t>
            </w:r>
          </w:p>
        </w:tc>
      </w:tr>
      <w:tr w:rsidR="000D2440" w:rsidRPr="000730AA" w14:paraId="28245D0F"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5CAEB82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BANDIRMA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35DC68F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1.004,87</w:t>
            </w:r>
          </w:p>
        </w:tc>
        <w:tc>
          <w:tcPr>
            <w:tcW w:w="1052" w:type="dxa"/>
            <w:tcBorders>
              <w:top w:val="nil"/>
              <w:left w:val="nil"/>
              <w:bottom w:val="single" w:sz="4" w:space="0" w:color="auto"/>
              <w:right w:val="single" w:sz="4" w:space="0" w:color="auto"/>
            </w:tcBorders>
            <w:shd w:val="clear" w:color="auto" w:fill="auto"/>
            <w:noWrap/>
            <w:vAlign w:val="bottom"/>
            <w:hideMark/>
          </w:tcPr>
          <w:p w14:paraId="63B4BF8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5,31</w:t>
            </w:r>
          </w:p>
        </w:tc>
      </w:tr>
      <w:tr w:rsidR="000D2440" w:rsidRPr="000730AA" w14:paraId="6AA8EE41" w14:textId="77777777" w:rsidTr="006377C3">
        <w:trPr>
          <w:trHeight w:val="530"/>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1612D91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KIRGAZ KIRIKKALE-KIRŞEHİR DOĞAL GAZ DAĞITIM PAZ.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6C1E727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982,91</w:t>
            </w:r>
          </w:p>
        </w:tc>
        <w:tc>
          <w:tcPr>
            <w:tcW w:w="1052" w:type="dxa"/>
            <w:tcBorders>
              <w:top w:val="nil"/>
              <w:left w:val="nil"/>
              <w:bottom w:val="single" w:sz="4" w:space="0" w:color="auto"/>
              <w:right w:val="single" w:sz="4" w:space="0" w:color="auto"/>
            </w:tcBorders>
            <w:shd w:val="clear" w:color="auto" w:fill="auto"/>
            <w:noWrap/>
            <w:vAlign w:val="bottom"/>
            <w:hideMark/>
          </w:tcPr>
          <w:p w14:paraId="6719FA6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5,19</w:t>
            </w:r>
          </w:p>
        </w:tc>
      </w:tr>
      <w:tr w:rsidR="000D2440" w:rsidRPr="000730AA" w14:paraId="790E0C8A"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6DC9187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ENERYA ANTALYA GAZ DAĞITIM A.Ş.</w:t>
            </w:r>
          </w:p>
        </w:tc>
        <w:tc>
          <w:tcPr>
            <w:tcW w:w="1249" w:type="dxa"/>
            <w:tcBorders>
              <w:top w:val="nil"/>
              <w:left w:val="nil"/>
              <w:bottom w:val="single" w:sz="4" w:space="0" w:color="auto"/>
              <w:right w:val="single" w:sz="4" w:space="0" w:color="auto"/>
            </w:tcBorders>
            <w:shd w:val="clear" w:color="auto" w:fill="auto"/>
            <w:noWrap/>
            <w:vAlign w:val="bottom"/>
            <w:hideMark/>
          </w:tcPr>
          <w:p w14:paraId="56BC79C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740,53</w:t>
            </w:r>
          </w:p>
        </w:tc>
        <w:tc>
          <w:tcPr>
            <w:tcW w:w="1052" w:type="dxa"/>
            <w:tcBorders>
              <w:top w:val="nil"/>
              <w:left w:val="nil"/>
              <w:bottom w:val="single" w:sz="4" w:space="0" w:color="auto"/>
              <w:right w:val="single" w:sz="4" w:space="0" w:color="auto"/>
            </w:tcBorders>
            <w:shd w:val="clear" w:color="auto" w:fill="auto"/>
            <w:noWrap/>
            <w:vAlign w:val="bottom"/>
            <w:hideMark/>
          </w:tcPr>
          <w:p w14:paraId="17998EF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3,91</w:t>
            </w:r>
          </w:p>
        </w:tc>
      </w:tr>
      <w:tr w:rsidR="000D2440" w:rsidRPr="000730AA" w14:paraId="05420C6B"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2B040B8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lastRenderedPageBreak/>
              <w:t>AKSA ORDU GİRESUN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553B54E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704,20</w:t>
            </w:r>
          </w:p>
        </w:tc>
        <w:tc>
          <w:tcPr>
            <w:tcW w:w="1052" w:type="dxa"/>
            <w:tcBorders>
              <w:top w:val="nil"/>
              <w:left w:val="nil"/>
              <w:bottom w:val="single" w:sz="4" w:space="0" w:color="auto"/>
              <w:right w:val="single" w:sz="4" w:space="0" w:color="auto"/>
            </w:tcBorders>
            <w:shd w:val="clear" w:color="auto" w:fill="auto"/>
            <w:noWrap/>
            <w:vAlign w:val="bottom"/>
            <w:hideMark/>
          </w:tcPr>
          <w:p w14:paraId="6035A68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3,72</w:t>
            </w:r>
          </w:p>
        </w:tc>
      </w:tr>
      <w:tr w:rsidR="000D2440" w:rsidRPr="000730AA" w14:paraId="3D851F63"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51E31F0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SAMGAZ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1129B47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661,17</w:t>
            </w:r>
          </w:p>
        </w:tc>
        <w:tc>
          <w:tcPr>
            <w:tcW w:w="1052" w:type="dxa"/>
            <w:tcBorders>
              <w:top w:val="nil"/>
              <w:left w:val="nil"/>
              <w:bottom w:val="single" w:sz="4" w:space="0" w:color="auto"/>
              <w:right w:val="single" w:sz="4" w:space="0" w:color="auto"/>
            </w:tcBorders>
            <w:shd w:val="clear" w:color="auto" w:fill="auto"/>
            <w:noWrap/>
            <w:vAlign w:val="bottom"/>
            <w:hideMark/>
          </w:tcPr>
          <w:p w14:paraId="07FE300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3,49</w:t>
            </w:r>
          </w:p>
        </w:tc>
      </w:tr>
      <w:tr w:rsidR="000D2440" w:rsidRPr="000730AA" w14:paraId="2C07C1DD"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3711DE3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AGDAŞ ADAPAZARI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43861E1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628,52</w:t>
            </w:r>
          </w:p>
        </w:tc>
        <w:tc>
          <w:tcPr>
            <w:tcW w:w="1052" w:type="dxa"/>
            <w:tcBorders>
              <w:top w:val="nil"/>
              <w:left w:val="nil"/>
              <w:bottom w:val="single" w:sz="4" w:space="0" w:color="auto"/>
              <w:right w:val="single" w:sz="4" w:space="0" w:color="auto"/>
            </w:tcBorders>
            <w:shd w:val="clear" w:color="auto" w:fill="auto"/>
            <w:noWrap/>
            <w:vAlign w:val="bottom"/>
            <w:hideMark/>
          </w:tcPr>
          <w:p w14:paraId="0B3C86B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3,32</w:t>
            </w:r>
          </w:p>
        </w:tc>
      </w:tr>
      <w:tr w:rsidR="000D2440" w:rsidRPr="000730AA" w14:paraId="2B7FE874"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40A5106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ENERYA DENİZLİ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1773267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583,76</w:t>
            </w:r>
          </w:p>
        </w:tc>
        <w:tc>
          <w:tcPr>
            <w:tcW w:w="1052" w:type="dxa"/>
            <w:tcBorders>
              <w:top w:val="nil"/>
              <w:left w:val="nil"/>
              <w:bottom w:val="single" w:sz="4" w:space="0" w:color="auto"/>
              <w:right w:val="single" w:sz="4" w:space="0" w:color="auto"/>
            </w:tcBorders>
            <w:shd w:val="clear" w:color="auto" w:fill="auto"/>
            <w:noWrap/>
            <w:vAlign w:val="bottom"/>
            <w:hideMark/>
          </w:tcPr>
          <w:p w14:paraId="3796B3E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3,08</w:t>
            </w:r>
          </w:p>
        </w:tc>
      </w:tr>
      <w:tr w:rsidR="000D2440" w:rsidRPr="000730AA" w14:paraId="50243AE0"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65056D9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DÜZCE EREĞLİ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1C498C8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419,24</w:t>
            </w:r>
          </w:p>
        </w:tc>
        <w:tc>
          <w:tcPr>
            <w:tcW w:w="1052" w:type="dxa"/>
            <w:tcBorders>
              <w:top w:val="nil"/>
              <w:left w:val="nil"/>
              <w:bottom w:val="single" w:sz="4" w:space="0" w:color="auto"/>
              <w:right w:val="single" w:sz="4" w:space="0" w:color="auto"/>
            </w:tcBorders>
            <w:shd w:val="clear" w:color="auto" w:fill="auto"/>
            <w:noWrap/>
            <w:vAlign w:val="bottom"/>
            <w:hideMark/>
          </w:tcPr>
          <w:p w14:paraId="4CA0CEA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2,21</w:t>
            </w:r>
          </w:p>
        </w:tc>
      </w:tr>
      <w:tr w:rsidR="000D2440" w:rsidRPr="000730AA" w14:paraId="5C4F7DFD" w14:textId="77777777" w:rsidTr="006377C3">
        <w:trPr>
          <w:trHeight w:val="530"/>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18F3804A"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ESGAZ ESKİŞEHİR ŞEHİRİÇİ DOĞAL GAZ DAĞITIM TİCARET VE TAAH.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508D535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404,59</w:t>
            </w:r>
          </w:p>
        </w:tc>
        <w:tc>
          <w:tcPr>
            <w:tcW w:w="1052" w:type="dxa"/>
            <w:tcBorders>
              <w:top w:val="nil"/>
              <w:left w:val="nil"/>
              <w:bottom w:val="single" w:sz="4" w:space="0" w:color="auto"/>
              <w:right w:val="single" w:sz="4" w:space="0" w:color="auto"/>
            </w:tcBorders>
            <w:shd w:val="clear" w:color="auto" w:fill="auto"/>
            <w:noWrap/>
            <w:vAlign w:val="bottom"/>
            <w:hideMark/>
          </w:tcPr>
          <w:p w14:paraId="58C36D9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2,14</w:t>
            </w:r>
          </w:p>
        </w:tc>
      </w:tr>
      <w:tr w:rsidR="000D2440" w:rsidRPr="000730AA" w14:paraId="7992FDB5"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70A127BA"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TRAKYA BÖLGESİ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17DFC1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356,58</w:t>
            </w:r>
          </w:p>
        </w:tc>
        <w:tc>
          <w:tcPr>
            <w:tcW w:w="1052" w:type="dxa"/>
            <w:tcBorders>
              <w:top w:val="nil"/>
              <w:left w:val="nil"/>
              <w:bottom w:val="single" w:sz="4" w:space="0" w:color="auto"/>
              <w:right w:val="single" w:sz="4" w:space="0" w:color="auto"/>
            </w:tcBorders>
            <w:shd w:val="clear" w:color="auto" w:fill="auto"/>
            <w:noWrap/>
            <w:vAlign w:val="bottom"/>
            <w:hideMark/>
          </w:tcPr>
          <w:p w14:paraId="093CB90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1,88</w:t>
            </w:r>
          </w:p>
        </w:tc>
      </w:tr>
      <w:tr w:rsidR="000D2440" w:rsidRPr="000730AA" w14:paraId="7A71C55D"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171C037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MANİSA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28BE9A4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281,50</w:t>
            </w:r>
          </w:p>
        </w:tc>
        <w:tc>
          <w:tcPr>
            <w:tcW w:w="1052" w:type="dxa"/>
            <w:tcBorders>
              <w:top w:val="nil"/>
              <w:left w:val="nil"/>
              <w:bottom w:val="single" w:sz="4" w:space="0" w:color="auto"/>
              <w:right w:val="single" w:sz="4" w:space="0" w:color="auto"/>
            </w:tcBorders>
            <w:shd w:val="clear" w:color="auto" w:fill="auto"/>
            <w:noWrap/>
            <w:vAlign w:val="bottom"/>
            <w:hideMark/>
          </w:tcPr>
          <w:p w14:paraId="333103F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1,49</w:t>
            </w:r>
          </w:p>
        </w:tc>
      </w:tr>
      <w:tr w:rsidR="000D2440" w:rsidRPr="000730AA" w14:paraId="2C34954C"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79AD682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GAZDAŞ GAZİANTEP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0C82C66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261,98</w:t>
            </w:r>
          </w:p>
        </w:tc>
        <w:tc>
          <w:tcPr>
            <w:tcW w:w="1052" w:type="dxa"/>
            <w:tcBorders>
              <w:top w:val="nil"/>
              <w:left w:val="nil"/>
              <w:bottom w:val="single" w:sz="4" w:space="0" w:color="auto"/>
              <w:right w:val="single" w:sz="4" w:space="0" w:color="auto"/>
            </w:tcBorders>
            <w:shd w:val="clear" w:color="auto" w:fill="auto"/>
            <w:noWrap/>
            <w:vAlign w:val="bottom"/>
            <w:hideMark/>
          </w:tcPr>
          <w:p w14:paraId="1001B2C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1,38</w:t>
            </w:r>
          </w:p>
        </w:tc>
      </w:tr>
      <w:tr w:rsidR="000D2440" w:rsidRPr="000730AA" w14:paraId="1E9B8285"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78505B0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PALGAZ DOĞAL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3DBFF96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236,47</w:t>
            </w:r>
          </w:p>
        </w:tc>
        <w:tc>
          <w:tcPr>
            <w:tcW w:w="1052" w:type="dxa"/>
            <w:tcBorders>
              <w:top w:val="nil"/>
              <w:left w:val="nil"/>
              <w:bottom w:val="single" w:sz="4" w:space="0" w:color="auto"/>
              <w:right w:val="single" w:sz="4" w:space="0" w:color="auto"/>
            </w:tcBorders>
            <w:shd w:val="clear" w:color="auto" w:fill="auto"/>
            <w:noWrap/>
            <w:vAlign w:val="bottom"/>
            <w:hideMark/>
          </w:tcPr>
          <w:p w14:paraId="08CF953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1,25</w:t>
            </w:r>
          </w:p>
        </w:tc>
      </w:tr>
      <w:tr w:rsidR="000D2440" w:rsidRPr="000730AA" w14:paraId="2D5C5761"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4EEAFC9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İNEGÖL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27E9D3C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230,39</w:t>
            </w:r>
          </w:p>
        </w:tc>
        <w:tc>
          <w:tcPr>
            <w:tcW w:w="1052" w:type="dxa"/>
            <w:tcBorders>
              <w:top w:val="nil"/>
              <w:left w:val="nil"/>
              <w:bottom w:val="single" w:sz="4" w:space="0" w:color="auto"/>
              <w:right w:val="single" w:sz="4" w:space="0" w:color="auto"/>
            </w:tcBorders>
            <w:shd w:val="clear" w:color="auto" w:fill="auto"/>
            <w:noWrap/>
            <w:vAlign w:val="bottom"/>
            <w:hideMark/>
          </w:tcPr>
          <w:p w14:paraId="506E2A5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1,22</w:t>
            </w:r>
          </w:p>
        </w:tc>
      </w:tr>
      <w:tr w:rsidR="000D2440" w:rsidRPr="000730AA" w14:paraId="2259B661"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4A90E80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ÇİNİGAZ DOĞAL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3422FCF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204,44</w:t>
            </w:r>
          </w:p>
        </w:tc>
        <w:tc>
          <w:tcPr>
            <w:tcW w:w="1052" w:type="dxa"/>
            <w:tcBorders>
              <w:top w:val="nil"/>
              <w:left w:val="nil"/>
              <w:bottom w:val="single" w:sz="4" w:space="0" w:color="auto"/>
              <w:right w:val="single" w:sz="4" w:space="0" w:color="auto"/>
            </w:tcBorders>
            <w:shd w:val="clear" w:color="auto" w:fill="auto"/>
            <w:noWrap/>
            <w:vAlign w:val="bottom"/>
            <w:hideMark/>
          </w:tcPr>
          <w:p w14:paraId="3D4F32B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1,08</w:t>
            </w:r>
          </w:p>
        </w:tc>
      </w:tr>
      <w:tr w:rsidR="000D2440" w:rsidRPr="000730AA" w14:paraId="403C99A8"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66B6728A"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BİLECİK BOLU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0055070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151,97</w:t>
            </w:r>
          </w:p>
        </w:tc>
        <w:tc>
          <w:tcPr>
            <w:tcW w:w="1052" w:type="dxa"/>
            <w:tcBorders>
              <w:top w:val="nil"/>
              <w:left w:val="nil"/>
              <w:bottom w:val="single" w:sz="4" w:space="0" w:color="auto"/>
              <w:right w:val="single" w:sz="4" w:space="0" w:color="auto"/>
            </w:tcBorders>
            <w:shd w:val="clear" w:color="auto" w:fill="auto"/>
            <w:noWrap/>
            <w:vAlign w:val="bottom"/>
            <w:hideMark/>
          </w:tcPr>
          <w:p w14:paraId="58FB6AC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0,80</w:t>
            </w:r>
          </w:p>
        </w:tc>
      </w:tr>
      <w:tr w:rsidR="000D2440" w:rsidRPr="000730AA" w14:paraId="6E190BF8" w14:textId="77777777" w:rsidTr="006377C3">
        <w:trPr>
          <w:trHeight w:val="530"/>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6FDF94D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KAYSERİGAZ KAYSERİ DOĞALGAZ DAĞITIM PAZARLAMA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6F5D57D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137,99</w:t>
            </w:r>
          </w:p>
        </w:tc>
        <w:tc>
          <w:tcPr>
            <w:tcW w:w="1052" w:type="dxa"/>
            <w:tcBorders>
              <w:top w:val="nil"/>
              <w:left w:val="nil"/>
              <w:bottom w:val="single" w:sz="4" w:space="0" w:color="auto"/>
              <w:right w:val="single" w:sz="4" w:space="0" w:color="auto"/>
            </w:tcBorders>
            <w:shd w:val="clear" w:color="auto" w:fill="auto"/>
            <w:noWrap/>
            <w:vAlign w:val="bottom"/>
            <w:hideMark/>
          </w:tcPr>
          <w:p w14:paraId="6AFFB03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0,73</w:t>
            </w:r>
          </w:p>
        </w:tc>
      </w:tr>
      <w:tr w:rsidR="000D2440" w:rsidRPr="000730AA" w14:paraId="1753DA64"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51ED140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ENERYA KONYA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0F25BF1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118,89</w:t>
            </w:r>
          </w:p>
        </w:tc>
        <w:tc>
          <w:tcPr>
            <w:tcW w:w="1052" w:type="dxa"/>
            <w:tcBorders>
              <w:top w:val="nil"/>
              <w:left w:val="nil"/>
              <w:bottom w:val="single" w:sz="4" w:space="0" w:color="auto"/>
              <w:right w:val="single" w:sz="4" w:space="0" w:color="auto"/>
            </w:tcBorders>
            <w:shd w:val="clear" w:color="auto" w:fill="auto"/>
            <w:noWrap/>
            <w:vAlign w:val="bottom"/>
            <w:hideMark/>
          </w:tcPr>
          <w:p w14:paraId="36207C7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0,63</w:t>
            </w:r>
          </w:p>
        </w:tc>
      </w:tr>
      <w:tr w:rsidR="000D2440" w:rsidRPr="000730AA" w14:paraId="49D3EEC8"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06EDFD2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UDAŞ UŞAK DOĞALGAZ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3159E4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117,89</w:t>
            </w:r>
          </w:p>
        </w:tc>
        <w:tc>
          <w:tcPr>
            <w:tcW w:w="1052" w:type="dxa"/>
            <w:tcBorders>
              <w:top w:val="nil"/>
              <w:left w:val="nil"/>
              <w:bottom w:val="single" w:sz="4" w:space="0" w:color="auto"/>
              <w:right w:val="single" w:sz="4" w:space="0" w:color="auto"/>
            </w:tcBorders>
            <w:shd w:val="clear" w:color="auto" w:fill="auto"/>
            <w:noWrap/>
            <w:vAlign w:val="bottom"/>
            <w:hideMark/>
          </w:tcPr>
          <w:p w14:paraId="1F66E7B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0,62</w:t>
            </w:r>
          </w:p>
        </w:tc>
      </w:tr>
      <w:tr w:rsidR="000D2440" w:rsidRPr="000730AA" w14:paraId="4BBD80F9"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627C5B4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GEMLİK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57C7815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114,61</w:t>
            </w:r>
          </w:p>
        </w:tc>
        <w:tc>
          <w:tcPr>
            <w:tcW w:w="1052" w:type="dxa"/>
            <w:tcBorders>
              <w:top w:val="nil"/>
              <w:left w:val="nil"/>
              <w:bottom w:val="single" w:sz="4" w:space="0" w:color="auto"/>
              <w:right w:val="single" w:sz="4" w:space="0" w:color="auto"/>
            </w:tcBorders>
            <w:shd w:val="clear" w:color="auto" w:fill="auto"/>
            <w:noWrap/>
            <w:vAlign w:val="bottom"/>
            <w:hideMark/>
          </w:tcPr>
          <w:p w14:paraId="1BBA0E2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0,61</w:t>
            </w:r>
          </w:p>
        </w:tc>
      </w:tr>
      <w:tr w:rsidR="000D2440" w:rsidRPr="000730AA" w14:paraId="775FDC85" w14:textId="77777777" w:rsidTr="006377C3">
        <w:trPr>
          <w:trHeight w:val="530"/>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4009C10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AKMERCAN MARDİN DOĞAL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513DF01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110,50</w:t>
            </w:r>
          </w:p>
        </w:tc>
        <w:tc>
          <w:tcPr>
            <w:tcW w:w="1052" w:type="dxa"/>
            <w:tcBorders>
              <w:top w:val="nil"/>
              <w:left w:val="nil"/>
              <w:bottom w:val="single" w:sz="4" w:space="0" w:color="auto"/>
              <w:right w:val="single" w:sz="4" w:space="0" w:color="auto"/>
            </w:tcBorders>
            <w:shd w:val="clear" w:color="auto" w:fill="auto"/>
            <w:noWrap/>
            <w:vAlign w:val="bottom"/>
            <w:hideMark/>
          </w:tcPr>
          <w:p w14:paraId="5030B36A"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0,58</w:t>
            </w:r>
          </w:p>
        </w:tc>
      </w:tr>
      <w:tr w:rsidR="000D2440" w:rsidRPr="000730AA" w14:paraId="1C631946"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339BD38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ÇANAKKALE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C0F9E2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98,47</w:t>
            </w:r>
          </w:p>
        </w:tc>
        <w:tc>
          <w:tcPr>
            <w:tcW w:w="1052" w:type="dxa"/>
            <w:tcBorders>
              <w:top w:val="nil"/>
              <w:left w:val="nil"/>
              <w:bottom w:val="single" w:sz="4" w:space="0" w:color="auto"/>
              <w:right w:val="single" w:sz="4" w:space="0" w:color="auto"/>
            </w:tcBorders>
            <w:shd w:val="clear" w:color="auto" w:fill="auto"/>
            <w:noWrap/>
            <w:vAlign w:val="bottom"/>
            <w:hideMark/>
          </w:tcPr>
          <w:p w14:paraId="7E33983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0,52</w:t>
            </w:r>
          </w:p>
        </w:tc>
      </w:tr>
      <w:tr w:rsidR="000D2440" w:rsidRPr="000730AA" w14:paraId="7FADD2B7"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20CD5B3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POLGAZ POLATLI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0130023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86,01</w:t>
            </w:r>
          </w:p>
        </w:tc>
        <w:tc>
          <w:tcPr>
            <w:tcW w:w="1052" w:type="dxa"/>
            <w:tcBorders>
              <w:top w:val="nil"/>
              <w:left w:val="nil"/>
              <w:bottom w:val="single" w:sz="4" w:space="0" w:color="auto"/>
              <w:right w:val="single" w:sz="4" w:space="0" w:color="auto"/>
            </w:tcBorders>
            <w:shd w:val="clear" w:color="auto" w:fill="auto"/>
            <w:noWrap/>
            <w:vAlign w:val="bottom"/>
            <w:hideMark/>
          </w:tcPr>
          <w:p w14:paraId="29D230F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0,45</w:t>
            </w:r>
          </w:p>
        </w:tc>
      </w:tr>
      <w:tr w:rsidR="000D2440" w:rsidRPr="000730AA" w14:paraId="24690D90"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4A79B16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AKMERCAN GEPA DOĞAL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3997827A"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74,21</w:t>
            </w:r>
          </w:p>
        </w:tc>
        <w:tc>
          <w:tcPr>
            <w:tcW w:w="1052" w:type="dxa"/>
            <w:tcBorders>
              <w:top w:val="nil"/>
              <w:left w:val="nil"/>
              <w:bottom w:val="single" w:sz="4" w:space="0" w:color="auto"/>
              <w:right w:val="single" w:sz="4" w:space="0" w:color="auto"/>
            </w:tcBorders>
            <w:shd w:val="clear" w:color="auto" w:fill="auto"/>
            <w:noWrap/>
            <w:vAlign w:val="bottom"/>
            <w:hideMark/>
          </w:tcPr>
          <w:p w14:paraId="047555C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0,39</w:t>
            </w:r>
          </w:p>
        </w:tc>
      </w:tr>
      <w:tr w:rsidR="000D2440" w:rsidRPr="000730AA" w14:paraId="309D0BC9"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6D3A055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ŞANLIURFA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65EC6F2A"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67,85</w:t>
            </w:r>
          </w:p>
        </w:tc>
        <w:tc>
          <w:tcPr>
            <w:tcW w:w="1052" w:type="dxa"/>
            <w:tcBorders>
              <w:top w:val="nil"/>
              <w:left w:val="nil"/>
              <w:bottom w:val="single" w:sz="4" w:space="0" w:color="auto"/>
              <w:right w:val="single" w:sz="4" w:space="0" w:color="auto"/>
            </w:tcBorders>
            <w:shd w:val="clear" w:color="auto" w:fill="auto"/>
            <w:noWrap/>
            <w:vAlign w:val="bottom"/>
            <w:hideMark/>
          </w:tcPr>
          <w:p w14:paraId="3A7188E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0,36</w:t>
            </w:r>
          </w:p>
        </w:tc>
      </w:tr>
      <w:tr w:rsidR="000D2440" w:rsidRPr="000730AA" w14:paraId="20130B32"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13D9F50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ENERYA AKSARAY GAZ DAĞITIM A.Ş.</w:t>
            </w:r>
          </w:p>
        </w:tc>
        <w:tc>
          <w:tcPr>
            <w:tcW w:w="1249" w:type="dxa"/>
            <w:tcBorders>
              <w:top w:val="nil"/>
              <w:left w:val="nil"/>
              <w:bottom w:val="single" w:sz="4" w:space="0" w:color="auto"/>
              <w:right w:val="single" w:sz="4" w:space="0" w:color="auto"/>
            </w:tcBorders>
            <w:shd w:val="clear" w:color="auto" w:fill="auto"/>
            <w:noWrap/>
            <w:vAlign w:val="bottom"/>
            <w:hideMark/>
          </w:tcPr>
          <w:p w14:paraId="2B99498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60,32</w:t>
            </w:r>
          </w:p>
        </w:tc>
        <w:tc>
          <w:tcPr>
            <w:tcW w:w="1052" w:type="dxa"/>
            <w:tcBorders>
              <w:top w:val="nil"/>
              <w:left w:val="nil"/>
              <w:bottom w:val="single" w:sz="4" w:space="0" w:color="auto"/>
              <w:right w:val="single" w:sz="4" w:space="0" w:color="auto"/>
            </w:tcBorders>
            <w:shd w:val="clear" w:color="auto" w:fill="auto"/>
            <w:noWrap/>
            <w:vAlign w:val="bottom"/>
            <w:hideMark/>
          </w:tcPr>
          <w:p w14:paraId="32A5DCC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0,32</w:t>
            </w:r>
          </w:p>
        </w:tc>
      </w:tr>
      <w:tr w:rsidR="000D2440" w:rsidRPr="000730AA" w14:paraId="43FABB60"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15A1354A"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ÇORDAŞ ÇORLU DOĞALGAZ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64860D3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35,14</w:t>
            </w:r>
          </w:p>
        </w:tc>
        <w:tc>
          <w:tcPr>
            <w:tcW w:w="1052" w:type="dxa"/>
            <w:tcBorders>
              <w:top w:val="nil"/>
              <w:left w:val="nil"/>
              <w:bottom w:val="single" w:sz="4" w:space="0" w:color="auto"/>
              <w:right w:val="single" w:sz="4" w:space="0" w:color="auto"/>
            </w:tcBorders>
            <w:shd w:val="clear" w:color="auto" w:fill="auto"/>
            <w:noWrap/>
            <w:vAlign w:val="bottom"/>
            <w:hideMark/>
          </w:tcPr>
          <w:p w14:paraId="05B676D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0,19</w:t>
            </w:r>
          </w:p>
        </w:tc>
      </w:tr>
      <w:tr w:rsidR="000D2440" w:rsidRPr="000730AA" w14:paraId="21F7A82B"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04F3297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ENERYA EREĞLİ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F8AA10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35,07</w:t>
            </w:r>
          </w:p>
        </w:tc>
        <w:tc>
          <w:tcPr>
            <w:tcW w:w="1052" w:type="dxa"/>
            <w:tcBorders>
              <w:top w:val="nil"/>
              <w:left w:val="nil"/>
              <w:bottom w:val="single" w:sz="4" w:space="0" w:color="auto"/>
              <w:right w:val="single" w:sz="4" w:space="0" w:color="auto"/>
            </w:tcBorders>
            <w:shd w:val="clear" w:color="auto" w:fill="auto"/>
            <w:noWrap/>
            <w:vAlign w:val="bottom"/>
            <w:hideMark/>
          </w:tcPr>
          <w:p w14:paraId="045091D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0,19</w:t>
            </w:r>
          </w:p>
        </w:tc>
      </w:tr>
      <w:tr w:rsidR="000D2440" w:rsidRPr="000730AA" w14:paraId="31AAD018"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34FB42E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ENERYA AYDIN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2642641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32,73</w:t>
            </w:r>
          </w:p>
        </w:tc>
        <w:tc>
          <w:tcPr>
            <w:tcW w:w="1052" w:type="dxa"/>
            <w:tcBorders>
              <w:top w:val="nil"/>
              <w:left w:val="nil"/>
              <w:bottom w:val="single" w:sz="4" w:space="0" w:color="auto"/>
              <w:right w:val="single" w:sz="4" w:space="0" w:color="auto"/>
            </w:tcBorders>
            <w:shd w:val="clear" w:color="auto" w:fill="auto"/>
            <w:noWrap/>
            <w:vAlign w:val="bottom"/>
            <w:hideMark/>
          </w:tcPr>
          <w:p w14:paraId="5C07C8A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0,17</w:t>
            </w:r>
          </w:p>
        </w:tc>
      </w:tr>
      <w:tr w:rsidR="000D2440" w:rsidRPr="000730AA" w14:paraId="15C73396"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00FDFF7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ENERYA KARAMAN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2B3F1EE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31,90</w:t>
            </w:r>
          </w:p>
        </w:tc>
        <w:tc>
          <w:tcPr>
            <w:tcW w:w="1052" w:type="dxa"/>
            <w:tcBorders>
              <w:top w:val="nil"/>
              <w:left w:val="nil"/>
              <w:bottom w:val="single" w:sz="4" w:space="0" w:color="auto"/>
              <w:right w:val="single" w:sz="4" w:space="0" w:color="auto"/>
            </w:tcBorders>
            <w:shd w:val="clear" w:color="auto" w:fill="auto"/>
            <w:noWrap/>
            <w:vAlign w:val="bottom"/>
            <w:hideMark/>
          </w:tcPr>
          <w:p w14:paraId="2F922CA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0,17</w:t>
            </w:r>
          </w:p>
        </w:tc>
      </w:tr>
      <w:tr w:rsidR="000D2440" w:rsidRPr="000730AA" w14:paraId="73FEF564" w14:textId="77777777" w:rsidTr="006377C3">
        <w:trPr>
          <w:trHeight w:val="530"/>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1612AC7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AKMERCAN BATIKAR DOĞAL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656F1E71"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26,06</w:t>
            </w:r>
          </w:p>
        </w:tc>
        <w:tc>
          <w:tcPr>
            <w:tcW w:w="1052" w:type="dxa"/>
            <w:tcBorders>
              <w:top w:val="nil"/>
              <w:left w:val="nil"/>
              <w:bottom w:val="single" w:sz="4" w:space="0" w:color="auto"/>
              <w:right w:val="single" w:sz="4" w:space="0" w:color="auto"/>
            </w:tcBorders>
            <w:shd w:val="clear" w:color="auto" w:fill="auto"/>
            <w:noWrap/>
            <w:vAlign w:val="bottom"/>
            <w:hideMark/>
          </w:tcPr>
          <w:p w14:paraId="72EFC90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0,14</w:t>
            </w:r>
          </w:p>
        </w:tc>
      </w:tr>
      <w:tr w:rsidR="000D2440" w:rsidRPr="000730AA" w14:paraId="06D46130"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1718E8DA"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SİVAS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31A9BFD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25,60</w:t>
            </w:r>
          </w:p>
        </w:tc>
        <w:tc>
          <w:tcPr>
            <w:tcW w:w="1052" w:type="dxa"/>
            <w:tcBorders>
              <w:top w:val="nil"/>
              <w:left w:val="nil"/>
              <w:bottom w:val="single" w:sz="4" w:space="0" w:color="auto"/>
              <w:right w:val="single" w:sz="4" w:space="0" w:color="auto"/>
            </w:tcBorders>
            <w:shd w:val="clear" w:color="auto" w:fill="auto"/>
            <w:noWrap/>
            <w:vAlign w:val="bottom"/>
            <w:hideMark/>
          </w:tcPr>
          <w:p w14:paraId="5831BAB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0,14</w:t>
            </w:r>
          </w:p>
        </w:tc>
      </w:tr>
      <w:tr w:rsidR="000D2440" w:rsidRPr="000730AA" w14:paraId="0F684318"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1CA1211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KARGAZ DOĞAL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6C7F411A"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24,82</w:t>
            </w:r>
          </w:p>
        </w:tc>
        <w:tc>
          <w:tcPr>
            <w:tcW w:w="1052" w:type="dxa"/>
            <w:tcBorders>
              <w:top w:val="nil"/>
              <w:left w:val="nil"/>
              <w:bottom w:val="single" w:sz="4" w:space="0" w:color="auto"/>
              <w:right w:val="single" w:sz="4" w:space="0" w:color="auto"/>
            </w:tcBorders>
            <w:shd w:val="clear" w:color="auto" w:fill="auto"/>
            <w:noWrap/>
            <w:vAlign w:val="bottom"/>
            <w:hideMark/>
          </w:tcPr>
          <w:p w14:paraId="68F162C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0,13</w:t>
            </w:r>
          </w:p>
        </w:tc>
      </w:tr>
      <w:tr w:rsidR="000D2440" w:rsidRPr="000730AA" w14:paraId="2F346C30"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2DE2A36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TOKAT AMASYA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6AA4267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23,86</w:t>
            </w:r>
          </w:p>
        </w:tc>
        <w:tc>
          <w:tcPr>
            <w:tcW w:w="1052" w:type="dxa"/>
            <w:tcBorders>
              <w:top w:val="nil"/>
              <w:left w:val="nil"/>
              <w:bottom w:val="single" w:sz="4" w:space="0" w:color="auto"/>
              <w:right w:val="single" w:sz="4" w:space="0" w:color="auto"/>
            </w:tcBorders>
            <w:shd w:val="clear" w:color="auto" w:fill="auto"/>
            <w:noWrap/>
            <w:vAlign w:val="bottom"/>
            <w:hideMark/>
          </w:tcPr>
          <w:p w14:paraId="3663D6C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0,13</w:t>
            </w:r>
          </w:p>
        </w:tc>
      </w:tr>
      <w:tr w:rsidR="000D2440" w:rsidRPr="000730AA" w14:paraId="0A130548"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09272EA1"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ÇORUM DOĞAL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3F348B03"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23,51</w:t>
            </w:r>
          </w:p>
        </w:tc>
        <w:tc>
          <w:tcPr>
            <w:tcW w:w="1052" w:type="dxa"/>
            <w:tcBorders>
              <w:top w:val="nil"/>
              <w:left w:val="nil"/>
              <w:bottom w:val="single" w:sz="4" w:space="0" w:color="auto"/>
              <w:right w:val="single" w:sz="4" w:space="0" w:color="auto"/>
            </w:tcBorders>
            <w:shd w:val="clear" w:color="auto" w:fill="auto"/>
            <w:noWrap/>
            <w:vAlign w:val="bottom"/>
            <w:hideMark/>
          </w:tcPr>
          <w:p w14:paraId="5DC5D89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0,12</w:t>
            </w:r>
          </w:p>
        </w:tc>
      </w:tr>
      <w:tr w:rsidR="000D2440" w:rsidRPr="000730AA" w14:paraId="4482B387"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16BE484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TOROSGAZ ISPARTA BURDUR DOĞALGAZ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1CE71985"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21,55</w:t>
            </w:r>
          </w:p>
        </w:tc>
        <w:tc>
          <w:tcPr>
            <w:tcW w:w="1052" w:type="dxa"/>
            <w:tcBorders>
              <w:top w:val="nil"/>
              <w:left w:val="nil"/>
              <w:bottom w:val="single" w:sz="4" w:space="0" w:color="auto"/>
              <w:right w:val="single" w:sz="4" w:space="0" w:color="auto"/>
            </w:tcBorders>
            <w:shd w:val="clear" w:color="auto" w:fill="auto"/>
            <w:noWrap/>
            <w:vAlign w:val="bottom"/>
            <w:hideMark/>
          </w:tcPr>
          <w:p w14:paraId="68CABB5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0,11</w:t>
            </w:r>
          </w:p>
        </w:tc>
      </w:tr>
      <w:tr w:rsidR="000D2440" w:rsidRPr="000730AA" w14:paraId="489C343B"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652E2C97"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lastRenderedPageBreak/>
              <w:t>AKSA SİİRT BATMAN DOĞALGAZ DAĞITIM A.Ş.</w:t>
            </w:r>
          </w:p>
        </w:tc>
        <w:tc>
          <w:tcPr>
            <w:tcW w:w="1249" w:type="dxa"/>
            <w:tcBorders>
              <w:top w:val="nil"/>
              <w:left w:val="nil"/>
              <w:bottom w:val="single" w:sz="4" w:space="0" w:color="auto"/>
              <w:right w:val="single" w:sz="4" w:space="0" w:color="auto"/>
            </w:tcBorders>
            <w:shd w:val="clear" w:color="auto" w:fill="auto"/>
            <w:noWrap/>
            <w:vAlign w:val="bottom"/>
            <w:hideMark/>
          </w:tcPr>
          <w:p w14:paraId="377181E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19,58</w:t>
            </w:r>
          </w:p>
        </w:tc>
        <w:tc>
          <w:tcPr>
            <w:tcW w:w="1052" w:type="dxa"/>
            <w:tcBorders>
              <w:top w:val="nil"/>
              <w:left w:val="nil"/>
              <w:bottom w:val="single" w:sz="4" w:space="0" w:color="auto"/>
              <w:right w:val="single" w:sz="4" w:space="0" w:color="auto"/>
            </w:tcBorders>
            <w:shd w:val="clear" w:color="auto" w:fill="auto"/>
            <w:noWrap/>
            <w:vAlign w:val="bottom"/>
            <w:hideMark/>
          </w:tcPr>
          <w:p w14:paraId="189288F1"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0,10</w:t>
            </w:r>
          </w:p>
        </w:tc>
      </w:tr>
      <w:tr w:rsidR="000D2440" w:rsidRPr="000730AA" w14:paraId="66FAD6CB"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2B8C9B7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ARMAGAZ ARSAN MARMARA DOĞALGAZ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4C36055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19,22</w:t>
            </w:r>
          </w:p>
        </w:tc>
        <w:tc>
          <w:tcPr>
            <w:tcW w:w="1052" w:type="dxa"/>
            <w:tcBorders>
              <w:top w:val="nil"/>
              <w:left w:val="nil"/>
              <w:bottom w:val="single" w:sz="4" w:space="0" w:color="auto"/>
              <w:right w:val="single" w:sz="4" w:space="0" w:color="auto"/>
            </w:tcBorders>
            <w:shd w:val="clear" w:color="auto" w:fill="auto"/>
            <w:noWrap/>
            <w:vAlign w:val="bottom"/>
            <w:hideMark/>
          </w:tcPr>
          <w:p w14:paraId="4F78C3C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0,10</w:t>
            </w:r>
          </w:p>
        </w:tc>
      </w:tr>
      <w:tr w:rsidR="000D2440" w:rsidRPr="000730AA" w14:paraId="7D9E16C3"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400F2A7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MALATYA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20DD400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16,22</w:t>
            </w:r>
          </w:p>
        </w:tc>
        <w:tc>
          <w:tcPr>
            <w:tcW w:w="1052" w:type="dxa"/>
            <w:tcBorders>
              <w:top w:val="nil"/>
              <w:left w:val="nil"/>
              <w:bottom w:val="single" w:sz="4" w:space="0" w:color="auto"/>
              <w:right w:val="single" w:sz="4" w:space="0" w:color="auto"/>
            </w:tcBorders>
            <w:shd w:val="clear" w:color="auto" w:fill="auto"/>
            <w:noWrap/>
            <w:vAlign w:val="bottom"/>
            <w:hideMark/>
          </w:tcPr>
          <w:p w14:paraId="62EEC8E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0,09</w:t>
            </w:r>
          </w:p>
        </w:tc>
      </w:tr>
      <w:tr w:rsidR="000D2440" w:rsidRPr="000730AA" w14:paraId="179B29BC"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34DC36A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AĞRI DOĞALGAZ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F2A137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13,15</w:t>
            </w:r>
          </w:p>
        </w:tc>
        <w:tc>
          <w:tcPr>
            <w:tcW w:w="1052" w:type="dxa"/>
            <w:tcBorders>
              <w:top w:val="nil"/>
              <w:left w:val="nil"/>
              <w:bottom w:val="single" w:sz="4" w:space="0" w:color="auto"/>
              <w:right w:val="single" w:sz="4" w:space="0" w:color="auto"/>
            </w:tcBorders>
            <w:shd w:val="clear" w:color="auto" w:fill="auto"/>
            <w:noWrap/>
            <w:vAlign w:val="bottom"/>
            <w:hideMark/>
          </w:tcPr>
          <w:p w14:paraId="0C3991C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0,07</w:t>
            </w:r>
          </w:p>
        </w:tc>
      </w:tr>
      <w:tr w:rsidR="000D2440" w:rsidRPr="000730AA" w14:paraId="7999E4BD" w14:textId="77777777" w:rsidTr="006377C3">
        <w:trPr>
          <w:trHeight w:val="530"/>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369CD6F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MUSTAFAKEMALPAŞA SUSURLUK KARACABEY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39F0322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12,78</w:t>
            </w:r>
          </w:p>
        </w:tc>
        <w:tc>
          <w:tcPr>
            <w:tcW w:w="1052" w:type="dxa"/>
            <w:tcBorders>
              <w:top w:val="nil"/>
              <w:left w:val="nil"/>
              <w:bottom w:val="single" w:sz="4" w:space="0" w:color="auto"/>
              <w:right w:val="single" w:sz="4" w:space="0" w:color="auto"/>
            </w:tcBorders>
            <w:shd w:val="clear" w:color="auto" w:fill="auto"/>
            <w:noWrap/>
            <w:vAlign w:val="bottom"/>
            <w:hideMark/>
          </w:tcPr>
          <w:p w14:paraId="4EC1BDC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0,07</w:t>
            </w:r>
          </w:p>
        </w:tc>
      </w:tr>
      <w:tr w:rsidR="000D2440" w:rsidRPr="000730AA" w14:paraId="6AF363BE"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1FE90D04"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SÜRMELİ DOĞAL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4AA50AB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11,27</w:t>
            </w:r>
          </w:p>
        </w:tc>
        <w:tc>
          <w:tcPr>
            <w:tcW w:w="1052" w:type="dxa"/>
            <w:tcBorders>
              <w:top w:val="nil"/>
              <w:left w:val="nil"/>
              <w:bottom w:val="single" w:sz="4" w:space="0" w:color="auto"/>
              <w:right w:val="single" w:sz="4" w:space="0" w:color="auto"/>
            </w:tcBorders>
            <w:shd w:val="clear" w:color="auto" w:fill="auto"/>
            <w:noWrap/>
            <w:vAlign w:val="bottom"/>
            <w:hideMark/>
          </w:tcPr>
          <w:p w14:paraId="389944D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0,06</w:t>
            </w:r>
          </w:p>
        </w:tc>
      </w:tr>
      <w:tr w:rsidR="000D2440" w:rsidRPr="000730AA" w14:paraId="0C980660"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1646563A"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SELÇUK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2366BF9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10,31</w:t>
            </w:r>
          </w:p>
        </w:tc>
        <w:tc>
          <w:tcPr>
            <w:tcW w:w="1052" w:type="dxa"/>
            <w:tcBorders>
              <w:top w:val="nil"/>
              <w:left w:val="nil"/>
              <w:bottom w:val="single" w:sz="4" w:space="0" w:color="auto"/>
              <w:right w:val="single" w:sz="4" w:space="0" w:color="auto"/>
            </w:tcBorders>
            <w:shd w:val="clear" w:color="auto" w:fill="auto"/>
            <w:noWrap/>
            <w:vAlign w:val="bottom"/>
            <w:hideMark/>
          </w:tcPr>
          <w:p w14:paraId="37D1F45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0,05</w:t>
            </w:r>
          </w:p>
        </w:tc>
      </w:tr>
      <w:tr w:rsidR="000D2440" w:rsidRPr="000730AA" w14:paraId="1319E3DA"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3F39570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AKSA ELAZIĞ DOĞALGAZ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15CBC22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7,14</w:t>
            </w:r>
          </w:p>
        </w:tc>
        <w:tc>
          <w:tcPr>
            <w:tcW w:w="1052" w:type="dxa"/>
            <w:tcBorders>
              <w:top w:val="nil"/>
              <w:left w:val="nil"/>
              <w:bottom w:val="single" w:sz="4" w:space="0" w:color="auto"/>
              <w:right w:val="single" w:sz="4" w:space="0" w:color="auto"/>
            </w:tcBorders>
            <w:shd w:val="clear" w:color="auto" w:fill="auto"/>
            <w:noWrap/>
            <w:vAlign w:val="bottom"/>
            <w:hideMark/>
          </w:tcPr>
          <w:p w14:paraId="44E4A85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0,04</w:t>
            </w:r>
          </w:p>
        </w:tc>
      </w:tr>
      <w:tr w:rsidR="000D2440" w:rsidRPr="000730AA" w14:paraId="4EF9C0A4"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6346CD0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ENERYA KAPADOKYA GAZ DAĞITIM A.Ş.</w:t>
            </w:r>
          </w:p>
        </w:tc>
        <w:tc>
          <w:tcPr>
            <w:tcW w:w="1249" w:type="dxa"/>
            <w:tcBorders>
              <w:top w:val="nil"/>
              <w:left w:val="nil"/>
              <w:bottom w:val="single" w:sz="4" w:space="0" w:color="auto"/>
              <w:right w:val="single" w:sz="4" w:space="0" w:color="auto"/>
            </w:tcBorders>
            <w:shd w:val="clear" w:color="auto" w:fill="auto"/>
            <w:noWrap/>
            <w:vAlign w:val="bottom"/>
            <w:hideMark/>
          </w:tcPr>
          <w:p w14:paraId="2E35680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5,28</w:t>
            </w:r>
          </w:p>
        </w:tc>
        <w:tc>
          <w:tcPr>
            <w:tcW w:w="1052" w:type="dxa"/>
            <w:tcBorders>
              <w:top w:val="nil"/>
              <w:left w:val="nil"/>
              <w:bottom w:val="single" w:sz="4" w:space="0" w:color="auto"/>
              <w:right w:val="single" w:sz="4" w:space="0" w:color="auto"/>
            </w:tcBorders>
            <w:shd w:val="clear" w:color="auto" w:fill="auto"/>
            <w:noWrap/>
            <w:vAlign w:val="bottom"/>
            <w:hideMark/>
          </w:tcPr>
          <w:p w14:paraId="51E4BB7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0,03</w:t>
            </w:r>
          </w:p>
        </w:tc>
      </w:tr>
      <w:tr w:rsidR="000D2440" w:rsidRPr="000730AA" w14:paraId="04A51A5D"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5E6034A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PALEN ENERJİ DOĞAL GAZ DAĞITIM END.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2BD20700"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3,91</w:t>
            </w:r>
          </w:p>
        </w:tc>
        <w:tc>
          <w:tcPr>
            <w:tcW w:w="1052" w:type="dxa"/>
            <w:tcBorders>
              <w:top w:val="nil"/>
              <w:left w:val="nil"/>
              <w:bottom w:val="single" w:sz="4" w:space="0" w:color="auto"/>
              <w:right w:val="single" w:sz="4" w:space="0" w:color="auto"/>
            </w:tcBorders>
            <w:shd w:val="clear" w:color="auto" w:fill="auto"/>
            <w:noWrap/>
            <w:vAlign w:val="bottom"/>
            <w:hideMark/>
          </w:tcPr>
          <w:p w14:paraId="3363544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0,02</w:t>
            </w:r>
          </w:p>
        </w:tc>
      </w:tr>
      <w:tr w:rsidR="000D2440" w:rsidRPr="000730AA" w14:paraId="0F4871BA" w14:textId="77777777" w:rsidTr="006377C3">
        <w:trPr>
          <w:trHeight w:val="530"/>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4CF10AD8"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AKMERCAN ADIYAMAN DOĞAL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5639EEFD"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3,91</w:t>
            </w:r>
          </w:p>
        </w:tc>
        <w:tc>
          <w:tcPr>
            <w:tcW w:w="1052" w:type="dxa"/>
            <w:tcBorders>
              <w:top w:val="nil"/>
              <w:left w:val="nil"/>
              <w:bottom w:val="single" w:sz="4" w:space="0" w:color="auto"/>
              <w:right w:val="single" w:sz="4" w:space="0" w:color="auto"/>
            </w:tcBorders>
            <w:shd w:val="clear" w:color="auto" w:fill="auto"/>
            <w:noWrap/>
            <w:vAlign w:val="bottom"/>
            <w:hideMark/>
          </w:tcPr>
          <w:p w14:paraId="079236AE"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0,02</w:t>
            </w:r>
          </w:p>
        </w:tc>
      </w:tr>
      <w:tr w:rsidR="000D2440" w:rsidRPr="000730AA" w14:paraId="2A43B498"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693FAF1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ENERYA ERZİNCAN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4B2D8409"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0,53</w:t>
            </w:r>
          </w:p>
        </w:tc>
        <w:tc>
          <w:tcPr>
            <w:tcW w:w="1052" w:type="dxa"/>
            <w:tcBorders>
              <w:top w:val="nil"/>
              <w:left w:val="nil"/>
              <w:bottom w:val="single" w:sz="4" w:space="0" w:color="auto"/>
              <w:right w:val="single" w:sz="4" w:space="0" w:color="auto"/>
            </w:tcBorders>
            <w:shd w:val="clear" w:color="auto" w:fill="auto"/>
            <w:noWrap/>
            <w:vAlign w:val="bottom"/>
            <w:hideMark/>
          </w:tcPr>
          <w:p w14:paraId="2C2F3652"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0,00</w:t>
            </w:r>
          </w:p>
        </w:tc>
      </w:tr>
      <w:tr w:rsidR="000D2440" w:rsidRPr="000730AA" w14:paraId="7FDADEEF" w14:textId="77777777" w:rsidTr="006377C3">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0273E5AB"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ARMADAŞ ARSAN MARAŞ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333E784F"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0,50</w:t>
            </w:r>
          </w:p>
        </w:tc>
        <w:tc>
          <w:tcPr>
            <w:tcW w:w="1052" w:type="dxa"/>
            <w:tcBorders>
              <w:top w:val="nil"/>
              <w:left w:val="nil"/>
              <w:bottom w:val="single" w:sz="4" w:space="0" w:color="auto"/>
              <w:right w:val="single" w:sz="4" w:space="0" w:color="auto"/>
            </w:tcBorders>
            <w:shd w:val="clear" w:color="auto" w:fill="auto"/>
            <w:noWrap/>
            <w:vAlign w:val="bottom"/>
            <w:hideMark/>
          </w:tcPr>
          <w:p w14:paraId="7E9A487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0,00</w:t>
            </w:r>
          </w:p>
        </w:tc>
      </w:tr>
      <w:tr w:rsidR="000D2440" w:rsidRPr="000730AA" w14:paraId="5004E207" w14:textId="77777777" w:rsidTr="006377C3">
        <w:trPr>
          <w:trHeight w:val="264"/>
        </w:trPr>
        <w:tc>
          <w:tcPr>
            <w:tcW w:w="7852" w:type="dxa"/>
            <w:tcBorders>
              <w:top w:val="nil"/>
              <w:left w:val="single" w:sz="4" w:space="0" w:color="auto"/>
              <w:bottom w:val="single" w:sz="4" w:space="0" w:color="auto"/>
              <w:right w:val="single" w:sz="4" w:space="0" w:color="auto"/>
            </w:tcBorders>
            <w:shd w:val="clear" w:color="000000" w:fill="BDD7EE"/>
            <w:vAlign w:val="bottom"/>
            <w:hideMark/>
          </w:tcPr>
          <w:p w14:paraId="0AA771A3" w14:textId="77777777" w:rsidR="000D2440" w:rsidRPr="009C48E7" w:rsidRDefault="000D2440" w:rsidP="006377C3">
            <w:pPr>
              <w:spacing w:after="0" w:line="240" w:lineRule="auto"/>
              <w:rPr>
                <w:rFonts w:eastAsia="Times New Roman"/>
                <w:b/>
                <w:bCs/>
                <w:color w:val="000000"/>
                <w:lang w:eastAsia="tr-TR"/>
              </w:rPr>
            </w:pPr>
            <w:r w:rsidRPr="009C48E7">
              <w:rPr>
                <w:rFonts w:eastAsia="Times New Roman"/>
                <w:b/>
                <w:bCs/>
                <w:color w:val="000000"/>
                <w:sz w:val="22"/>
                <w:szCs w:val="22"/>
                <w:lang w:eastAsia="tr-TR"/>
              </w:rPr>
              <w:t>Total</w:t>
            </w:r>
          </w:p>
        </w:tc>
        <w:tc>
          <w:tcPr>
            <w:tcW w:w="1249" w:type="dxa"/>
            <w:tcBorders>
              <w:top w:val="nil"/>
              <w:left w:val="nil"/>
              <w:bottom w:val="single" w:sz="4" w:space="0" w:color="auto"/>
              <w:right w:val="single" w:sz="4" w:space="0" w:color="auto"/>
            </w:tcBorders>
            <w:shd w:val="clear" w:color="000000" w:fill="BDD7EE"/>
            <w:noWrap/>
            <w:vAlign w:val="bottom"/>
            <w:hideMark/>
          </w:tcPr>
          <w:p w14:paraId="54BF229A" w14:textId="77777777" w:rsidR="000D2440" w:rsidRPr="000730AA" w:rsidRDefault="000D2440" w:rsidP="006377C3">
            <w:pPr>
              <w:spacing w:after="0" w:line="240" w:lineRule="auto"/>
              <w:rPr>
                <w:rFonts w:eastAsia="Times New Roman"/>
                <w:b/>
                <w:bCs/>
                <w:color w:val="000000"/>
                <w:lang w:eastAsia="tr-TR"/>
              </w:rPr>
            </w:pPr>
            <w:r w:rsidRPr="000730AA">
              <w:rPr>
                <w:rFonts w:eastAsia="Times New Roman"/>
                <w:b/>
                <w:bCs/>
                <w:color w:val="000000"/>
                <w:lang w:eastAsia="tr-TR"/>
              </w:rPr>
              <w:t>18.927,38</w:t>
            </w:r>
          </w:p>
        </w:tc>
        <w:tc>
          <w:tcPr>
            <w:tcW w:w="1052" w:type="dxa"/>
            <w:tcBorders>
              <w:top w:val="nil"/>
              <w:left w:val="nil"/>
              <w:bottom w:val="single" w:sz="4" w:space="0" w:color="auto"/>
              <w:right w:val="single" w:sz="4" w:space="0" w:color="auto"/>
            </w:tcBorders>
            <w:shd w:val="clear" w:color="000000" w:fill="BDD7EE"/>
            <w:noWrap/>
            <w:vAlign w:val="bottom"/>
            <w:hideMark/>
          </w:tcPr>
          <w:p w14:paraId="439F441D" w14:textId="77777777" w:rsidR="000D2440" w:rsidRPr="000730AA" w:rsidRDefault="000D2440" w:rsidP="006377C3">
            <w:pPr>
              <w:spacing w:after="0" w:line="240" w:lineRule="auto"/>
              <w:rPr>
                <w:rFonts w:eastAsia="Times New Roman"/>
                <w:b/>
                <w:bCs/>
                <w:color w:val="000000"/>
                <w:lang w:eastAsia="tr-TR"/>
              </w:rPr>
            </w:pPr>
            <w:r w:rsidRPr="000730AA">
              <w:rPr>
                <w:rFonts w:eastAsia="Times New Roman"/>
                <w:b/>
                <w:bCs/>
                <w:color w:val="000000"/>
                <w:lang w:eastAsia="tr-TR"/>
              </w:rPr>
              <w:t>100,00</w:t>
            </w:r>
          </w:p>
        </w:tc>
      </w:tr>
    </w:tbl>
    <w:p w14:paraId="66600A0C" w14:textId="77777777" w:rsidR="000D2440" w:rsidRDefault="000D2440" w:rsidP="000D2440">
      <w:pPr>
        <w:jc w:val="both"/>
        <w:rPr>
          <w:rFonts w:eastAsia="Times New Roman"/>
          <w:sz w:val="22"/>
          <w:szCs w:val="22"/>
          <w:lang w:val="en-GB" w:bidi="en-US"/>
        </w:rPr>
      </w:pPr>
    </w:p>
    <w:p w14:paraId="0D6E5098" w14:textId="77777777" w:rsidR="000D2440" w:rsidRPr="001A5427" w:rsidRDefault="000D2440" w:rsidP="00B73537">
      <w:pPr>
        <w:spacing w:after="0" w:line="360" w:lineRule="auto"/>
        <w:jc w:val="both"/>
        <w:rPr>
          <w:rFonts w:eastAsia="Times New Roman"/>
          <w:lang w:val="en-GB" w:bidi="en-US"/>
        </w:rPr>
      </w:pPr>
      <w:r w:rsidRPr="001A5427">
        <w:rPr>
          <w:rFonts w:eastAsia="Times New Roman"/>
          <w:lang w:val="en-GB" w:bidi="en-US"/>
        </w:rPr>
        <w:t>The comparison between the amount of sales made by natural gas distribution companies to subscribers and eligible consumers in 2023 and the amount of natural gas transportation to customers within their distribution regions who purchase natural gas from other suppliers is shown in Figure 8.5.</w:t>
      </w:r>
    </w:p>
    <w:p w14:paraId="5C168FB7" w14:textId="77777777" w:rsidR="000D2440" w:rsidRDefault="000D2440" w:rsidP="000D2440">
      <w:pPr>
        <w:jc w:val="both"/>
        <w:rPr>
          <w:rFonts w:eastAsia="Times New Roman"/>
          <w:sz w:val="22"/>
          <w:szCs w:val="22"/>
          <w:lang w:val="en-GB" w:bidi="en-US"/>
        </w:rPr>
      </w:pPr>
    </w:p>
    <w:p w14:paraId="689437AB" w14:textId="598AB2DC" w:rsidR="000D2440" w:rsidRPr="009C48E7" w:rsidRDefault="00A70062" w:rsidP="000D2440">
      <w:pPr>
        <w:jc w:val="both"/>
        <w:rPr>
          <w:rFonts w:eastAsia="Times New Roman"/>
          <w:sz w:val="22"/>
          <w:szCs w:val="22"/>
          <w:lang w:val="en-GB" w:bidi="en-US"/>
        </w:rPr>
      </w:pPr>
      <w:r>
        <w:rPr>
          <w:noProof/>
        </w:rPr>
        <w:lastRenderedPageBreak/>
        <w:drawing>
          <wp:inline distT="0" distB="0" distL="0" distR="0" wp14:anchorId="38FC9490" wp14:editId="70174508">
            <wp:extent cx="5939790" cy="3115310"/>
            <wp:effectExtent l="0" t="0" r="3810" b="8890"/>
            <wp:docPr id="1" name="Grafik 1">
              <a:extLst xmlns:a="http://schemas.openxmlformats.org/drawingml/2006/main">
                <a:ext uri="{FF2B5EF4-FFF2-40B4-BE49-F238E27FC236}">
                  <a16:creationId xmlns:a16="http://schemas.microsoft.com/office/drawing/2014/main" id="{00000000-0008-0000-08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1928934F" w14:textId="6EA3F6AF" w:rsidR="000D2440" w:rsidRPr="000730AA" w:rsidRDefault="000D2440" w:rsidP="000D2440"/>
    <w:p w14:paraId="44A7FEA9" w14:textId="77777777" w:rsidR="000D2440" w:rsidRPr="007334F2" w:rsidRDefault="000D2440" w:rsidP="00F747C2">
      <w:pPr>
        <w:pStyle w:val="Balk6"/>
        <w:ind w:left="0" w:firstLine="0"/>
        <w:rPr>
          <w:lang w:val="en-GB" w:bidi="en-US"/>
        </w:rPr>
      </w:pPr>
      <w:bookmarkStart w:id="334" w:name="_Toc141715965"/>
      <w:bookmarkStart w:id="335" w:name="_Toc177026500"/>
      <w:r w:rsidRPr="007334F2">
        <w:rPr>
          <w:lang w:val="en-GB" w:bidi="en-US"/>
        </w:rPr>
        <w:t xml:space="preserve">Figure 8.5: </w:t>
      </w:r>
      <w:bookmarkStart w:id="336" w:name="_Hlk173844164"/>
      <w:r w:rsidRPr="007334F2">
        <w:rPr>
          <w:lang w:val="en-GB" w:bidi="en-US"/>
        </w:rPr>
        <w:t>Total Piped Gas Consumption in Natural Gas Distribution Regions in 2023</w:t>
      </w:r>
      <w:bookmarkEnd w:id="335"/>
      <w:r w:rsidRPr="007334F2">
        <w:rPr>
          <w:lang w:val="en-GB" w:bidi="en-US"/>
        </w:rPr>
        <w:t xml:space="preserve"> </w:t>
      </w:r>
      <w:bookmarkEnd w:id="336"/>
    </w:p>
    <w:p w14:paraId="7BE185BD" w14:textId="77777777" w:rsidR="000D2440" w:rsidRPr="007334F2" w:rsidRDefault="000D2440" w:rsidP="00F747C2">
      <w:pPr>
        <w:pStyle w:val="Balk6"/>
        <w:ind w:left="0" w:firstLine="0"/>
        <w:rPr>
          <w:lang w:val="en-GB" w:bidi="en-US"/>
        </w:rPr>
      </w:pPr>
      <w:bookmarkStart w:id="337" w:name="_Toc177026501"/>
      <w:r w:rsidRPr="007334F2">
        <w:rPr>
          <w:lang w:val="en-GB" w:bidi="en-US"/>
        </w:rPr>
        <w:t>(Million Sm</w:t>
      </w:r>
      <w:r w:rsidRPr="00F747C2">
        <w:rPr>
          <w:lang w:val="en-GB" w:bidi="en-US"/>
        </w:rPr>
        <w:t>3</w:t>
      </w:r>
      <w:r w:rsidRPr="007334F2">
        <w:rPr>
          <w:lang w:val="en-GB" w:bidi="en-US"/>
        </w:rPr>
        <w:t>)</w:t>
      </w:r>
      <w:bookmarkEnd w:id="334"/>
      <w:bookmarkEnd w:id="337"/>
    </w:p>
    <w:p w14:paraId="15D49687" w14:textId="77777777" w:rsidR="000D2440" w:rsidRDefault="000D2440" w:rsidP="000D2440">
      <w:pPr>
        <w:rPr>
          <w:rFonts w:eastAsia="Times New Roman"/>
          <w:b/>
          <w:bCs/>
          <w:sz w:val="20"/>
          <w:szCs w:val="20"/>
          <w:lang w:val="en-GB" w:bidi="en-US"/>
        </w:rPr>
      </w:pPr>
      <w:r>
        <w:rPr>
          <w:rFonts w:eastAsia="Times New Roman"/>
          <w:b/>
          <w:bCs/>
          <w:sz w:val="20"/>
          <w:szCs w:val="20"/>
          <w:lang w:val="en-GB" w:bidi="en-US"/>
        </w:rPr>
        <w:br w:type="page"/>
      </w:r>
    </w:p>
    <w:p w14:paraId="179F7E0E" w14:textId="77777777" w:rsidR="000D2440" w:rsidRPr="007334F2" w:rsidRDefault="000D2440" w:rsidP="000D2440">
      <w:pPr>
        <w:keepNext/>
        <w:keepLines/>
        <w:spacing w:before="40" w:after="0"/>
        <w:outlineLvl w:val="1"/>
        <w:rPr>
          <w:rFonts w:eastAsiaTheme="majorEastAsia"/>
          <w:b/>
          <w:color w:val="000000"/>
        </w:rPr>
      </w:pPr>
      <w:bookmarkStart w:id="338" w:name="_Toc175755034"/>
      <w:r w:rsidRPr="007334F2">
        <w:rPr>
          <w:rFonts w:eastAsiaTheme="majorEastAsia"/>
          <w:b/>
          <w:szCs w:val="32"/>
          <w:lang w:val="en-GB" w:bidi="en-US"/>
        </w:rPr>
        <w:lastRenderedPageBreak/>
        <w:t>9. Tariff and Pricing</w:t>
      </w:r>
      <w:bookmarkEnd w:id="338"/>
      <w:r w:rsidRPr="007334F2">
        <w:rPr>
          <w:rFonts w:eastAsiaTheme="majorEastAsia"/>
          <w:b/>
          <w:color w:val="000000"/>
        </w:rPr>
        <w:t xml:space="preserve"> </w:t>
      </w:r>
    </w:p>
    <w:p w14:paraId="5CB39DB9" w14:textId="77777777" w:rsidR="000D2440" w:rsidRPr="007334F2" w:rsidRDefault="000D2440" w:rsidP="000D2440">
      <w:pPr>
        <w:keepNext/>
        <w:keepLines/>
        <w:spacing w:before="40" w:after="0"/>
        <w:outlineLvl w:val="1"/>
        <w:rPr>
          <w:rFonts w:eastAsiaTheme="majorEastAsia"/>
          <w:b/>
          <w:color w:val="000000"/>
        </w:rPr>
      </w:pPr>
      <w:bookmarkStart w:id="339" w:name="_Toc175755035"/>
      <w:r w:rsidRPr="007334F2">
        <w:rPr>
          <w:rFonts w:eastAsiaTheme="majorEastAsia"/>
          <w:b/>
          <w:color w:val="000000"/>
        </w:rPr>
        <w:t>9.1 Türkiye</w:t>
      </w:r>
      <w:bookmarkEnd w:id="339"/>
    </w:p>
    <w:p w14:paraId="71B6BCB6" w14:textId="77777777" w:rsidR="000D2440" w:rsidRDefault="000D2440" w:rsidP="000D2440">
      <w:pPr>
        <w:jc w:val="both"/>
        <w:rPr>
          <w:rFonts w:eastAsiaTheme="minorEastAsia"/>
          <w:lang w:val="en-GB" w:bidi="en-US"/>
        </w:rPr>
      </w:pPr>
      <w:r w:rsidRPr="002A2A8A">
        <w:rPr>
          <w:rFonts w:eastAsiaTheme="minorEastAsia"/>
          <w:lang w:val="en-GB" w:bidi="en-US"/>
        </w:rPr>
        <w:t>The average unit prices of natural gas sold by distribution and supply companies to residential and industrial consumers in 202</w:t>
      </w:r>
      <w:r>
        <w:rPr>
          <w:rFonts w:eastAsiaTheme="minorEastAsia"/>
          <w:lang w:val="en-GB" w:bidi="en-US"/>
        </w:rPr>
        <w:t>3</w:t>
      </w:r>
      <w:r w:rsidRPr="002A2A8A">
        <w:rPr>
          <w:rFonts w:eastAsiaTheme="minorEastAsia"/>
          <w:lang w:val="en-GB" w:bidi="en-US"/>
        </w:rPr>
        <w:t xml:space="preserve"> and the items constituting these average unit prices are shown in Table 9.1.</w:t>
      </w:r>
    </w:p>
    <w:p w14:paraId="0A7291A6" w14:textId="6DF3F261" w:rsidR="000D2440" w:rsidRPr="00BB6E10" w:rsidRDefault="000D2440" w:rsidP="00BB6E10">
      <w:pPr>
        <w:pStyle w:val="Balk5"/>
        <w:jc w:val="center"/>
        <w:rPr>
          <w:lang w:val="en-GB" w:bidi="en-US"/>
        </w:rPr>
      </w:pPr>
      <w:bookmarkStart w:id="340" w:name="_Toc177026550"/>
      <w:r w:rsidRPr="00BB6E10">
        <w:rPr>
          <w:lang w:val="en-GB" w:bidi="en-US"/>
        </w:rPr>
        <w:t>Tabl</w:t>
      </w:r>
      <w:r w:rsidR="00E0178F" w:rsidRPr="00BB6E10">
        <w:rPr>
          <w:lang w:val="en-GB" w:bidi="en-US"/>
        </w:rPr>
        <w:t>e</w:t>
      </w:r>
      <w:r w:rsidRPr="00BB6E10">
        <w:rPr>
          <w:lang w:val="en-GB" w:bidi="en-US"/>
        </w:rPr>
        <w:t xml:space="preserve"> 9.1: </w:t>
      </w:r>
      <w:bookmarkStart w:id="341" w:name="_Hlk173839541"/>
      <w:r w:rsidRPr="00BB6E10">
        <w:rPr>
          <w:lang w:val="en-GB" w:bidi="en-US"/>
        </w:rPr>
        <w:t>Average Unit Prices of Natural Gas Sold by Distribution and Supply Companies to Residential and Industrial Consumers in 2023 (TL/Sm3)</w:t>
      </w:r>
      <w:bookmarkEnd w:id="340"/>
      <w:bookmarkEnd w:id="341"/>
    </w:p>
    <w:tbl>
      <w:tblPr>
        <w:tblW w:w="5000" w:type="pct"/>
        <w:tblCellMar>
          <w:left w:w="70" w:type="dxa"/>
          <w:right w:w="70" w:type="dxa"/>
        </w:tblCellMar>
        <w:tblLook w:val="04A0" w:firstRow="1" w:lastRow="0" w:firstColumn="1" w:lastColumn="0" w:noHBand="0" w:noVBand="1"/>
      </w:tblPr>
      <w:tblGrid>
        <w:gridCol w:w="1082"/>
        <w:gridCol w:w="1775"/>
        <w:gridCol w:w="1467"/>
        <w:gridCol w:w="1281"/>
        <w:gridCol w:w="1529"/>
        <w:gridCol w:w="1040"/>
        <w:gridCol w:w="1160"/>
      </w:tblGrid>
      <w:tr w:rsidR="000D2440" w:rsidRPr="000730AA" w14:paraId="32F0FF67" w14:textId="77777777" w:rsidTr="006377C3">
        <w:trPr>
          <w:trHeight w:val="905"/>
        </w:trPr>
        <w:tc>
          <w:tcPr>
            <w:tcW w:w="580" w:type="pct"/>
            <w:tcBorders>
              <w:top w:val="single" w:sz="8" w:space="0" w:color="auto"/>
              <w:left w:val="single" w:sz="8" w:space="0" w:color="auto"/>
              <w:bottom w:val="nil"/>
              <w:right w:val="nil"/>
            </w:tcBorders>
            <w:shd w:val="clear" w:color="000000" w:fill="E5B8B7"/>
            <w:vAlign w:val="center"/>
            <w:hideMark/>
          </w:tcPr>
          <w:p w14:paraId="684A46C6"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 </w:t>
            </w:r>
          </w:p>
        </w:tc>
        <w:tc>
          <w:tcPr>
            <w:tcW w:w="951" w:type="pct"/>
            <w:tcBorders>
              <w:top w:val="single" w:sz="8" w:space="0" w:color="auto"/>
              <w:left w:val="nil"/>
              <w:bottom w:val="nil"/>
              <w:right w:val="nil"/>
            </w:tcBorders>
            <w:shd w:val="clear" w:color="000000" w:fill="E5B8B7"/>
            <w:vAlign w:val="center"/>
            <w:hideMark/>
          </w:tcPr>
          <w:p w14:paraId="0489FFFC" w14:textId="77777777" w:rsidR="000D2440" w:rsidRPr="000730AA" w:rsidRDefault="000D2440" w:rsidP="006377C3">
            <w:pPr>
              <w:spacing w:after="0" w:line="240" w:lineRule="auto"/>
              <w:rPr>
                <w:rFonts w:eastAsia="Times New Roman"/>
                <w:color w:val="000000"/>
                <w:lang w:eastAsia="tr-TR"/>
              </w:rPr>
            </w:pPr>
            <w:r w:rsidRPr="000730AA">
              <w:rPr>
                <w:rFonts w:eastAsia="Times New Roman"/>
                <w:color w:val="000000"/>
                <w:lang w:eastAsia="tr-TR"/>
              </w:rPr>
              <w:t> </w:t>
            </w:r>
          </w:p>
        </w:tc>
        <w:tc>
          <w:tcPr>
            <w:tcW w:w="786" w:type="pct"/>
            <w:tcBorders>
              <w:top w:val="single" w:sz="8" w:space="0" w:color="auto"/>
              <w:left w:val="single" w:sz="8" w:space="0" w:color="auto"/>
              <w:bottom w:val="single" w:sz="8" w:space="0" w:color="auto"/>
              <w:right w:val="single" w:sz="8" w:space="0" w:color="auto"/>
            </w:tcBorders>
            <w:shd w:val="clear" w:color="000000" w:fill="E5B8B7"/>
            <w:vAlign w:val="center"/>
            <w:hideMark/>
          </w:tcPr>
          <w:p w14:paraId="3D2E2929" w14:textId="77777777" w:rsidR="000D2440" w:rsidRPr="000730AA" w:rsidRDefault="000D2440" w:rsidP="006377C3">
            <w:pPr>
              <w:spacing w:after="0" w:line="240" w:lineRule="auto"/>
              <w:jc w:val="center"/>
              <w:rPr>
                <w:rFonts w:eastAsia="Times New Roman"/>
                <w:b/>
                <w:bCs/>
                <w:color w:val="000000"/>
                <w:lang w:eastAsia="tr-TR"/>
              </w:rPr>
            </w:pPr>
            <w:r>
              <w:rPr>
                <w:rFonts w:eastAsia="Times New Roman" w:cstheme="minorHAnsi"/>
                <w:b/>
                <w:bCs/>
                <w:color w:val="000000"/>
                <w:lang w:eastAsia="tr-TR"/>
              </w:rPr>
              <w:t>Cost of Gas</w:t>
            </w:r>
          </w:p>
        </w:tc>
        <w:tc>
          <w:tcPr>
            <w:tcW w:w="686" w:type="pct"/>
            <w:tcBorders>
              <w:top w:val="single" w:sz="8" w:space="0" w:color="auto"/>
              <w:left w:val="nil"/>
              <w:bottom w:val="single" w:sz="8" w:space="0" w:color="auto"/>
              <w:right w:val="single" w:sz="8" w:space="0" w:color="auto"/>
            </w:tcBorders>
            <w:shd w:val="clear" w:color="000000" w:fill="E5B8B7"/>
            <w:vAlign w:val="center"/>
            <w:hideMark/>
          </w:tcPr>
          <w:p w14:paraId="2EEDCFBB" w14:textId="77777777" w:rsidR="000D2440" w:rsidRPr="000730AA" w:rsidRDefault="000D2440" w:rsidP="006377C3">
            <w:pPr>
              <w:spacing w:after="0" w:line="240" w:lineRule="auto"/>
              <w:jc w:val="center"/>
              <w:rPr>
                <w:rFonts w:eastAsia="Times New Roman"/>
                <w:b/>
                <w:bCs/>
                <w:color w:val="000000"/>
                <w:lang w:eastAsia="tr-TR"/>
              </w:rPr>
            </w:pPr>
            <w:r>
              <w:rPr>
                <w:rFonts w:eastAsia="Times New Roman" w:cstheme="minorHAnsi"/>
                <w:b/>
                <w:bCs/>
                <w:color w:val="000000"/>
                <w:lang w:eastAsia="tr-TR"/>
              </w:rPr>
              <w:t>System Usage Cost</w:t>
            </w:r>
          </w:p>
        </w:tc>
        <w:tc>
          <w:tcPr>
            <w:tcW w:w="819" w:type="pct"/>
            <w:tcBorders>
              <w:top w:val="single" w:sz="8" w:space="0" w:color="auto"/>
              <w:left w:val="nil"/>
              <w:bottom w:val="single" w:sz="8" w:space="0" w:color="auto"/>
              <w:right w:val="single" w:sz="8" w:space="0" w:color="auto"/>
            </w:tcBorders>
            <w:shd w:val="clear" w:color="000000" w:fill="E5B8B7"/>
            <w:vAlign w:val="center"/>
            <w:hideMark/>
          </w:tcPr>
          <w:p w14:paraId="7446F77F" w14:textId="77777777" w:rsidR="000D2440" w:rsidRPr="000730AA" w:rsidRDefault="000D2440" w:rsidP="006377C3">
            <w:pPr>
              <w:spacing w:after="0" w:line="240" w:lineRule="auto"/>
              <w:jc w:val="center"/>
              <w:rPr>
                <w:rFonts w:eastAsia="Times New Roman"/>
                <w:b/>
                <w:bCs/>
                <w:color w:val="000000"/>
                <w:lang w:eastAsia="tr-TR"/>
              </w:rPr>
            </w:pPr>
            <w:r>
              <w:rPr>
                <w:rFonts w:eastAsia="Times New Roman" w:cstheme="minorHAnsi"/>
                <w:b/>
                <w:bCs/>
                <w:color w:val="000000"/>
                <w:lang w:eastAsia="tr-TR"/>
              </w:rPr>
              <w:t>Special Consumption Tax</w:t>
            </w:r>
          </w:p>
        </w:tc>
        <w:tc>
          <w:tcPr>
            <w:tcW w:w="557" w:type="pct"/>
            <w:tcBorders>
              <w:top w:val="single" w:sz="8" w:space="0" w:color="auto"/>
              <w:left w:val="nil"/>
              <w:bottom w:val="single" w:sz="8" w:space="0" w:color="auto"/>
              <w:right w:val="single" w:sz="8" w:space="0" w:color="auto"/>
            </w:tcBorders>
            <w:shd w:val="clear" w:color="000000" w:fill="E5B8B7"/>
            <w:vAlign w:val="center"/>
            <w:hideMark/>
          </w:tcPr>
          <w:p w14:paraId="6191B6AD" w14:textId="77777777" w:rsidR="000D2440" w:rsidRPr="000730AA" w:rsidRDefault="000D2440" w:rsidP="006377C3">
            <w:pPr>
              <w:spacing w:after="0" w:line="240" w:lineRule="auto"/>
              <w:jc w:val="center"/>
              <w:rPr>
                <w:rFonts w:eastAsia="Times New Roman"/>
                <w:b/>
                <w:bCs/>
                <w:color w:val="000000"/>
                <w:lang w:eastAsia="tr-TR"/>
              </w:rPr>
            </w:pPr>
            <w:r>
              <w:rPr>
                <w:rFonts w:eastAsia="Times New Roman" w:cstheme="minorHAnsi"/>
                <w:b/>
                <w:bCs/>
                <w:color w:val="000000"/>
                <w:lang w:eastAsia="tr-TR"/>
              </w:rPr>
              <w:t>VAX</w:t>
            </w:r>
          </w:p>
        </w:tc>
        <w:tc>
          <w:tcPr>
            <w:tcW w:w="621" w:type="pct"/>
            <w:tcBorders>
              <w:top w:val="single" w:sz="8" w:space="0" w:color="auto"/>
              <w:left w:val="nil"/>
              <w:bottom w:val="nil"/>
              <w:right w:val="single" w:sz="8" w:space="0" w:color="auto"/>
            </w:tcBorders>
            <w:shd w:val="clear" w:color="000000" w:fill="E5B8B7"/>
            <w:vAlign w:val="center"/>
            <w:hideMark/>
          </w:tcPr>
          <w:p w14:paraId="2E19E849" w14:textId="77777777" w:rsidR="000D2440" w:rsidRPr="000730AA" w:rsidRDefault="000D2440" w:rsidP="006377C3">
            <w:pPr>
              <w:spacing w:after="0" w:line="240" w:lineRule="auto"/>
              <w:jc w:val="center"/>
              <w:rPr>
                <w:rFonts w:eastAsia="Times New Roman"/>
                <w:b/>
                <w:bCs/>
                <w:color w:val="000000"/>
                <w:lang w:eastAsia="tr-TR"/>
              </w:rPr>
            </w:pPr>
            <w:r>
              <w:rPr>
                <w:rFonts w:eastAsia="Times New Roman" w:cstheme="minorHAnsi"/>
                <w:b/>
                <w:bCs/>
                <w:color w:val="000000"/>
                <w:lang w:eastAsia="tr-TR"/>
              </w:rPr>
              <w:t>Total</w:t>
            </w:r>
          </w:p>
        </w:tc>
      </w:tr>
      <w:tr w:rsidR="000D2440" w:rsidRPr="000730AA" w14:paraId="5151D56F" w14:textId="77777777" w:rsidTr="006377C3">
        <w:trPr>
          <w:trHeight w:val="330"/>
        </w:trPr>
        <w:tc>
          <w:tcPr>
            <w:tcW w:w="580" w:type="pct"/>
            <w:tcBorders>
              <w:top w:val="single" w:sz="8" w:space="0" w:color="auto"/>
              <w:left w:val="single" w:sz="8" w:space="0" w:color="auto"/>
              <w:bottom w:val="nil"/>
              <w:right w:val="single" w:sz="8" w:space="0" w:color="auto"/>
            </w:tcBorders>
            <w:shd w:val="clear" w:color="000000" w:fill="E5B8B7"/>
            <w:vAlign w:val="center"/>
            <w:hideMark/>
          </w:tcPr>
          <w:p w14:paraId="6282E5D0" w14:textId="7D225ADD" w:rsidR="000D2440" w:rsidRPr="00405C8F" w:rsidRDefault="000D2440" w:rsidP="006377C3">
            <w:pPr>
              <w:spacing w:after="0" w:line="240" w:lineRule="auto"/>
              <w:jc w:val="center"/>
              <w:rPr>
                <w:rFonts w:eastAsia="Times New Roman"/>
                <w:b/>
                <w:bCs/>
                <w:color w:val="000000"/>
                <w:sz w:val="22"/>
                <w:szCs w:val="22"/>
                <w:lang w:eastAsia="tr-TR"/>
              </w:rPr>
            </w:pPr>
            <w:r w:rsidRPr="00405C8F">
              <w:rPr>
                <w:rFonts w:eastAsia="Times New Roman" w:cstheme="minorHAnsi"/>
                <w:b/>
                <w:bCs/>
                <w:color w:val="000000"/>
                <w:sz w:val="22"/>
                <w:szCs w:val="22"/>
                <w:lang w:eastAsia="tr-TR"/>
              </w:rPr>
              <w:t>202</w:t>
            </w:r>
            <w:r w:rsidR="00252352">
              <w:rPr>
                <w:rFonts w:eastAsia="Times New Roman" w:cstheme="minorHAnsi"/>
                <w:b/>
                <w:bCs/>
                <w:color w:val="000000"/>
                <w:sz w:val="22"/>
                <w:szCs w:val="22"/>
                <w:lang w:eastAsia="tr-TR"/>
              </w:rPr>
              <w:t>3</w:t>
            </w:r>
          </w:p>
        </w:tc>
        <w:tc>
          <w:tcPr>
            <w:tcW w:w="951" w:type="pct"/>
            <w:tcBorders>
              <w:top w:val="single" w:sz="8" w:space="0" w:color="auto"/>
              <w:left w:val="nil"/>
              <w:bottom w:val="single" w:sz="8" w:space="0" w:color="auto"/>
              <w:right w:val="single" w:sz="8" w:space="0" w:color="auto"/>
            </w:tcBorders>
            <w:shd w:val="clear" w:color="000000" w:fill="E5B8B7"/>
            <w:noWrap/>
            <w:vAlign w:val="center"/>
            <w:hideMark/>
          </w:tcPr>
          <w:p w14:paraId="52B73CC5" w14:textId="77777777" w:rsidR="000D2440" w:rsidRPr="00405C8F" w:rsidRDefault="000D2440" w:rsidP="006377C3">
            <w:pPr>
              <w:spacing w:after="0" w:line="240" w:lineRule="auto"/>
              <w:jc w:val="center"/>
              <w:rPr>
                <w:rFonts w:eastAsia="Times New Roman"/>
                <w:b/>
                <w:bCs/>
                <w:color w:val="000000"/>
                <w:sz w:val="22"/>
                <w:szCs w:val="22"/>
                <w:lang w:eastAsia="tr-TR"/>
              </w:rPr>
            </w:pPr>
            <w:r w:rsidRPr="00405C8F">
              <w:rPr>
                <w:rFonts w:eastAsia="Times New Roman" w:cstheme="minorHAnsi"/>
                <w:b/>
                <w:bCs/>
                <w:color w:val="000000"/>
                <w:sz w:val="22"/>
                <w:szCs w:val="22"/>
                <w:lang w:eastAsia="tr-TR"/>
              </w:rPr>
              <w:t>Housing</w:t>
            </w:r>
          </w:p>
        </w:tc>
        <w:tc>
          <w:tcPr>
            <w:tcW w:w="786" w:type="pct"/>
            <w:tcBorders>
              <w:top w:val="nil"/>
              <w:left w:val="nil"/>
              <w:bottom w:val="single" w:sz="8" w:space="0" w:color="auto"/>
              <w:right w:val="single" w:sz="8" w:space="0" w:color="auto"/>
            </w:tcBorders>
            <w:shd w:val="clear" w:color="000000" w:fill="F2DBDB"/>
            <w:noWrap/>
            <w:vAlign w:val="center"/>
            <w:hideMark/>
          </w:tcPr>
          <w:p w14:paraId="5AA33419"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4,080634</w:t>
            </w:r>
          </w:p>
        </w:tc>
        <w:tc>
          <w:tcPr>
            <w:tcW w:w="686" w:type="pct"/>
            <w:tcBorders>
              <w:top w:val="nil"/>
              <w:left w:val="nil"/>
              <w:bottom w:val="single" w:sz="8" w:space="0" w:color="auto"/>
              <w:right w:val="single" w:sz="8" w:space="0" w:color="auto"/>
            </w:tcBorders>
            <w:shd w:val="clear" w:color="000000" w:fill="F2DBDB"/>
            <w:noWrap/>
            <w:vAlign w:val="center"/>
            <w:hideMark/>
          </w:tcPr>
          <w:p w14:paraId="42127774"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1,019958*</w:t>
            </w:r>
          </w:p>
        </w:tc>
        <w:tc>
          <w:tcPr>
            <w:tcW w:w="819" w:type="pct"/>
            <w:tcBorders>
              <w:top w:val="nil"/>
              <w:left w:val="nil"/>
              <w:bottom w:val="single" w:sz="8" w:space="0" w:color="auto"/>
              <w:right w:val="single" w:sz="8" w:space="0" w:color="auto"/>
            </w:tcBorders>
            <w:shd w:val="clear" w:color="000000" w:fill="F2DBDB"/>
            <w:noWrap/>
            <w:vAlign w:val="center"/>
            <w:hideMark/>
          </w:tcPr>
          <w:p w14:paraId="597D64D9"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0,023</w:t>
            </w:r>
          </w:p>
        </w:tc>
        <w:tc>
          <w:tcPr>
            <w:tcW w:w="557" w:type="pct"/>
            <w:tcBorders>
              <w:top w:val="nil"/>
              <w:left w:val="nil"/>
              <w:bottom w:val="single" w:sz="8" w:space="0" w:color="auto"/>
              <w:right w:val="nil"/>
            </w:tcBorders>
            <w:shd w:val="clear" w:color="000000" w:fill="F2DBDB"/>
            <w:noWrap/>
            <w:vAlign w:val="center"/>
            <w:hideMark/>
          </w:tcPr>
          <w:p w14:paraId="3A92AC27"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0,922247</w:t>
            </w:r>
          </w:p>
        </w:tc>
        <w:tc>
          <w:tcPr>
            <w:tcW w:w="621" w:type="pct"/>
            <w:tcBorders>
              <w:top w:val="single" w:sz="8" w:space="0" w:color="auto"/>
              <w:left w:val="single" w:sz="8" w:space="0" w:color="auto"/>
              <w:bottom w:val="single" w:sz="8" w:space="0" w:color="auto"/>
              <w:right w:val="single" w:sz="8" w:space="0" w:color="auto"/>
            </w:tcBorders>
            <w:shd w:val="clear" w:color="000000" w:fill="F2DCDB"/>
            <w:noWrap/>
            <w:vAlign w:val="center"/>
            <w:hideMark/>
          </w:tcPr>
          <w:p w14:paraId="27E32D69"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6,045838</w:t>
            </w:r>
          </w:p>
        </w:tc>
      </w:tr>
      <w:tr w:rsidR="000D2440" w:rsidRPr="000730AA" w14:paraId="4E98C619" w14:textId="77777777" w:rsidTr="006377C3">
        <w:trPr>
          <w:trHeight w:val="330"/>
        </w:trPr>
        <w:tc>
          <w:tcPr>
            <w:tcW w:w="580" w:type="pct"/>
            <w:tcBorders>
              <w:top w:val="nil"/>
              <w:left w:val="single" w:sz="8" w:space="0" w:color="auto"/>
              <w:bottom w:val="single" w:sz="8" w:space="0" w:color="000000"/>
              <w:right w:val="single" w:sz="8" w:space="0" w:color="auto"/>
            </w:tcBorders>
            <w:shd w:val="clear" w:color="000000" w:fill="E5B8B7"/>
            <w:vAlign w:val="center"/>
            <w:hideMark/>
          </w:tcPr>
          <w:p w14:paraId="4B75D752" w14:textId="42A671B8" w:rsidR="000D2440" w:rsidRPr="00405C8F" w:rsidRDefault="000D2440" w:rsidP="006377C3">
            <w:pPr>
              <w:spacing w:after="0" w:line="240" w:lineRule="auto"/>
              <w:jc w:val="center"/>
              <w:rPr>
                <w:rFonts w:eastAsia="Times New Roman"/>
                <w:b/>
                <w:bCs/>
                <w:color w:val="000000"/>
                <w:sz w:val="22"/>
                <w:szCs w:val="22"/>
                <w:lang w:eastAsia="tr-TR"/>
              </w:rPr>
            </w:pPr>
            <w:r w:rsidRPr="00405C8F">
              <w:rPr>
                <w:rFonts w:eastAsia="Times New Roman" w:cstheme="minorHAnsi"/>
                <w:b/>
                <w:bCs/>
                <w:color w:val="000000"/>
                <w:sz w:val="22"/>
                <w:szCs w:val="22"/>
                <w:lang w:eastAsia="tr-TR"/>
              </w:rPr>
              <w:t>I.</w:t>
            </w:r>
            <w:r w:rsidR="00E0178F">
              <w:rPr>
                <w:rFonts w:eastAsia="Times New Roman" w:cstheme="minorHAnsi"/>
                <w:b/>
                <w:bCs/>
                <w:color w:val="000000"/>
                <w:sz w:val="22"/>
                <w:szCs w:val="22"/>
                <w:lang w:eastAsia="tr-TR"/>
              </w:rPr>
              <w:t xml:space="preserve"> </w:t>
            </w:r>
            <w:r w:rsidRPr="00405C8F">
              <w:rPr>
                <w:rFonts w:eastAsia="Times New Roman" w:cstheme="minorHAnsi"/>
                <w:b/>
                <w:bCs/>
                <w:color w:val="000000"/>
                <w:sz w:val="22"/>
                <w:szCs w:val="22"/>
                <w:lang w:eastAsia="tr-TR"/>
              </w:rPr>
              <w:t>Half-Year</w:t>
            </w:r>
          </w:p>
        </w:tc>
        <w:tc>
          <w:tcPr>
            <w:tcW w:w="951" w:type="pct"/>
            <w:tcBorders>
              <w:top w:val="nil"/>
              <w:left w:val="nil"/>
              <w:bottom w:val="single" w:sz="8" w:space="0" w:color="auto"/>
              <w:right w:val="single" w:sz="8" w:space="0" w:color="auto"/>
            </w:tcBorders>
            <w:shd w:val="clear" w:color="000000" w:fill="E5B8B7"/>
            <w:noWrap/>
            <w:vAlign w:val="center"/>
            <w:hideMark/>
          </w:tcPr>
          <w:p w14:paraId="02D23005" w14:textId="77777777" w:rsidR="000D2440" w:rsidRPr="00405C8F" w:rsidRDefault="000D2440" w:rsidP="006377C3">
            <w:pPr>
              <w:spacing w:after="0" w:line="240" w:lineRule="auto"/>
              <w:jc w:val="center"/>
              <w:rPr>
                <w:rFonts w:eastAsia="Times New Roman"/>
                <w:b/>
                <w:bCs/>
                <w:color w:val="000000"/>
                <w:sz w:val="22"/>
                <w:szCs w:val="22"/>
                <w:lang w:eastAsia="tr-TR"/>
              </w:rPr>
            </w:pPr>
            <w:r w:rsidRPr="00405C8F">
              <w:rPr>
                <w:rFonts w:eastAsia="Times New Roman" w:cstheme="minorHAnsi"/>
                <w:b/>
                <w:bCs/>
                <w:color w:val="000000"/>
                <w:sz w:val="22"/>
                <w:szCs w:val="22"/>
                <w:lang w:eastAsia="tr-TR"/>
              </w:rPr>
              <w:t>Industry</w:t>
            </w:r>
          </w:p>
        </w:tc>
        <w:tc>
          <w:tcPr>
            <w:tcW w:w="786" w:type="pct"/>
            <w:tcBorders>
              <w:top w:val="nil"/>
              <w:left w:val="nil"/>
              <w:bottom w:val="single" w:sz="8" w:space="0" w:color="auto"/>
              <w:right w:val="single" w:sz="8" w:space="0" w:color="auto"/>
            </w:tcBorders>
            <w:shd w:val="clear" w:color="000000" w:fill="F2DBDB"/>
            <w:noWrap/>
            <w:vAlign w:val="center"/>
            <w:hideMark/>
          </w:tcPr>
          <w:p w14:paraId="5488F161"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11,641020</w:t>
            </w:r>
          </w:p>
        </w:tc>
        <w:tc>
          <w:tcPr>
            <w:tcW w:w="686" w:type="pct"/>
            <w:tcBorders>
              <w:top w:val="nil"/>
              <w:left w:val="nil"/>
              <w:bottom w:val="single" w:sz="8" w:space="0" w:color="auto"/>
              <w:right w:val="single" w:sz="8" w:space="0" w:color="auto"/>
            </w:tcBorders>
            <w:shd w:val="clear" w:color="000000" w:fill="F2DBDB"/>
            <w:noWrap/>
            <w:vAlign w:val="center"/>
            <w:hideMark/>
          </w:tcPr>
          <w:p w14:paraId="24A0ED9C"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0,339242**</w:t>
            </w:r>
          </w:p>
        </w:tc>
        <w:tc>
          <w:tcPr>
            <w:tcW w:w="819" w:type="pct"/>
            <w:tcBorders>
              <w:top w:val="nil"/>
              <w:left w:val="nil"/>
              <w:bottom w:val="single" w:sz="8" w:space="0" w:color="auto"/>
              <w:right w:val="single" w:sz="8" w:space="0" w:color="auto"/>
            </w:tcBorders>
            <w:shd w:val="clear" w:color="000000" w:fill="F2DBDB"/>
            <w:noWrap/>
            <w:vAlign w:val="center"/>
            <w:hideMark/>
          </w:tcPr>
          <w:p w14:paraId="4CC83C35"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0,023</w:t>
            </w:r>
          </w:p>
        </w:tc>
        <w:tc>
          <w:tcPr>
            <w:tcW w:w="557" w:type="pct"/>
            <w:tcBorders>
              <w:top w:val="nil"/>
              <w:left w:val="nil"/>
              <w:bottom w:val="single" w:sz="8" w:space="0" w:color="auto"/>
              <w:right w:val="nil"/>
            </w:tcBorders>
            <w:shd w:val="clear" w:color="000000" w:fill="F2DBDB"/>
            <w:noWrap/>
            <w:vAlign w:val="center"/>
            <w:hideMark/>
          </w:tcPr>
          <w:p w14:paraId="38BAA27C"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2,160587</w:t>
            </w:r>
          </w:p>
        </w:tc>
        <w:tc>
          <w:tcPr>
            <w:tcW w:w="621" w:type="pct"/>
            <w:tcBorders>
              <w:top w:val="nil"/>
              <w:left w:val="single" w:sz="8" w:space="0" w:color="auto"/>
              <w:bottom w:val="single" w:sz="8" w:space="0" w:color="auto"/>
              <w:right w:val="single" w:sz="8" w:space="0" w:color="auto"/>
            </w:tcBorders>
            <w:shd w:val="clear" w:color="000000" w:fill="F2DCDB"/>
            <w:noWrap/>
            <w:vAlign w:val="center"/>
            <w:hideMark/>
          </w:tcPr>
          <w:p w14:paraId="6AF831BB"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14,163849</w:t>
            </w:r>
          </w:p>
        </w:tc>
      </w:tr>
      <w:tr w:rsidR="000D2440" w:rsidRPr="000730AA" w14:paraId="2E63918A" w14:textId="77777777" w:rsidTr="006377C3">
        <w:trPr>
          <w:trHeight w:val="330"/>
        </w:trPr>
        <w:tc>
          <w:tcPr>
            <w:tcW w:w="580" w:type="pct"/>
            <w:tcBorders>
              <w:top w:val="nil"/>
              <w:left w:val="single" w:sz="8" w:space="0" w:color="auto"/>
              <w:bottom w:val="nil"/>
              <w:right w:val="single" w:sz="8" w:space="0" w:color="auto"/>
            </w:tcBorders>
            <w:shd w:val="clear" w:color="000000" w:fill="E5B8B7"/>
            <w:vAlign w:val="center"/>
            <w:hideMark/>
          </w:tcPr>
          <w:p w14:paraId="55F48DF7" w14:textId="17688A05" w:rsidR="000D2440" w:rsidRPr="00405C8F" w:rsidRDefault="000D2440" w:rsidP="006377C3">
            <w:pPr>
              <w:spacing w:after="0" w:line="240" w:lineRule="auto"/>
              <w:jc w:val="center"/>
              <w:rPr>
                <w:rFonts w:eastAsia="Times New Roman"/>
                <w:b/>
                <w:bCs/>
                <w:color w:val="000000"/>
                <w:sz w:val="22"/>
                <w:szCs w:val="22"/>
                <w:lang w:eastAsia="tr-TR"/>
              </w:rPr>
            </w:pPr>
            <w:r w:rsidRPr="00405C8F">
              <w:rPr>
                <w:rFonts w:eastAsia="Times New Roman" w:cstheme="minorHAnsi"/>
                <w:b/>
                <w:bCs/>
                <w:color w:val="000000"/>
                <w:sz w:val="22"/>
                <w:szCs w:val="22"/>
                <w:lang w:eastAsia="tr-TR"/>
              </w:rPr>
              <w:t>202</w:t>
            </w:r>
            <w:r w:rsidR="00252352">
              <w:rPr>
                <w:rFonts w:eastAsia="Times New Roman" w:cstheme="minorHAnsi"/>
                <w:b/>
                <w:bCs/>
                <w:color w:val="000000"/>
                <w:sz w:val="22"/>
                <w:szCs w:val="22"/>
                <w:lang w:eastAsia="tr-TR"/>
              </w:rPr>
              <w:t>3</w:t>
            </w:r>
          </w:p>
        </w:tc>
        <w:tc>
          <w:tcPr>
            <w:tcW w:w="951" w:type="pct"/>
            <w:tcBorders>
              <w:top w:val="nil"/>
              <w:left w:val="nil"/>
              <w:bottom w:val="single" w:sz="8" w:space="0" w:color="auto"/>
              <w:right w:val="single" w:sz="8" w:space="0" w:color="auto"/>
            </w:tcBorders>
            <w:shd w:val="clear" w:color="000000" w:fill="E5B8B7"/>
            <w:noWrap/>
            <w:vAlign w:val="center"/>
            <w:hideMark/>
          </w:tcPr>
          <w:p w14:paraId="21F71140" w14:textId="77777777" w:rsidR="000D2440" w:rsidRPr="00405C8F" w:rsidRDefault="000D2440" w:rsidP="006377C3">
            <w:pPr>
              <w:spacing w:after="0" w:line="240" w:lineRule="auto"/>
              <w:jc w:val="center"/>
              <w:rPr>
                <w:rFonts w:eastAsia="Times New Roman"/>
                <w:b/>
                <w:bCs/>
                <w:color w:val="000000"/>
                <w:sz w:val="22"/>
                <w:szCs w:val="22"/>
                <w:lang w:eastAsia="tr-TR"/>
              </w:rPr>
            </w:pPr>
            <w:r w:rsidRPr="00405C8F">
              <w:rPr>
                <w:rFonts w:eastAsia="Times New Roman" w:cstheme="minorHAnsi"/>
                <w:b/>
                <w:bCs/>
                <w:color w:val="000000"/>
                <w:sz w:val="22"/>
                <w:szCs w:val="22"/>
                <w:lang w:eastAsia="tr-TR"/>
              </w:rPr>
              <w:t>Housing</w:t>
            </w:r>
          </w:p>
        </w:tc>
        <w:tc>
          <w:tcPr>
            <w:tcW w:w="786" w:type="pct"/>
            <w:tcBorders>
              <w:top w:val="nil"/>
              <w:left w:val="nil"/>
              <w:bottom w:val="single" w:sz="8" w:space="0" w:color="auto"/>
              <w:right w:val="single" w:sz="8" w:space="0" w:color="auto"/>
            </w:tcBorders>
            <w:shd w:val="clear" w:color="000000" w:fill="F2DBDB"/>
            <w:noWrap/>
            <w:vAlign w:val="center"/>
            <w:hideMark/>
          </w:tcPr>
          <w:p w14:paraId="1E5D99E5"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4,080634</w:t>
            </w:r>
          </w:p>
        </w:tc>
        <w:tc>
          <w:tcPr>
            <w:tcW w:w="686" w:type="pct"/>
            <w:tcBorders>
              <w:top w:val="nil"/>
              <w:left w:val="nil"/>
              <w:bottom w:val="single" w:sz="8" w:space="0" w:color="auto"/>
              <w:right w:val="single" w:sz="8" w:space="0" w:color="auto"/>
            </w:tcBorders>
            <w:shd w:val="clear" w:color="000000" w:fill="F2DBDB"/>
            <w:noWrap/>
            <w:vAlign w:val="center"/>
            <w:hideMark/>
          </w:tcPr>
          <w:p w14:paraId="07E5B146"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1,317859*</w:t>
            </w:r>
          </w:p>
        </w:tc>
        <w:tc>
          <w:tcPr>
            <w:tcW w:w="819" w:type="pct"/>
            <w:tcBorders>
              <w:top w:val="nil"/>
              <w:left w:val="nil"/>
              <w:bottom w:val="single" w:sz="8" w:space="0" w:color="auto"/>
              <w:right w:val="single" w:sz="8" w:space="0" w:color="auto"/>
            </w:tcBorders>
            <w:shd w:val="clear" w:color="000000" w:fill="F2DBDB"/>
            <w:noWrap/>
            <w:vAlign w:val="center"/>
            <w:hideMark/>
          </w:tcPr>
          <w:p w14:paraId="11CE7E0F"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0,0747</w:t>
            </w:r>
          </w:p>
        </w:tc>
        <w:tc>
          <w:tcPr>
            <w:tcW w:w="557" w:type="pct"/>
            <w:tcBorders>
              <w:top w:val="nil"/>
              <w:left w:val="nil"/>
              <w:bottom w:val="single" w:sz="8" w:space="0" w:color="auto"/>
              <w:right w:val="nil"/>
            </w:tcBorders>
            <w:shd w:val="clear" w:color="000000" w:fill="F2DBDB"/>
            <w:noWrap/>
            <w:vAlign w:val="center"/>
            <w:hideMark/>
          </w:tcPr>
          <w:p w14:paraId="39C6BEB2"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1,094639</w:t>
            </w:r>
          </w:p>
        </w:tc>
        <w:tc>
          <w:tcPr>
            <w:tcW w:w="621" w:type="pct"/>
            <w:tcBorders>
              <w:top w:val="nil"/>
              <w:left w:val="single" w:sz="8" w:space="0" w:color="auto"/>
              <w:bottom w:val="single" w:sz="8" w:space="0" w:color="auto"/>
              <w:right w:val="single" w:sz="8" w:space="0" w:color="auto"/>
            </w:tcBorders>
            <w:shd w:val="clear" w:color="000000" w:fill="F2DCDB"/>
            <w:noWrap/>
            <w:vAlign w:val="center"/>
            <w:hideMark/>
          </w:tcPr>
          <w:p w14:paraId="188E83D0"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6,567831</w:t>
            </w:r>
          </w:p>
        </w:tc>
      </w:tr>
      <w:tr w:rsidR="000D2440" w:rsidRPr="000730AA" w14:paraId="397080EC" w14:textId="77777777" w:rsidTr="006377C3">
        <w:trPr>
          <w:trHeight w:val="330"/>
        </w:trPr>
        <w:tc>
          <w:tcPr>
            <w:tcW w:w="580" w:type="pct"/>
            <w:tcBorders>
              <w:top w:val="nil"/>
              <w:left w:val="single" w:sz="8" w:space="0" w:color="auto"/>
              <w:bottom w:val="single" w:sz="8" w:space="0" w:color="000000"/>
              <w:right w:val="single" w:sz="8" w:space="0" w:color="auto"/>
            </w:tcBorders>
            <w:shd w:val="clear" w:color="000000" w:fill="E5B8B7"/>
            <w:vAlign w:val="center"/>
            <w:hideMark/>
          </w:tcPr>
          <w:p w14:paraId="3CD31FD8" w14:textId="77777777" w:rsidR="000D2440" w:rsidRPr="00405C8F" w:rsidRDefault="000D2440" w:rsidP="006377C3">
            <w:pPr>
              <w:spacing w:after="0" w:line="240" w:lineRule="auto"/>
              <w:jc w:val="center"/>
              <w:rPr>
                <w:rFonts w:eastAsia="Times New Roman"/>
                <w:b/>
                <w:bCs/>
                <w:color w:val="000000"/>
                <w:sz w:val="22"/>
                <w:szCs w:val="22"/>
                <w:lang w:eastAsia="tr-TR"/>
              </w:rPr>
            </w:pPr>
            <w:r w:rsidRPr="00405C8F">
              <w:rPr>
                <w:rFonts w:eastAsia="Times New Roman" w:cstheme="minorHAnsi"/>
                <w:b/>
                <w:bCs/>
                <w:color w:val="000000"/>
                <w:sz w:val="22"/>
                <w:szCs w:val="22"/>
                <w:lang w:eastAsia="tr-TR"/>
              </w:rPr>
              <w:t>II.Half-Year</w:t>
            </w:r>
          </w:p>
        </w:tc>
        <w:tc>
          <w:tcPr>
            <w:tcW w:w="951" w:type="pct"/>
            <w:tcBorders>
              <w:top w:val="nil"/>
              <w:left w:val="nil"/>
              <w:bottom w:val="single" w:sz="8" w:space="0" w:color="auto"/>
              <w:right w:val="single" w:sz="8" w:space="0" w:color="auto"/>
            </w:tcBorders>
            <w:shd w:val="clear" w:color="000000" w:fill="E5B8B7"/>
            <w:noWrap/>
            <w:vAlign w:val="center"/>
            <w:hideMark/>
          </w:tcPr>
          <w:p w14:paraId="0A796A9A" w14:textId="77777777" w:rsidR="000D2440" w:rsidRPr="00405C8F" w:rsidRDefault="000D2440" w:rsidP="006377C3">
            <w:pPr>
              <w:spacing w:after="0" w:line="240" w:lineRule="auto"/>
              <w:jc w:val="center"/>
              <w:rPr>
                <w:rFonts w:eastAsia="Times New Roman"/>
                <w:b/>
                <w:bCs/>
                <w:color w:val="000000"/>
                <w:sz w:val="22"/>
                <w:szCs w:val="22"/>
                <w:lang w:eastAsia="tr-TR"/>
              </w:rPr>
            </w:pPr>
            <w:r w:rsidRPr="00405C8F">
              <w:rPr>
                <w:rFonts w:eastAsia="Times New Roman" w:cstheme="minorHAnsi"/>
                <w:b/>
                <w:bCs/>
                <w:color w:val="000000"/>
                <w:sz w:val="22"/>
                <w:szCs w:val="22"/>
                <w:lang w:eastAsia="tr-TR"/>
              </w:rPr>
              <w:t>Industry</w:t>
            </w:r>
          </w:p>
        </w:tc>
        <w:tc>
          <w:tcPr>
            <w:tcW w:w="786" w:type="pct"/>
            <w:tcBorders>
              <w:top w:val="nil"/>
              <w:left w:val="nil"/>
              <w:bottom w:val="single" w:sz="8" w:space="0" w:color="auto"/>
              <w:right w:val="single" w:sz="8" w:space="0" w:color="auto"/>
            </w:tcBorders>
            <w:shd w:val="clear" w:color="000000" w:fill="F2DBDB"/>
            <w:noWrap/>
            <w:vAlign w:val="center"/>
            <w:hideMark/>
          </w:tcPr>
          <w:p w14:paraId="6EFB5435"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10,426267</w:t>
            </w:r>
          </w:p>
        </w:tc>
        <w:tc>
          <w:tcPr>
            <w:tcW w:w="686" w:type="pct"/>
            <w:tcBorders>
              <w:top w:val="nil"/>
              <w:left w:val="nil"/>
              <w:bottom w:val="single" w:sz="8" w:space="0" w:color="auto"/>
              <w:right w:val="single" w:sz="8" w:space="0" w:color="auto"/>
            </w:tcBorders>
            <w:shd w:val="clear" w:color="000000" w:fill="F2DBDB"/>
            <w:noWrap/>
            <w:vAlign w:val="center"/>
            <w:hideMark/>
          </w:tcPr>
          <w:p w14:paraId="3ADA7349"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0,439511**</w:t>
            </w:r>
          </w:p>
        </w:tc>
        <w:tc>
          <w:tcPr>
            <w:tcW w:w="819" w:type="pct"/>
            <w:tcBorders>
              <w:top w:val="nil"/>
              <w:left w:val="nil"/>
              <w:bottom w:val="single" w:sz="8" w:space="0" w:color="auto"/>
              <w:right w:val="single" w:sz="8" w:space="0" w:color="auto"/>
            </w:tcBorders>
            <w:shd w:val="clear" w:color="000000" w:fill="F2DBDB"/>
            <w:noWrap/>
            <w:vAlign w:val="center"/>
            <w:hideMark/>
          </w:tcPr>
          <w:p w14:paraId="69857F13"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0,0747</w:t>
            </w:r>
          </w:p>
        </w:tc>
        <w:tc>
          <w:tcPr>
            <w:tcW w:w="557" w:type="pct"/>
            <w:tcBorders>
              <w:top w:val="nil"/>
              <w:left w:val="nil"/>
              <w:bottom w:val="single" w:sz="8" w:space="0" w:color="auto"/>
              <w:right w:val="nil"/>
            </w:tcBorders>
            <w:shd w:val="clear" w:color="000000" w:fill="F2DBDB"/>
            <w:noWrap/>
            <w:vAlign w:val="center"/>
            <w:hideMark/>
          </w:tcPr>
          <w:p w14:paraId="4168E7A6"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2,188096</w:t>
            </w:r>
          </w:p>
        </w:tc>
        <w:tc>
          <w:tcPr>
            <w:tcW w:w="621" w:type="pct"/>
            <w:tcBorders>
              <w:top w:val="nil"/>
              <w:left w:val="single" w:sz="8" w:space="0" w:color="auto"/>
              <w:bottom w:val="single" w:sz="8" w:space="0" w:color="auto"/>
              <w:right w:val="single" w:sz="8" w:space="0" w:color="auto"/>
            </w:tcBorders>
            <w:shd w:val="clear" w:color="000000" w:fill="F2DCDB"/>
            <w:noWrap/>
            <w:vAlign w:val="center"/>
            <w:hideMark/>
          </w:tcPr>
          <w:p w14:paraId="708BACC9" w14:textId="77777777" w:rsidR="000D2440" w:rsidRPr="000730AA" w:rsidRDefault="000D2440" w:rsidP="006377C3">
            <w:pPr>
              <w:spacing w:after="0" w:line="240" w:lineRule="auto"/>
              <w:jc w:val="center"/>
              <w:rPr>
                <w:rFonts w:eastAsia="Times New Roman"/>
                <w:color w:val="000000"/>
                <w:lang w:eastAsia="tr-TR"/>
              </w:rPr>
            </w:pPr>
            <w:r w:rsidRPr="000730AA">
              <w:rPr>
                <w:rFonts w:eastAsia="Times New Roman"/>
                <w:color w:val="000000"/>
                <w:lang w:eastAsia="tr-TR"/>
              </w:rPr>
              <w:t>13,128573</w:t>
            </w:r>
          </w:p>
        </w:tc>
      </w:tr>
    </w:tbl>
    <w:p w14:paraId="2C0EB8C6" w14:textId="77777777" w:rsidR="000D2440" w:rsidRPr="00405C8F" w:rsidRDefault="000D2440" w:rsidP="000D2440">
      <w:pPr>
        <w:spacing w:after="0" w:line="240" w:lineRule="auto"/>
        <w:jc w:val="both"/>
        <w:rPr>
          <w:rFonts w:eastAsiaTheme="minorEastAsia"/>
          <w:i/>
          <w:sz w:val="18"/>
          <w:szCs w:val="18"/>
          <w:lang w:val="en-GB" w:eastAsia="tr-TR"/>
        </w:rPr>
      </w:pPr>
      <w:r w:rsidRPr="00405C8F">
        <w:rPr>
          <w:rFonts w:eastAsiaTheme="minorEastAsia"/>
          <w:i/>
          <w:sz w:val="18"/>
          <w:szCs w:val="18"/>
          <w:lang w:val="en-GB" w:bidi="en-US"/>
        </w:rPr>
        <w:t>* The average of system usage prices considered as if between 0 – 100.000 Sm</w:t>
      </w:r>
      <w:r w:rsidRPr="00405C8F">
        <w:rPr>
          <w:rFonts w:eastAsiaTheme="minorEastAsia"/>
          <w:i/>
          <w:sz w:val="18"/>
          <w:szCs w:val="18"/>
          <w:vertAlign w:val="superscript"/>
          <w:lang w:val="en-GB" w:bidi="en-US"/>
        </w:rPr>
        <w:t>3</w:t>
      </w:r>
      <w:r w:rsidRPr="00405C8F">
        <w:rPr>
          <w:rFonts w:eastAsiaTheme="minorEastAsia"/>
          <w:i/>
          <w:sz w:val="18"/>
          <w:szCs w:val="18"/>
          <w:lang w:val="en-GB" w:bidi="en-US"/>
        </w:rPr>
        <w:t xml:space="preserve"> consumption level.</w:t>
      </w:r>
    </w:p>
    <w:p w14:paraId="4BD35201" w14:textId="77777777" w:rsidR="000D2440" w:rsidRPr="00405C8F" w:rsidRDefault="000D2440" w:rsidP="000D2440">
      <w:pPr>
        <w:spacing w:after="0" w:line="240" w:lineRule="auto"/>
        <w:jc w:val="both"/>
        <w:rPr>
          <w:rFonts w:eastAsiaTheme="minorEastAsia"/>
          <w:i/>
          <w:sz w:val="18"/>
          <w:szCs w:val="18"/>
          <w:lang w:val="en-GB" w:eastAsia="tr-TR"/>
        </w:rPr>
      </w:pPr>
      <w:r w:rsidRPr="00405C8F">
        <w:rPr>
          <w:rFonts w:eastAsiaTheme="minorEastAsia"/>
          <w:i/>
          <w:sz w:val="18"/>
          <w:szCs w:val="18"/>
          <w:lang w:val="en-GB" w:bidi="en-US"/>
        </w:rPr>
        <w:t>* The average of system usage prices considered as if between 1.000.001-10.000.000 Sm</w:t>
      </w:r>
      <w:r w:rsidRPr="00405C8F">
        <w:rPr>
          <w:rFonts w:eastAsiaTheme="minorEastAsia"/>
          <w:i/>
          <w:sz w:val="18"/>
          <w:szCs w:val="18"/>
          <w:vertAlign w:val="superscript"/>
          <w:lang w:val="en-GB" w:bidi="en-US"/>
        </w:rPr>
        <w:t xml:space="preserve">3 </w:t>
      </w:r>
      <w:r w:rsidRPr="00405C8F">
        <w:rPr>
          <w:rFonts w:eastAsiaTheme="minorEastAsia"/>
          <w:i/>
          <w:sz w:val="18"/>
          <w:szCs w:val="18"/>
          <w:lang w:val="en-GB" w:bidi="en-US"/>
        </w:rPr>
        <w:t>consumption level.</w:t>
      </w:r>
    </w:p>
    <w:p w14:paraId="04FDD48C" w14:textId="77777777" w:rsidR="000D2440" w:rsidRPr="000730AA" w:rsidRDefault="000D2440" w:rsidP="000D2440">
      <w:pPr>
        <w:rPr>
          <w:rFonts w:eastAsiaTheme="minorEastAsia"/>
          <w:lang w:eastAsia="tr-TR"/>
        </w:rPr>
      </w:pPr>
    </w:p>
    <w:p w14:paraId="18CFACB8" w14:textId="77777777" w:rsidR="000D2440" w:rsidRPr="000730AA" w:rsidRDefault="000D2440" w:rsidP="000D2440">
      <w:pPr>
        <w:rPr>
          <w:rFonts w:eastAsiaTheme="minorEastAsia"/>
          <w:lang w:eastAsia="tr-TR"/>
        </w:rPr>
      </w:pPr>
    </w:p>
    <w:p w14:paraId="7221C89C" w14:textId="36FEEED8" w:rsidR="000D2440" w:rsidRDefault="000D2440" w:rsidP="000D2440">
      <w:pPr>
        <w:rPr>
          <w:rFonts w:eastAsiaTheme="minorEastAsia"/>
          <w:lang w:eastAsia="tr-TR"/>
        </w:rPr>
      </w:pPr>
    </w:p>
    <w:p w14:paraId="4A2A1508" w14:textId="099F2B2F" w:rsidR="00D323BA" w:rsidRPr="000730AA" w:rsidRDefault="009D5540" w:rsidP="000D2440">
      <w:pPr>
        <w:rPr>
          <w:rFonts w:eastAsiaTheme="minorEastAsia"/>
          <w:lang w:eastAsia="tr-TR"/>
        </w:rPr>
      </w:pPr>
      <w:r>
        <w:rPr>
          <w:noProof/>
        </w:rPr>
        <w:drawing>
          <wp:inline distT="0" distB="0" distL="0" distR="0" wp14:anchorId="3A486199" wp14:editId="778DFB84">
            <wp:extent cx="5939790" cy="3048000"/>
            <wp:effectExtent l="0" t="0" r="3810" b="0"/>
            <wp:docPr id="1670514483" name="Grafik 1">
              <a:extLst xmlns:a="http://schemas.openxmlformats.org/drawingml/2006/main">
                <a:ext uri="{FF2B5EF4-FFF2-40B4-BE49-F238E27FC236}">
                  <a16:creationId xmlns:a16="http://schemas.microsoft.com/office/drawing/2014/main" id="{E2AC7799-98B3-4E7D-8C42-69A0D24349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151A0A9A" w14:textId="77777777" w:rsidR="000D2440" w:rsidRPr="007334F2" w:rsidRDefault="000D2440" w:rsidP="000D2440">
      <w:pPr>
        <w:pStyle w:val="Balk6"/>
        <w:ind w:left="0" w:firstLine="0"/>
        <w:rPr>
          <w:lang w:val="en-GB" w:bidi="en-US"/>
        </w:rPr>
      </w:pPr>
      <w:bookmarkStart w:id="342" w:name="_Toc177026502"/>
      <w:r w:rsidRPr="007334F2">
        <w:rPr>
          <w:lang w:val="en-GB" w:bidi="en-US"/>
        </w:rPr>
        <w:t xml:space="preserve">Figure 9.1: </w:t>
      </w:r>
      <w:bookmarkStart w:id="343" w:name="_Hlk173844200"/>
      <w:r w:rsidRPr="007334F2">
        <w:rPr>
          <w:lang w:val="en-GB" w:bidi="en-US"/>
        </w:rPr>
        <w:t>Price Formations of Natural Gas Sold by Distribution and Supply Companies to Residential and Industrial Consumers in 2023</w:t>
      </w:r>
      <w:bookmarkEnd w:id="342"/>
      <w:bookmarkEnd w:id="343"/>
    </w:p>
    <w:p w14:paraId="54B5587E" w14:textId="39F58510" w:rsidR="00D323BA" w:rsidRDefault="00D323BA" w:rsidP="00D323BA">
      <w:pPr>
        <w:rPr>
          <w:lang w:val="en-GB" w:bidi="en-US"/>
        </w:rPr>
      </w:pPr>
    </w:p>
    <w:p w14:paraId="04C94F58" w14:textId="77777777" w:rsidR="00D323BA" w:rsidRPr="00D323BA" w:rsidRDefault="00D323BA" w:rsidP="00D323BA">
      <w:pPr>
        <w:rPr>
          <w:lang w:val="en-GB" w:bidi="en-US"/>
        </w:rPr>
        <w:sectPr w:rsidR="00D323BA" w:rsidRPr="00D323BA" w:rsidSect="009F7088">
          <w:footerReference w:type="default" r:id="rId59"/>
          <w:pgSz w:w="11906" w:h="16838"/>
          <w:pgMar w:top="1701" w:right="1418" w:bottom="1985" w:left="1134" w:header="425" w:footer="567" w:gutter="0"/>
          <w:pgNumType w:start="1"/>
          <w:cols w:space="708"/>
          <w:docGrid w:linePitch="360"/>
        </w:sectPr>
      </w:pPr>
    </w:p>
    <w:p w14:paraId="753A8B33" w14:textId="1962A679" w:rsidR="0009443E" w:rsidRPr="0009443E" w:rsidRDefault="0009443E" w:rsidP="0009443E">
      <w:pPr>
        <w:pStyle w:val="AnaBalklar"/>
        <w:rPr>
          <w:rFonts w:cs="Times New Roman"/>
          <w:szCs w:val="24"/>
        </w:rPr>
      </w:pPr>
      <w:bookmarkStart w:id="344" w:name="_Toc69303500"/>
      <w:bookmarkStart w:id="345" w:name="_Toc175755036"/>
      <w:bookmarkEnd w:id="8"/>
      <w:bookmarkEnd w:id="9"/>
      <w:r w:rsidRPr="0009443E">
        <w:rPr>
          <w:rFonts w:cs="Times New Roman"/>
          <w:szCs w:val="24"/>
        </w:rPr>
        <w:lastRenderedPageBreak/>
        <w:t xml:space="preserve">10. </w:t>
      </w:r>
      <w:bookmarkEnd w:id="344"/>
      <w:r w:rsidRPr="0009443E">
        <w:rPr>
          <w:rFonts w:cs="Times New Roman"/>
          <w:szCs w:val="24"/>
          <w:lang w:val="en-GB" w:bidi="en-US"/>
        </w:rPr>
        <w:t>Detailed Distribution of Natural Gas Sales in 202</w:t>
      </w:r>
      <w:r w:rsidR="009D77C7">
        <w:rPr>
          <w:rFonts w:cs="Times New Roman"/>
          <w:szCs w:val="24"/>
          <w:lang w:val="en-GB" w:bidi="en-US"/>
        </w:rPr>
        <w:t>3</w:t>
      </w:r>
      <w:r w:rsidRPr="0009443E">
        <w:rPr>
          <w:rFonts w:cs="Times New Roman"/>
          <w:szCs w:val="24"/>
          <w:lang w:val="en-GB" w:bidi="en-US"/>
        </w:rPr>
        <w:t xml:space="preserve"> by Companies and Sectors on The Basis of All Provinces (Sm</w:t>
      </w:r>
      <w:r w:rsidRPr="0009443E">
        <w:rPr>
          <w:rFonts w:cs="Times New Roman"/>
          <w:szCs w:val="24"/>
          <w:vertAlign w:val="superscript"/>
          <w:lang w:val="en-GB" w:bidi="en-US"/>
        </w:rPr>
        <w:t>3</w:t>
      </w:r>
      <w:r w:rsidRPr="0009443E">
        <w:rPr>
          <w:rFonts w:cs="Times New Roman"/>
          <w:szCs w:val="24"/>
          <w:lang w:val="en-GB" w:bidi="en-US"/>
        </w:rPr>
        <w:t>)</w:t>
      </w:r>
      <w:bookmarkEnd w:id="345"/>
    </w:p>
    <w:p w14:paraId="61FB2A9F" w14:textId="77777777" w:rsidR="0009443E" w:rsidRPr="000730AA" w:rsidRDefault="0009443E" w:rsidP="0009443E">
      <w:pPr>
        <w:pStyle w:val="Balk5"/>
        <w:spacing w:after="0"/>
      </w:pPr>
      <w:bookmarkStart w:id="346" w:name="_Toc69303547"/>
      <w:bookmarkStart w:id="347" w:name="_Toc177026551"/>
      <w:r w:rsidRPr="000730AA">
        <w:t>Tabl</w:t>
      </w:r>
      <w:r>
        <w:t>e</w:t>
      </w:r>
      <w:r w:rsidRPr="000730AA">
        <w:t xml:space="preserve"> 10.1 ADANA</w:t>
      </w:r>
      <w:bookmarkEnd w:id="346"/>
      <w:bookmarkEnd w:id="3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742BCF12"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B9F02C7" w14:textId="77777777" w:rsidR="0009443E" w:rsidRPr="00BB03E0" w:rsidRDefault="0009443E" w:rsidP="006377C3">
            <w:pPr>
              <w:spacing w:after="0" w:line="240" w:lineRule="auto"/>
              <w:rPr>
                <w:rFonts w:eastAsia="Times New Roman"/>
                <w:b/>
                <w:bCs/>
                <w:color w:val="FFFFFF"/>
                <w:sz w:val="16"/>
                <w:szCs w:val="16"/>
                <w:lang w:eastAsia="tr-TR"/>
              </w:rPr>
            </w:pPr>
            <w:bookmarkStart w:id="348" w:name="_Toc69303548"/>
            <w:r w:rsidRPr="00BB03E0">
              <w:rPr>
                <w:rFonts w:eastAsia="Times New Roman" w:cstheme="minorHAnsi"/>
                <w:b/>
                <w:color w:val="FFFFFF"/>
                <w:sz w:val="16"/>
                <w:szCs w:val="16"/>
                <w:lang w:val="en-GB" w:bidi="en-US"/>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E3A978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8D342F3"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BBC2D41"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2113AC"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8FC671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0C446F"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FAA370F"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00F0109"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AA76DC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690DE43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B3ECE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4956F5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3DDCA6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ABA5A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FF647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BD1C4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592.863,53</w:t>
            </w:r>
          </w:p>
        </w:tc>
        <w:tc>
          <w:tcPr>
            <w:tcW w:w="1720" w:type="dxa"/>
            <w:tcBorders>
              <w:top w:val="nil"/>
              <w:left w:val="nil"/>
              <w:bottom w:val="single" w:sz="4" w:space="0" w:color="D3D3D3"/>
              <w:right w:val="single" w:sz="4" w:space="0" w:color="D3D3D3"/>
            </w:tcBorders>
            <w:shd w:val="clear" w:color="auto" w:fill="auto"/>
            <w:vAlign w:val="center"/>
            <w:hideMark/>
          </w:tcPr>
          <w:p w14:paraId="52F3299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51.293,61</w:t>
            </w:r>
          </w:p>
        </w:tc>
        <w:tc>
          <w:tcPr>
            <w:tcW w:w="1720" w:type="dxa"/>
            <w:tcBorders>
              <w:top w:val="nil"/>
              <w:left w:val="nil"/>
              <w:bottom w:val="single" w:sz="4" w:space="0" w:color="D3D3D3"/>
              <w:right w:val="single" w:sz="4" w:space="0" w:color="D3D3D3"/>
            </w:tcBorders>
            <w:shd w:val="clear" w:color="auto" w:fill="auto"/>
            <w:vAlign w:val="center"/>
            <w:hideMark/>
          </w:tcPr>
          <w:p w14:paraId="559020A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40D45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1E361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644.157,14</w:t>
            </w:r>
          </w:p>
        </w:tc>
      </w:tr>
      <w:tr w:rsidR="0009443E" w:rsidRPr="000730AA" w14:paraId="055C753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4F85C4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F820C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80D384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28.862.431,22</w:t>
            </w:r>
          </w:p>
        </w:tc>
        <w:tc>
          <w:tcPr>
            <w:tcW w:w="1720" w:type="dxa"/>
            <w:tcBorders>
              <w:top w:val="nil"/>
              <w:left w:val="nil"/>
              <w:bottom w:val="single" w:sz="4" w:space="0" w:color="D3D3D3"/>
              <w:right w:val="single" w:sz="4" w:space="0" w:color="D3D3D3"/>
            </w:tcBorders>
            <w:shd w:val="clear" w:color="auto" w:fill="auto"/>
            <w:vAlign w:val="center"/>
            <w:hideMark/>
          </w:tcPr>
          <w:p w14:paraId="7E33A23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18,96</w:t>
            </w:r>
          </w:p>
        </w:tc>
        <w:tc>
          <w:tcPr>
            <w:tcW w:w="1720" w:type="dxa"/>
            <w:tcBorders>
              <w:top w:val="nil"/>
              <w:left w:val="nil"/>
              <w:bottom w:val="single" w:sz="4" w:space="0" w:color="D3D3D3"/>
              <w:right w:val="single" w:sz="4" w:space="0" w:color="D3D3D3"/>
            </w:tcBorders>
            <w:shd w:val="clear" w:color="auto" w:fill="auto"/>
            <w:vAlign w:val="center"/>
            <w:hideMark/>
          </w:tcPr>
          <w:p w14:paraId="1DE26C2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5BBDC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111.970.336,41</w:t>
            </w:r>
          </w:p>
        </w:tc>
        <w:tc>
          <w:tcPr>
            <w:tcW w:w="1720" w:type="dxa"/>
            <w:tcBorders>
              <w:top w:val="nil"/>
              <w:left w:val="nil"/>
              <w:bottom w:val="single" w:sz="4" w:space="0" w:color="D3D3D3"/>
              <w:right w:val="single" w:sz="4" w:space="0" w:color="D3D3D3"/>
            </w:tcBorders>
            <w:shd w:val="clear" w:color="auto" w:fill="auto"/>
            <w:vAlign w:val="center"/>
            <w:hideMark/>
          </w:tcPr>
          <w:p w14:paraId="648B67A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42.423.323,59</w:t>
            </w:r>
          </w:p>
        </w:tc>
        <w:tc>
          <w:tcPr>
            <w:tcW w:w="1720" w:type="dxa"/>
            <w:tcBorders>
              <w:top w:val="nil"/>
              <w:left w:val="nil"/>
              <w:bottom w:val="single" w:sz="4" w:space="0" w:color="D3D3D3"/>
              <w:right w:val="single" w:sz="4" w:space="0" w:color="D3D3D3"/>
            </w:tcBorders>
            <w:shd w:val="clear" w:color="auto" w:fill="auto"/>
            <w:vAlign w:val="center"/>
            <w:hideMark/>
          </w:tcPr>
          <w:p w14:paraId="531584D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106.588.186,99</w:t>
            </w:r>
          </w:p>
        </w:tc>
        <w:tc>
          <w:tcPr>
            <w:tcW w:w="1720" w:type="dxa"/>
            <w:tcBorders>
              <w:top w:val="nil"/>
              <w:left w:val="nil"/>
              <w:bottom w:val="single" w:sz="4" w:space="0" w:color="D3D3D3"/>
              <w:right w:val="single" w:sz="4" w:space="0" w:color="D3D3D3"/>
            </w:tcBorders>
            <w:shd w:val="clear" w:color="auto" w:fill="auto"/>
            <w:vAlign w:val="center"/>
            <w:hideMark/>
          </w:tcPr>
          <w:p w14:paraId="7B96AF0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3.418.862,12</w:t>
            </w:r>
          </w:p>
        </w:tc>
        <w:tc>
          <w:tcPr>
            <w:tcW w:w="1720" w:type="dxa"/>
            <w:tcBorders>
              <w:top w:val="nil"/>
              <w:left w:val="nil"/>
              <w:bottom w:val="single" w:sz="4" w:space="0" w:color="D3D3D3"/>
              <w:right w:val="single" w:sz="4" w:space="0" w:color="D3D3D3"/>
            </w:tcBorders>
            <w:shd w:val="clear" w:color="708090" w:fill="708090"/>
            <w:vAlign w:val="center"/>
            <w:hideMark/>
          </w:tcPr>
          <w:p w14:paraId="5EC6A2B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293.263.159,30</w:t>
            </w:r>
          </w:p>
        </w:tc>
      </w:tr>
      <w:tr w:rsidR="0009443E" w:rsidRPr="000730AA" w14:paraId="7988F48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0862D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C4B8F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0F95E1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9B30D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588.251,53</w:t>
            </w:r>
          </w:p>
        </w:tc>
        <w:tc>
          <w:tcPr>
            <w:tcW w:w="1720" w:type="dxa"/>
            <w:tcBorders>
              <w:top w:val="nil"/>
              <w:left w:val="nil"/>
              <w:bottom w:val="single" w:sz="4" w:space="0" w:color="D3D3D3"/>
              <w:right w:val="single" w:sz="4" w:space="0" w:color="D3D3D3"/>
            </w:tcBorders>
            <w:shd w:val="clear" w:color="auto" w:fill="auto"/>
            <w:vAlign w:val="center"/>
            <w:hideMark/>
          </w:tcPr>
          <w:p w14:paraId="11AE2A9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A56F7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1.781.620,20</w:t>
            </w:r>
          </w:p>
        </w:tc>
        <w:tc>
          <w:tcPr>
            <w:tcW w:w="1720" w:type="dxa"/>
            <w:tcBorders>
              <w:top w:val="nil"/>
              <w:left w:val="nil"/>
              <w:bottom w:val="single" w:sz="4" w:space="0" w:color="D3D3D3"/>
              <w:right w:val="single" w:sz="4" w:space="0" w:color="D3D3D3"/>
            </w:tcBorders>
            <w:shd w:val="clear" w:color="auto" w:fill="auto"/>
            <w:vAlign w:val="center"/>
            <w:hideMark/>
          </w:tcPr>
          <w:p w14:paraId="22B255C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910DC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C97EE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126.840,43</w:t>
            </w:r>
          </w:p>
        </w:tc>
        <w:tc>
          <w:tcPr>
            <w:tcW w:w="1720" w:type="dxa"/>
            <w:tcBorders>
              <w:top w:val="nil"/>
              <w:left w:val="nil"/>
              <w:bottom w:val="single" w:sz="4" w:space="0" w:color="D3D3D3"/>
              <w:right w:val="single" w:sz="4" w:space="0" w:color="D3D3D3"/>
            </w:tcBorders>
            <w:shd w:val="clear" w:color="708090" w:fill="708090"/>
            <w:vAlign w:val="center"/>
            <w:hideMark/>
          </w:tcPr>
          <w:p w14:paraId="0615487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2.496.712,16</w:t>
            </w:r>
          </w:p>
        </w:tc>
      </w:tr>
      <w:tr w:rsidR="0009443E" w:rsidRPr="000730AA" w14:paraId="7285C4B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1B062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C8489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0F9649D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36.108.106,09</w:t>
            </w:r>
          </w:p>
        </w:tc>
        <w:tc>
          <w:tcPr>
            <w:tcW w:w="1720" w:type="dxa"/>
            <w:tcBorders>
              <w:top w:val="nil"/>
              <w:left w:val="nil"/>
              <w:bottom w:val="single" w:sz="4" w:space="0" w:color="D3D3D3"/>
              <w:right w:val="single" w:sz="4" w:space="0" w:color="D3D3D3"/>
            </w:tcBorders>
            <w:shd w:val="clear" w:color="auto" w:fill="auto"/>
            <w:vAlign w:val="center"/>
            <w:hideMark/>
          </w:tcPr>
          <w:p w14:paraId="139C57D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E186B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F96D7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152.645.633,41</w:t>
            </w:r>
          </w:p>
        </w:tc>
        <w:tc>
          <w:tcPr>
            <w:tcW w:w="1720" w:type="dxa"/>
            <w:tcBorders>
              <w:top w:val="nil"/>
              <w:left w:val="nil"/>
              <w:bottom w:val="single" w:sz="4" w:space="0" w:color="D3D3D3"/>
              <w:right w:val="single" w:sz="4" w:space="0" w:color="D3D3D3"/>
            </w:tcBorders>
            <w:shd w:val="clear" w:color="auto" w:fill="auto"/>
            <w:vAlign w:val="center"/>
            <w:hideMark/>
          </w:tcPr>
          <w:p w14:paraId="30E8A85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8E3FE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378E1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53C3A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188.753.739,50</w:t>
            </w:r>
          </w:p>
        </w:tc>
      </w:tr>
      <w:tr w:rsidR="0009443E" w:rsidRPr="000730AA" w14:paraId="22645FE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D7B12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B368D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6CA449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B5528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2CF04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0B5DD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14:paraId="411CC15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51.230,00</w:t>
            </w:r>
          </w:p>
        </w:tc>
        <w:tc>
          <w:tcPr>
            <w:tcW w:w="1720" w:type="dxa"/>
            <w:tcBorders>
              <w:top w:val="nil"/>
              <w:left w:val="nil"/>
              <w:bottom w:val="single" w:sz="4" w:space="0" w:color="D3D3D3"/>
              <w:right w:val="single" w:sz="4" w:space="0" w:color="D3D3D3"/>
            </w:tcBorders>
            <w:shd w:val="clear" w:color="auto" w:fill="auto"/>
            <w:vAlign w:val="center"/>
            <w:hideMark/>
          </w:tcPr>
          <w:p w14:paraId="073259E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B00CA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E2F1D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51.530,00</w:t>
            </w:r>
          </w:p>
        </w:tc>
      </w:tr>
      <w:tr w:rsidR="0009443E" w:rsidRPr="000730AA" w14:paraId="4AAA816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C1085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6A24D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213EBC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49EAF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C706B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59EC0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170.694,00</w:t>
            </w:r>
          </w:p>
        </w:tc>
        <w:tc>
          <w:tcPr>
            <w:tcW w:w="1720" w:type="dxa"/>
            <w:tcBorders>
              <w:top w:val="nil"/>
              <w:left w:val="nil"/>
              <w:bottom w:val="single" w:sz="4" w:space="0" w:color="D3D3D3"/>
              <w:right w:val="single" w:sz="4" w:space="0" w:color="D3D3D3"/>
            </w:tcBorders>
            <w:shd w:val="clear" w:color="auto" w:fill="auto"/>
            <w:vAlign w:val="center"/>
            <w:hideMark/>
          </w:tcPr>
          <w:p w14:paraId="5DC1B0C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A8688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BF353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142.853,00</w:t>
            </w:r>
          </w:p>
        </w:tc>
        <w:tc>
          <w:tcPr>
            <w:tcW w:w="1720" w:type="dxa"/>
            <w:tcBorders>
              <w:top w:val="nil"/>
              <w:left w:val="nil"/>
              <w:bottom w:val="single" w:sz="4" w:space="0" w:color="D3D3D3"/>
              <w:right w:val="single" w:sz="4" w:space="0" w:color="D3D3D3"/>
            </w:tcBorders>
            <w:shd w:val="clear" w:color="708090" w:fill="708090"/>
            <w:vAlign w:val="center"/>
            <w:hideMark/>
          </w:tcPr>
          <w:p w14:paraId="1769A34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313.547,00</w:t>
            </w:r>
          </w:p>
        </w:tc>
      </w:tr>
      <w:tr w:rsidR="0009443E" w:rsidRPr="000730AA" w14:paraId="03698CF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337B1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05714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FD68CE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E9307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F64E2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211C1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1.730.986,37</w:t>
            </w:r>
          </w:p>
        </w:tc>
        <w:tc>
          <w:tcPr>
            <w:tcW w:w="1720" w:type="dxa"/>
            <w:tcBorders>
              <w:top w:val="nil"/>
              <w:left w:val="nil"/>
              <w:bottom w:val="single" w:sz="4" w:space="0" w:color="D3D3D3"/>
              <w:right w:val="single" w:sz="4" w:space="0" w:color="D3D3D3"/>
            </w:tcBorders>
            <w:shd w:val="clear" w:color="auto" w:fill="auto"/>
            <w:vAlign w:val="center"/>
            <w:hideMark/>
          </w:tcPr>
          <w:p w14:paraId="753F63D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E50B0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E4540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48.413,94</w:t>
            </w:r>
          </w:p>
        </w:tc>
        <w:tc>
          <w:tcPr>
            <w:tcW w:w="1720" w:type="dxa"/>
            <w:tcBorders>
              <w:top w:val="nil"/>
              <w:left w:val="nil"/>
              <w:bottom w:val="single" w:sz="4" w:space="0" w:color="D3D3D3"/>
              <w:right w:val="single" w:sz="4" w:space="0" w:color="D3D3D3"/>
            </w:tcBorders>
            <w:shd w:val="clear" w:color="708090" w:fill="708090"/>
            <w:vAlign w:val="center"/>
            <w:hideMark/>
          </w:tcPr>
          <w:p w14:paraId="1E782D2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1.779.400,31</w:t>
            </w:r>
          </w:p>
        </w:tc>
      </w:tr>
      <w:tr w:rsidR="0009443E" w:rsidRPr="000730AA" w14:paraId="34C11C2D" w14:textId="77777777" w:rsidTr="006377C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3507D2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DDE9D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961423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36FA2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2845E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0F43B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151.920,00</w:t>
            </w:r>
          </w:p>
        </w:tc>
        <w:tc>
          <w:tcPr>
            <w:tcW w:w="1720" w:type="dxa"/>
            <w:tcBorders>
              <w:top w:val="nil"/>
              <w:left w:val="nil"/>
              <w:bottom w:val="single" w:sz="4" w:space="0" w:color="D3D3D3"/>
              <w:right w:val="single" w:sz="4" w:space="0" w:color="D3D3D3"/>
            </w:tcBorders>
            <w:shd w:val="clear" w:color="auto" w:fill="auto"/>
            <w:vAlign w:val="center"/>
            <w:hideMark/>
          </w:tcPr>
          <w:p w14:paraId="3FA5297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7.976,25</w:t>
            </w:r>
          </w:p>
        </w:tc>
        <w:tc>
          <w:tcPr>
            <w:tcW w:w="1720" w:type="dxa"/>
            <w:tcBorders>
              <w:top w:val="nil"/>
              <w:left w:val="nil"/>
              <w:bottom w:val="single" w:sz="4" w:space="0" w:color="D3D3D3"/>
              <w:right w:val="single" w:sz="4" w:space="0" w:color="D3D3D3"/>
            </w:tcBorders>
            <w:shd w:val="clear" w:color="auto" w:fill="auto"/>
            <w:vAlign w:val="center"/>
            <w:hideMark/>
          </w:tcPr>
          <w:p w14:paraId="3E352C6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F5214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32.490,25</w:t>
            </w:r>
          </w:p>
        </w:tc>
        <w:tc>
          <w:tcPr>
            <w:tcW w:w="1720" w:type="dxa"/>
            <w:tcBorders>
              <w:top w:val="nil"/>
              <w:left w:val="nil"/>
              <w:bottom w:val="single" w:sz="4" w:space="0" w:color="D3D3D3"/>
              <w:right w:val="single" w:sz="4" w:space="0" w:color="D3D3D3"/>
            </w:tcBorders>
            <w:shd w:val="clear" w:color="708090" w:fill="708090"/>
            <w:vAlign w:val="center"/>
            <w:hideMark/>
          </w:tcPr>
          <w:p w14:paraId="0F0B04B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192.386,50</w:t>
            </w:r>
          </w:p>
        </w:tc>
      </w:tr>
      <w:tr w:rsidR="0009443E" w:rsidRPr="000730AA" w14:paraId="788F054B" w14:textId="77777777" w:rsidTr="006377C3">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6F62C48F" w14:textId="77777777" w:rsidR="0009443E" w:rsidRPr="00BB03E0"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3B1B967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C68181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71016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50689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CA742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D7C91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444.440,00</w:t>
            </w:r>
          </w:p>
        </w:tc>
        <w:tc>
          <w:tcPr>
            <w:tcW w:w="1720" w:type="dxa"/>
            <w:tcBorders>
              <w:top w:val="nil"/>
              <w:left w:val="nil"/>
              <w:bottom w:val="single" w:sz="4" w:space="0" w:color="D3D3D3"/>
              <w:right w:val="single" w:sz="4" w:space="0" w:color="D3D3D3"/>
            </w:tcBorders>
            <w:shd w:val="clear" w:color="auto" w:fill="auto"/>
            <w:vAlign w:val="center"/>
            <w:hideMark/>
          </w:tcPr>
          <w:p w14:paraId="7F49B8F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48C3A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132.326,00</w:t>
            </w:r>
          </w:p>
        </w:tc>
        <w:tc>
          <w:tcPr>
            <w:tcW w:w="1720" w:type="dxa"/>
            <w:tcBorders>
              <w:top w:val="nil"/>
              <w:left w:val="nil"/>
              <w:bottom w:val="single" w:sz="4" w:space="0" w:color="D3D3D3"/>
              <w:right w:val="single" w:sz="4" w:space="0" w:color="D3D3D3"/>
            </w:tcBorders>
            <w:shd w:val="clear" w:color="708090" w:fill="708090"/>
            <w:vAlign w:val="center"/>
            <w:hideMark/>
          </w:tcPr>
          <w:p w14:paraId="6485B57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576.766,00</w:t>
            </w:r>
          </w:p>
        </w:tc>
      </w:tr>
      <w:tr w:rsidR="0009443E" w:rsidRPr="000730AA" w14:paraId="6990235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1CB0C8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5AB66E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B96EAE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64.970.537,31</w:t>
            </w:r>
          </w:p>
        </w:tc>
        <w:tc>
          <w:tcPr>
            <w:tcW w:w="1720" w:type="dxa"/>
            <w:tcBorders>
              <w:top w:val="nil"/>
              <w:left w:val="nil"/>
              <w:bottom w:val="single" w:sz="4" w:space="0" w:color="D3D3D3"/>
              <w:right w:val="single" w:sz="4" w:space="0" w:color="D3D3D3"/>
            </w:tcBorders>
            <w:shd w:val="clear" w:color="708090" w:fill="708090"/>
            <w:vAlign w:val="center"/>
            <w:hideMark/>
          </w:tcPr>
          <w:p w14:paraId="07BDA07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588.270,49</w:t>
            </w:r>
          </w:p>
        </w:tc>
        <w:tc>
          <w:tcPr>
            <w:tcW w:w="1720" w:type="dxa"/>
            <w:tcBorders>
              <w:top w:val="nil"/>
              <w:left w:val="nil"/>
              <w:bottom w:val="single" w:sz="4" w:space="0" w:color="D3D3D3"/>
              <w:right w:val="single" w:sz="4" w:space="0" w:color="D3D3D3"/>
            </w:tcBorders>
            <w:shd w:val="clear" w:color="708090" w:fill="708090"/>
            <w:vAlign w:val="center"/>
            <w:hideMark/>
          </w:tcPr>
          <w:p w14:paraId="10C1D03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65CD54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269.044.353,92</w:t>
            </w:r>
          </w:p>
        </w:tc>
        <w:tc>
          <w:tcPr>
            <w:tcW w:w="1720" w:type="dxa"/>
            <w:tcBorders>
              <w:top w:val="nil"/>
              <w:left w:val="nil"/>
              <w:bottom w:val="single" w:sz="4" w:space="0" w:color="D3D3D3"/>
              <w:right w:val="single" w:sz="4" w:space="0" w:color="D3D3D3"/>
            </w:tcBorders>
            <w:shd w:val="clear" w:color="708090" w:fill="708090"/>
            <w:vAlign w:val="center"/>
            <w:hideMark/>
          </w:tcPr>
          <w:p w14:paraId="626EA05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42.978.263,45</w:t>
            </w:r>
          </w:p>
        </w:tc>
        <w:tc>
          <w:tcPr>
            <w:tcW w:w="1720" w:type="dxa"/>
            <w:tcBorders>
              <w:top w:val="nil"/>
              <w:left w:val="nil"/>
              <w:bottom w:val="single" w:sz="4" w:space="0" w:color="D3D3D3"/>
              <w:right w:val="single" w:sz="4" w:space="0" w:color="D3D3D3"/>
            </w:tcBorders>
            <w:shd w:val="clear" w:color="708090" w:fill="708090"/>
            <w:vAlign w:val="center"/>
            <w:hideMark/>
          </w:tcPr>
          <w:p w14:paraId="490B09F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106.588.186,99</w:t>
            </w:r>
          </w:p>
        </w:tc>
        <w:tc>
          <w:tcPr>
            <w:tcW w:w="1720" w:type="dxa"/>
            <w:tcBorders>
              <w:top w:val="nil"/>
              <w:left w:val="nil"/>
              <w:bottom w:val="single" w:sz="4" w:space="0" w:color="D3D3D3"/>
              <w:right w:val="single" w:sz="4" w:space="0" w:color="D3D3D3"/>
            </w:tcBorders>
            <w:shd w:val="clear" w:color="708090" w:fill="708090"/>
            <w:vAlign w:val="center"/>
            <w:hideMark/>
          </w:tcPr>
          <w:p w14:paraId="478B38E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3.901.785,74</w:t>
            </w:r>
          </w:p>
        </w:tc>
        <w:tc>
          <w:tcPr>
            <w:tcW w:w="1720" w:type="dxa"/>
            <w:tcBorders>
              <w:top w:val="nil"/>
              <w:left w:val="nil"/>
              <w:bottom w:val="single" w:sz="4" w:space="0" w:color="D3D3D3"/>
              <w:right w:val="single" w:sz="4" w:space="0" w:color="D3D3D3"/>
            </w:tcBorders>
            <w:shd w:val="clear" w:color="708090" w:fill="708090"/>
            <w:vAlign w:val="center"/>
            <w:hideMark/>
          </w:tcPr>
          <w:p w14:paraId="4313CC4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488.071.397,91</w:t>
            </w:r>
          </w:p>
        </w:tc>
      </w:tr>
    </w:tbl>
    <w:p w14:paraId="59A7D9BA" w14:textId="68033DE6" w:rsidR="0009443E" w:rsidRPr="000730AA" w:rsidRDefault="0009443E" w:rsidP="0009443E">
      <w:pPr>
        <w:pStyle w:val="Balk5"/>
      </w:pPr>
      <w:bookmarkStart w:id="349" w:name="_Toc177026552"/>
      <w:r w:rsidRPr="000730AA">
        <w:t>Tabl</w:t>
      </w:r>
      <w:r w:rsidR="00E0178F">
        <w:t>e</w:t>
      </w:r>
      <w:r w:rsidRPr="000730AA">
        <w:t xml:space="preserve"> 10.2 ADIYAMAN</w:t>
      </w:r>
      <w:bookmarkEnd w:id="348"/>
      <w:bookmarkEnd w:id="34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BB03E0" w14:paraId="3BDC7FD0"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758A5B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EDA1B9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618650"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86A7AB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F2752E"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B86301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5F0B08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DB1561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41179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329DC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BB03E0" w14:paraId="782EC26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202D3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E72C0D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35BC9B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6.023.486,90</w:t>
            </w:r>
          </w:p>
        </w:tc>
        <w:tc>
          <w:tcPr>
            <w:tcW w:w="1720" w:type="dxa"/>
            <w:tcBorders>
              <w:top w:val="nil"/>
              <w:left w:val="nil"/>
              <w:bottom w:val="single" w:sz="4" w:space="0" w:color="D3D3D3"/>
              <w:right w:val="single" w:sz="4" w:space="0" w:color="D3D3D3"/>
            </w:tcBorders>
            <w:shd w:val="clear" w:color="auto" w:fill="auto"/>
            <w:vAlign w:val="center"/>
            <w:hideMark/>
          </w:tcPr>
          <w:p w14:paraId="53578A9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6C936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5FBA5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5.226.000,15</w:t>
            </w:r>
          </w:p>
        </w:tc>
        <w:tc>
          <w:tcPr>
            <w:tcW w:w="1720" w:type="dxa"/>
            <w:tcBorders>
              <w:top w:val="nil"/>
              <w:left w:val="nil"/>
              <w:bottom w:val="single" w:sz="4" w:space="0" w:color="D3D3D3"/>
              <w:right w:val="single" w:sz="4" w:space="0" w:color="D3D3D3"/>
            </w:tcBorders>
            <w:shd w:val="clear" w:color="auto" w:fill="auto"/>
            <w:vAlign w:val="center"/>
            <w:hideMark/>
          </w:tcPr>
          <w:p w14:paraId="337DB43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12.979.307,76</w:t>
            </w:r>
          </w:p>
        </w:tc>
        <w:tc>
          <w:tcPr>
            <w:tcW w:w="1720" w:type="dxa"/>
            <w:tcBorders>
              <w:top w:val="nil"/>
              <w:left w:val="nil"/>
              <w:bottom w:val="single" w:sz="4" w:space="0" w:color="D3D3D3"/>
              <w:right w:val="single" w:sz="4" w:space="0" w:color="D3D3D3"/>
            </w:tcBorders>
            <w:shd w:val="clear" w:color="auto" w:fill="auto"/>
            <w:vAlign w:val="center"/>
            <w:hideMark/>
          </w:tcPr>
          <w:p w14:paraId="787681E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52.857.691,63</w:t>
            </w:r>
          </w:p>
        </w:tc>
        <w:tc>
          <w:tcPr>
            <w:tcW w:w="1720" w:type="dxa"/>
            <w:tcBorders>
              <w:top w:val="nil"/>
              <w:left w:val="nil"/>
              <w:bottom w:val="single" w:sz="4" w:space="0" w:color="D3D3D3"/>
              <w:right w:val="single" w:sz="4" w:space="0" w:color="D3D3D3"/>
            </w:tcBorders>
            <w:shd w:val="clear" w:color="auto" w:fill="auto"/>
            <w:vAlign w:val="center"/>
            <w:hideMark/>
          </w:tcPr>
          <w:p w14:paraId="7563884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57.071,46</w:t>
            </w:r>
          </w:p>
        </w:tc>
        <w:tc>
          <w:tcPr>
            <w:tcW w:w="1720" w:type="dxa"/>
            <w:tcBorders>
              <w:top w:val="nil"/>
              <w:left w:val="nil"/>
              <w:bottom w:val="single" w:sz="4" w:space="0" w:color="D3D3D3"/>
              <w:right w:val="single" w:sz="4" w:space="0" w:color="D3D3D3"/>
            </w:tcBorders>
            <w:shd w:val="clear" w:color="708090" w:fill="708090"/>
            <w:vAlign w:val="center"/>
            <w:hideMark/>
          </w:tcPr>
          <w:p w14:paraId="066F557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77.143.557,90</w:t>
            </w:r>
          </w:p>
        </w:tc>
      </w:tr>
      <w:tr w:rsidR="0009443E" w:rsidRPr="00BB03E0" w14:paraId="4FBEEA2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E57D4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304EBA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4ED263F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51572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88CF3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81D08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3.911.669,47</w:t>
            </w:r>
          </w:p>
        </w:tc>
        <w:tc>
          <w:tcPr>
            <w:tcW w:w="1720" w:type="dxa"/>
            <w:tcBorders>
              <w:top w:val="nil"/>
              <w:left w:val="nil"/>
              <w:bottom w:val="single" w:sz="4" w:space="0" w:color="D3D3D3"/>
              <w:right w:val="single" w:sz="4" w:space="0" w:color="D3D3D3"/>
            </w:tcBorders>
            <w:shd w:val="clear" w:color="auto" w:fill="auto"/>
            <w:vAlign w:val="center"/>
            <w:hideMark/>
          </w:tcPr>
          <w:p w14:paraId="1929FF0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29483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C376C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B0E7F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3.911.669,47</w:t>
            </w:r>
          </w:p>
        </w:tc>
      </w:tr>
      <w:tr w:rsidR="0009443E" w:rsidRPr="00BB03E0" w14:paraId="3FFB8D0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2ADA8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0F260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5325CA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18DCB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D829D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CA741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592.288,70</w:t>
            </w:r>
          </w:p>
        </w:tc>
        <w:tc>
          <w:tcPr>
            <w:tcW w:w="1720" w:type="dxa"/>
            <w:tcBorders>
              <w:top w:val="nil"/>
              <w:left w:val="nil"/>
              <w:bottom w:val="single" w:sz="4" w:space="0" w:color="D3D3D3"/>
              <w:right w:val="single" w:sz="4" w:space="0" w:color="D3D3D3"/>
            </w:tcBorders>
            <w:shd w:val="clear" w:color="auto" w:fill="auto"/>
            <w:vAlign w:val="center"/>
            <w:hideMark/>
          </w:tcPr>
          <w:p w14:paraId="00D3DB9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9CE04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5550F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0F45F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592.288,70</w:t>
            </w:r>
          </w:p>
        </w:tc>
      </w:tr>
      <w:tr w:rsidR="0009443E" w:rsidRPr="00BB03E0" w14:paraId="77F1518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5D911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9419D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CB10C7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37777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EEC1F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94AB6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18.275,00</w:t>
            </w:r>
          </w:p>
        </w:tc>
        <w:tc>
          <w:tcPr>
            <w:tcW w:w="1720" w:type="dxa"/>
            <w:tcBorders>
              <w:top w:val="nil"/>
              <w:left w:val="nil"/>
              <w:bottom w:val="single" w:sz="4" w:space="0" w:color="D3D3D3"/>
              <w:right w:val="single" w:sz="4" w:space="0" w:color="D3D3D3"/>
            </w:tcBorders>
            <w:shd w:val="clear" w:color="auto" w:fill="auto"/>
            <w:vAlign w:val="center"/>
            <w:hideMark/>
          </w:tcPr>
          <w:p w14:paraId="4180538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286.783,00</w:t>
            </w:r>
          </w:p>
        </w:tc>
        <w:tc>
          <w:tcPr>
            <w:tcW w:w="1720" w:type="dxa"/>
            <w:tcBorders>
              <w:top w:val="nil"/>
              <w:left w:val="nil"/>
              <w:bottom w:val="single" w:sz="4" w:space="0" w:color="D3D3D3"/>
              <w:right w:val="single" w:sz="4" w:space="0" w:color="D3D3D3"/>
            </w:tcBorders>
            <w:shd w:val="clear" w:color="auto" w:fill="auto"/>
            <w:vAlign w:val="center"/>
            <w:hideMark/>
          </w:tcPr>
          <w:p w14:paraId="7310419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B24EB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82E0A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305.058,00</w:t>
            </w:r>
          </w:p>
        </w:tc>
      </w:tr>
      <w:tr w:rsidR="0009443E" w:rsidRPr="00BB03E0" w14:paraId="2C957C5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D10F8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4E123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81D0C1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66895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B0333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A97FA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92E5C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26.869,00</w:t>
            </w:r>
          </w:p>
        </w:tc>
        <w:tc>
          <w:tcPr>
            <w:tcW w:w="1720" w:type="dxa"/>
            <w:tcBorders>
              <w:top w:val="nil"/>
              <w:left w:val="nil"/>
              <w:bottom w:val="single" w:sz="4" w:space="0" w:color="D3D3D3"/>
              <w:right w:val="single" w:sz="4" w:space="0" w:color="D3D3D3"/>
            </w:tcBorders>
            <w:shd w:val="clear" w:color="auto" w:fill="auto"/>
            <w:vAlign w:val="center"/>
            <w:hideMark/>
          </w:tcPr>
          <w:p w14:paraId="6285373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69.666,00</w:t>
            </w:r>
          </w:p>
        </w:tc>
        <w:tc>
          <w:tcPr>
            <w:tcW w:w="1720" w:type="dxa"/>
            <w:tcBorders>
              <w:top w:val="nil"/>
              <w:left w:val="nil"/>
              <w:bottom w:val="single" w:sz="4" w:space="0" w:color="D3D3D3"/>
              <w:right w:val="single" w:sz="4" w:space="0" w:color="D3D3D3"/>
            </w:tcBorders>
            <w:shd w:val="clear" w:color="auto" w:fill="auto"/>
            <w:vAlign w:val="center"/>
            <w:hideMark/>
          </w:tcPr>
          <w:p w14:paraId="2BA5115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6977CA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96.535,00</w:t>
            </w:r>
          </w:p>
        </w:tc>
      </w:tr>
      <w:tr w:rsidR="0009443E" w:rsidRPr="00BB03E0" w14:paraId="5AF2C24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CFEAA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2C69C25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0523E8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35AB9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04A51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3DFFA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895.542,00</w:t>
            </w:r>
          </w:p>
        </w:tc>
        <w:tc>
          <w:tcPr>
            <w:tcW w:w="1720" w:type="dxa"/>
            <w:tcBorders>
              <w:top w:val="nil"/>
              <w:left w:val="nil"/>
              <w:bottom w:val="single" w:sz="4" w:space="0" w:color="D3D3D3"/>
              <w:right w:val="single" w:sz="4" w:space="0" w:color="D3D3D3"/>
            </w:tcBorders>
            <w:shd w:val="clear" w:color="auto" w:fill="auto"/>
            <w:vAlign w:val="center"/>
            <w:hideMark/>
          </w:tcPr>
          <w:p w14:paraId="4A86830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5CEAE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AC471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30B09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895.542,00</w:t>
            </w:r>
          </w:p>
        </w:tc>
      </w:tr>
      <w:tr w:rsidR="0009443E" w:rsidRPr="00BB03E0" w14:paraId="31D5C9B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13231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F34E26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ADF194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6.023.486,90</w:t>
            </w:r>
          </w:p>
        </w:tc>
        <w:tc>
          <w:tcPr>
            <w:tcW w:w="1720" w:type="dxa"/>
            <w:tcBorders>
              <w:top w:val="nil"/>
              <w:left w:val="nil"/>
              <w:bottom w:val="single" w:sz="4" w:space="0" w:color="D3D3D3"/>
              <w:right w:val="single" w:sz="4" w:space="0" w:color="D3D3D3"/>
            </w:tcBorders>
            <w:shd w:val="clear" w:color="708090" w:fill="708090"/>
            <w:vAlign w:val="center"/>
            <w:hideMark/>
          </w:tcPr>
          <w:p w14:paraId="7BD8D28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10EE1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8BB88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10.643.775,32</w:t>
            </w:r>
          </w:p>
        </w:tc>
        <w:tc>
          <w:tcPr>
            <w:tcW w:w="1720" w:type="dxa"/>
            <w:tcBorders>
              <w:top w:val="nil"/>
              <w:left w:val="nil"/>
              <w:bottom w:val="single" w:sz="4" w:space="0" w:color="D3D3D3"/>
              <w:right w:val="single" w:sz="4" w:space="0" w:color="D3D3D3"/>
            </w:tcBorders>
            <w:shd w:val="clear" w:color="708090" w:fill="708090"/>
            <w:vAlign w:val="center"/>
            <w:hideMark/>
          </w:tcPr>
          <w:p w14:paraId="2734209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13.292.959,76</w:t>
            </w:r>
          </w:p>
        </w:tc>
        <w:tc>
          <w:tcPr>
            <w:tcW w:w="1720" w:type="dxa"/>
            <w:tcBorders>
              <w:top w:val="nil"/>
              <w:left w:val="nil"/>
              <w:bottom w:val="single" w:sz="4" w:space="0" w:color="D3D3D3"/>
              <w:right w:val="single" w:sz="4" w:space="0" w:color="D3D3D3"/>
            </w:tcBorders>
            <w:shd w:val="clear" w:color="708090" w:fill="708090"/>
            <w:vAlign w:val="center"/>
            <w:hideMark/>
          </w:tcPr>
          <w:p w14:paraId="15D3F8A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52.927.357,63</w:t>
            </w:r>
          </w:p>
        </w:tc>
        <w:tc>
          <w:tcPr>
            <w:tcW w:w="1720" w:type="dxa"/>
            <w:tcBorders>
              <w:top w:val="nil"/>
              <w:left w:val="nil"/>
              <w:bottom w:val="single" w:sz="4" w:space="0" w:color="D3D3D3"/>
              <w:right w:val="single" w:sz="4" w:space="0" w:color="D3D3D3"/>
            </w:tcBorders>
            <w:shd w:val="clear" w:color="708090" w:fill="708090"/>
            <w:vAlign w:val="center"/>
            <w:hideMark/>
          </w:tcPr>
          <w:p w14:paraId="7FF6314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57.071,46</w:t>
            </w:r>
          </w:p>
        </w:tc>
        <w:tc>
          <w:tcPr>
            <w:tcW w:w="1720" w:type="dxa"/>
            <w:tcBorders>
              <w:top w:val="nil"/>
              <w:left w:val="nil"/>
              <w:bottom w:val="single" w:sz="4" w:space="0" w:color="D3D3D3"/>
              <w:right w:val="single" w:sz="4" w:space="0" w:color="D3D3D3"/>
            </w:tcBorders>
            <w:shd w:val="clear" w:color="708090" w:fill="708090"/>
            <w:vAlign w:val="center"/>
            <w:hideMark/>
          </w:tcPr>
          <w:p w14:paraId="22CD1CC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82.944.651,07</w:t>
            </w:r>
          </w:p>
        </w:tc>
      </w:tr>
    </w:tbl>
    <w:p w14:paraId="71A97ADA" w14:textId="77777777" w:rsidR="0009443E" w:rsidRPr="00BB03E0" w:rsidRDefault="0009443E" w:rsidP="0009443E">
      <w:pPr>
        <w:rPr>
          <w:sz w:val="16"/>
          <w:szCs w:val="16"/>
        </w:rPr>
      </w:pPr>
    </w:p>
    <w:p w14:paraId="0DDAEE91" w14:textId="77777777" w:rsidR="0009443E" w:rsidRPr="000730AA" w:rsidRDefault="0009443E" w:rsidP="0009443E"/>
    <w:p w14:paraId="22FEDD69" w14:textId="77777777" w:rsidR="0009443E" w:rsidRPr="000730AA" w:rsidRDefault="0009443E" w:rsidP="0009443E">
      <w:pPr>
        <w:rPr>
          <w:b/>
        </w:rPr>
      </w:pPr>
      <w:r w:rsidRPr="000730AA">
        <w:br w:type="page"/>
      </w:r>
    </w:p>
    <w:p w14:paraId="2680C97B" w14:textId="1405B96F" w:rsidR="0009443E" w:rsidRPr="000730AA" w:rsidRDefault="0009443E" w:rsidP="0009443E">
      <w:pPr>
        <w:pStyle w:val="Balk5"/>
      </w:pPr>
      <w:bookmarkStart w:id="350" w:name="_Toc69303549"/>
      <w:bookmarkStart w:id="351" w:name="_Toc177026553"/>
      <w:r w:rsidRPr="000730AA">
        <w:lastRenderedPageBreak/>
        <w:t>Tabl</w:t>
      </w:r>
      <w:r w:rsidR="00E0178F">
        <w:t>e</w:t>
      </w:r>
      <w:r w:rsidRPr="000730AA">
        <w:t xml:space="preserve"> 10.3 AFYONKARAHİSAR</w:t>
      </w:r>
      <w:bookmarkEnd w:id="350"/>
      <w:bookmarkEnd w:id="3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BB03E0" w14:paraId="2036C484"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5BE405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EB6F61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0C8C5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704B87"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0E722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3E229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C23F0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F86AD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26E98F"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DAE2A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BB03E0" w14:paraId="669F61E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01DC23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B1602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FC352D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4F1B8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DF5D0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000F9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1.206.069,35</w:t>
            </w:r>
          </w:p>
        </w:tc>
        <w:tc>
          <w:tcPr>
            <w:tcW w:w="1720" w:type="dxa"/>
            <w:tcBorders>
              <w:top w:val="nil"/>
              <w:left w:val="nil"/>
              <w:bottom w:val="single" w:sz="4" w:space="0" w:color="D3D3D3"/>
              <w:right w:val="single" w:sz="4" w:space="0" w:color="D3D3D3"/>
            </w:tcBorders>
            <w:shd w:val="clear" w:color="auto" w:fill="auto"/>
            <w:vAlign w:val="center"/>
            <w:hideMark/>
          </w:tcPr>
          <w:p w14:paraId="3D61C84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4D11C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AFCBC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2A161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1.206.069,35</w:t>
            </w:r>
          </w:p>
        </w:tc>
      </w:tr>
      <w:tr w:rsidR="0009443E" w:rsidRPr="00BB03E0" w14:paraId="6D7426F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7BAF1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2F7D1F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183F438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231.828,93</w:t>
            </w:r>
          </w:p>
        </w:tc>
        <w:tc>
          <w:tcPr>
            <w:tcW w:w="1720" w:type="dxa"/>
            <w:tcBorders>
              <w:top w:val="nil"/>
              <w:left w:val="nil"/>
              <w:bottom w:val="single" w:sz="4" w:space="0" w:color="D3D3D3"/>
              <w:right w:val="single" w:sz="4" w:space="0" w:color="D3D3D3"/>
            </w:tcBorders>
            <w:shd w:val="clear" w:color="auto" w:fill="auto"/>
            <w:vAlign w:val="center"/>
            <w:hideMark/>
          </w:tcPr>
          <w:p w14:paraId="4E0D83F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8CFF0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20E7B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28.410.233,36</w:t>
            </w:r>
          </w:p>
        </w:tc>
        <w:tc>
          <w:tcPr>
            <w:tcW w:w="1720" w:type="dxa"/>
            <w:tcBorders>
              <w:top w:val="nil"/>
              <w:left w:val="nil"/>
              <w:bottom w:val="single" w:sz="4" w:space="0" w:color="D3D3D3"/>
              <w:right w:val="single" w:sz="4" w:space="0" w:color="D3D3D3"/>
            </w:tcBorders>
            <w:shd w:val="clear" w:color="auto" w:fill="auto"/>
            <w:vAlign w:val="center"/>
            <w:hideMark/>
          </w:tcPr>
          <w:p w14:paraId="4466439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26.934.682,99</w:t>
            </w:r>
          </w:p>
        </w:tc>
        <w:tc>
          <w:tcPr>
            <w:tcW w:w="1720" w:type="dxa"/>
            <w:tcBorders>
              <w:top w:val="nil"/>
              <w:left w:val="nil"/>
              <w:bottom w:val="single" w:sz="4" w:space="0" w:color="D3D3D3"/>
              <w:right w:val="single" w:sz="4" w:space="0" w:color="D3D3D3"/>
            </w:tcBorders>
            <w:shd w:val="clear" w:color="auto" w:fill="auto"/>
            <w:vAlign w:val="center"/>
            <w:hideMark/>
          </w:tcPr>
          <w:p w14:paraId="223C48F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115.619.709,92</w:t>
            </w:r>
          </w:p>
        </w:tc>
        <w:tc>
          <w:tcPr>
            <w:tcW w:w="1720" w:type="dxa"/>
            <w:tcBorders>
              <w:top w:val="nil"/>
              <w:left w:val="nil"/>
              <w:bottom w:val="single" w:sz="4" w:space="0" w:color="D3D3D3"/>
              <w:right w:val="single" w:sz="4" w:space="0" w:color="D3D3D3"/>
            </w:tcBorders>
            <w:shd w:val="clear" w:color="auto" w:fill="auto"/>
            <w:vAlign w:val="center"/>
            <w:hideMark/>
          </w:tcPr>
          <w:p w14:paraId="7DC89D7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483.493,40</w:t>
            </w:r>
          </w:p>
        </w:tc>
        <w:tc>
          <w:tcPr>
            <w:tcW w:w="1720" w:type="dxa"/>
            <w:tcBorders>
              <w:top w:val="nil"/>
              <w:left w:val="nil"/>
              <w:bottom w:val="single" w:sz="4" w:space="0" w:color="D3D3D3"/>
              <w:right w:val="single" w:sz="4" w:space="0" w:color="D3D3D3"/>
            </w:tcBorders>
            <w:shd w:val="clear" w:color="708090" w:fill="708090"/>
            <w:vAlign w:val="center"/>
            <w:hideMark/>
          </w:tcPr>
          <w:p w14:paraId="144D1D9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171.679.948,59</w:t>
            </w:r>
          </w:p>
        </w:tc>
      </w:tr>
      <w:tr w:rsidR="0009443E" w:rsidRPr="00BB03E0" w14:paraId="022BD57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07525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ANSER ISITMA TESİSAT TAAHHÜT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EE4BB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3DC68B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AA83F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95266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EFBD9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0149718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95CEF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31C20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ED8C4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0,00</w:t>
            </w:r>
          </w:p>
        </w:tc>
      </w:tr>
      <w:tr w:rsidR="0009443E" w:rsidRPr="00BB03E0" w14:paraId="0D16500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AA0EC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04BCA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1C57E6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8DF57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0E2F0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2F92E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87.091,43</w:t>
            </w:r>
          </w:p>
        </w:tc>
        <w:tc>
          <w:tcPr>
            <w:tcW w:w="1720" w:type="dxa"/>
            <w:tcBorders>
              <w:top w:val="nil"/>
              <w:left w:val="nil"/>
              <w:bottom w:val="single" w:sz="4" w:space="0" w:color="D3D3D3"/>
              <w:right w:val="single" w:sz="4" w:space="0" w:color="D3D3D3"/>
            </w:tcBorders>
            <w:shd w:val="clear" w:color="auto" w:fill="auto"/>
            <w:vAlign w:val="center"/>
            <w:hideMark/>
          </w:tcPr>
          <w:p w14:paraId="6423CD4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1.336.603,04</w:t>
            </w:r>
          </w:p>
        </w:tc>
        <w:tc>
          <w:tcPr>
            <w:tcW w:w="1720" w:type="dxa"/>
            <w:tcBorders>
              <w:top w:val="nil"/>
              <w:left w:val="nil"/>
              <w:bottom w:val="single" w:sz="4" w:space="0" w:color="D3D3D3"/>
              <w:right w:val="single" w:sz="4" w:space="0" w:color="D3D3D3"/>
            </w:tcBorders>
            <w:shd w:val="clear" w:color="auto" w:fill="auto"/>
            <w:vAlign w:val="center"/>
            <w:hideMark/>
          </w:tcPr>
          <w:p w14:paraId="4C873EC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8099F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FA020C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1.423.694,47</w:t>
            </w:r>
          </w:p>
        </w:tc>
      </w:tr>
      <w:tr w:rsidR="0009443E" w:rsidRPr="00BB03E0" w14:paraId="05DEAD3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08FF4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36EFE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069D92D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15E3A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CAFF9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BD1F9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23.882.234,74</w:t>
            </w:r>
          </w:p>
        </w:tc>
        <w:tc>
          <w:tcPr>
            <w:tcW w:w="1720" w:type="dxa"/>
            <w:tcBorders>
              <w:top w:val="nil"/>
              <w:left w:val="nil"/>
              <w:bottom w:val="single" w:sz="4" w:space="0" w:color="D3D3D3"/>
              <w:right w:val="single" w:sz="4" w:space="0" w:color="D3D3D3"/>
            </w:tcBorders>
            <w:shd w:val="clear" w:color="auto" w:fill="auto"/>
            <w:vAlign w:val="center"/>
            <w:hideMark/>
          </w:tcPr>
          <w:p w14:paraId="10720A4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00E32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17A3E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F72F4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23.882.234,74</w:t>
            </w:r>
          </w:p>
        </w:tc>
      </w:tr>
      <w:tr w:rsidR="0009443E" w:rsidRPr="00BB03E0" w14:paraId="4D008BC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A7BD5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017B2C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83380D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E3C46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F271A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FE92B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6.823,14</w:t>
            </w:r>
          </w:p>
        </w:tc>
        <w:tc>
          <w:tcPr>
            <w:tcW w:w="1720" w:type="dxa"/>
            <w:tcBorders>
              <w:top w:val="nil"/>
              <w:left w:val="nil"/>
              <w:bottom w:val="single" w:sz="4" w:space="0" w:color="D3D3D3"/>
              <w:right w:val="single" w:sz="4" w:space="0" w:color="D3D3D3"/>
            </w:tcBorders>
            <w:shd w:val="clear" w:color="auto" w:fill="auto"/>
            <w:vAlign w:val="center"/>
            <w:hideMark/>
          </w:tcPr>
          <w:p w14:paraId="124E82A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F6AE7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8FB96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6C7E09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6.823,14</w:t>
            </w:r>
          </w:p>
        </w:tc>
      </w:tr>
      <w:tr w:rsidR="0009443E" w:rsidRPr="00BB03E0" w14:paraId="155C20B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FE1EB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EE184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4425E03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176CF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BBB7B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83B0B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1E152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5.000,00</w:t>
            </w:r>
          </w:p>
        </w:tc>
        <w:tc>
          <w:tcPr>
            <w:tcW w:w="1720" w:type="dxa"/>
            <w:tcBorders>
              <w:top w:val="nil"/>
              <w:left w:val="nil"/>
              <w:bottom w:val="single" w:sz="4" w:space="0" w:color="D3D3D3"/>
              <w:right w:val="single" w:sz="4" w:space="0" w:color="D3D3D3"/>
            </w:tcBorders>
            <w:shd w:val="clear" w:color="auto" w:fill="auto"/>
            <w:vAlign w:val="center"/>
            <w:hideMark/>
          </w:tcPr>
          <w:p w14:paraId="211F0C8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30853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3725CB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5.000,00</w:t>
            </w:r>
          </w:p>
        </w:tc>
      </w:tr>
      <w:tr w:rsidR="0009443E" w:rsidRPr="00BB03E0" w14:paraId="73C7607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5EE6F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CF623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FF741E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A7184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5A1BF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F01FA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1.343.481,00</w:t>
            </w:r>
          </w:p>
        </w:tc>
        <w:tc>
          <w:tcPr>
            <w:tcW w:w="1720" w:type="dxa"/>
            <w:tcBorders>
              <w:top w:val="nil"/>
              <w:left w:val="nil"/>
              <w:bottom w:val="single" w:sz="4" w:space="0" w:color="D3D3D3"/>
              <w:right w:val="single" w:sz="4" w:space="0" w:color="D3D3D3"/>
            </w:tcBorders>
            <w:shd w:val="clear" w:color="auto" w:fill="auto"/>
            <w:vAlign w:val="center"/>
            <w:hideMark/>
          </w:tcPr>
          <w:p w14:paraId="19FB681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625.308,00</w:t>
            </w:r>
          </w:p>
        </w:tc>
        <w:tc>
          <w:tcPr>
            <w:tcW w:w="1720" w:type="dxa"/>
            <w:tcBorders>
              <w:top w:val="nil"/>
              <w:left w:val="nil"/>
              <w:bottom w:val="single" w:sz="4" w:space="0" w:color="D3D3D3"/>
              <w:right w:val="single" w:sz="4" w:space="0" w:color="D3D3D3"/>
            </w:tcBorders>
            <w:shd w:val="clear" w:color="auto" w:fill="auto"/>
            <w:vAlign w:val="center"/>
            <w:hideMark/>
          </w:tcPr>
          <w:p w14:paraId="5CD42D9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E4E1E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65.550,00</w:t>
            </w:r>
          </w:p>
        </w:tc>
        <w:tc>
          <w:tcPr>
            <w:tcW w:w="1720" w:type="dxa"/>
            <w:tcBorders>
              <w:top w:val="nil"/>
              <w:left w:val="nil"/>
              <w:bottom w:val="single" w:sz="4" w:space="0" w:color="D3D3D3"/>
              <w:right w:val="single" w:sz="4" w:space="0" w:color="D3D3D3"/>
            </w:tcBorders>
            <w:shd w:val="clear" w:color="708090" w:fill="708090"/>
            <w:vAlign w:val="center"/>
            <w:hideMark/>
          </w:tcPr>
          <w:p w14:paraId="31BB26A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2.034.339,00</w:t>
            </w:r>
          </w:p>
        </w:tc>
      </w:tr>
      <w:tr w:rsidR="0009443E" w:rsidRPr="00BB03E0" w14:paraId="610C873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CC6FC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E7ED5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789259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738C1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D2025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B1392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150.461,51</w:t>
            </w:r>
          </w:p>
        </w:tc>
        <w:tc>
          <w:tcPr>
            <w:tcW w:w="1720" w:type="dxa"/>
            <w:tcBorders>
              <w:top w:val="nil"/>
              <w:left w:val="nil"/>
              <w:bottom w:val="single" w:sz="4" w:space="0" w:color="D3D3D3"/>
              <w:right w:val="single" w:sz="4" w:space="0" w:color="D3D3D3"/>
            </w:tcBorders>
            <w:shd w:val="clear" w:color="auto" w:fill="auto"/>
            <w:vAlign w:val="center"/>
            <w:hideMark/>
          </w:tcPr>
          <w:p w14:paraId="62EA235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5ADE2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0A642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1B1E78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150.461,51</w:t>
            </w:r>
          </w:p>
        </w:tc>
      </w:tr>
      <w:tr w:rsidR="0009443E" w:rsidRPr="00BB03E0" w14:paraId="4471A00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ABA93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2C8755D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EF5993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03809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69D24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B43C4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1.631.740,00</w:t>
            </w:r>
          </w:p>
        </w:tc>
        <w:tc>
          <w:tcPr>
            <w:tcW w:w="1720" w:type="dxa"/>
            <w:tcBorders>
              <w:top w:val="nil"/>
              <w:left w:val="nil"/>
              <w:bottom w:val="single" w:sz="4" w:space="0" w:color="D3D3D3"/>
              <w:right w:val="single" w:sz="4" w:space="0" w:color="D3D3D3"/>
            </w:tcBorders>
            <w:shd w:val="clear" w:color="auto" w:fill="auto"/>
            <w:vAlign w:val="center"/>
            <w:hideMark/>
          </w:tcPr>
          <w:p w14:paraId="2F78D41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268.385,00</w:t>
            </w:r>
          </w:p>
        </w:tc>
        <w:tc>
          <w:tcPr>
            <w:tcW w:w="1720" w:type="dxa"/>
            <w:tcBorders>
              <w:top w:val="nil"/>
              <w:left w:val="nil"/>
              <w:bottom w:val="single" w:sz="4" w:space="0" w:color="D3D3D3"/>
              <w:right w:val="single" w:sz="4" w:space="0" w:color="D3D3D3"/>
            </w:tcBorders>
            <w:shd w:val="clear" w:color="auto" w:fill="auto"/>
            <w:vAlign w:val="center"/>
            <w:hideMark/>
          </w:tcPr>
          <w:p w14:paraId="496C886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BAF89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E0ADA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1.900.125,00</w:t>
            </w:r>
          </w:p>
        </w:tc>
      </w:tr>
      <w:tr w:rsidR="0009443E" w:rsidRPr="00BB03E0" w14:paraId="24F5640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61407C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597B26B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489615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685A8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6542D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C2C1A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3.260,00</w:t>
            </w:r>
          </w:p>
        </w:tc>
        <w:tc>
          <w:tcPr>
            <w:tcW w:w="1720" w:type="dxa"/>
            <w:tcBorders>
              <w:top w:val="nil"/>
              <w:left w:val="nil"/>
              <w:bottom w:val="single" w:sz="4" w:space="0" w:color="D3D3D3"/>
              <w:right w:val="single" w:sz="4" w:space="0" w:color="D3D3D3"/>
            </w:tcBorders>
            <w:shd w:val="clear" w:color="auto" w:fill="auto"/>
            <w:vAlign w:val="center"/>
            <w:hideMark/>
          </w:tcPr>
          <w:p w14:paraId="5C8BBAF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52.238,00</w:t>
            </w:r>
          </w:p>
        </w:tc>
        <w:tc>
          <w:tcPr>
            <w:tcW w:w="1720" w:type="dxa"/>
            <w:tcBorders>
              <w:top w:val="nil"/>
              <w:left w:val="nil"/>
              <w:bottom w:val="single" w:sz="4" w:space="0" w:color="D3D3D3"/>
              <w:right w:val="single" w:sz="4" w:space="0" w:color="D3D3D3"/>
            </w:tcBorders>
            <w:shd w:val="clear" w:color="auto" w:fill="auto"/>
            <w:vAlign w:val="center"/>
            <w:hideMark/>
          </w:tcPr>
          <w:p w14:paraId="7790A8B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A6430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668B2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55.498,00</w:t>
            </w:r>
          </w:p>
        </w:tc>
      </w:tr>
      <w:tr w:rsidR="0009443E" w:rsidRPr="00BB03E0" w14:paraId="534F9B9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0B735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35430F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FE81AD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231.828,93</w:t>
            </w:r>
          </w:p>
        </w:tc>
        <w:tc>
          <w:tcPr>
            <w:tcW w:w="1720" w:type="dxa"/>
            <w:tcBorders>
              <w:top w:val="nil"/>
              <w:left w:val="nil"/>
              <w:bottom w:val="single" w:sz="4" w:space="0" w:color="D3D3D3"/>
              <w:right w:val="single" w:sz="4" w:space="0" w:color="D3D3D3"/>
            </w:tcBorders>
            <w:shd w:val="clear" w:color="708090" w:fill="708090"/>
            <w:vAlign w:val="center"/>
            <w:hideMark/>
          </w:tcPr>
          <w:p w14:paraId="665BC95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489AE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6C3B0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56.721.394,53</w:t>
            </w:r>
          </w:p>
        </w:tc>
        <w:tc>
          <w:tcPr>
            <w:tcW w:w="1720" w:type="dxa"/>
            <w:tcBorders>
              <w:top w:val="nil"/>
              <w:left w:val="nil"/>
              <w:bottom w:val="single" w:sz="4" w:space="0" w:color="D3D3D3"/>
              <w:right w:val="single" w:sz="4" w:space="0" w:color="D3D3D3"/>
            </w:tcBorders>
            <w:shd w:val="clear" w:color="708090" w:fill="708090"/>
            <w:vAlign w:val="center"/>
            <w:hideMark/>
          </w:tcPr>
          <w:p w14:paraId="19217FF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29.222.217,03</w:t>
            </w:r>
          </w:p>
        </w:tc>
        <w:tc>
          <w:tcPr>
            <w:tcW w:w="1720" w:type="dxa"/>
            <w:tcBorders>
              <w:top w:val="nil"/>
              <w:left w:val="nil"/>
              <w:bottom w:val="single" w:sz="4" w:space="0" w:color="D3D3D3"/>
              <w:right w:val="single" w:sz="4" w:space="0" w:color="D3D3D3"/>
            </w:tcBorders>
            <w:shd w:val="clear" w:color="708090" w:fill="708090"/>
            <w:vAlign w:val="center"/>
            <w:hideMark/>
          </w:tcPr>
          <w:p w14:paraId="353618E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115.619.709,92</w:t>
            </w:r>
          </w:p>
        </w:tc>
        <w:tc>
          <w:tcPr>
            <w:tcW w:w="1720" w:type="dxa"/>
            <w:tcBorders>
              <w:top w:val="nil"/>
              <w:left w:val="nil"/>
              <w:bottom w:val="single" w:sz="4" w:space="0" w:color="D3D3D3"/>
              <w:right w:val="single" w:sz="4" w:space="0" w:color="D3D3D3"/>
            </w:tcBorders>
            <w:shd w:val="clear" w:color="708090" w:fill="708090"/>
            <w:vAlign w:val="center"/>
            <w:hideMark/>
          </w:tcPr>
          <w:p w14:paraId="7765C29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549.043,40</w:t>
            </w:r>
          </w:p>
        </w:tc>
        <w:tc>
          <w:tcPr>
            <w:tcW w:w="1720" w:type="dxa"/>
            <w:tcBorders>
              <w:top w:val="nil"/>
              <w:left w:val="nil"/>
              <w:bottom w:val="single" w:sz="4" w:space="0" w:color="D3D3D3"/>
              <w:right w:val="single" w:sz="4" w:space="0" w:color="D3D3D3"/>
            </w:tcBorders>
            <w:shd w:val="clear" w:color="708090" w:fill="708090"/>
            <w:vAlign w:val="center"/>
            <w:hideMark/>
          </w:tcPr>
          <w:p w14:paraId="15E6D39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202.344.193,80</w:t>
            </w:r>
          </w:p>
        </w:tc>
      </w:tr>
    </w:tbl>
    <w:p w14:paraId="301022D5" w14:textId="77777777" w:rsidR="0009443E" w:rsidRPr="00BB03E0" w:rsidRDefault="0009443E" w:rsidP="0009443E">
      <w:pPr>
        <w:rPr>
          <w:b/>
          <w:sz w:val="16"/>
          <w:szCs w:val="16"/>
        </w:rPr>
      </w:pPr>
      <w:r w:rsidRPr="00BB03E0">
        <w:rPr>
          <w:sz w:val="16"/>
          <w:szCs w:val="16"/>
        </w:rPr>
        <w:br w:type="page"/>
      </w:r>
    </w:p>
    <w:p w14:paraId="76150357" w14:textId="49EEDBD9" w:rsidR="0009443E" w:rsidRPr="000730AA" w:rsidRDefault="0009443E" w:rsidP="0009443E">
      <w:pPr>
        <w:pStyle w:val="Balk5"/>
      </w:pPr>
      <w:bookmarkStart w:id="352" w:name="_Toc69303550"/>
      <w:bookmarkStart w:id="353" w:name="_Toc177026554"/>
      <w:r w:rsidRPr="000730AA">
        <w:lastRenderedPageBreak/>
        <w:t>Tabl</w:t>
      </w:r>
      <w:r w:rsidR="00E0178F">
        <w:t>e</w:t>
      </w:r>
      <w:r w:rsidRPr="000730AA">
        <w:t xml:space="preserve"> 10.4 AĞRI</w:t>
      </w:r>
      <w:bookmarkEnd w:id="352"/>
      <w:bookmarkEnd w:id="3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BB03E0" w14:paraId="313744BE"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F2E292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8EC88A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43CC02"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F631EF"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E6630E"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87309FE"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53437F"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511A0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36075E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98065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BB03E0" w14:paraId="4582E00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54F56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575C1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074B8D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E506A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3DCF2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40B66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A25FD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19.880.148,71</w:t>
            </w:r>
          </w:p>
        </w:tc>
        <w:tc>
          <w:tcPr>
            <w:tcW w:w="1720" w:type="dxa"/>
            <w:tcBorders>
              <w:top w:val="nil"/>
              <w:left w:val="nil"/>
              <w:bottom w:val="single" w:sz="4" w:space="0" w:color="D3D3D3"/>
              <w:right w:val="single" w:sz="4" w:space="0" w:color="D3D3D3"/>
            </w:tcBorders>
            <w:shd w:val="clear" w:color="auto" w:fill="auto"/>
            <w:vAlign w:val="center"/>
            <w:hideMark/>
          </w:tcPr>
          <w:p w14:paraId="10438D7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42.257.643,86</w:t>
            </w:r>
          </w:p>
        </w:tc>
        <w:tc>
          <w:tcPr>
            <w:tcW w:w="1720" w:type="dxa"/>
            <w:tcBorders>
              <w:top w:val="nil"/>
              <w:left w:val="nil"/>
              <w:bottom w:val="single" w:sz="4" w:space="0" w:color="D3D3D3"/>
              <w:right w:val="single" w:sz="4" w:space="0" w:color="D3D3D3"/>
            </w:tcBorders>
            <w:shd w:val="clear" w:color="auto" w:fill="auto"/>
            <w:vAlign w:val="center"/>
            <w:hideMark/>
          </w:tcPr>
          <w:p w14:paraId="0A96668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89.889,40</w:t>
            </w:r>
          </w:p>
        </w:tc>
        <w:tc>
          <w:tcPr>
            <w:tcW w:w="1720" w:type="dxa"/>
            <w:tcBorders>
              <w:top w:val="nil"/>
              <w:left w:val="nil"/>
              <w:bottom w:val="single" w:sz="4" w:space="0" w:color="D3D3D3"/>
              <w:right w:val="single" w:sz="4" w:space="0" w:color="D3D3D3"/>
            </w:tcBorders>
            <w:shd w:val="clear" w:color="708090" w:fill="708090"/>
            <w:vAlign w:val="center"/>
            <w:hideMark/>
          </w:tcPr>
          <w:p w14:paraId="46E7CBD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62.227.681,97</w:t>
            </w:r>
          </w:p>
        </w:tc>
      </w:tr>
      <w:tr w:rsidR="0009443E" w:rsidRPr="00BB03E0" w14:paraId="53BA8E3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8DA255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D86E6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110246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5287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12BCB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DE493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787.824,24</w:t>
            </w:r>
          </w:p>
        </w:tc>
        <w:tc>
          <w:tcPr>
            <w:tcW w:w="1720" w:type="dxa"/>
            <w:tcBorders>
              <w:top w:val="nil"/>
              <w:left w:val="nil"/>
              <w:bottom w:val="single" w:sz="4" w:space="0" w:color="D3D3D3"/>
              <w:right w:val="single" w:sz="4" w:space="0" w:color="D3D3D3"/>
            </w:tcBorders>
            <w:shd w:val="clear" w:color="auto" w:fill="auto"/>
            <w:vAlign w:val="center"/>
            <w:hideMark/>
          </w:tcPr>
          <w:p w14:paraId="4FAAA3A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267.566,93</w:t>
            </w:r>
          </w:p>
        </w:tc>
        <w:tc>
          <w:tcPr>
            <w:tcW w:w="1720" w:type="dxa"/>
            <w:tcBorders>
              <w:top w:val="nil"/>
              <w:left w:val="nil"/>
              <w:bottom w:val="single" w:sz="4" w:space="0" w:color="D3D3D3"/>
              <w:right w:val="single" w:sz="4" w:space="0" w:color="D3D3D3"/>
            </w:tcBorders>
            <w:shd w:val="clear" w:color="auto" w:fill="auto"/>
            <w:vAlign w:val="center"/>
            <w:hideMark/>
          </w:tcPr>
          <w:p w14:paraId="605643F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7A614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F3A98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1.055.391,17</w:t>
            </w:r>
          </w:p>
        </w:tc>
      </w:tr>
      <w:tr w:rsidR="0009443E" w:rsidRPr="00BB03E0" w14:paraId="2F50588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EF5B8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96373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78CFDF5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1.157.037,78</w:t>
            </w:r>
          </w:p>
        </w:tc>
        <w:tc>
          <w:tcPr>
            <w:tcW w:w="1720" w:type="dxa"/>
            <w:tcBorders>
              <w:top w:val="nil"/>
              <w:left w:val="nil"/>
              <w:bottom w:val="single" w:sz="4" w:space="0" w:color="D3D3D3"/>
              <w:right w:val="single" w:sz="4" w:space="0" w:color="D3D3D3"/>
            </w:tcBorders>
            <w:shd w:val="clear" w:color="auto" w:fill="auto"/>
            <w:vAlign w:val="center"/>
            <w:hideMark/>
          </w:tcPr>
          <w:p w14:paraId="59B6E6B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BDCEA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ACA94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11.982.076,48</w:t>
            </w:r>
          </w:p>
        </w:tc>
        <w:tc>
          <w:tcPr>
            <w:tcW w:w="1720" w:type="dxa"/>
            <w:tcBorders>
              <w:top w:val="nil"/>
              <w:left w:val="nil"/>
              <w:bottom w:val="single" w:sz="4" w:space="0" w:color="D3D3D3"/>
              <w:right w:val="single" w:sz="4" w:space="0" w:color="D3D3D3"/>
            </w:tcBorders>
            <w:shd w:val="clear" w:color="auto" w:fill="auto"/>
            <w:vAlign w:val="center"/>
            <w:hideMark/>
          </w:tcPr>
          <w:p w14:paraId="6EE75B9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B0A1C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3BB39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065E00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13.139.114,26</w:t>
            </w:r>
          </w:p>
        </w:tc>
      </w:tr>
      <w:tr w:rsidR="0009443E" w:rsidRPr="00BB03E0" w14:paraId="336B63F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608FF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B80435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2A4FC9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7ACA2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AA14D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EE012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AE08F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14.500,00</w:t>
            </w:r>
          </w:p>
        </w:tc>
        <w:tc>
          <w:tcPr>
            <w:tcW w:w="1720" w:type="dxa"/>
            <w:tcBorders>
              <w:top w:val="nil"/>
              <w:left w:val="nil"/>
              <w:bottom w:val="single" w:sz="4" w:space="0" w:color="D3D3D3"/>
              <w:right w:val="single" w:sz="4" w:space="0" w:color="D3D3D3"/>
            </w:tcBorders>
            <w:shd w:val="clear" w:color="auto" w:fill="auto"/>
            <w:vAlign w:val="center"/>
            <w:hideMark/>
          </w:tcPr>
          <w:p w14:paraId="329B75A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FD53C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84819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14.500,00</w:t>
            </w:r>
          </w:p>
        </w:tc>
      </w:tr>
      <w:tr w:rsidR="0009443E" w:rsidRPr="00BB03E0" w14:paraId="55DD4BE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E65E0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5B2434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2CCDE7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7FD1A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9BAE2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74824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183.816,00</w:t>
            </w:r>
          </w:p>
        </w:tc>
        <w:tc>
          <w:tcPr>
            <w:tcW w:w="1720" w:type="dxa"/>
            <w:tcBorders>
              <w:top w:val="nil"/>
              <w:left w:val="nil"/>
              <w:bottom w:val="single" w:sz="4" w:space="0" w:color="D3D3D3"/>
              <w:right w:val="single" w:sz="4" w:space="0" w:color="D3D3D3"/>
            </w:tcBorders>
            <w:shd w:val="clear" w:color="auto" w:fill="auto"/>
            <w:vAlign w:val="center"/>
            <w:hideMark/>
          </w:tcPr>
          <w:p w14:paraId="0DB5D60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E078E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8BE04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280F3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183.816,00</w:t>
            </w:r>
          </w:p>
        </w:tc>
      </w:tr>
      <w:tr w:rsidR="0009443E" w:rsidRPr="00BB03E0" w14:paraId="02F9624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B5FEB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F89CF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49ABD48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051C7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22619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05CB1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11.723,00</w:t>
            </w:r>
          </w:p>
        </w:tc>
        <w:tc>
          <w:tcPr>
            <w:tcW w:w="1720" w:type="dxa"/>
            <w:tcBorders>
              <w:top w:val="nil"/>
              <w:left w:val="nil"/>
              <w:bottom w:val="single" w:sz="4" w:space="0" w:color="D3D3D3"/>
              <w:right w:val="single" w:sz="4" w:space="0" w:color="D3D3D3"/>
            </w:tcBorders>
            <w:shd w:val="clear" w:color="auto" w:fill="auto"/>
            <w:vAlign w:val="center"/>
            <w:hideMark/>
          </w:tcPr>
          <w:p w14:paraId="6A4C51B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234.010,90</w:t>
            </w:r>
          </w:p>
        </w:tc>
        <w:tc>
          <w:tcPr>
            <w:tcW w:w="1720" w:type="dxa"/>
            <w:tcBorders>
              <w:top w:val="nil"/>
              <w:left w:val="nil"/>
              <w:bottom w:val="single" w:sz="4" w:space="0" w:color="D3D3D3"/>
              <w:right w:val="single" w:sz="4" w:space="0" w:color="D3D3D3"/>
            </w:tcBorders>
            <w:shd w:val="clear" w:color="auto" w:fill="auto"/>
            <w:vAlign w:val="center"/>
            <w:hideMark/>
          </w:tcPr>
          <w:p w14:paraId="0CE8EEE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2281B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D81DB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245.733,90</w:t>
            </w:r>
          </w:p>
        </w:tc>
      </w:tr>
      <w:tr w:rsidR="0009443E" w:rsidRPr="00BB03E0" w14:paraId="3F887B4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3B30D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DCE01D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329CCD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1.157.037,78</w:t>
            </w:r>
          </w:p>
        </w:tc>
        <w:tc>
          <w:tcPr>
            <w:tcW w:w="1720" w:type="dxa"/>
            <w:tcBorders>
              <w:top w:val="nil"/>
              <w:left w:val="nil"/>
              <w:bottom w:val="single" w:sz="4" w:space="0" w:color="D3D3D3"/>
              <w:right w:val="single" w:sz="4" w:space="0" w:color="D3D3D3"/>
            </w:tcBorders>
            <w:shd w:val="clear" w:color="708090" w:fill="708090"/>
            <w:vAlign w:val="center"/>
            <w:hideMark/>
          </w:tcPr>
          <w:p w14:paraId="35A3C98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7779BE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2A4046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12.965.439,72</w:t>
            </w:r>
          </w:p>
        </w:tc>
        <w:tc>
          <w:tcPr>
            <w:tcW w:w="1720" w:type="dxa"/>
            <w:tcBorders>
              <w:top w:val="nil"/>
              <w:left w:val="nil"/>
              <w:bottom w:val="single" w:sz="4" w:space="0" w:color="D3D3D3"/>
              <w:right w:val="single" w:sz="4" w:space="0" w:color="D3D3D3"/>
            </w:tcBorders>
            <w:shd w:val="clear" w:color="708090" w:fill="708090"/>
            <w:vAlign w:val="center"/>
            <w:hideMark/>
          </w:tcPr>
          <w:p w14:paraId="1949619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20.396.226,54</w:t>
            </w:r>
          </w:p>
        </w:tc>
        <w:tc>
          <w:tcPr>
            <w:tcW w:w="1720" w:type="dxa"/>
            <w:tcBorders>
              <w:top w:val="nil"/>
              <w:left w:val="nil"/>
              <w:bottom w:val="single" w:sz="4" w:space="0" w:color="D3D3D3"/>
              <w:right w:val="single" w:sz="4" w:space="0" w:color="D3D3D3"/>
            </w:tcBorders>
            <w:shd w:val="clear" w:color="708090" w:fill="708090"/>
            <w:vAlign w:val="center"/>
            <w:hideMark/>
          </w:tcPr>
          <w:p w14:paraId="2F32DCD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42.257.643,86</w:t>
            </w:r>
          </w:p>
        </w:tc>
        <w:tc>
          <w:tcPr>
            <w:tcW w:w="1720" w:type="dxa"/>
            <w:tcBorders>
              <w:top w:val="nil"/>
              <w:left w:val="nil"/>
              <w:bottom w:val="single" w:sz="4" w:space="0" w:color="D3D3D3"/>
              <w:right w:val="single" w:sz="4" w:space="0" w:color="D3D3D3"/>
            </w:tcBorders>
            <w:shd w:val="clear" w:color="708090" w:fill="708090"/>
            <w:vAlign w:val="center"/>
            <w:hideMark/>
          </w:tcPr>
          <w:p w14:paraId="4D4DFF6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89.889,40</w:t>
            </w:r>
          </w:p>
        </w:tc>
        <w:tc>
          <w:tcPr>
            <w:tcW w:w="1720" w:type="dxa"/>
            <w:tcBorders>
              <w:top w:val="nil"/>
              <w:left w:val="nil"/>
              <w:bottom w:val="single" w:sz="4" w:space="0" w:color="D3D3D3"/>
              <w:right w:val="single" w:sz="4" w:space="0" w:color="D3D3D3"/>
            </w:tcBorders>
            <w:shd w:val="clear" w:color="708090" w:fill="708090"/>
            <w:vAlign w:val="center"/>
            <w:hideMark/>
          </w:tcPr>
          <w:p w14:paraId="444C55E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76.866.237,30</w:t>
            </w:r>
          </w:p>
        </w:tc>
      </w:tr>
    </w:tbl>
    <w:p w14:paraId="71EF0087" w14:textId="77777777" w:rsidR="0009443E" w:rsidRPr="00BB03E0" w:rsidRDefault="0009443E" w:rsidP="0009443E">
      <w:pPr>
        <w:rPr>
          <w:sz w:val="16"/>
          <w:szCs w:val="16"/>
        </w:rPr>
      </w:pPr>
    </w:p>
    <w:p w14:paraId="78F426C9" w14:textId="02699328" w:rsidR="0009443E" w:rsidRPr="000730AA" w:rsidRDefault="0009443E" w:rsidP="0009443E">
      <w:pPr>
        <w:pStyle w:val="Balk5"/>
      </w:pPr>
      <w:bookmarkStart w:id="354" w:name="_Toc69303551"/>
      <w:bookmarkStart w:id="355" w:name="_Toc177026555"/>
      <w:r w:rsidRPr="000730AA">
        <w:t>Tabl</w:t>
      </w:r>
      <w:r w:rsidR="00E0178F">
        <w:t>e</w:t>
      </w:r>
      <w:r w:rsidRPr="000730AA">
        <w:t xml:space="preserve"> 10.5 AKSARAY</w:t>
      </w:r>
      <w:bookmarkEnd w:id="354"/>
      <w:bookmarkEnd w:id="35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342D86FD"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980F50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344680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56C821"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64864D7"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51778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644859"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43835EF"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79BCC2"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4B3B6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3227C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18BEE51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A0757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ANSER ISITMA TESİSAT TAAHHÜT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3C85DF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8C94B2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551E7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7F7CE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E7551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B7ABB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5843886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D40FF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74391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0,00</w:t>
            </w:r>
          </w:p>
        </w:tc>
      </w:tr>
      <w:tr w:rsidR="0009443E" w:rsidRPr="000730AA" w14:paraId="3C53E1C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E67BD5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D74A2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A43D5B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69AAE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CD9A2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9FEC9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302.110,80</w:t>
            </w:r>
          </w:p>
        </w:tc>
        <w:tc>
          <w:tcPr>
            <w:tcW w:w="1720" w:type="dxa"/>
            <w:tcBorders>
              <w:top w:val="nil"/>
              <w:left w:val="nil"/>
              <w:bottom w:val="single" w:sz="4" w:space="0" w:color="D3D3D3"/>
              <w:right w:val="single" w:sz="4" w:space="0" w:color="D3D3D3"/>
            </w:tcBorders>
            <w:shd w:val="clear" w:color="auto" w:fill="auto"/>
            <w:vAlign w:val="center"/>
            <w:hideMark/>
          </w:tcPr>
          <w:p w14:paraId="0745151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469C9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F173F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FBA0C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302.110,80</w:t>
            </w:r>
          </w:p>
        </w:tc>
      </w:tr>
      <w:tr w:rsidR="0009443E" w:rsidRPr="000730AA" w14:paraId="1207665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09C0A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3077F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0C77530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2.132.021,55</w:t>
            </w:r>
          </w:p>
        </w:tc>
        <w:tc>
          <w:tcPr>
            <w:tcW w:w="1720" w:type="dxa"/>
            <w:tcBorders>
              <w:top w:val="nil"/>
              <w:left w:val="nil"/>
              <w:bottom w:val="single" w:sz="4" w:space="0" w:color="D3D3D3"/>
              <w:right w:val="single" w:sz="4" w:space="0" w:color="D3D3D3"/>
            </w:tcBorders>
            <w:shd w:val="clear" w:color="auto" w:fill="auto"/>
            <w:vAlign w:val="center"/>
            <w:hideMark/>
          </w:tcPr>
          <w:p w14:paraId="58B885D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F3443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8D249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58.185.289,23</w:t>
            </w:r>
          </w:p>
        </w:tc>
        <w:tc>
          <w:tcPr>
            <w:tcW w:w="1720" w:type="dxa"/>
            <w:tcBorders>
              <w:top w:val="nil"/>
              <w:left w:val="nil"/>
              <w:bottom w:val="single" w:sz="4" w:space="0" w:color="D3D3D3"/>
              <w:right w:val="single" w:sz="4" w:space="0" w:color="D3D3D3"/>
            </w:tcBorders>
            <w:shd w:val="clear" w:color="auto" w:fill="auto"/>
            <w:vAlign w:val="center"/>
            <w:hideMark/>
          </w:tcPr>
          <w:p w14:paraId="75C24FB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78C73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7E872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12DF2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60.317.310,78</w:t>
            </w:r>
          </w:p>
        </w:tc>
      </w:tr>
      <w:tr w:rsidR="0009443E" w:rsidRPr="000730AA" w14:paraId="6698016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EDA74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7836B41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5A8C9A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4BDA2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FD4B5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3FE00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5.682.968,68</w:t>
            </w:r>
          </w:p>
        </w:tc>
        <w:tc>
          <w:tcPr>
            <w:tcW w:w="1720" w:type="dxa"/>
            <w:tcBorders>
              <w:top w:val="nil"/>
              <w:left w:val="nil"/>
              <w:bottom w:val="single" w:sz="4" w:space="0" w:color="D3D3D3"/>
              <w:right w:val="single" w:sz="4" w:space="0" w:color="D3D3D3"/>
            </w:tcBorders>
            <w:shd w:val="clear" w:color="auto" w:fill="auto"/>
            <w:vAlign w:val="center"/>
            <w:hideMark/>
          </w:tcPr>
          <w:p w14:paraId="288373A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24.740.674,27</w:t>
            </w:r>
          </w:p>
        </w:tc>
        <w:tc>
          <w:tcPr>
            <w:tcW w:w="1720" w:type="dxa"/>
            <w:tcBorders>
              <w:top w:val="nil"/>
              <w:left w:val="nil"/>
              <w:bottom w:val="single" w:sz="4" w:space="0" w:color="D3D3D3"/>
              <w:right w:val="single" w:sz="4" w:space="0" w:color="D3D3D3"/>
            </w:tcBorders>
            <w:shd w:val="clear" w:color="auto" w:fill="auto"/>
            <w:vAlign w:val="center"/>
            <w:hideMark/>
          </w:tcPr>
          <w:p w14:paraId="55F9474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71.263.011,25</w:t>
            </w:r>
          </w:p>
        </w:tc>
        <w:tc>
          <w:tcPr>
            <w:tcW w:w="1720" w:type="dxa"/>
            <w:tcBorders>
              <w:top w:val="nil"/>
              <w:left w:val="nil"/>
              <w:bottom w:val="single" w:sz="4" w:space="0" w:color="D3D3D3"/>
              <w:right w:val="single" w:sz="4" w:space="0" w:color="D3D3D3"/>
            </w:tcBorders>
            <w:shd w:val="clear" w:color="auto" w:fill="auto"/>
            <w:vAlign w:val="center"/>
            <w:hideMark/>
          </w:tcPr>
          <w:p w14:paraId="572F642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447.157,12</w:t>
            </w:r>
          </w:p>
        </w:tc>
        <w:tc>
          <w:tcPr>
            <w:tcW w:w="1720" w:type="dxa"/>
            <w:tcBorders>
              <w:top w:val="nil"/>
              <w:left w:val="nil"/>
              <w:bottom w:val="single" w:sz="4" w:space="0" w:color="D3D3D3"/>
              <w:right w:val="single" w:sz="4" w:space="0" w:color="D3D3D3"/>
            </w:tcBorders>
            <w:shd w:val="clear" w:color="708090" w:fill="708090"/>
            <w:vAlign w:val="center"/>
            <w:hideMark/>
          </w:tcPr>
          <w:p w14:paraId="5022EAD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102.133.811,32</w:t>
            </w:r>
          </w:p>
        </w:tc>
      </w:tr>
      <w:tr w:rsidR="0009443E" w:rsidRPr="000730AA" w14:paraId="7CE8218E"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07BFC8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93B4E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408F4D6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98E8D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092A69F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2ED52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17.481,46</w:t>
            </w:r>
          </w:p>
        </w:tc>
        <w:tc>
          <w:tcPr>
            <w:tcW w:w="1720" w:type="dxa"/>
            <w:tcBorders>
              <w:top w:val="nil"/>
              <w:left w:val="nil"/>
              <w:bottom w:val="single" w:sz="4" w:space="0" w:color="D3D3D3"/>
              <w:right w:val="single" w:sz="4" w:space="0" w:color="D3D3D3"/>
            </w:tcBorders>
            <w:shd w:val="clear" w:color="auto" w:fill="auto"/>
            <w:vAlign w:val="center"/>
            <w:hideMark/>
          </w:tcPr>
          <w:p w14:paraId="0EB354F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90.716,02</w:t>
            </w:r>
          </w:p>
        </w:tc>
        <w:tc>
          <w:tcPr>
            <w:tcW w:w="1720" w:type="dxa"/>
            <w:tcBorders>
              <w:top w:val="nil"/>
              <w:left w:val="nil"/>
              <w:bottom w:val="single" w:sz="4" w:space="0" w:color="D3D3D3"/>
              <w:right w:val="single" w:sz="4" w:space="0" w:color="D3D3D3"/>
            </w:tcBorders>
            <w:shd w:val="clear" w:color="auto" w:fill="auto"/>
            <w:vAlign w:val="center"/>
            <w:hideMark/>
          </w:tcPr>
          <w:p w14:paraId="10D04D5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34F8B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536A86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108.197,48</w:t>
            </w:r>
          </w:p>
        </w:tc>
      </w:tr>
      <w:tr w:rsidR="0009443E" w:rsidRPr="000730AA" w14:paraId="2D52278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05C3B1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54FBE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050156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51AD0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68415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9E441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360.433,00</w:t>
            </w:r>
          </w:p>
        </w:tc>
        <w:tc>
          <w:tcPr>
            <w:tcW w:w="1720" w:type="dxa"/>
            <w:tcBorders>
              <w:top w:val="nil"/>
              <w:left w:val="nil"/>
              <w:bottom w:val="single" w:sz="4" w:space="0" w:color="D3D3D3"/>
              <w:right w:val="single" w:sz="4" w:space="0" w:color="D3D3D3"/>
            </w:tcBorders>
            <w:shd w:val="clear" w:color="auto" w:fill="auto"/>
            <w:vAlign w:val="center"/>
            <w:hideMark/>
          </w:tcPr>
          <w:p w14:paraId="63A7491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AC320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0715C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ADA21D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360.433,00</w:t>
            </w:r>
          </w:p>
        </w:tc>
      </w:tr>
      <w:tr w:rsidR="0009443E" w:rsidRPr="000730AA" w14:paraId="54EDA77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C4274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23036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546DDA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B37D2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D547A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2B205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542.130,27</w:t>
            </w:r>
          </w:p>
        </w:tc>
        <w:tc>
          <w:tcPr>
            <w:tcW w:w="1720" w:type="dxa"/>
            <w:tcBorders>
              <w:top w:val="nil"/>
              <w:left w:val="nil"/>
              <w:bottom w:val="single" w:sz="4" w:space="0" w:color="D3D3D3"/>
              <w:right w:val="single" w:sz="4" w:space="0" w:color="D3D3D3"/>
            </w:tcBorders>
            <w:shd w:val="clear" w:color="auto" w:fill="auto"/>
            <w:vAlign w:val="center"/>
            <w:hideMark/>
          </w:tcPr>
          <w:p w14:paraId="6083C24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C10B7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E2914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EB321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542.130,27</w:t>
            </w:r>
          </w:p>
        </w:tc>
      </w:tr>
      <w:tr w:rsidR="0009443E" w:rsidRPr="000730AA" w14:paraId="7733328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3F98B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ED3702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083BFF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697C7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D8D17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E8EC8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349.796,00</w:t>
            </w:r>
          </w:p>
        </w:tc>
        <w:tc>
          <w:tcPr>
            <w:tcW w:w="1720" w:type="dxa"/>
            <w:tcBorders>
              <w:top w:val="nil"/>
              <w:left w:val="nil"/>
              <w:bottom w:val="single" w:sz="4" w:space="0" w:color="D3D3D3"/>
              <w:right w:val="single" w:sz="4" w:space="0" w:color="D3D3D3"/>
            </w:tcBorders>
            <w:shd w:val="clear" w:color="auto" w:fill="auto"/>
            <w:vAlign w:val="center"/>
            <w:hideMark/>
          </w:tcPr>
          <w:p w14:paraId="28C7656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897F7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EB3B9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5AD1E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349.796,00</w:t>
            </w:r>
          </w:p>
        </w:tc>
      </w:tr>
      <w:tr w:rsidR="0009443E" w:rsidRPr="000730AA" w14:paraId="5D91630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274EC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06C07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311DB8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200CD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9A119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A1943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133.509,00</w:t>
            </w:r>
          </w:p>
        </w:tc>
        <w:tc>
          <w:tcPr>
            <w:tcW w:w="1720" w:type="dxa"/>
            <w:tcBorders>
              <w:top w:val="nil"/>
              <w:left w:val="nil"/>
              <w:bottom w:val="single" w:sz="4" w:space="0" w:color="D3D3D3"/>
              <w:right w:val="single" w:sz="4" w:space="0" w:color="D3D3D3"/>
            </w:tcBorders>
            <w:shd w:val="clear" w:color="auto" w:fill="auto"/>
            <w:vAlign w:val="center"/>
            <w:hideMark/>
          </w:tcPr>
          <w:p w14:paraId="71BFCAF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DA160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8D1D6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2AEF8F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133.509,00</w:t>
            </w:r>
          </w:p>
        </w:tc>
      </w:tr>
      <w:tr w:rsidR="0009443E" w:rsidRPr="000730AA" w14:paraId="20AE8E3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9030A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FA8145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E224AD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2.132.021,55</w:t>
            </w:r>
          </w:p>
        </w:tc>
        <w:tc>
          <w:tcPr>
            <w:tcW w:w="1720" w:type="dxa"/>
            <w:tcBorders>
              <w:top w:val="nil"/>
              <w:left w:val="nil"/>
              <w:bottom w:val="single" w:sz="4" w:space="0" w:color="D3D3D3"/>
              <w:right w:val="single" w:sz="4" w:space="0" w:color="D3D3D3"/>
            </w:tcBorders>
            <w:shd w:val="clear" w:color="708090" w:fill="708090"/>
            <w:vAlign w:val="center"/>
            <w:hideMark/>
          </w:tcPr>
          <w:p w14:paraId="449DFB2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7BB8502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8E8756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65.573.718,44</w:t>
            </w:r>
          </w:p>
        </w:tc>
        <w:tc>
          <w:tcPr>
            <w:tcW w:w="1720" w:type="dxa"/>
            <w:tcBorders>
              <w:top w:val="nil"/>
              <w:left w:val="nil"/>
              <w:bottom w:val="single" w:sz="4" w:space="0" w:color="D3D3D3"/>
              <w:right w:val="single" w:sz="4" w:space="0" w:color="D3D3D3"/>
            </w:tcBorders>
            <w:shd w:val="clear" w:color="708090" w:fill="708090"/>
            <w:vAlign w:val="center"/>
            <w:hideMark/>
          </w:tcPr>
          <w:p w14:paraId="38EC22D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24.831.390,29</w:t>
            </w:r>
          </w:p>
        </w:tc>
        <w:tc>
          <w:tcPr>
            <w:tcW w:w="1720" w:type="dxa"/>
            <w:tcBorders>
              <w:top w:val="nil"/>
              <w:left w:val="nil"/>
              <w:bottom w:val="single" w:sz="4" w:space="0" w:color="D3D3D3"/>
              <w:right w:val="single" w:sz="4" w:space="0" w:color="D3D3D3"/>
            </w:tcBorders>
            <w:shd w:val="clear" w:color="708090" w:fill="708090"/>
            <w:vAlign w:val="center"/>
            <w:hideMark/>
          </w:tcPr>
          <w:p w14:paraId="5602789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71.263.011,25</w:t>
            </w:r>
          </w:p>
        </w:tc>
        <w:tc>
          <w:tcPr>
            <w:tcW w:w="1720" w:type="dxa"/>
            <w:tcBorders>
              <w:top w:val="nil"/>
              <w:left w:val="nil"/>
              <w:bottom w:val="single" w:sz="4" w:space="0" w:color="D3D3D3"/>
              <w:right w:val="single" w:sz="4" w:space="0" w:color="D3D3D3"/>
            </w:tcBorders>
            <w:shd w:val="clear" w:color="708090" w:fill="708090"/>
            <w:vAlign w:val="center"/>
            <w:hideMark/>
          </w:tcPr>
          <w:p w14:paraId="37D804F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447.157,12</w:t>
            </w:r>
          </w:p>
        </w:tc>
        <w:tc>
          <w:tcPr>
            <w:tcW w:w="1720" w:type="dxa"/>
            <w:tcBorders>
              <w:top w:val="nil"/>
              <w:left w:val="nil"/>
              <w:bottom w:val="single" w:sz="4" w:space="0" w:color="D3D3D3"/>
              <w:right w:val="single" w:sz="4" w:space="0" w:color="D3D3D3"/>
            </w:tcBorders>
            <w:shd w:val="clear" w:color="708090" w:fill="708090"/>
            <w:vAlign w:val="center"/>
            <w:hideMark/>
          </w:tcPr>
          <w:p w14:paraId="7542D9E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164.247.298,65</w:t>
            </w:r>
          </w:p>
        </w:tc>
      </w:tr>
    </w:tbl>
    <w:p w14:paraId="6393CF31" w14:textId="77777777" w:rsidR="0009443E" w:rsidRPr="000730AA" w:rsidRDefault="0009443E" w:rsidP="0009443E"/>
    <w:p w14:paraId="38806F81" w14:textId="77777777" w:rsidR="0009443E" w:rsidRPr="000730AA" w:rsidRDefault="0009443E" w:rsidP="0009443E"/>
    <w:p w14:paraId="32428680" w14:textId="77777777" w:rsidR="0009443E" w:rsidRPr="000730AA" w:rsidRDefault="0009443E" w:rsidP="0009443E"/>
    <w:p w14:paraId="3D2E9FC9" w14:textId="77777777" w:rsidR="0009443E" w:rsidRDefault="0009443E" w:rsidP="0009443E"/>
    <w:p w14:paraId="40B4C034" w14:textId="77777777" w:rsidR="0009443E" w:rsidRPr="000730AA" w:rsidRDefault="0009443E" w:rsidP="0009443E"/>
    <w:p w14:paraId="713E7117" w14:textId="3B16AEBF" w:rsidR="0009443E" w:rsidRPr="000730AA" w:rsidRDefault="0009443E" w:rsidP="0009443E">
      <w:pPr>
        <w:pStyle w:val="Balk5"/>
      </w:pPr>
      <w:bookmarkStart w:id="356" w:name="_Toc69303552"/>
      <w:bookmarkStart w:id="357" w:name="_Toc177026556"/>
      <w:r w:rsidRPr="000730AA">
        <w:t>Tabl</w:t>
      </w:r>
      <w:r w:rsidR="00E0178F">
        <w:t>e</w:t>
      </w:r>
      <w:r w:rsidRPr="000730AA">
        <w:t xml:space="preserve"> 10.6 AMASYA</w:t>
      </w:r>
      <w:bookmarkEnd w:id="356"/>
      <w:bookmarkEnd w:id="3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235E0948"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385764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216F2B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6ADC9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9D022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567F9E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EA7F5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24DCF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3DC2D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0680359"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155605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0B81DE6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96C58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25AD7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87D19C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53D0A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79325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8D4E5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79.552,77</w:t>
            </w:r>
          </w:p>
        </w:tc>
        <w:tc>
          <w:tcPr>
            <w:tcW w:w="1720" w:type="dxa"/>
            <w:tcBorders>
              <w:top w:val="nil"/>
              <w:left w:val="nil"/>
              <w:bottom w:val="single" w:sz="4" w:space="0" w:color="D3D3D3"/>
              <w:right w:val="single" w:sz="4" w:space="0" w:color="D3D3D3"/>
            </w:tcBorders>
            <w:shd w:val="clear" w:color="auto" w:fill="auto"/>
            <w:vAlign w:val="center"/>
            <w:hideMark/>
          </w:tcPr>
          <w:p w14:paraId="7002F01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C17AB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8CDE8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40943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79.552,77</w:t>
            </w:r>
          </w:p>
        </w:tc>
      </w:tr>
      <w:tr w:rsidR="0009443E" w:rsidRPr="000730AA" w14:paraId="5EDE47B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3E4E5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50448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F6208F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6.358.323,89</w:t>
            </w:r>
          </w:p>
        </w:tc>
        <w:tc>
          <w:tcPr>
            <w:tcW w:w="1720" w:type="dxa"/>
            <w:tcBorders>
              <w:top w:val="nil"/>
              <w:left w:val="nil"/>
              <w:bottom w:val="single" w:sz="4" w:space="0" w:color="D3D3D3"/>
              <w:right w:val="single" w:sz="4" w:space="0" w:color="D3D3D3"/>
            </w:tcBorders>
            <w:shd w:val="clear" w:color="auto" w:fill="auto"/>
            <w:vAlign w:val="center"/>
            <w:hideMark/>
          </w:tcPr>
          <w:p w14:paraId="2EFE093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B3C8D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2C956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3.745.917,68</w:t>
            </w:r>
          </w:p>
        </w:tc>
        <w:tc>
          <w:tcPr>
            <w:tcW w:w="1720" w:type="dxa"/>
            <w:tcBorders>
              <w:top w:val="nil"/>
              <w:left w:val="nil"/>
              <w:bottom w:val="single" w:sz="4" w:space="0" w:color="D3D3D3"/>
              <w:right w:val="single" w:sz="4" w:space="0" w:color="D3D3D3"/>
            </w:tcBorders>
            <w:shd w:val="clear" w:color="auto" w:fill="auto"/>
            <w:vAlign w:val="center"/>
            <w:hideMark/>
          </w:tcPr>
          <w:p w14:paraId="176B89B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32.858.033,23</w:t>
            </w:r>
          </w:p>
        </w:tc>
        <w:tc>
          <w:tcPr>
            <w:tcW w:w="1720" w:type="dxa"/>
            <w:tcBorders>
              <w:top w:val="nil"/>
              <w:left w:val="nil"/>
              <w:bottom w:val="single" w:sz="4" w:space="0" w:color="D3D3D3"/>
              <w:right w:val="single" w:sz="4" w:space="0" w:color="D3D3D3"/>
            </w:tcBorders>
            <w:shd w:val="clear" w:color="auto" w:fill="auto"/>
            <w:vAlign w:val="center"/>
            <w:hideMark/>
          </w:tcPr>
          <w:p w14:paraId="138E5B3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79.404.885,30</w:t>
            </w:r>
          </w:p>
        </w:tc>
        <w:tc>
          <w:tcPr>
            <w:tcW w:w="1720" w:type="dxa"/>
            <w:tcBorders>
              <w:top w:val="nil"/>
              <w:left w:val="nil"/>
              <w:bottom w:val="single" w:sz="4" w:space="0" w:color="D3D3D3"/>
              <w:right w:val="single" w:sz="4" w:space="0" w:color="D3D3D3"/>
            </w:tcBorders>
            <w:shd w:val="clear" w:color="auto" w:fill="auto"/>
            <w:vAlign w:val="center"/>
            <w:hideMark/>
          </w:tcPr>
          <w:p w14:paraId="574F0A6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13.984,11</w:t>
            </w:r>
          </w:p>
        </w:tc>
        <w:tc>
          <w:tcPr>
            <w:tcW w:w="1720" w:type="dxa"/>
            <w:tcBorders>
              <w:top w:val="nil"/>
              <w:left w:val="nil"/>
              <w:bottom w:val="single" w:sz="4" w:space="0" w:color="D3D3D3"/>
              <w:right w:val="single" w:sz="4" w:space="0" w:color="D3D3D3"/>
            </w:tcBorders>
            <w:shd w:val="clear" w:color="708090" w:fill="708090"/>
            <w:vAlign w:val="center"/>
            <w:hideMark/>
          </w:tcPr>
          <w:p w14:paraId="0E4DEF3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122.381.144,21</w:t>
            </w:r>
          </w:p>
        </w:tc>
      </w:tr>
      <w:tr w:rsidR="0009443E" w:rsidRPr="000730AA" w14:paraId="575622E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71858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E1B79C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F1BD84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4507E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4D79F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4CF06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95.799,00</w:t>
            </w:r>
          </w:p>
        </w:tc>
        <w:tc>
          <w:tcPr>
            <w:tcW w:w="1720" w:type="dxa"/>
            <w:tcBorders>
              <w:top w:val="nil"/>
              <w:left w:val="nil"/>
              <w:bottom w:val="single" w:sz="4" w:space="0" w:color="D3D3D3"/>
              <w:right w:val="single" w:sz="4" w:space="0" w:color="D3D3D3"/>
            </w:tcBorders>
            <w:shd w:val="clear" w:color="auto" w:fill="auto"/>
            <w:vAlign w:val="center"/>
            <w:hideMark/>
          </w:tcPr>
          <w:p w14:paraId="2AAF093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111.790,00</w:t>
            </w:r>
          </w:p>
        </w:tc>
        <w:tc>
          <w:tcPr>
            <w:tcW w:w="1720" w:type="dxa"/>
            <w:tcBorders>
              <w:top w:val="nil"/>
              <w:left w:val="nil"/>
              <w:bottom w:val="single" w:sz="4" w:space="0" w:color="D3D3D3"/>
              <w:right w:val="single" w:sz="4" w:space="0" w:color="D3D3D3"/>
            </w:tcBorders>
            <w:shd w:val="clear" w:color="auto" w:fill="auto"/>
            <w:vAlign w:val="center"/>
            <w:hideMark/>
          </w:tcPr>
          <w:p w14:paraId="18024BF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2A192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13CAC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207.589,00</w:t>
            </w:r>
          </w:p>
        </w:tc>
      </w:tr>
      <w:tr w:rsidR="0009443E" w:rsidRPr="000730AA" w14:paraId="5683E5A8"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86F5F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A9758C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B35A5C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25BB2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8A9F2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08E4B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54.375,00</w:t>
            </w:r>
          </w:p>
        </w:tc>
        <w:tc>
          <w:tcPr>
            <w:tcW w:w="1720" w:type="dxa"/>
            <w:tcBorders>
              <w:top w:val="nil"/>
              <w:left w:val="nil"/>
              <w:bottom w:val="single" w:sz="4" w:space="0" w:color="D3D3D3"/>
              <w:right w:val="single" w:sz="4" w:space="0" w:color="D3D3D3"/>
            </w:tcBorders>
            <w:shd w:val="clear" w:color="auto" w:fill="auto"/>
            <w:vAlign w:val="center"/>
            <w:hideMark/>
          </w:tcPr>
          <w:p w14:paraId="033B7E9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146.554,00</w:t>
            </w:r>
          </w:p>
        </w:tc>
        <w:tc>
          <w:tcPr>
            <w:tcW w:w="1720" w:type="dxa"/>
            <w:tcBorders>
              <w:top w:val="nil"/>
              <w:left w:val="nil"/>
              <w:bottom w:val="single" w:sz="4" w:space="0" w:color="D3D3D3"/>
              <w:right w:val="single" w:sz="4" w:space="0" w:color="D3D3D3"/>
            </w:tcBorders>
            <w:shd w:val="clear" w:color="auto" w:fill="auto"/>
            <w:vAlign w:val="center"/>
            <w:hideMark/>
          </w:tcPr>
          <w:p w14:paraId="1C73A06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DE32F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56158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200.929,00</w:t>
            </w:r>
          </w:p>
        </w:tc>
      </w:tr>
      <w:tr w:rsidR="0009443E" w:rsidRPr="000730AA" w14:paraId="094A050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0E382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58DB72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8B8B58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6.358.323,89</w:t>
            </w:r>
          </w:p>
        </w:tc>
        <w:tc>
          <w:tcPr>
            <w:tcW w:w="1720" w:type="dxa"/>
            <w:tcBorders>
              <w:top w:val="nil"/>
              <w:left w:val="nil"/>
              <w:bottom w:val="single" w:sz="4" w:space="0" w:color="D3D3D3"/>
              <w:right w:val="single" w:sz="4" w:space="0" w:color="D3D3D3"/>
            </w:tcBorders>
            <w:shd w:val="clear" w:color="708090" w:fill="708090"/>
            <w:vAlign w:val="center"/>
            <w:hideMark/>
          </w:tcPr>
          <w:p w14:paraId="1118CBC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4E023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B87E1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3.975.644,44</w:t>
            </w:r>
          </w:p>
        </w:tc>
        <w:tc>
          <w:tcPr>
            <w:tcW w:w="1720" w:type="dxa"/>
            <w:tcBorders>
              <w:top w:val="nil"/>
              <w:left w:val="nil"/>
              <w:bottom w:val="single" w:sz="4" w:space="0" w:color="D3D3D3"/>
              <w:right w:val="single" w:sz="4" w:space="0" w:color="D3D3D3"/>
            </w:tcBorders>
            <w:shd w:val="clear" w:color="708090" w:fill="708090"/>
            <w:vAlign w:val="center"/>
            <w:hideMark/>
          </w:tcPr>
          <w:p w14:paraId="36C9ADC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33.116.377,23</w:t>
            </w:r>
          </w:p>
        </w:tc>
        <w:tc>
          <w:tcPr>
            <w:tcW w:w="1720" w:type="dxa"/>
            <w:tcBorders>
              <w:top w:val="nil"/>
              <w:left w:val="nil"/>
              <w:bottom w:val="single" w:sz="4" w:space="0" w:color="D3D3D3"/>
              <w:right w:val="single" w:sz="4" w:space="0" w:color="D3D3D3"/>
            </w:tcBorders>
            <w:shd w:val="clear" w:color="708090" w:fill="708090"/>
            <w:vAlign w:val="center"/>
            <w:hideMark/>
          </w:tcPr>
          <w:p w14:paraId="721D073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79.404.885,30</w:t>
            </w:r>
          </w:p>
        </w:tc>
        <w:tc>
          <w:tcPr>
            <w:tcW w:w="1720" w:type="dxa"/>
            <w:tcBorders>
              <w:top w:val="nil"/>
              <w:left w:val="nil"/>
              <w:bottom w:val="single" w:sz="4" w:space="0" w:color="D3D3D3"/>
              <w:right w:val="single" w:sz="4" w:space="0" w:color="D3D3D3"/>
            </w:tcBorders>
            <w:shd w:val="clear" w:color="708090" w:fill="708090"/>
            <w:vAlign w:val="center"/>
            <w:hideMark/>
          </w:tcPr>
          <w:p w14:paraId="5EAA5A8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13.984,11</w:t>
            </w:r>
          </w:p>
        </w:tc>
        <w:tc>
          <w:tcPr>
            <w:tcW w:w="1720" w:type="dxa"/>
            <w:tcBorders>
              <w:top w:val="nil"/>
              <w:left w:val="nil"/>
              <w:bottom w:val="single" w:sz="4" w:space="0" w:color="D3D3D3"/>
              <w:right w:val="single" w:sz="4" w:space="0" w:color="D3D3D3"/>
            </w:tcBorders>
            <w:shd w:val="clear" w:color="708090" w:fill="708090"/>
            <w:vAlign w:val="center"/>
            <w:hideMark/>
          </w:tcPr>
          <w:p w14:paraId="485F40E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122.869.214,97</w:t>
            </w:r>
          </w:p>
        </w:tc>
      </w:tr>
    </w:tbl>
    <w:p w14:paraId="77AEF9CF" w14:textId="77777777" w:rsidR="0009443E" w:rsidRPr="000730AA" w:rsidRDefault="0009443E" w:rsidP="0009443E">
      <w:pPr>
        <w:rPr>
          <w:b/>
        </w:rPr>
      </w:pPr>
      <w:r w:rsidRPr="000730AA">
        <w:br w:type="page"/>
      </w:r>
    </w:p>
    <w:p w14:paraId="0EB28379" w14:textId="14C6083D" w:rsidR="0009443E" w:rsidRPr="000730AA" w:rsidRDefault="0009443E" w:rsidP="0009443E">
      <w:pPr>
        <w:pStyle w:val="Balk5"/>
        <w:tabs>
          <w:tab w:val="left" w:pos="4635"/>
        </w:tabs>
      </w:pPr>
      <w:bookmarkStart w:id="358" w:name="_Toc69303553"/>
      <w:bookmarkStart w:id="359" w:name="_Toc177026557"/>
      <w:r w:rsidRPr="000730AA">
        <w:lastRenderedPageBreak/>
        <w:t>Tabl</w:t>
      </w:r>
      <w:r w:rsidR="00E0178F">
        <w:t>e</w:t>
      </w:r>
      <w:r w:rsidRPr="000730AA">
        <w:t xml:space="preserve"> 10.7 ANKARA</w:t>
      </w:r>
      <w:bookmarkEnd w:id="358"/>
      <w:bookmarkEnd w:id="359"/>
      <w:r w:rsidRPr="000730AA">
        <w:tab/>
      </w: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7513846C"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16A637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975BF8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41004C"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B5392E"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5F5DD1"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9F1F6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C846B4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14CAA0"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AE46AC"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DA199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0F6A9AE0" w14:textId="77777777" w:rsidTr="006377C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8CC1EA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C059B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33E76A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5BC9B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55C5B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8F380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925.600,75</w:t>
            </w:r>
          </w:p>
        </w:tc>
        <w:tc>
          <w:tcPr>
            <w:tcW w:w="1720" w:type="dxa"/>
            <w:tcBorders>
              <w:top w:val="nil"/>
              <w:left w:val="nil"/>
              <w:bottom w:val="single" w:sz="4" w:space="0" w:color="D3D3D3"/>
              <w:right w:val="single" w:sz="4" w:space="0" w:color="D3D3D3"/>
            </w:tcBorders>
            <w:shd w:val="clear" w:color="auto" w:fill="auto"/>
            <w:vAlign w:val="center"/>
            <w:hideMark/>
          </w:tcPr>
          <w:p w14:paraId="14662FA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3EE6D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2AC9C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8AD06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925.600,75</w:t>
            </w:r>
          </w:p>
        </w:tc>
      </w:tr>
      <w:tr w:rsidR="0009443E" w:rsidRPr="000730AA" w14:paraId="2FA9CBCA" w14:textId="77777777" w:rsidTr="006377C3">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07C43C79" w14:textId="77777777" w:rsidR="0009443E" w:rsidRPr="00BB03E0"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hideMark/>
          </w:tcPr>
          <w:p w14:paraId="0E50B12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8A995D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E61D1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F5E55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6C6EC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2.823.971,36</w:t>
            </w:r>
          </w:p>
        </w:tc>
        <w:tc>
          <w:tcPr>
            <w:tcW w:w="1720" w:type="dxa"/>
            <w:tcBorders>
              <w:top w:val="nil"/>
              <w:left w:val="nil"/>
              <w:bottom w:val="single" w:sz="4" w:space="0" w:color="D3D3D3"/>
              <w:right w:val="single" w:sz="4" w:space="0" w:color="D3D3D3"/>
            </w:tcBorders>
            <w:shd w:val="clear" w:color="auto" w:fill="auto"/>
            <w:vAlign w:val="center"/>
            <w:hideMark/>
          </w:tcPr>
          <w:p w14:paraId="20E3CF1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8D9C8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BA865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C174C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2.823.971,36</w:t>
            </w:r>
          </w:p>
        </w:tc>
      </w:tr>
      <w:tr w:rsidR="0009443E" w:rsidRPr="000730AA" w14:paraId="19E761D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FBC18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183C13E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3D4B08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841D0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5B73E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7A729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1.634.532,52</w:t>
            </w:r>
          </w:p>
        </w:tc>
        <w:tc>
          <w:tcPr>
            <w:tcW w:w="1720" w:type="dxa"/>
            <w:tcBorders>
              <w:top w:val="nil"/>
              <w:left w:val="nil"/>
              <w:bottom w:val="single" w:sz="4" w:space="0" w:color="D3D3D3"/>
              <w:right w:val="single" w:sz="4" w:space="0" w:color="D3D3D3"/>
            </w:tcBorders>
            <w:shd w:val="clear" w:color="auto" w:fill="auto"/>
            <w:vAlign w:val="center"/>
            <w:hideMark/>
          </w:tcPr>
          <w:p w14:paraId="2B8B90A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362.391,88</w:t>
            </w:r>
          </w:p>
        </w:tc>
        <w:tc>
          <w:tcPr>
            <w:tcW w:w="1720" w:type="dxa"/>
            <w:tcBorders>
              <w:top w:val="nil"/>
              <w:left w:val="nil"/>
              <w:bottom w:val="single" w:sz="4" w:space="0" w:color="D3D3D3"/>
              <w:right w:val="single" w:sz="4" w:space="0" w:color="D3D3D3"/>
            </w:tcBorders>
            <w:shd w:val="clear" w:color="auto" w:fill="auto"/>
            <w:vAlign w:val="center"/>
            <w:hideMark/>
          </w:tcPr>
          <w:p w14:paraId="2439498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C6D1B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213.317,94</w:t>
            </w:r>
          </w:p>
        </w:tc>
        <w:tc>
          <w:tcPr>
            <w:tcW w:w="1720" w:type="dxa"/>
            <w:tcBorders>
              <w:top w:val="nil"/>
              <w:left w:val="nil"/>
              <w:bottom w:val="single" w:sz="4" w:space="0" w:color="D3D3D3"/>
              <w:right w:val="single" w:sz="4" w:space="0" w:color="D3D3D3"/>
            </w:tcBorders>
            <w:shd w:val="clear" w:color="708090" w:fill="708090"/>
            <w:vAlign w:val="center"/>
            <w:hideMark/>
          </w:tcPr>
          <w:p w14:paraId="1A67C46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2.210.242,34</w:t>
            </w:r>
          </w:p>
        </w:tc>
      </w:tr>
      <w:tr w:rsidR="0009443E" w:rsidRPr="000730AA" w14:paraId="622FD9C8"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A2341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5B4A01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D6F188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53.845.391,49</w:t>
            </w:r>
          </w:p>
        </w:tc>
        <w:tc>
          <w:tcPr>
            <w:tcW w:w="1720" w:type="dxa"/>
            <w:tcBorders>
              <w:top w:val="nil"/>
              <w:left w:val="nil"/>
              <w:bottom w:val="single" w:sz="4" w:space="0" w:color="D3D3D3"/>
              <w:right w:val="single" w:sz="4" w:space="0" w:color="D3D3D3"/>
            </w:tcBorders>
            <w:shd w:val="clear" w:color="auto" w:fill="auto"/>
            <w:vAlign w:val="center"/>
            <w:hideMark/>
          </w:tcPr>
          <w:p w14:paraId="7A0CE26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20.547,26</w:t>
            </w:r>
          </w:p>
        </w:tc>
        <w:tc>
          <w:tcPr>
            <w:tcW w:w="1720" w:type="dxa"/>
            <w:tcBorders>
              <w:top w:val="nil"/>
              <w:left w:val="nil"/>
              <w:bottom w:val="single" w:sz="4" w:space="0" w:color="D3D3D3"/>
              <w:right w:val="single" w:sz="4" w:space="0" w:color="D3D3D3"/>
            </w:tcBorders>
            <w:shd w:val="clear" w:color="auto" w:fill="auto"/>
            <w:vAlign w:val="center"/>
            <w:hideMark/>
          </w:tcPr>
          <w:p w14:paraId="5B55C6A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59.656.375,89</w:t>
            </w:r>
          </w:p>
        </w:tc>
        <w:tc>
          <w:tcPr>
            <w:tcW w:w="1720" w:type="dxa"/>
            <w:tcBorders>
              <w:top w:val="nil"/>
              <w:left w:val="nil"/>
              <w:bottom w:val="single" w:sz="4" w:space="0" w:color="D3D3D3"/>
              <w:right w:val="single" w:sz="4" w:space="0" w:color="D3D3D3"/>
            </w:tcBorders>
            <w:shd w:val="clear" w:color="auto" w:fill="auto"/>
            <w:vAlign w:val="center"/>
            <w:hideMark/>
          </w:tcPr>
          <w:p w14:paraId="04B2FB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126.982.352,75</w:t>
            </w:r>
          </w:p>
        </w:tc>
        <w:tc>
          <w:tcPr>
            <w:tcW w:w="1720" w:type="dxa"/>
            <w:tcBorders>
              <w:top w:val="nil"/>
              <w:left w:val="nil"/>
              <w:bottom w:val="single" w:sz="4" w:space="0" w:color="D3D3D3"/>
              <w:right w:val="single" w:sz="4" w:space="0" w:color="D3D3D3"/>
            </w:tcBorders>
            <w:shd w:val="clear" w:color="auto" w:fill="auto"/>
            <w:vAlign w:val="center"/>
            <w:hideMark/>
          </w:tcPr>
          <w:p w14:paraId="6154961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812.815.684,98</w:t>
            </w:r>
          </w:p>
        </w:tc>
        <w:tc>
          <w:tcPr>
            <w:tcW w:w="1720" w:type="dxa"/>
            <w:tcBorders>
              <w:top w:val="nil"/>
              <w:left w:val="nil"/>
              <w:bottom w:val="single" w:sz="4" w:space="0" w:color="D3D3D3"/>
              <w:right w:val="single" w:sz="4" w:space="0" w:color="D3D3D3"/>
            </w:tcBorders>
            <w:shd w:val="clear" w:color="auto" w:fill="auto"/>
            <w:vAlign w:val="center"/>
            <w:hideMark/>
          </w:tcPr>
          <w:p w14:paraId="050E5E0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1.993.477.228,83</w:t>
            </w:r>
          </w:p>
        </w:tc>
        <w:tc>
          <w:tcPr>
            <w:tcW w:w="1720" w:type="dxa"/>
            <w:tcBorders>
              <w:top w:val="nil"/>
              <w:left w:val="nil"/>
              <w:bottom w:val="single" w:sz="4" w:space="0" w:color="D3D3D3"/>
              <w:right w:val="single" w:sz="4" w:space="0" w:color="D3D3D3"/>
            </w:tcBorders>
            <w:shd w:val="clear" w:color="auto" w:fill="auto"/>
            <w:vAlign w:val="center"/>
            <w:hideMark/>
          </w:tcPr>
          <w:p w14:paraId="1338EC9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6.505,33</w:t>
            </w:r>
          </w:p>
        </w:tc>
        <w:tc>
          <w:tcPr>
            <w:tcW w:w="1720" w:type="dxa"/>
            <w:tcBorders>
              <w:top w:val="nil"/>
              <w:left w:val="nil"/>
              <w:bottom w:val="single" w:sz="4" w:space="0" w:color="D3D3D3"/>
              <w:right w:val="single" w:sz="4" w:space="0" w:color="D3D3D3"/>
            </w:tcBorders>
            <w:shd w:val="clear" w:color="708090" w:fill="708090"/>
            <w:vAlign w:val="center"/>
            <w:hideMark/>
          </w:tcPr>
          <w:p w14:paraId="09D8EE0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3.046.804.086,55</w:t>
            </w:r>
          </w:p>
        </w:tc>
      </w:tr>
      <w:tr w:rsidR="0009443E" w:rsidRPr="000730AA" w14:paraId="4120EB8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C2AEB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B4786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517B881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830.228.151,01</w:t>
            </w:r>
          </w:p>
        </w:tc>
        <w:tc>
          <w:tcPr>
            <w:tcW w:w="1720" w:type="dxa"/>
            <w:tcBorders>
              <w:top w:val="nil"/>
              <w:left w:val="nil"/>
              <w:bottom w:val="single" w:sz="4" w:space="0" w:color="D3D3D3"/>
              <w:right w:val="single" w:sz="4" w:space="0" w:color="D3D3D3"/>
            </w:tcBorders>
            <w:shd w:val="clear" w:color="auto" w:fill="auto"/>
            <w:vAlign w:val="center"/>
            <w:hideMark/>
          </w:tcPr>
          <w:p w14:paraId="0B20CC8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53E9C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3D609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529.164.775,36</w:t>
            </w:r>
          </w:p>
        </w:tc>
        <w:tc>
          <w:tcPr>
            <w:tcW w:w="1720" w:type="dxa"/>
            <w:tcBorders>
              <w:top w:val="nil"/>
              <w:left w:val="nil"/>
              <w:bottom w:val="single" w:sz="4" w:space="0" w:color="D3D3D3"/>
              <w:right w:val="single" w:sz="4" w:space="0" w:color="D3D3D3"/>
            </w:tcBorders>
            <w:shd w:val="clear" w:color="auto" w:fill="auto"/>
            <w:vAlign w:val="center"/>
            <w:hideMark/>
          </w:tcPr>
          <w:p w14:paraId="27AFA27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F8F47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C66FE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BF335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1.359.392.926,37</w:t>
            </w:r>
          </w:p>
        </w:tc>
      </w:tr>
      <w:tr w:rsidR="0009443E" w:rsidRPr="000730AA" w14:paraId="35BFB488"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F8042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3C4979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7F8A85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5EF0B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447D1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80679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1.178.153,81</w:t>
            </w:r>
          </w:p>
        </w:tc>
        <w:tc>
          <w:tcPr>
            <w:tcW w:w="1720" w:type="dxa"/>
            <w:tcBorders>
              <w:top w:val="nil"/>
              <w:left w:val="nil"/>
              <w:bottom w:val="single" w:sz="4" w:space="0" w:color="D3D3D3"/>
              <w:right w:val="single" w:sz="4" w:space="0" w:color="D3D3D3"/>
            </w:tcBorders>
            <w:shd w:val="clear" w:color="auto" w:fill="auto"/>
            <w:vAlign w:val="center"/>
            <w:hideMark/>
          </w:tcPr>
          <w:p w14:paraId="39133CE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351.754,35</w:t>
            </w:r>
          </w:p>
        </w:tc>
        <w:tc>
          <w:tcPr>
            <w:tcW w:w="1720" w:type="dxa"/>
            <w:tcBorders>
              <w:top w:val="nil"/>
              <w:left w:val="nil"/>
              <w:bottom w:val="single" w:sz="4" w:space="0" w:color="D3D3D3"/>
              <w:right w:val="single" w:sz="4" w:space="0" w:color="D3D3D3"/>
            </w:tcBorders>
            <w:shd w:val="clear" w:color="auto" w:fill="auto"/>
            <w:vAlign w:val="center"/>
            <w:hideMark/>
          </w:tcPr>
          <w:p w14:paraId="321498C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36C85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3.381,53</w:t>
            </w:r>
          </w:p>
        </w:tc>
        <w:tc>
          <w:tcPr>
            <w:tcW w:w="1720" w:type="dxa"/>
            <w:tcBorders>
              <w:top w:val="nil"/>
              <w:left w:val="nil"/>
              <w:bottom w:val="single" w:sz="4" w:space="0" w:color="D3D3D3"/>
              <w:right w:val="single" w:sz="4" w:space="0" w:color="D3D3D3"/>
            </w:tcBorders>
            <w:shd w:val="clear" w:color="708090" w:fill="708090"/>
            <w:vAlign w:val="center"/>
            <w:hideMark/>
          </w:tcPr>
          <w:p w14:paraId="5FB1741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1.533.289,69</w:t>
            </w:r>
          </w:p>
        </w:tc>
      </w:tr>
      <w:tr w:rsidR="0009443E" w:rsidRPr="000730AA" w14:paraId="575CD7D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7D89E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hideMark/>
          </w:tcPr>
          <w:p w14:paraId="691FCA6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3A5358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02460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45E5F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942A2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21991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50.302,03</w:t>
            </w:r>
          </w:p>
        </w:tc>
        <w:tc>
          <w:tcPr>
            <w:tcW w:w="1720" w:type="dxa"/>
            <w:tcBorders>
              <w:top w:val="nil"/>
              <w:left w:val="nil"/>
              <w:bottom w:val="single" w:sz="4" w:space="0" w:color="D3D3D3"/>
              <w:right w:val="single" w:sz="4" w:space="0" w:color="D3D3D3"/>
            </w:tcBorders>
            <w:shd w:val="clear" w:color="auto" w:fill="auto"/>
            <w:vAlign w:val="center"/>
            <w:hideMark/>
          </w:tcPr>
          <w:p w14:paraId="78FBFF4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7CDF1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8689A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50.302,03</w:t>
            </w:r>
          </w:p>
        </w:tc>
      </w:tr>
      <w:tr w:rsidR="0009443E" w:rsidRPr="000730AA" w14:paraId="08A8EA7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D02D3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hideMark/>
          </w:tcPr>
          <w:p w14:paraId="10636AF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10BC40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6CE84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180FE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26495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214.363,00</w:t>
            </w:r>
          </w:p>
        </w:tc>
        <w:tc>
          <w:tcPr>
            <w:tcW w:w="1720" w:type="dxa"/>
            <w:tcBorders>
              <w:top w:val="nil"/>
              <w:left w:val="nil"/>
              <w:bottom w:val="single" w:sz="4" w:space="0" w:color="D3D3D3"/>
              <w:right w:val="single" w:sz="4" w:space="0" w:color="D3D3D3"/>
            </w:tcBorders>
            <w:shd w:val="clear" w:color="auto" w:fill="auto"/>
            <w:vAlign w:val="center"/>
            <w:hideMark/>
          </w:tcPr>
          <w:p w14:paraId="01D93CB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39.150,00</w:t>
            </w:r>
          </w:p>
        </w:tc>
        <w:tc>
          <w:tcPr>
            <w:tcW w:w="1720" w:type="dxa"/>
            <w:tcBorders>
              <w:top w:val="nil"/>
              <w:left w:val="nil"/>
              <w:bottom w:val="single" w:sz="4" w:space="0" w:color="D3D3D3"/>
              <w:right w:val="single" w:sz="4" w:space="0" w:color="D3D3D3"/>
            </w:tcBorders>
            <w:shd w:val="clear" w:color="auto" w:fill="auto"/>
            <w:vAlign w:val="center"/>
            <w:hideMark/>
          </w:tcPr>
          <w:p w14:paraId="05FB20B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228CA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5.572,00</w:t>
            </w:r>
          </w:p>
        </w:tc>
        <w:tc>
          <w:tcPr>
            <w:tcW w:w="1720" w:type="dxa"/>
            <w:tcBorders>
              <w:top w:val="nil"/>
              <w:left w:val="nil"/>
              <w:bottom w:val="single" w:sz="4" w:space="0" w:color="D3D3D3"/>
              <w:right w:val="single" w:sz="4" w:space="0" w:color="D3D3D3"/>
            </w:tcBorders>
            <w:shd w:val="clear" w:color="708090" w:fill="708090"/>
            <w:vAlign w:val="center"/>
            <w:hideMark/>
          </w:tcPr>
          <w:p w14:paraId="5E79FB4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259.085,00</w:t>
            </w:r>
          </w:p>
        </w:tc>
      </w:tr>
      <w:tr w:rsidR="0009443E" w:rsidRPr="000730AA" w14:paraId="6920728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3753A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hideMark/>
          </w:tcPr>
          <w:p w14:paraId="0C90527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7B9105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B5141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D1074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10325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67F26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179.339,34</w:t>
            </w:r>
          </w:p>
        </w:tc>
        <w:tc>
          <w:tcPr>
            <w:tcW w:w="1720" w:type="dxa"/>
            <w:tcBorders>
              <w:top w:val="nil"/>
              <w:left w:val="nil"/>
              <w:bottom w:val="single" w:sz="4" w:space="0" w:color="D3D3D3"/>
              <w:right w:val="single" w:sz="4" w:space="0" w:color="D3D3D3"/>
            </w:tcBorders>
            <w:shd w:val="clear" w:color="auto" w:fill="auto"/>
            <w:vAlign w:val="center"/>
            <w:hideMark/>
          </w:tcPr>
          <w:p w14:paraId="26CAEEC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36F2D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0F75A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179.339,34</w:t>
            </w:r>
          </w:p>
        </w:tc>
      </w:tr>
      <w:tr w:rsidR="0009443E" w:rsidRPr="000730AA" w14:paraId="22297B5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D7C65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E0009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8849C8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755C1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5B3DB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5B817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511.798,00</w:t>
            </w:r>
          </w:p>
        </w:tc>
        <w:tc>
          <w:tcPr>
            <w:tcW w:w="1720" w:type="dxa"/>
            <w:tcBorders>
              <w:top w:val="nil"/>
              <w:left w:val="nil"/>
              <w:bottom w:val="single" w:sz="4" w:space="0" w:color="D3D3D3"/>
              <w:right w:val="single" w:sz="4" w:space="0" w:color="D3D3D3"/>
            </w:tcBorders>
            <w:shd w:val="clear" w:color="auto" w:fill="auto"/>
            <w:vAlign w:val="center"/>
            <w:hideMark/>
          </w:tcPr>
          <w:p w14:paraId="4F820F2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201.308,00</w:t>
            </w:r>
          </w:p>
        </w:tc>
        <w:tc>
          <w:tcPr>
            <w:tcW w:w="1720" w:type="dxa"/>
            <w:tcBorders>
              <w:top w:val="nil"/>
              <w:left w:val="nil"/>
              <w:bottom w:val="single" w:sz="4" w:space="0" w:color="D3D3D3"/>
              <w:right w:val="single" w:sz="4" w:space="0" w:color="D3D3D3"/>
            </w:tcBorders>
            <w:shd w:val="clear" w:color="auto" w:fill="auto"/>
            <w:vAlign w:val="center"/>
            <w:hideMark/>
          </w:tcPr>
          <w:p w14:paraId="4B8C97C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A8494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1.353.677,00</w:t>
            </w:r>
          </w:p>
        </w:tc>
        <w:tc>
          <w:tcPr>
            <w:tcW w:w="1720" w:type="dxa"/>
            <w:tcBorders>
              <w:top w:val="nil"/>
              <w:left w:val="nil"/>
              <w:bottom w:val="single" w:sz="4" w:space="0" w:color="D3D3D3"/>
              <w:right w:val="single" w:sz="4" w:space="0" w:color="D3D3D3"/>
            </w:tcBorders>
            <w:shd w:val="clear" w:color="708090" w:fill="708090"/>
            <w:vAlign w:val="center"/>
            <w:hideMark/>
          </w:tcPr>
          <w:p w14:paraId="320FC5F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2.066.783,00</w:t>
            </w:r>
          </w:p>
        </w:tc>
      </w:tr>
      <w:tr w:rsidR="0009443E" w:rsidRPr="000730AA" w14:paraId="7B03F09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6E0C8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E27E6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5018824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4A822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6F2FD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8BFF2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C7B0F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3.604.595,18</w:t>
            </w:r>
          </w:p>
        </w:tc>
        <w:tc>
          <w:tcPr>
            <w:tcW w:w="1720" w:type="dxa"/>
            <w:tcBorders>
              <w:top w:val="nil"/>
              <w:left w:val="nil"/>
              <w:bottom w:val="single" w:sz="4" w:space="0" w:color="D3D3D3"/>
              <w:right w:val="single" w:sz="4" w:space="0" w:color="D3D3D3"/>
            </w:tcBorders>
            <w:shd w:val="clear" w:color="auto" w:fill="auto"/>
            <w:vAlign w:val="center"/>
            <w:hideMark/>
          </w:tcPr>
          <w:p w14:paraId="6CDDBA7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4.826.667,96</w:t>
            </w:r>
          </w:p>
        </w:tc>
        <w:tc>
          <w:tcPr>
            <w:tcW w:w="1720" w:type="dxa"/>
            <w:tcBorders>
              <w:top w:val="nil"/>
              <w:left w:val="nil"/>
              <w:bottom w:val="single" w:sz="4" w:space="0" w:color="D3D3D3"/>
              <w:right w:val="single" w:sz="4" w:space="0" w:color="D3D3D3"/>
            </w:tcBorders>
            <w:shd w:val="clear" w:color="auto" w:fill="auto"/>
            <w:vAlign w:val="center"/>
            <w:hideMark/>
          </w:tcPr>
          <w:p w14:paraId="114852C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9CA8C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8.431.263,13</w:t>
            </w:r>
          </w:p>
        </w:tc>
      </w:tr>
      <w:tr w:rsidR="0009443E" w:rsidRPr="000730AA" w14:paraId="6E5E6F89" w14:textId="77777777" w:rsidTr="006377C3">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613205A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0FE36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179403C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61612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D7EA2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3FD39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38.232,92</w:t>
            </w:r>
          </w:p>
        </w:tc>
        <w:tc>
          <w:tcPr>
            <w:tcW w:w="1720" w:type="dxa"/>
            <w:tcBorders>
              <w:top w:val="nil"/>
              <w:left w:val="nil"/>
              <w:bottom w:val="single" w:sz="4" w:space="0" w:color="D3D3D3"/>
              <w:right w:val="single" w:sz="4" w:space="0" w:color="D3D3D3"/>
            </w:tcBorders>
            <w:shd w:val="clear" w:color="auto" w:fill="auto"/>
            <w:vAlign w:val="center"/>
            <w:hideMark/>
          </w:tcPr>
          <w:p w14:paraId="7FA4D20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1AE4C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C8B9E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91CC7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38.232,92</w:t>
            </w:r>
          </w:p>
        </w:tc>
      </w:tr>
      <w:tr w:rsidR="0009443E" w:rsidRPr="000730AA" w14:paraId="4E8F2AD5" w14:textId="77777777" w:rsidTr="006377C3">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37E9C757" w14:textId="77777777" w:rsidR="0009443E" w:rsidRPr="00BB03E0"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1E91361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43D4CFE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385F3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AA288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E0E76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3.771.023,55</w:t>
            </w:r>
          </w:p>
        </w:tc>
        <w:tc>
          <w:tcPr>
            <w:tcW w:w="1720" w:type="dxa"/>
            <w:tcBorders>
              <w:top w:val="nil"/>
              <w:left w:val="nil"/>
              <w:bottom w:val="single" w:sz="4" w:space="0" w:color="D3D3D3"/>
              <w:right w:val="single" w:sz="4" w:space="0" w:color="D3D3D3"/>
            </w:tcBorders>
            <w:shd w:val="clear" w:color="auto" w:fill="auto"/>
            <w:vAlign w:val="center"/>
            <w:hideMark/>
          </w:tcPr>
          <w:p w14:paraId="241A550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3BC12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6D10E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2EB97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3.771.023,55</w:t>
            </w:r>
          </w:p>
        </w:tc>
      </w:tr>
      <w:tr w:rsidR="0009443E" w:rsidRPr="000730AA" w14:paraId="0703C37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56B043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558DC63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AF9043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23979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7B14A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D44FA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1.505.784,00</w:t>
            </w:r>
          </w:p>
        </w:tc>
        <w:tc>
          <w:tcPr>
            <w:tcW w:w="1720" w:type="dxa"/>
            <w:tcBorders>
              <w:top w:val="nil"/>
              <w:left w:val="nil"/>
              <w:bottom w:val="single" w:sz="4" w:space="0" w:color="D3D3D3"/>
              <w:right w:val="single" w:sz="4" w:space="0" w:color="D3D3D3"/>
            </w:tcBorders>
            <w:shd w:val="clear" w:color="auto" w:fill="auto"/>
            <w:vAlign w:val="center"/>
            <w:hideMark/>
          </w:tcPr>
          <w:p w14:paraId="2E01166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183.637,00</w:t>
            </w:r>
          </w:p>
        </w:tc>
        <w:tc>
          <w:tcPr>
            <w:tcW w:w="1720" w:type="dxa"/>
            <w:tcBorders>
              <w:top w:val="nil"/>
              <w:left w:val="nil"/>
              <w:bottom w:val="single" w:sz="4" w:space="0" w:color="D3D3D3"/>
              <w:right w:val="single" w:sz="4" w:space="0" w:color="D3D3D3"/>
            </w:tcBorders>
            <w:shd w:val="clear" w:color="auto" w:fill="auto"/>
            <w:vAlign w:val="center"/>
            <w:hideMark/>
          </w:tcPr>
          <w:p w14:paraId="7AC571F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B1F6F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204.148,00</w:t>
            </w:r>
          </w:p>
        </w:tc>
        <w:tc>
          <w:tcPr>
            <w:tcW w:w="1720" w:type="dxa"/>
            <w:tcBorders>
              <w:top w:val="nil"/>
              <w:left w:val="nil"/>
              <w:bottom w:val="single" w:sz="4" w:space="0" w:color="D3D3D3"/>
              <w:right w:val="single" w:sz="4" w:space="0" w:color="D3D3D3"/>
            </w:tcBorders>
            <w:shd w:val="clear" w:color="708090" w:fill="708090"/>
            <w:vAlign w:val="center"/>
            <w:hideMark/>
          </w:tcPr>
          <w:p w14:paraId="5D5AFF5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1.893.569,00</w:t>
            </w:r>
          </w:p>
        </w:tc>
      </w:tr>
      <w:tr w:rsidR="0009443E" w:rsidRPr="000730AA" w14:paraId="439C4D3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6E91E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4AE05DC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C7A75B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0369F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05EDB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7C96E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68.992,00</w:t>
            </w:r>
          </w:p>
        </w:tc>
        <w:tc>
          <w:tcPr>
            <w:tcW w:w="1720" w:type="dxa"/>
            <w:tcBorders>
              <w:top w:val="nil"/>
              <w:left w:val="nil"/>
              <w:bottom w:val="single" w:sz="4" w:space="0" w:color="D3D3D3"/>
              <w:right w:val="single" w:sz="4" w:space="0" w:color="D3D3D3"/>
            </w:tcBorders>
            <w:shd w:val="clear" w:color="auto" w:fill="auto"/>
            <w:vAlign w:val="center"/>
            <w:hideMark/>
          </w:tcPr>
          <w:p w14:paraId="3FB5586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94.774,00</w:t>
            </w:r>
          </w:p>
        </w:tc>
        <w:tc>
          <w:tcPr>
            <w:tcW w:w="1720" w:type="dxa"/>
            <w:tcBorders>
              <w:top w:val="nil"/>
              <w:left w:val="nil"/>
              <w:bottom w:val="single" w:sz="4" w:space="0" w:color="D3D3D3"/>
              <w:right w:val="single" w:sz="4" w:space="0" w:color="D3D3D3"/>
            </w:tcBorders>
            <w:shd w:val="clear" w:color="auto" w:fill="auto"/>
            <w:vAlign w:val="center"/>
            <w:hideMark/>
          </w:tcPr>
          <w:p w14:paraId="2B0D74B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4419C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33.408,00</w:t>
            </w:r>
          </w:p>
        </w:tc>
        <w:tc>
          <w:tcPr>
            <w:tcW w:w="1720" w:type="dxa"/>
            <w:tcBorders>
              <w:top w:val="nil"/>
              <w:left w:val="nil"/>
              <w:bottom w:val="single" w:sz="4" w:space="0" w:color="D3D3D3"/>
              <w:right w:val="single" w:sz="4" w:space="0" w:color="D3D3D3"/>
            </w:tcBorders>
            <w:shd w:val="clear" w:color="708090" w:fill="708090"/>
            <w:vAlign w:val="center"/>
            <w:hideMark/>
          </w:tcPr>
          <w:p w14:paraId="559EAE9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197.174,00</w:t>
            </w:r>
          </w:p>
        </w:tc>
      </w:tr>
      <w:tr w:rsidR="0009443E" w:rsidRPr="000730AA" w14:paraId="20A95E0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4A1A1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D763D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11DB1C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87,21</w:t>
            </w:r>
          </w:p>
        </w:tc>
        <w:tc>
          <w:tcPr>
            <w:tcW w:w="1720" w:type="dxa"/>
            <w:tcBorders>
              <w:top w:val="nil"/>
              <w:left w:val="nil"/>
              <w:bottom w:val="single" w:sz="4" w:space="0" w:color="D3D3D3"/>
              <w:right w:val="single" w:sz="4" w:space="0" w:color="D3D3D3"/>
            </w:tcBorders>
            <w:shd w:val="clear" w:color="auto" w:fill="auto"/>
            <w:vAlign w:val="center"/>
            <w:hideMark/>
          </w:tcPr>
          <w:p w14:paraId="1B3AF3F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AF2E1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88FC6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2.475.426,69</w:t>
            </w:r>
          </w:p>
        </w:tc>
        <w:tc>
          <w:tcPr>
            <w:tcW w:w="1720" w:type="dxa"/>
            <w:tcBorders>
              <w:top w:val="nil"/>
              <w:left w:val="nil"/>
              <w:bottom w:val="single" w:sz="4" w:space="0" w:color="D3D3D3"/>
              <w:right w:val="single" w:sz="4" w:space="0" w:color="D3D3D3"/>
            </w:tcBorders>
            <w:shd w:val="clear" w:color="auto" w:fill="auto"/>
            <w:vAlign w:val="center"/>
            <w:hideMark/>
          </w:tcPr>
          <w:p w14:paraId="2846FA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8.207.245,40</w:t>
            </w:r>
          </w:p>
        </w:tc>
        <w:tc>
          <w:tcPr>
            <w:tcW w:w="1720" w:type="dxa"/>
            <w:tcBorders>
              <w:top w:val="nil"/>
              <w:left w:val="nil"/>
              <w:bottom w:val="single" w:sz="4" w:space="0" w:color="D3D3D3"/>
              <w:right w:val="single" w:sz="4" w:space="0" w:color="D3D3D3"/>
            </w:tcBorders>
            <w:shd w:val="clear" w:color="auto" w:fill="auto"/>
            <w:vAlign w:val="center"/>
            <w:hideMark/>
          </w:tcPr>
          <w:p w14:paraId="45F2510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45.961.247,64</w:t>
            </w:r>
          </w:p>
        </w:tc>
        <w:tc>
          <w:tcPr>
            <w:tcW w:w="1720" w:type="dxa"/>
            <w:tcBorders>
              <w:top w:val="nil"/>
              <w:left w:val="nil"/>
              <w:bottom w:val="single" w:sz="4" w:space="0" w:color="D3D3D3"/>
              <w:right w:val="single" w:sz="4" w:space="0" w:color="D3D3D3"/>
            </w:tcBorders>
            <w:shd w:val="clear" w:color="auto" w:fill="auto"/>
            <w:vAlign w:val="center"/>
            <w:hideMark/>
          </w:tcPr>
          <w:p w14:paraId="7C1C6B9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959449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56.644.006,94</w:t>
            </w:r>
          </w:p>
        </w:tc>
      </w:tr>
      <w:tr w:rsidR="0009443E" w:rsidRPr="000730AA" w14:paraId="5A3D699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89E29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0C70B8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F12353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884.073.629,71</w:t>
            </w:r>
          </w:p>
        </w:tc>
        <w:tc>
          <w:tcPr>
            <w:tcW w:w="1720" w:type="dxa"/>
            <w:tcBorders>
              <w:top w:val="nil"/>
              <w:left w:val="nil"/>
              <w:bottom w:val="single" w:sz="4" w:space="0" w:color="D3D3D3"/>
              <w:right w:val="single" w:sz="4" w:space="0" w:color="D3D3D3"/>
            </w:tcBorders>
            <w:shd w:val="clear" w:color="708090" w:fill="708090"/>
            <w:vAlign w:val="center"/>
            <w:hideMark/>
          </w:tcPr>
          <w:p w14:paraId="1890BD3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20.547,26</w:t>
            </w:r>
          </w:p>
        </w:tc>
        <w:tc>
          <w:tcPr>
            <w:tcW w:w="1720" w:type="dxa"/>
            <w:tcBorders>
              <w:top w:val="nil"/>
              <w:left w:val="nil"/>
              <w:bottom w:val="single" w:sz="4" w:space="0" w:color="D3D3D3"/>
              <w:right w:val="single" w:sz="4" w:space="0" w:color="D3D3D3"/>
            </w:tcBorders>
            <w:shd w:val="clear" w:color="708090" w:fill="708090"/>
            <w:vAlign w:val="center"/>
            <w:hideMark/>
          </w:tcPr>
          <w:p w14:paraId="03B814A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59.656.375,89</w:t>
            </w:r>
          </w:p>
        </w:tc>
        <w:tc>
          <w:tcPr>
            <w:tcW w:w="1720" w:type="dxa"/>
            <w:tcBorders>
              <w:top w:val="nil"/>
              <w:left w:val="nil"/>
              <w:bottom w:val="single" w:sz="4" w:space="0" w:color="D3D3D3"/>
              <w:right w:val="single" w:sz="4" w:space="0" w:color="D3D3D3"/>
            </w:tcBorders>
            <w:shd w:val="clear" w:color="708090" w:fill="708090"/>
            <w:vAlign w:val="center"/>
            <w:hideMark/>
          </w:tcPr>
          <w:p w14:paraId="47FD993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671.295.006,71</w:t>
            </w:r>
          </w:p>
        </w:tc>
        <w:tc>
          <w:tcPr>
            <w:tcW w:w="1720" w:type="dxa"/>
            <w:tcBorders>
              <w:top w:val="nil"/>
              <w:left w:val="nil"/>
              <w:bottom w:val="single" w:sz="4" w:space="0" w:color="D3D3D3"/>
              <w:right w:val="single" w:sz="4" w:space="0" w:color="D3D3D3"/>
            </w:tcBorders>
            <w:shd w:val="clear" w:color="708090" w:fill="708090"/>
            <w:vAlign w:val="center"/>
            <w:hideMark/>
          </w:tcPr>
          <w:p w14:paraId="66ECD76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826.090.182,16</w:t>
            </w:r>
          </w:p>
        </w:tc>
        <w:tc>
          <w:tcPr>
            <w:tcW w:w="1720" w:type="dxa"/>
            <w:tcBorders>
              <w:top w:val="nil"/>
              <w:left w:val="nil"/>
              <w:bottom w:val="single" w:sz="4" w:space="0" w:color="D3D3D3"/>
              <w:right w:val="single" w:sz="4" w:space="0" w:color="D3D3D3"/>
            </w:tcBorders>
            <w:shd w:val="clear" w:color="708090" w:fill="708090"/>
            <w:vAlign w:val="center"/>
            <w:hideMark/>
          </w:tcPr>
          <w:p w14:paraId="2710A29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2.044.265.144,43</w:t>
            </w:r>
          </w:p>
        </w:tc>
        <w:tc>
          <w:tcPr>
            <w:tcW w:w="1720" w:type="dxa"/>
            <w:tcBorders>
              <w:top w:val="nil"/>
              <w:left w:val="nil"/>
              <w:bottom w:val="single" w:sz="4" w:space="0" w:color="D3D3D3"/>
              <w:right w:val="single" w:sz="4" w:space="0" w:color="D3D3D3"/>
            </w:tcBorders>
            <w:shd w:val="clear" w:color="708090" w:fill="708090"/>
            <w:vAlign w:val="center"/>
            <w:hideMark/>
          </w:tcPr>
          <w:p w14:paraId="443A9E0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1.820.009,80</w:t>
            </w:r>
          </w:p>
        </w:tc>
        <w:tc>
          <w:tcPr>
            <w:tcW w:w="1720" w:type="dxa"/>
            <w:tcBorders>
              <w:top w:val="nil"/>
              <w:left w:val="nil"/>
              <w:bottom w:val="single" w:sz="4" w:space="0" w:color="D3D3D3"/>
              <w:right w:val="single" w:sz="4" w:space="0" w:color="D3D3D3"/>
            </w:tcBorders>
            <w:shd w:val="clear" w:color="708090" w:fill="708090"/>
            <w:vAlign w:val="center"/>
            <w:hideMark/>
          </w:tcPr>
          <w:p w14:paraId="17CE23B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4.487.220.895,96</w:t>
            </w:r>
          </w:p>
        </w:tc>
      </w:tr>
    </w:tbl>
    <w:p w14:paraId="0108A997" w14:textId="77777777" w:rsidR="0009443E" w:rsidRPr="000730AA" w:rsidRDefault="0009443E" w:rsidP="0009443E"/>
    <w:p w14:paraId="445EB044" w14:textId="77777777" w:rsidR="0009443E" w:rsidRPr="000730AA" w:rsidRDefault="0009443E" w:rsidP="0009443E"/>
    <w:p w14:paraId="7F9CF332" w14:textId="77777777" w:rsidR="0009443E" w:rsidRPr="000730AA" w:rsidRDefault="0009443E" w:rsidP="0009443E"/>
    <w:p w14:paraId="432AD04E" w14:textId="77777777" w:rsidR="0009443E" w:rsidRPr="000730AA" w:rsidRDefault="0009443E" w:rsidP="0009443E"/>
    <w:p w14:paraId="5C862603" w14:textId="77777777" w:rsidR="0009443E" w:rsidRPr="000730AA" w:rsidRDefault="0009443E" w:rsidP="0009443E"/>
    <w:p w14:paraId="216D2D97" w14:textId="77777777" w:rsidR="0009443E" w:rsidRDefault="0009443E" w:rsidP="0009443E"/>
    <w:p w14:paraId="747AADEE" w14:textId="77777777" w:rsidR="0009443E" w:rsidRPr="000730AA" w:rsidRDefault="0009443E" w:rsidP="0009443E"/>
    <w:p w14:paraId="216F6685" w14:textId="77777777" w:rsidR="0009443E" w:rsidRPr="000730AA" w:rsidRDefault="0009443E" w:rsidP="0009443E"/>
    <w:p w14:paraId="49BCB4E3" w14:textId="2D680A9C" w:rsidR="0009443E" w:rsidRPr="000730AA" w:rsidRDefault="0009443E" w:rsidP="0009443E">
      <w:pPr>
        <w:pStyle w:val="Balk5"/>
      </w:pPr>
      <w:bookmarkStart w:id="360" w:name="_Toc69303554"/>
      <w:bookmarkStart w:id="361" w:name="_Toc177026558"/>
      <w:r w:rsidRPr="000730AA">
        <w:t>Tabl</w:t>
      </w:r>
      <w:r w:rsidR="00E0178F">
        <w:t>e</w:t>
      </w:r>
      <w:r w:rsidRPr="000730AA">
        <w:t xml:space="preserve"> 10.8 ANTALYA</w:t>
      </w:r>
      <w:bookmarkEnd w:id="360"/>
      <w:bookmarkEnd w:id="36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BB03E0" w14:paraId="3172F55C"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774479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2EC92D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C9905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B3B58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478DA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120D71"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9A96DE"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9AB55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2C8E2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A5607B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BB03E0" w14:paraId="30D913C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3BAA4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hideMark/>
          </w:tcPr>
          <w:p w14:paraId="65FF65A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1EC13B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BDD92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3FABE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B3238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1.896.370,40</w:t>
            </w:r>
          </w:p>
        </w:tc>
        <w:tc>
          <w:tcPr>
            <w:tcW w:w="1720" w:type="dxa"/>
            <w:tcBorders>
              <w:top w:val="nil"/>
              <w:left w:val="nil"/>
              <w:bottom w:val="single" w:sz="4" w:space="0" w:color="D3D3D3"/>
              <w:right w:val="single" w:sz="4" w:space="0" w:color="D3D3D3"/>
            </w:tcBorders>
            <w:shd w:val="clear" w:color="auto" w:fill="auto"/>
            <w:vAlign w:val="center"/>
            <w:hideMark/>
          </w:tcPr>
          <w:p w14:paraId="2A678F2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13.187.151,76</w:t>
            </w:r>
          </w:p>
        </w:tc>
        <w:tc>
          <w:tcPr>
            <w:tcW w:w="1720" w:type="dxa"/>
            <w:tcBorders>
              <w:top w:val="nil"/>
              <w:left w:val="nil"/>
              <w:bottom w:val="single" w:sz="4" w:space="0" w:color="D3D3D3"/>
              <w:right w:val="single" w:sz="4" w:space="0" w:color="D3D3D3"/>
            </w:tcBorders>
            <w:shd w:val="clear" w:color="auto" w:fill="auto"/>
            <w:vAlign w:val="center"/>
            <w:hideMark/>
          </w:tcPr>
          <w:p w14:paraId="61EB5DC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786A6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96376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15.083.522,15</w:t>
            </w:r>
          </w:p>
        </w:tc>
      </w:tr>
      <w:tr w:rsidR="0009443E" w:rsidRPr="00BB03E0" w14:paraId="2712490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D9C36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472AA3D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9DBF28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F4F2B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0F90F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387E8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550.168,72</w:t>
            </w:r>
          </w:p>
        </w:tc>
        <w:tc>
          <w:tcPr>
            <w:tcW w:w="1720" w:type="dxa"/>
            <w:tcBorders>
              <w:top w:val="nil"/>
              <w:left w:val="nil"/>
              <w:bottom w:val="single" w:sz="4" w:space="0" w:color="D3D3D3"/>
              <w:right w:val="single" w:sz="4" w:space="0" w:color="D3D3D3"/>
            </w:tcBorders>
            <w:shd w:val="clear" w:color="auto" w:fill="auto"/>
            <w:vAlign w:val="center"/>
            <w:hideMark/>
          </w:tcPr>
          <w:p w14:paraId="7B5B39E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7.111.211,90</w:t>
            </w:r>
          </w:p>
        </w:tc>
        <w:tc>
          <w:tcPr>
            <w:tcW w:w="1720" w:type="dxa"/>
            <w:tcBorders>
              <w:top w:val="nil"/>
              <w:left w:val="nil"/>
              <w:bottom w:val="single" w:sz="4" w:space="0" w:color="D3D3D3"/>
              <w:right w:val="single" w:sz="4" w:space="0" w:color="D3D3D3"/>
            </w:tcBorders>
            <w:shd w:val="clear" w:color="auto" w:fill="auto"/>
            <w:vAlign w:val="center"/>
            <w:hideMark/>
          </w:tcPr>
          <w:p w14:paraId="75C8BDD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289FA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131.162,58</w:t>
            </w:r>
          </w:p>
        </w:tc>
        <w:tc>
          <w:tcPr>
            <w:tcW w:w="1720" w:type="dxa"/>
            <w:tcBorders>
              <w:top w:val="nil"/>
              <w:left w:val="nil"/>
              <w:bottom w:val="single" w:sz="4" w:space="0" w:color="D3D3D3"/>
              <w:right w:val="single" w:sz="4" w:space="0" w:color="D3D3D3"/>
            </w:tcBorders>
            <w:shd w:val="clear" w:color="708090" w:fill="708090"/>
            <w:vAlign w:val="center"/>
            <w:hideMark/>
          </w:tcPr>
          <w:p w14:paraId="7E809CF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7.792.543,20</w:t>
            </w:r>
          </w:p>
        </w:tc>
      </w:tr>
      <w:tr w:rsidR="0009443E" w:rsidRPr="00BB03E0" w14:paraId="1B11196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89873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E14F66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53D10A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B4A49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1B317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45585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5A6DE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244.066,97</w:t>
            </w:r>
          </w:p>
        </w:tc>
        <w:tc>
          <w:tcPr>
            <w:tcW w:w="1720" w:type="dxa"/>
            <w:tcBorders>
              <w:top w:val="nil"/>
              <w:left w:val="nil"/>
              <w:bottom w:val="single" w:sz="4" w:space="0" w:color="D3D3D3"/>
              <w:right w:val="single" w:sz="4" w:space="0" w:color="D3D3D3"/>
            </w:tcBorders>
            <w:shd w:val="clear" w:color="auto" w:fill="auto"/>
            <w:vAlign w:val="center"/>
            <w:hideMark/>
          </w:tcPr>
          <w:p w14:paraId="4C36F33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1E272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6D1D62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244.066,97</w:t>
            </w:r>
          </w:p>
        </w:tc>
      </w:tr>
      <w:tr w:rsidR="0009443E" w:rsidRPr="00BB03E0" w14:paraId="0496052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07E3E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BECED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0211D15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708.676.521,55</w:t>
            </w:r>
          </w:p>
        </w:tc>
        <w:tc>
          <w:tcPr>
            <w:tcW w:w="1720" w:type="dxa"/>
            <w:tcBorders>
              <w:top w:val="nil"/>
              <w:left w:val="nil"/>
              <w:bottom w:val="single" w:sz="4" w:space="0" w:color="D3D3D3"/>
              <w:right w:val="single" w:sz="4" w:space="0" w:color="D3D3D3"/>
            </w:tcBorders>
            <w:shd w:val="clear" w:color="auto" w:fill="auto"/>
            <w:vAlign w:val="center"/>
            <w:hideMark/>
          </w:tcPr>
          <w:p w14:paraId="0097E7A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9E68E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2B4D1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31.853.010,69</w:t>
            </w:r>
          </w:p>
        </w:tc>
        <w:tc>
          <w:tcPr>
            <w:tcW w:w="1720" w:type="dxa"/>
            <w:tcBorders>
              <w:top w:val="nil"/>
              <w:left w:val="nil"/>
              <w:bottom w:val="single" w:sz="4" w:space="0" w:color="D3D3D3"/>
              <w:right w:val="single" w:sz="4" w:space="0" w:color="D3D3D3"/>
            </w:tcBorders>
            <w:shd w:val="clear" w:color="auto" w:fill="auto"/>
            <w:vAlign w:val="center"/>
            <w:hideMark/>
          </w:tcPr>
          <w:p w14:paraId="5E3936A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F2BA0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D66C3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A02482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740.529.532,24</w:t>
            </w:r>
          </w:p>
        </w:tc>
      </w:tr>
      <w:tr w:rsidR="0009443E" w:rsidRPr="00BB03E0" w14:paraId="652EDA6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4FDFD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4A0F1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530FD9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7D010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9CBFC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773B7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256.468,34</w:t>
            </w:r>
          </w:p>
        </w:tc>
        <w:tc>
          <w:tcPr>
            <w:tcW w:w="1720" w:type="dxa"/>
            <w:tcBorders>
              <w:top w:val="nil"/>
              <w:left w:val="nil"/>
              <w:bottom w:val="single" w:sz="4" w:space="0" w:color="D3D3D3"/>
              <w:right w:val="single" w:sz="4" w:space="0" w:color="D3D3D3"/>
            </w:tcBorders>
            <w:shd w:val="clear" w:color="auto" w:fill="auto"/>
            <w:vAlign w:val="center"/>
            <w:hideMark/>
          </w:tcPr>
          <w:p w14:paraId="763056A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2.482.901,19</w:t>
            </w:r>
          </w:p>
        </w:tc>
        <w:tc>
          <w:tcPr>
            <w:tcW w:w="1720" w:type="dxa"/>
            <w:tcBorders>
              <w:top w:val="nil"/>
              <w:left w:val="nil"/>
              <w:bottom w:val="single" w:sz="4" w:space="0" w:color="D3D3D3"/>
              <w:right w:val="single" w:sz="4" w:space="0" w:color="D3D3D3"/>
            </w:tcBorders>
            <w:shd w:val="clear" w:color="auto" w:fill="auto"/>
            <w:vAlign w:val="center"/>
            <w:hideMark/>
          </w:tcPr>
          <w:p w14:paraId="377A625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1BC40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136.871,37</w:t>
            </w:r>
          </w:p>
        </w:tc>
        <w:tc>
          <w:tcPr>
            <w:tcW w:w="1720" w:type="dxa"/>
            <w:tcBorders>
              <w:top w:val="nil"/>
              <w:left w:val="nil"/>
              <w:bottom w:val="single" w:sz="4" w:space="0" w:color="D3D3D3"/>
              <w:right w:val="single" w:sz="4" w:space="0" w:color="D3D3D3"/>
            </w:tcBorders>
            <w:shd w:val="clear" w:color="708090" w:fill="708090"/>
            <w:vAlign w:val="center"/>
            <w:hideMark/>
          </w:tcPr>
          <w:p w14:paraId="5D3C164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2.876.240,90</w:t>
            </w:r>
          </w:p>
        </w:tc>
      </w:tr>
      <w:tr w:rsidR="0009443E" w:rsidRPr="00BB03E0" w14:paraId="1084BC3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7CDDD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3E57145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DB5016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03F9E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95F35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A46EA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4.564.910,43</w:t>
            </w:r>
          </w:p>
        </w:tc>
        <w:tc>
          <w:tcPr>
            <w:tcW w:w="1720" w:type="dxa"/>
            <w:tcBorders>
              <w:top w:val="nil"/>
              <w:left w:val="nil"/>
              <w:bottom w:val="single" w:sz="4" w:space="0" w:color="D3D3D3"/>
              <w:right w:val="single" w:sz="4" w:space="0" w:color="D3D3D3"/>
            </w:tcBorders>
            <w:shd w:val="clear" w:color="auto" w:fill="auto"/>
            <w:vAlign w:val="center"/>
            <w:hideMark/>
          </w:tcPr>
          <w:p w14:paraId="1536AD4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95.216.708,69</w:t>
            </w:r>
          </w:p>
        </w:tc>
        <w:tc>
          <w:tcPr>
            <w:tcW w:w="1720" w:type="dxa"/>
            <w:tcBorders>
              <w:top w:val="nil"/>
              <w:left w:val="nil"/>
              <w:bottom w:val="single" w:sz="4" w:space="0" w:color="D3D3D3"/>
              <w:right w:val="single" w:sz="4" w:space="0" w:color="D3D3D3"/>
            </w:tcBorders>
            <w:shd w:val="clear" w:color="auto" w:fill="auto"/>
            <w:vAlign w:val="center"/>
            <w:hideMark/>
          </w:tcPr>
          <w:p w14:paraId="6DA1583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90.802.250,21</w:t>
            </w:r>
          </w:p>
        </w:tc>
        <w:tc>
          <w:tcPr>
            <w:tcW w:w="1720" w:type="dxa"/>
            <w:tcBorders>
              <w:top w:val="nil"/>
              <w:left w:val="nil"/>
              <w:bottom w:val="single" w:sz="4" w:space="0" w:color="D3D3D3"/>
              <w:right w:val="single" w:sz="4" w:space="0" w:color="D3D3D3"/>
            </w:tcBorders>
            <w:shd w:val="clear" w:color="auto" w:fill="auto"/>
            <w:vAlign w:val="center"/>
            <w:hideMark/>
          </w:tcPr>
          <w:p w14:paraId="61C36D9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456.591,92</w:t>
            </w:r>
          </w:p>
        </w:tc>
        <w:tc>
          <w:tcPr>
            <w:tcW w:w="1720" w:type="dxa"/>
            <w:tcBorders>
              <w:top w:val="nil"/>
              <w:left w:val="nil"/>
              <w:bottom w:val="single" w:sz="4" w:space="0" w:color="D3D3D3"/>
              <w:right w:val="single" w:sz="4" w:space="0" w:color="D3D3D3"/>
            </w:tcBorders>
            <w:shd w:val="clear" w:color="708090" w:fill="708090"/>
            <w:vAlign w:val="center"/>
            <w:hideMark/>
          </w:tcPr>
          <w:p w14:paraId="214FE15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191.040.461,25</w:t>
            </w:r>
          </w:p>
        </w:tc>
      </w:tr>
      <w:tr w:rsidR="0009443E" w:rsidRPr="00BB03E0" w14:paraId="529576D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36771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78425D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3ABA90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8147B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AA0CB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B6369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586F8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2.303.789,65</w:t>
            </w:r>
          </w:p>
        </w:tc>
        <w:tc>
          <w:tcPr>
            <w:tcW w:w="1720" w:type="dxa"/>
            <w:tcBorders>
              <w:top w:val="nil"/>
              <w:left w:val="nil"/>
              <w:bottom w:val="single" w:sz="4" w:space="0" w:color="D3D3D3"/>
              <w:right w:val="single" w:sz="4" w:space="0" w:color="D3D3D3"/>
            </w:tcBorders>
            <w:shd w:val="clear" w:color="auto" w:fill="auto"/>
            <w:vAlign w:val="center"/>
            <w:hideMark/>
          </w:tcPr>
          <w:p w14:paraId="23BA9A5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C05D8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D05D3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2.303.789,65</w:t>
            </w:r>
          </w:p>
        </w:tc>
      </w:tr>
      <w:tr w:rsidR="0009443E" w:rsidRPr="00BB03E0" w14:paraId="6F010C3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FC670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0A34D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29AE5A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6898D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BD8A1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6851F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1.707.728,00</w:t>
            </w:r>
          </w:p>
        </w:tc>
        <w:tc>
          <w:tcPr>
            <w:tcW w:w="1720" w:type="dxa"/>
            <w:tcBorders>
              <w:top w:val="nil"/>
              <w:left w:val="nil"/>
              <w:bottom w:val="single" w:sz="4" w:space="0" w:color="D3D3D3"/>
              <w:right w:val="single" w:sz="4" w:space="0" w:color="D3D3D3"/>
            </w:tcBorders>
            <w:shd w:val="clear" w:color="auto" w:fill="auto"/>
            <w:vAlign w:val="center"/>
            <w:hideMark/>
          </w:tcPr>
          <w:p w14:paraId="1D1DBCC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43.532.061,00</w:t>
            </w:r>
          </w:p>
        </w:tc>
        <w:tc>
          <w:tcPr>
            <w:tcW w:w="1720" w:type="dxa"/>
            <w:tcBorders>
              <w:top w:val="nil"/>
              <w:left w:val="nil"/>
              <w:bottom w:val="single" w:sz="4" w:space="0" w:color="D3D3D3"/>
              <w:right w:val="single" w:sz="4" w:space="0" w:color="D3D3D3"/>
            </w:tcBorders>
            <w:shd w:val="clear" w:color="auto" w:fill="auto"/>
            <w:vAlign w:val="center"/>
            <w:hideMark/>
          </w:tcPr>
          <w:p w14:paraId="18DF4F9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FE44E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1.512.007,00</w:t>
            </w:r>
          </w:p>
        </w:tc>
        <w:tc>
          <w:tcPr>
            <w:tcW w:w="1720" w:type="dxa"/>
            <w:tcBorders>
              <w:top w:val="nil"/>
              <w:left w:val="nil"/>
              <w:bottom w:val="single" w:sz="4" w:space="0" w:color="D3D3D3"/>
              <w:right w:val="single" w:sz="4" w:space="0" w:color="D3D3D3"/>
            </w:tcBorders>
            <w:shd w:val="clear" w:color="708090" w:fill="708090"/>
            <w:vAlign w:val="center"/>
            <w:hideMark/>
          </w:tcPr>
          <w:p w14:paraId="3AA5357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46.751.796,00</w:t>
            </w:r>
          </w:p>
        </w:tc>
      </w:tr>
      <w:tr w:rsidR="0009443E" w:rsidRPr="00BB03E0" w14:paraId="36474F4B" w14:textId="77777777" w:rsidTr="006377C3">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63F839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A7DC0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4BB187E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B8B1E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8E52E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0F02D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EBEDD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274.381,19</w:t>
            </w:r>
          </w:p>
        </w:tc>
        <w:tc>
          <w:tcPr>
            <w:tcW w:w="1720" w:type="dxa"/>
            <w:tcBorders>
              <w:top w:val="nil"/>
              <w:left w:val="nil"/>
              <w:bottom w:val="single" w:sz="4" w:space="0" w:color="D3D3D3"/>
              <w:right w:val="single" w:sz="4" w:space="0" w:color="D3D3D3"/>
            </w:tcBorders>
            <w:shd w:val="clear" w:color="auto" w:fill="auto"/>
            <w:vAlign w:val="center"/>
            <w:hideMark/>
          </w:tcPr>
          <w:p w14:paraId="6B10D3E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9E541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0D6E2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274.381,19</w:t>
            </w:r>
          </w:p>
        </w:tc>
      </w:tr>
      <w:tr w:rsidR="0009443E" w:rsidRPr="00BB03E0" w14:paraId="72A562FF" w14:textId="77777777" w:rsidTr="006377C3">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68B9BF98" w14:textId="77777777" w:rsidR="0009443E" w:rsidRPr="00BB03E0"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38F811C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FCE8D7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1581A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1B5D0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CB9C7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4.654.801,47</w:t>
            </w:r>
          </w:p>
        </w:tc>
        <w:tc>
          <w:tcPr>
            <w:tcW w:w="1720" w:type="dxa"/>
            <w:tcBorders>
              <w:top w:val="nil"/>
              <w:left w:val="nil"/>
              <w:bottom w:val="single" w:sz="4" w:space="0" w:color="D3D3D3"/>
              <w:right w:val="single" w:sz="4" w:space="0" w:color="D3D3D3"/>
            </w:tcBorders>
            <w:shd w:val="clear" w:color="auto" w:fill="auto"/>
            <w:vAlign w:val="center"/>
            <w:hideMark/>
          </w:tcPr>
          <w:p w14:paraId="103E8EC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2.235.151,67</w:t>
            </w:r>
          </w:p>
        </w:tc>
        <w:tc>
          <w:tcPr>
            <w:tcW w:w="1720" w:type="dxa"/>
            <w:tcBorders>
              <w:top w:val="nil"/>
              <w:left w:val="nil"/>
              <w:bottom w:val="single" w:sz="4" w:space="0" w:color="D3D3D3"/>
              <w:right w:val="single" w:sz="4" w:space="0" w:color="D3D3D3"/>
            </w:tcBorders>
            <w:shd w:val="clear" w:color="auto" w:fill="auto"/>
            <w:vAlign w:val="center"/>
            <w:hideMark/>
          </w:tcPr>
          <w:p w14:paraId="4AF7F9F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3DC09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542.647,46</w:t>
            </w:r>
          </w:p>
        </w:tc>
        <w:tc>
          <w:tcPr>
            <w:tcW w:w="1720" w:type="dxa"/>
            <w:tcBorders>
              <w:top w:val="nil"/>
              <w:left w:val="nil"/>
              <w:bottom w:val="single" w:sz="4" w:space="0" w:color="D3D3D3"/>
              <w:right w:val="single" w:sz="4" w:space="0" w:color="D3D3D3"/>
            </w:tcBorders>
            <w:shd w:val="clear" w:color="708090" w:fill="708090"/>
            <w:vAlign w:val="center"/>
            <w:hideMark/>
          </w:tcPr>
          <w:p w14:paraId="2A113ED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7.432.600,60</w:t>
            </w:r>
          </w:p>
        </w:tc>
      </w:tr>
      <w:tr w:rsidR="0009443E" w:rsidRPr="00BB03E0" w14:paraId="1757FF3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D3D21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5230779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86848D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BE9B3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569C8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BEA17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2.472.905,49</w:t>
            </w:r>
          </w:p>
        </w:tc>
        <w:tc>
          <w:tcPr>
            <w:tcW w:w="1720" w:type="dxa"/>
            <w:tcBorders>
              <w:top w:val="nil"/>
              <w:left w:val="nil"/>
              <w:bottom w:val="single" w:sz="4" w:space="0" w:color="D3D3D3"/>
              <w:right w:val="single" w:sz="4" w:space="0" w:color="D3D3D3"/>
            </w:tcBorders>
            <w:shd w:val="clear" w:color="auto" w:fill="auto"/>
            <w:vAlign w:val="center"/>
            <w:hideMark/>
          </w:tcPr>
          <w:p w14:paraId="5F44DFD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3.039.771,61</w:t>
            </w:r>
          </w:p>
        </w:tc>
        <w:tc>
          <w:tcPr>
            <w:tcW w:w="1720" w:type="dxa"/>
            <w:tcBorders>
              <w:top w:val="nil"/>
              <w:left w:val="nil"/>
              <w:bottom w:val="single" w:sz="4" w:space="0" w:color="D3D3D3"/>
              <w:right w:val="single" w:sz="4" w:space="0" w:color="D3D3D3"/>
            </w:tcBorders>
            <w:shd w:val="clear" w:color="auto" w:fill="auto"/>
            <w:vAlign w:val="center"/>
            <w:hideMark/>
          </w:tcPr>
          <w:p w14:paraId="704D3AB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D33E7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308.521,00</w:t>
            </w:r>
          </w:p>
        </w:tc>
        <w:tc>
          <w:tcPr>
            <w:tcW w:w="1720" w:type="dxa"/>
            <w:tcBorders>
              <w:top w:val="nil"/>
              <w:left w:val="nil"/>
              <w:bottom w:val="single" w:sz="4" w:space="0" w:color="D3D3D3"/>
              <w:right w:val="single" w:sz="4" w:space="0" w:color="D3D3D3"/>
            </w:tcBorders>
            <w:shd w:val="clear" w:color="708090" w:fill="708090"/>
            <w:vAlign w:val="center"/>
            <w:hideMark/>
          </w:tcPr>
          <w:p w14:paraId="0C11864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5.821.198,10</w:t>
            </w:r>
          </w:p>
        </w:tc>
      </w:tr>
      <w:tr w:rsidR="0009443E" w:rsidRPr="00BB03E0" w14:paraId="03BC56D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E7DDF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4B3C256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D73A8D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2265A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A28E0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30BFD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3CBEF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2.323.643,00</w:t>
            </w:r>
          </w:p>
        </w:tc>
        <w:tc>
          <w:tcPr>
            <w:tcW w:w="1720" w:type="dxa"/>
            <w:tcBorders>
              <w:top w:val="nil"/>
              <w:left w:val="nil"/>
              <w:bottom w:val="single" w:sz="4" w:space="0" w:color="D3D3D3"/>
              <w:right w:val="single" w:sz="4" w:space="0" w:color="D3D3D3"/>
            </w:tcBorders>
            <w:shd w:val="clear" w:color="auto" w:fill="auto"/>
            <w:vAlign w:val="center"/>
            <w:hideMark/>
          </w:tcPr>
          <w:p w14:paraId="1C7739D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F1B4D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7B41CA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2.323.643,00</w:t>
            </w:r>
          </w:p>
        </w:tc>
      </w:tr>
      <w:tr w:rsidR="0009443E" w:rsidRPr="00BB03E0" w14:paraId="35FF25E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5C289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98EAC7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17BD35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708.676.521,55</w:t>
            </w:r>
          </w:p>
        </w:tc>
        <w:tc>
          <w:tcPr>
            <w:tcW w:w="1720" w:type="dxa"/>
            <w:tcBorders>
              <w:top w:val="nil"/>
              <w:left w:val="nil"/>
              <w:bottom w:val="single" w:sz="4" w:space="0" w:color="D3D3D3"/>
              <w:right w:val="single" w:sz="4" w:space="0" w:color="D3D3D3"/>
            </w:tcBorders>
            <w:shd w:val="clear" w:color="708090" w:fill="708090"/>
            <w:vAlign w:val="center"/>
            <w:hideMark/>
          </w:tcPr>
          <w:p w14:paraId="066840C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888AE6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98D5D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47.956.363,53</w:t>
            </w:r>
          </w:p>
        </w:tc>
        <w:tc>
          <w:tcPr>
            <w:tcW w:w="1720" w:type="dxa"/>
            <w:tcBorders>
              <w:top w:val="nil"/>
              <w:left w:val="nil"/>
              <w:bottom w:val="single" w:sz="4" w:space="0" w:color="D3D3D3"/>
              <w:right w:val="single" w:sz="4" w:space="0" w:color="D3D3D3"/>
            </w:tcBorders>
            <w:shd w:val="clear" w:color="708090" w:fill="708090"/>
            <w:vAlign w:val="center"/>
            <w:hideMark/>
          </w:tcPr>
          <w:p w14:paraId="28514B5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171.950.838,62</w:t>
            </w:r>
          </w:p>
        </w:tc>
        <w:tc>
          <w:tcPr>
            <w:tcW w:w="1720" w:type="dxa"/>
            <w:tcBorders>
              <w:top w:val="nil"/>
              <w:left w:val="nil"/>
              <w:bottom w:val="single" w:sz="4" w:space="0" w:color="D3D3D3"/>
              <w:right w:val="single" w:sz="4" w:space="0" w:color="D3D3D3"/>
            </w:tcBorders>
            <w:shd w:val="clear" w:color="708090" w:fill="708090"/>
            <w:vAlign w:val="center"/>
            <w:hideMark/>
          </w:tcPr>
          <w:p w14:paraId="51C40A1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90.802.250,21</w:t>
            </w:r>
          </w:p>
        </w:tc>
        <w:tc>
          <w:tcPr>
            <w:tcW w:w="1720" w:type="dxa"/>
            <w:tcBorders>
              <w:top w:val="nil"/>
              <w:left w:val="nil"/>
              <w:bottom w:val="single" w:sz="4" w:space="0" w:color="D3D3D3"/>
              <w:right w:val="single" w:sz="4" w:space="0" w:color="D3D3D3"/>
            </w:tcBorders>
            <w:shd w:val="clear" w:color="708090" w:fill="708090"/>
            <w:vAlign w:val="center"/>
            <w:hideMark/>
          </w:tcPr>
          <w:p w14:paraId="68C40B1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3.087.801,33</w:t>
            </w:r>
          </w:p>
        </w:tc>
        <w:tc>
          <w:tcPr>
            <w:tcW w:w="1720" w:type="dxa"/>
            <w:tcBorders>
              <w:top w:val="nil"/>
              <w:left w:val="nil"/>
              <w:bottom w:val="single" w:sz="4" w:space="0" w:color="D3D3D3"/>
              <w:right w:val="single" w:sz="4" w:space="0" w:color="D3D3D3"/>
            </w:tcBorders>
            <w:shd w:val="clear" w:color="708090" w:fill="708090"/>
            <w:vAlign w:val="center"/>
            <w:hideMark/>
          </w:tcPr>
          <w:p w14:paraId="43EB53E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1.022.473.775,24</w:t>
            </w:r>
          </w:p>
        </w:tc>
      </w:tr>
    </w:tbl>
    <w:p w14:paraId="185EE0D9" w14:textId="77777777" w:rsidR="0009443E" w:rsidRPr="000730AA" w:rsidRDefault="0009443E" w:rsidP="0009443E">
      <w:pPr>
        <w:pStyle w:val="Tablo1"/>
      </w:pPr>
    </w:p>
    <w:p w14:paraId="0AE49FF4" w14:textId="41F7B648" w:rsidR="0009443E" w:rsidRPr="000730AA" w:rsidRDefault="0009443E" w:rsidP="0009443E">
      <w:pPr>
        <w:pStyle w:val="Balk5"/>
      </w:pPr>
      <w:bookmarkStart w:id="362" w:name="_Toc69303555"/>
      <w:bookmarkStart w:id="363" w:name="_Toc177026559"/>
      <w:r w:rsidRPr="000730AA">
        <w:t>Tabl</w:t>
      </w:r>
      <w:r w:rsidR="00E0178F">
        <w:t>e</w:t>
      </w:r>
      <w:r w:rsidRPr="000730AA">
        <w:t xml:space="preserve"> 10.9 ARDAHAN</w:t>
      </w:r>
      <w:bookmarkEnd w:id="362"/>
      <w:bookmarkEnd w:id="3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39E08FEE"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FD9132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5C1A6C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26E1E7"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B51FB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8E0C7E"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81F7EC"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10CA6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A32086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C78D3E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65E3C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47FE6BB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FE653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187ED5D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4DD61C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FC171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0F598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EA470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13.132,35</w:t>
            </w:r>
          </w:p>
        </w:tc>
        <w:tc>
          <w:tcPr>
            <w:tcW w:w="1720" w:type="dxa"/>
            <w:tcBorders>
              <w:top w:val="nil"/>
              <w:left w:val="nil"/>
              <w:bottom w:val="single" w:sz="4" w:space="0" w:color="D3D3D3"/>
              <w:right w:val="single" w:sz="4" w:space="0" w:color="D3D3D3"/>
            </w:tcBorders>
            <w:shd w:val="clear" w:color="auto" w:fill="auto"/>
            <w:vAlign w:val="center"/>
            <w:hideMark/>
          </w:tcPr>
          <w:p w14:paraId="0AB430E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C5322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222EB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677BA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13.132,35</w:t>
            </w:r>
          </w:p>
        </w:tc>
      </w:tr>
      <w:tr w:rsidR="0009443E" w:rsidRPr="000730AA" w14:paraId="4B6A58D9" w14:textId="77777777" w:rsidTr="006377C3">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77F77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5E81B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1BA2A39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69CEF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3592A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48D27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BFBE9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11.490.793,49</w:t>
            </w:r>
          </w:p>
        </w:tc>
        <w:tc>
          <w:tcPr>
            <w:tcW w:w="1720" w:type="dxa"/>
            <w:tcBorders>
              <w:top w:val="nil"/>
              <w:left w:val="nil"/>
              <w:bottom w:val="single" w:sz="4" w:space="0" w:color="D3D3D3"/>
              <w:right w:val="single" w:sz="4" w:space="0" w:color="D3D3D3"/>
            </w:tcBorders>
            <w:shd w:val="clear" w:color="auto" w:fill="auto"/>
            <w:vAlign w:val="center"/>
            <w:hideMark/>
          </w:tcPr>
          <w:p w14:paraId="63FF244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12.808.905,24</w:t>
            </w:r>
          </w:p>
        </w:tc>
        <w:tc>
          <w:tcPr>
            <w:tcW w:w="1720" w:type="dxa"/>
            <w:tcBorders>
              <w:top w:val="nil"/>
              <w:left w:val="nil"/>
              <w:bottom w:val="single" w:sz="4" w:space="0" w:color="D3D3D3"/>
              <w:right w:val="single" w:sz="4" w:space="0" w:color="D3D3D3"/>
            </w:tcBorders>
            <w:shd w:val="clear" w:color="auto" w:fill="auto"/>
            <w:vAlign w:val="center"/>
            <w:hideMark/>
          </w:tcPr>
          <w:p w14:paraId="4E20BDF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190.819,67</w:t>
            </w:r>
          </w:p>
        </w:tc>
        <w:tc>
          <w:tcPr>
            <w:tcW w:w="1720" w:type="dxa"/>
            <w:tcBorders>
              <w:top w:val="nil"/>
              <w:left w:val="nil"/>
              <w:bottom w:val="single" w:sz="4" w:space="0" w:color="D3D3D3"/>
              <w:right w:val="single" w:sz="4" w:space="0" w:color="D3D3D3"/>
            </w:tcBorders>
            <w:shd w:val="clear" w:color="708090" w:fill="708090"/>
            <w:vAlign w:val="center"/>
            <w:hideMark/>
          </w:tcPr>
          <w:p w14:paraId="5923BF2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24.490.518,39</w:t>
            </w:r>
          </w:p>
        </w:tc>
      </w:tr>
      <w:tr w:rsidR="0009443E" w:rsidRPr="000730AA" w14:paraId="349ED3F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DF507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1E40E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EAC40F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464C2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E3719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88B0E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F65C1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379.326,00</w:t>
            </w:r>
          </w:p>
        </w:tc>
        <w:tc>
          <w:tcPr>
            <w:tcW w:w="1720" w:type="dxa"/>
            <w:tcBorders>
              <w:top w:val="nil"/>
              <w:left w:val="nil"/>
              <w:bottom w:val="single" w:sz="4" w:space="0" w:color="D3D3D3"/>
              <w:right w:val="single" w:sz="4" w:space="0" w:color="D3D3D3"/>
            </w:tcBorders>
            <w:shd w:val="clear" w:color="auto" w:fill="auto"/>
            <w:vAlign w:val="center"/>
            <w:hideMark/>
          </w:tcPr>
          <w:p w14:paraId="64389D1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EFBCE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A2E7DD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379.326,00</w:t>
            </w:r>
          </w:p>
        </w:tc>
      </w:tr>
      <w:tr w:rsidR="0009443E" w:rsidRPr="000730AA" w14:paraId="5C3AF2D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364DF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A5924F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28ECE33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D57EA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67FBE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737615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13.132,35</w:t>
            </w:r>
          </w:p>
        </w:tc>
        <w:tc>
          <w:tcPr>
            <w:tcW w:w="1720" w:type="dxa"/>
            <w:tcBorders>
              <w:top w:val="nil"/>
              <w:left w:val="nil"/>
              <w:bottom w:val="single" w:sz="4" w:space="0" w:color="D3D3D3"/>
              <w:right w:val="single" w:sz="4" w:space="0" w:color="D3D3D3"/>
            </w:tcBorders>
            <w:shd w:val="clear" w:color="708090" w:fill="708090"/>
            <w:vAlign w:val="center"/>
            <w:hideMark/>
          </w:tcPr>
          <w:p w14:paraId="229F69F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11.870.119,49</w:t>
            </w:r>
          </w:p>
        </w:tc>
        <w:tc>
          <w:tcPr>
            <w:tcW w:w="1720" w:type="dxa"/>
            <w:tcBorders>
              <w:top w:val="nil"/>
              <w:left w:val="nil"/>
              <w:bottom w:val="single" w:sz="4" w:space="0" w:color="D3D3D3"/>
              <w:right w:val="single" w:sz="4" w:space="0" w:color="D3D3D3"/>
            </w:tcBorders>
            <w:shd w:val="clear" w:color="708090" w:fill="708090"/>
            <w:vAlign w:val="center"/>
            <w:hideMark/>
          </w:tcPr>
          <w:p w14:paraId="58B18E6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12.808.905,24</w:t>
            </w:r>
          </w:p>
        </w:tc>
        <w:tc>
          <w:tcPr>
            <w:tcW w:w="1720" w:type="dxa"/>
            <w:tcBorders>
              <w:top w:val="nil"/>
              <w:left w:val="nil"/>
              <w:bottom w:val="single" w:sz="4" w:space="0" w:color="D3D3D3"/>
              <w:right w:val="single" w:sz="4" w:space="0" w:color="D3D3D3"/>
            </w:tcBorders>
            <w:shd w:val="clear" w:color="708090" w:fill="708090"/>
            <w:vAlign w:val="center"/>
            <w:hideMark/>
          </w:tcPr>
          <w:p w14:paraId="2EB03B6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190.819,67</w:t>
            </w:r>
          </w:p>
        </w:tc>
        <w:tc>
          <w:tcPr>
            <w:tcW w:w="1720" w:type="dxa"/>
            <w:tcBorders>
              <w:top w:val="nil"/>
              <w:left w:val="nil"/>
              <w:bottom w:val="single" w:sz="4" w:space="0" w:color="D3D3D3"/>
              <w:right w:val="single" w:sz="4" w:space="0" w:color="D3D3D3"/>
            </w:tcBorders>
            <w:shd w:val="clear" w:color="708090" w:fill="708090"/>
            <w:vAlign w:val="center"/>
            <w:hideMark/>
          </w:tcPr>
          <w:p w14:paraId="39E3337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24.882.976,74</w:t>
            </w:r>
          </w:p>
        </w:tc>
      </w:tr>
    </w:tbl>
    <w:p w14:paraId="5C81FC70" w14:textId="77777777" w:rsidR="0009443E" w:rsidRPr="000730AA" w:rsidRDefault="0009443E" w:rsidP="0009443E"/>
    <w:p w14:paraId="01BE3D97" w14:textId="77777777" w:rsidR="0009443E" w:rsidRPr="000730AA" w:rsidRDefault="0009443E" w:rsidP="0009443E"/>
    <w:p w14:paraId="376DAC12" w14:textId="77777777" w:rsidR="0009443E" w:rsidRPr="000730AA" w:rsidRDefault="0009443E" w:rsidP="0009443E">
      <w:pPr>
        <w:rPr>
          <w:b/>
        </w:rPr>
      </w:pPr>
    </w:p>
    <w:p w14:paraId="056F0D41" w14:textId="6C781E10" w:rsidR="0009443E" w:rsidRPr="000730AA" w:rsidRDefault="0009443E" w:rsidP="0009443E">
      <w:pPr>
        <w:pStyle w:val="Balk5"/>
      </w:pPr>
      <w:bookmarkStart w:id="364" w:name="_Toc69303556"/>
      <w:bookmarkStart w:id="365" w:name="_Toc177026560"/>
      <w:r w:rsidRPr="000730AA">
        <w:lastRenderedPageBreak/>
        <w:t>Tabl</w:t>
      </w:r>
      <w:r w:rsidR="00E0178F">
        <w:t>e</w:t>
      </w:r>
      <w:r w:rsidRPr="000730AA">
        <w:t xml:space="preserve"> 10.10 ARTVİN</w:t>
      </w:r>
      <w:bookmarkEnd w:id="364"/>
      <w:bookmarkEnd w:id="36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235411FF"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05C1A82" w14:textId="77777777" w:rsidR="0009443E" w:rsidRPr="00BB03E0" w:rsidRDefault="0009443E" w:rsidP="006377C3">
            <w:pPr>
              <w:spacing w:after="0" w:line="240" w:lineRule="auto"/>
              <w:rPr>
                <w:rFonts w:eastAsia="Times New Roman"/>
                <w:b/>
                <w:bCs/>
                <w:color w:val="FFFFFF"/>
                <w:sz w:val="16"/>
                <w:szCs w:val="16"/>
                <w:lang w:eastAsia="tr-TR"/>
              </w:rPr>
            </w:pPr>
            <w:bookmarkStart w:id="366" w:name="_Toc69303557"/>
            <w:r w:rsidRPr="00BB03E0">
              <w:rPr>
                <w:rFonts w:eastAsia="Times New Roman"/>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871A0E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378AAC"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FCFDBE0"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32EFB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2373C2"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1CB45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403A49"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08EEF1"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C3670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6DE967E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431BA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89DD5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BFC570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A4536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2093C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D1E85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CB7AD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4.259.605,07</w:t>
            </w:r>
          </w:p>
        </w:tc>
        <w:tc>
          <w:tcPr>
            <w:tcW w:w="1720" w:type="dxa"/>
            <w:tcBorders>
              <w:top w:val="nil"/>
              <w:left w:val="nil"/>
              <w:bottom w:val="single" w:sz="4" w:space="0" w:color="D3D3D3"/>
              <w:right w:val="single" w:sz="4" w:space="0" w:color="D3D3D3"/>
            </w:tcBorders>
            <w:shd w:val="clear" w:color="auto" w:fill="auto"/>
            <w:vAlign w:val="center"/>
            <w:hideMark/>
          </w:tcPr>
          <w:p w14:paraId="39357D0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10.677.236,52</w:t>
            </w:r>
          </w:p>
        </w:tc>
        <w:tc>
          <w:tcPr>
            <w:tcW w:w="1720" w:type="dxa"/>
            <w:tcBorders>
              <w:top w:val="nil"/>
              <w:left w:val="nil"/>
              <w:bottom w:val="single" w:sz="4" w:space="0" w:color="D3D3D3"/>
              <w:right w:val="single" w:sz="4" w:space="0" w:color="D3D3D3"/>
            </w:tcBorders>
            <w:shd w:val="clear" w:color="auto" w:fill="auto"/>
            <w:vAlign w:val="center"/>
            <w:hideMark/>
          </w:tcPr>
          <w:p w14:paraId="5409477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083BC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14.936.841,59</w:t>
            </w:r>
          </w:p>
        </w:tc>
      </w:tr>
      <w:tr w:rsidR="0009443E" w:rsidRPr="000730AA" w14:paraId="093EDE9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43EE6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F1CA12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860466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7A2F2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6F61B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04FAE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1A640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338.419,53</w:t>
            </w:r>
          </w:p>
        </w:tc>
        <w:tc>
          <w:tcPr>
            <w:tcW w:w="1720" w:type="dxa"/>
            <w:tcBorders>
              <w:top w:val="nil"/>
              <w:left w:val="nil"/>
              <w:bottom w:val="single" w:sz="4" w:space="0" w:color="D3D3D3"/>
              <w:right w:val="single" w:sz="4" w:space="0" w:color="D3D3D3"/>
            </w:tcBorders>
            <w:shd w:val="clear" w:color="auto" w:fill="auto"/>
            <w:vAlign w:val="center"/>
            <w:hideMark/>
          </w:tcPr>
          <w:p w14:paraId="6F7D5BC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35DFD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8D8339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338.419,53</w:t>
            </w:r>
          </w:p>
        </w:tc>
      </w:tr>
      <w:tr w:rsidR="0009443E" w:rsidRPr="000730AA" w14:paraId="645A2AC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EE71C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158F526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659305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9FEA7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F2E34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05BA8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324.321,00</w:t>
            </w:r>
          </w:p>
        </w:tc>
        <w:tc>
          <w:tcPr>
            <w:tcW w:w="1720" w:type="dxa"/>
            <w:tcBorders>
              <w:top w:val="nil"/>
              <w:left w:val="nil"/>
              <w:bottom w:val="single" w:sz="4" w:space="0" w:color="D3D3D3"/>
              <w:right w:val="single" w:sz="4" w:space="0" w:color="D3D3D3"/>
            </w:tcBorders>
            <w:shd w:val="clear" w:color="auto" w:fill="auto"/>
            <w:vAlign w:val="center"/>
            <w:hideMark/>
          </w:tcPr>
          <w:p w14:paraId="1AD300C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213.035,00</w:t>
            </w:r>
          </w:p>
        </w:tc>
        <w:tc>
          <w:tcPr>
            <w:tcW w:w="1720" w:type="dxa"/>
            <w:tcBorders>
              <w:top w:val="nil"/>
              <w:left w:val="nil"/>
              <w:bottom w:val="single" w:sz="4" w:space="0" w:color="D3D3D3"/>
              <w:right w:val="single" w:sz="4" w:space="0" w:color="D3D3D3"/>
            </w:tcBorders>
            <w:shd w:val="clear" w:color="auto" w:fill="auto"/>
            <w:vAlign w:val="center"/>
            <w:hideMark/>
          </w:tcPr>
          <w:p w14:paraId="2BD0A8E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EBA57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389FE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537.356,00</w:t>
            </w:r>
          </w:p>
        </w:tc>
      </w:tr>
      <w:tr w:rsidR="0009443E" w:rsidRPr="000730AA" w14:paraId="4EE89C8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278B9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72236A1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3A9B16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08579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1465F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996E9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35060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400.414,00</w:t>
            </w:r>
          </w:p>
        </w:tc>
        <w:tc>
          <w:tcPr>
            <w:tcW w:w="1720" w:type="dxa"/>
            <w:tcBorders>
              <w:top w:val="nil"/>
              <w:left w:val="nil"/>
              <w:bottom w:val="single" w:sz="4" w:space="0" w:color="D3D3D3"/>
              <w:right w:val="single" w:sz="4" w:space="0" w:color="D3D3D3"/>
            </w:tcBorders>
            <w:shd w:val="clear" w:color="auto" w:fill="auto"/>
            <w:vAlign w:val="center"/>
            <w:hideMark/>
          </w:tcPr>
          <w:p w14:paraId="4A350C9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30D2B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10E33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400.414,00</w:t>
            </w:r>
          </w:p>
        </w:tc>
      </w:tr>
      <w:tr w:rsidR="0009443E" w:rsidRPr="000730AA" w14:paraId="76E729A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C8C23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CCF075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D59E5F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D7AED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5A2DF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A3273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324.321,00</w:t>
            </w:r>
          </w:p>
        </w:tc>
        <w:tc>
          <w:tcPr>
            <w:tcW w:w="1720" w:type="dxa"/>
            <w:tcBorders>
              <w:top w:val="nil"/>
              <w:left w:val="nil"/>
              <w:bottom w:val="single" w:sz="4" w:space="0" w:color="D3D3D3"/>
              <w:right w:val="single" w:sz="4" w:space="0" w:color="D3D3D3"/>
            </w:tcBorders>
            <w:shd w:val="clear" w:color="708090" w:fill="708090"/>
            <w:vAlign w:val="center"/>
            <w:hideMark/>
          </w:tcPr>
          <w:p w14:paraId="3525315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5.211.473,60</w:t>
            </w:r>
          </w:p>
        </w:tc>
        <w:tc>
          <w:tcPr>
            <w:tcW w:w="1720" w:type="dxa"/>
            <w:tcBorders>
              <w:top w:val="nil"/>
              <w:left w:val="nil"/>
              <w:bottom w:val="single" w:sz="4" w:space="0" w:color="D3D3D3"/>
              <w:right w:val="single" w:sz="4" w:space="0" w:color="D3D3D3"/>
            </w:tcBorders>
            <w:shd w:val="clear" w:color="708090" w:fill="708090"/>
            <w:vAlign w:val="center"/>
            <w:hideMark/>
          </w:tcPr>
          <w:p w14:paraId="6EE1C85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10.677.236,52</w:t>
            </w:r>
          </w:p>
        </w:tc>
        <w:tc>
          <w:tcPr>
            <w:tcW w:w="1720" w:type="dxa"/>
            <w:tcBorders>
              <w:top w:val="nil"/>
              <w:left w:val="nil"/>
              <w:bottom w:val="single" w:sz="4" w:space="0" w:color="D3D3D3"/>
              <w:right w:val="single" w:sz="4" w:space="0" w:color="D3D3D3"/>
            </w:tcBorders>
            <w:shd w:val="clear" w:color="708090" w:fill="708090"/>
            <w:vAlign w:val="center"/>
            <w:hideMark/>
          </w:tcPr>
          <w:p w14:paraId="66CEA7B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05CF1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16.213.031,12</w:t>
            </w:r>
          </w:p>
        </w:tc>
      </w:tr>
    </w:tbl>
    <w:p w14:paraId="1D35EC9F" w14:textId="77777777" w:rsidR="0009443E" w:rsidRPr="000730AA" w:rsidRDefault="0009443E" w:rsidP="005D1AEB">
      <w:pPr>
        <w:spacing w:line="240" w:lineRule="auto"/>
      </w:pPr>
    </w:p>
    <w:p w14:paraId="38C35A77" w14:textId="7316C902" w:rsidR="0009443E" w:rsidRPr="000730AA" w:rsidRDefault="0009443E" w:rsidP="005D1AEB">
      <w:pPr>
        <w:pStyle w:val="Balk5"/>
      </w:pPr>
      <w:bookmarkStart w:id="367" w:name="_Toc177026561"/>
      <w:r w:rsidRPr="000730AA">
        <w:t>Tabl</w:t>
      </w:r>
      <w:r w:rsidR="00E0178F">
        <w:t>e</w:t>
      </w:r>
      <w:r w:rsidRPr="000730AA">
        <w:t xml:space="preserve"> 10.11 AYDIN</w:t>
      </w:r>
      <w:bookmarkEnd w:id="366"/>
      <w:bookmarkEnd w:id="3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1654945F"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97264B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48F9AD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3552A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B08B09"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D2C53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FE4ACD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C88AF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8879D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8B782A7"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1C0E1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6F36480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CCAD1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194E7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DE4999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E494E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30A54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4256D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345.377,29</w:t>
            </w:r>
          </w:p>
        </w:tc>
        <w:tc>
          <w:tcPr>
            <w:tcW w:w="1720" w:type="dxa"/>
            <w:tcBorders>
              <w:top w:val="nil"/>
              <w:left w:val="nil"/>
              <w:bottom w:val="single" w:sz="4" w:space="0" w:color="D3D3D3"/>
              <w:right w:val="single" w:sz="4" w:space="0" w:color="D3D3D3"/>
            </w:tcBorders>
            <w:shd w:val="clear" w:color="auto" w:fill="auto"/>
            <w:vAlign w:val="center"/>
            <w:hideMark/>
          </w:tcPr>
          <w:p w14:paraId="320A1DB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329.683,98</w:t>
            </w:r>
          </w:p>
        </w:tc>
        <w:tc>
          <w:tcPr>
            <w:tcW w:w="1720" w:type="dxa"/>
            <w:tcBorders>
              <w:top w:val="nil"/>
              <w:left w:val="nil"/>
              <w:bottom w:val="single" w:sz="4" w:space="0" w:color="D3D3D3"/>
              <w:right w:val="single" w:sz="4" w:space="0" w:color="D3D3D3"/>
            </w:tcBorders>
            <w:shd w:val="clear" w:color="auto" w:fill="auto"/>
            <w:vAlign w:val="center"/>
            <w:hideMark/>
          </w:tcPr>
          <w:p w14:paraId="4923DF3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37D92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91F37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675.061,28</w:t>
            </w:r>
          </w:p>
        </w:tc>
      </w:tr>
      <w:tr w:rsidR="0009443E" w:rsidRPr="000730AA" w14:paraId="051A81B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76A33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5F568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E868C8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CAB01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D295B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C7214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403.726,00</w:t>
            </w:r>
          </w:p>
        </w:tc>
        <w:tc>
          <w:tcPr>
            <w:tcW w:w="1720" w:type="dxa"/>
            <w:tcBorders>
              <w:top w:val="nil"/>
              <w:left w:val="nil"/>
              <w:bottom w:val="single" w:sz="4" w:space="0" w:color="D3D3D3"/>
              <w:right w:val="single" w:sz="4" w:space="0" w:color="D3D3D3"/>
            </w:tcBorders>
            <w:shd w:val="clear" w:color="auto" w:fill="auto"/>
            <w:vAlign w:val="center"/>
            <w:hideMark/>
          </w:tcPr>
          <w:p w14:paraId="6355057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291.498,00</w:t>
            </w:r>
          </w:p>
        </w:tc>
        <w:tc>
          <w:tcPr>
            <w:tcW w:w="1720" w:type="dxa"/>
            <w:tcBorders>
              <w:top w:val="nil"/>
              <w:left w:val="nil"/>
              <w:bottom w:val="single" w:sz="4" w:space="0" w:color="D3D3D3"/>
              <w:right w:val="single" w:sz="4" w:space="0" w:color="D3D3D3"/>
            </w:tcBorders>
            <w:shd w:val="clear" w:color="auto" w:fill="auto"/>
            <w:vAlign w:val="center"/>
            <w:hideMark/>
          </w:tcPr>
          <w:p w14:paraId="4FBFDAE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3CE77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59.051,00</w:t>
            </w:r>
          </w:p>
        </w:tc>
        <w:tc>
          <w:tcPr>
            <w:tcW w:w="1720" w:type="dxa"/>
            <w:tcBorders>
              <w:top w:val="nil"/>
              <w:left w:val="nil"/>
              <w:bottom w:val="single" w:sz="4" w:space="0" w:color="D3D3D3"/>
              <w:right w:val="single" w:sz="4" w:space="0" w:color="D3D3D3"/>
            </w:tcBorders>
            <w:shd w:val="clear" w:color="708090" w:fill="708090"/>
            <w:vAlign w:val="center"/>
            <w:hideMark/>
          </w:tcPr>
          <w:p w14:paraId="5188B87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754.275,00</w:t>
            </w:r>
          </w:p>
        </w:tc>
      </w:tr>
      <w:tr w:rsidR="0009443E" w:rsidRPr="000730AA" w14:paraId="0A5C555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EEBE9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613804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52CE53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61EBA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9B72B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8C9DA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1.256.384,41</w:t>
            </w:r>
          </w:p>
        </w:tc>
        <w:tc>
          <w:tcPr>
            <w:tcW w:w="1720" w:type="dxa"/>
            <w:tcBorders>
              <w:top w:val="nil"/>
              <w:left w:val="nil"/>
              <w:bottom w:val="single" w:sz="4" w:space="0" w:color="D3D3D3"/>
              <w:right w:val="single" w:sz="4" w:space="0" w:color="D3D3D3"/>
            </w:tcBorders>
            <w:shd w:val="clear" w:color="auto" w:fill="auto"/>
            <w:vAlign w:val="center"/>
            <w:hideMark/>
          </w:tcPr>
          <w:p w14:paraId="58894BA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148.542,94</w:t>
            </w:r>
          </w:p>
        </w:tc>
        <w:tc>
          <w:tcPr>
            <w:tcW w:w="1720" w:type="dxa"/>
            <w:tcBorders>
              <w:top w:val="nil"/>
              <w:left w:val="nil"/>
              <w:bottom w:val="single" w:sz="4" w:space="0" w:color="D3D3D3"/>
              <w:right w:val="single" w:sz="4" w:space="0" w:color="D3D3D3"/>
            </w:tcBorders>
            <w:shd w:val="clear" w:color="auto" w:fill="auto"/>
            <w:vAlign w:val="center"/>
            <w:hideMark/>
          </w:tcPr>
          <w:p w14:paraId="2628887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08BAB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5EFC4C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1.404.927,35</w:t>
            </w:r>
          </w:p>
        </w:tc>
      </w:tr>
      <w:tr w:rsidR="0009443E" w:rsidRPr="000730AA" w14:paraId="4D77AFB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43B99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83473E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7F505EA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11.052.625,86</w:t>
            </w:r>
          </w:p>
        </w:tc>
        <w:tc>
          <w:tcPr>
            <w:tcW w:w="1720" w:type="dxa"/>
            <w:tcBorders>
              <w:top w:val="nil"/>
              <w:left w:val="nil"/>
              <w:bottom w:val="single" w:sz="4" w:space="0" w:color="D3D3D3"/>
              <w:right w:val="single" w:sz="4" w:space="0" w:color="D3D3D3"/>
            </w:tcBorders>
            <w:shd w:val="clear" w:color="auto" w:fill="auto"/>
            <w:vAlign w:val="center"/>
            <w:hideMark/>
          </w:tcPr>
          <w:p w14:paraId="494B394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E13D1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F2B06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5.099.531,49</w:t>
            </w:r>
          </w:p>
        </w:tc>
        <w:tc>
          <w:tcPr>
            <w:tcW w:w="1720" w:type="dxa"/>
            <w:tcBorders>
              <w:top w:val="nil"/>
              <w:left w:val="nil"/>
              <w:bottom w:val="single" w:sz="4" w:space="0" w:color="D3D3D3"/>
              <w:right w:val="single" w:sz="4" w:space="0" w:color="D3D3D3"/>
            </w:tcBorders>
            <w:shd w:val="clear" w:color="auto" w:fill="auto"/>
            <w:vAlign w:val="center"/>
            <w:hideMark/>
          </w:tcPr>
          <w:p w14:paraId="5566D0C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63A52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C39A9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40F63E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16.152.157,35</w:t>
            </w:r>
          </w:p>
        </w:tc>
      </w:tr>
      <w:tr w:rsidR="0009443E" w:rsidRPr="000730AA" w14:paraId="5E225C8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9BE3E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0E83F80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7CE105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55822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6E834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AE4F3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555.765,00</w:t>
            </w:r>
          </w:p>
        </w:tc>
        <w:tc>
          <w:tcPr>
            <w:tcW w:w="1720" w:type="dxa"/>
            <w:tcBorders>
              <w:top w:val="nil"/>
              <w:left w:val="nil"/>
              <w:bottom w:val="single" w:sz="4" w:space="0" w:color="D3D3D3"/>
              <w:right w:val="single" w:sz="4" w:space="0" w:color="D3D3D3"/>
            </w:tcBorders>
            <w:shd w:val="clear" w:color="auto" w:fill="auto"/>
            <w:vAlign w:val="center"/>
            <w:hideMark/>
          </w:tcPr>
          <w:p w14:paraId="1221114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208.047,00</w:t>
            </w:r>
          </w:p>
        </w:tc>
        <w:tc>
          <w:tcPr>
            <w:tcW w:w="1720" w:type="dxa"/>
            <w:tcBorders>
              <w:top w:val="nil"/>
              <w:left w:val="nil"/>
              <w:bottom w:val="single" w:sz="4" w:space="0" w:color="D3D3D3"/>
              <w:right w:val="single" w:sz="4" w:space="0" w:color="D3D3D3"/>
            </w:tcBorders>
            <w:shd w:val="clear" w:color="auto" w:fill="auto"/>
            <w:vAlign w:val="center"/>
            <w:hideMark/>
          </w:tcPr>
          <w:p w14:paraId="19A16C2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BFAC7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4488BA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763.812,00</w:t>
            </w:r>
          </w:p>
        </w:tc>
      </w:tr>
      <w:tr w:rsidR="0009443E" w:rsidRPr="000730AA" w14:paraId="3356727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43D51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hideMark/>
          </w:tcPr>
          <w:p w14:paraId="3051F85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3B0210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EFEF1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B3641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13F5C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C81C2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150.778,71</w:t>
            </w:r>
          </w:p>
        </w:tc>
        <w:tc>
          <w:tcPr>
            <w:tcW w:w="1720" w:type="dxa"/>
            <w:tcBorders>
              <w:top w:val="nil"/>
              <w:left w:val="nil"/>
              <w:bottom w:val="single" w:sz="4" w:space="0" w:color="D3D3D3"/>
              <w:right w:val="single" w:sz="4" w:space="0" w:color="D3D3D3"/>
            </w:tcBorders>
            <w:shd w:val="clear" w:color="auto" w:fill="auto"/>
            <w:vAlign w:val="center"/>
            <w:hideMark/>
          </w:tcPr>
          <w:p w14:paraId="45EC9D4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5A342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8EF4E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150.778,71</w:t>
            </w:r>
          </w:p>
        </w:tc>
      </w:tr>
      <w:tr w:rsidR="0009443E" w:rsidRPr="000730AA" w14:paraId="4C13DF6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717D8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E925B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D57D0F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F9640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7E825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5BD0E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650.512,37</w:t>
            </w:r>
          </w:p>
        </w:tc>
        <w:tc>
          <w:tcPr>
            <w:tcW w:w="1720" w:type="dxa"/>
            <w:tcBorders>
              <w:top w:val="nil"/>
              <w:left w:val="nil"/>
              <w:bottom w:val="single" w:sz="4" w:space="0" w:color="D3D3D3"/>
              <w:right w:val="single" w:sz="4" w:space="0" w:color="D3D3D3"/>
            </w:tcBorders>
            <w:shd w:val="clear" w:color="auto" w:fill="auto"/>
            <w:vAlign w:val="center"/>
            <w:hideMark/>
          </w:tcPr>
          <w:p w14:paraId="5369DA8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223.146,23</w:t>
            </w:r>
          </w:p>
        </w:tc>
        <w:tc>
          <w:tcPr>
            <w:tcW w:w="1720" w:type="dxa"/>
            <w:tcBorders>
              <w:top w:val="nil"/>
              <w:left w:val="nil"/>
              <w:bottom w:val="single" w:sz="4" w:space="0" w:color="D3D3D3"/>
              <w:right w:val="single" w:sz="4" w:space="0" w:color="D3D3D3"/>
            </w:tcBorders>
            <w:shd w:val="clear" w:color="auto" w:fill="auto"/>
            <w:vAlign w:val="center"/>
            <w:hideMark/>
          </w:tcPr>
          <w:p w14:paraId="1EF03D5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6DE81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6E21C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873.658,60</w:t>
            </w:r>
          </w:p>
        </w:tc>
      </w:tr>
      <w:tr w:rsidR="0009443E" w:rsidRPr="000730AA" w14:paraId="67C781F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6EA30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70FBE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157C241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8113C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E033C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2E15A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105.860.682,63</w:t>
            </w:r>
          </w:p>
        </w:tc>
        <w:tc>
          <w:tcPr>
            <w:tcW w:w="1720" w:type="dxa"/>
            <w:tcBorders>
              <w:top w:val="nil"/>
              <w:left w:val="nil"/>
              <w:bottom w:val="single" w:sz="4" w:space="0" w:color="D3D3D3"/>
              <w:right w:val="single" w:sz="4" w:space="0" w:color="D3D3D3"/>
            </w:tcBorders>
            <w:shd w:val="clear" w:color="auto" w:fill="auto"/>
            <w:vAlign w:val="center"/>
            <w:hideMark/>
          </w:tcPr>
          <w:p w14:paraId="17019DC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12.340.810,91</w:t>
            </w:r>
          </w:p>
        </w:tc>
        <w:tc>
          <w:tcPr>
            <w:tcW w:w="1720" w:type="dxa"/>
            <w:tcBorders>
              <w:top w:val="nil"/>
              <w:left w:val="nil"/>
              <w:bottom w:val="single" w:sz="4" w:space="0" w:color="D3D3D3"/>
              <w:right w:val="single" w:sz="4" w:space="0" w:color="D3D3D3"/>
            </w:tcBorders>
            <w:shd w:val="clear" w:color="auto" w:fill="auto"/>
            <w:vAlign w:val="center"/>
            <w:hideMark/>
          </w:tcPr>
          <w:p w14:paraId="340DD92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94.073.974,83</w:t>
            </w:r>
          </w:p>
        </w:tc>
        <w:tc>
          <w:tcPr>
            <w:tcW w:w="1720" w:type="dxa"/>
            <w:tcBorders>
              <w:top w:val="nil"/>
              <w:left w:val="nil"/>
              <w:bottom w:val="single" w:sz="4" w:space="0" w:color="D3D3D3"/>
              <w:right w:val="single" w:sz="4" w:space="0" w:color="D3D3D3"/>
            </w:tcBorders>
            <w:shd w:val="clear" w:color="auto" w:fill="auto"/>
            <w:vAlign w:val="center"/>
            <w:hideMark/>
          </w:tcPr>
          <w:p w14:paraId="125026B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279.838,55</w:t>
            </w:r>
          </w:p>
        </w:tc>
        <w:tc>
          <w:tcPr>
            <w:tcW w:w="1720" w:type="dxa"/>
            <w:tcBorders>
              <w:top w:val="nil"/>
              <w:left w:val="nil"/>
              <w:bottom w:val="single" w:sz="4" w:space="0" w:color="D3D3D3"/>
              <w:right w:val="single" w:sz="4" w:space="0" w:color="D3D3D3"/>
            </w:tcBorders>
            <w:shd w:val="clear" w:color="708090" w:fill="708090"/>
            <w:vAlign w:val="center"/>
            <w:hideMark/>
          </w:tcPr>
          <w:p w14:paraId="27EA6F9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212.555.306,92</w:t>
            </w:r>
          </w:p>
        </w:tc>
      </w:tr>
      <w:tr w:rsidR="0009443E" w:rsidRPr="000730AA" w14:paraId="16CA5FB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D0DA1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4B482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11C933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4910B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12B42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9682E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22.303,95</w:t>
            </w:r>
          </w:p>
        </w:tc>
        <w:tc>
          <w:tcPr>
            <w:tcW w:w="1720" w:type="dxa"/>
            <w:tcBorders>
              <w:top w:val="nil"/>
              <w:left w:val="nil"/>
              <w:bottom w:val="single" w:sz="4" w:space="0" w:color="D3D3D3"/>
              <w:right w:val="single" w:sz="4" w:space="0" w:color="D3D3D3"/>
            </w:tcBorders>
            <w:shd w:val="clear" w:color="auto" w:fill="auto"/>
            <w:vAlign w:val="center"/>
            <w:hideMark/>
          </w:tcPr>
          <w:p w14:paraId="7F27C07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10519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16706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238.716,84</w:t>
            </w:r>
          </w:p>
        </w:tc>
        <w:tc>
          <w:tcPr>
            <w:tcW w:w="1720" w:type="dxa"/>
            <w:tcBorders>
              <w:top w:val="nil"/>
              <w:left w:val="nil"/>
              <w:bottom w:val="single" w:sz="4" w:space="0" w:color="D3D3D3"/>
              <w:right w:val="single" w:sz="4" w:space="0" w:color="D3D3D3"/>
            </w:tcBorders>
            <w:shd w:val="clear" w:color="708090" w:fill="708090"/>
            <w:vAlign w:val="center"/>
            <w:hideMark/>
          </w:tcPr>
          <w:p w14:paraId="3BE3373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261.020,79</w:t>
            </w:r>
          </w:p>
        </w:tc>
      </w:tr>
      <w:tr w:rsidR="0009443E" w:rsidRPr="000730AA" w14:paraId="6818BA0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C60F4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544C19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39C319D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16.578.939,31</w:t>
            </w:r>
          </w:p>
        </w:tc>
        <w:tc>
          <w:tcPr>
            <w:tcW w:w="1720" w:type="dxa"/>
            <w:tcBorders>
              <w:top w:val="nil"/>
              <w:left w:val="nil"/>
              <w:bottom w:val="single" w:sz="4" w:space="0" w:color="D3D3D3"/>
              <w:right w:val="single" w:sz="4" w:space="0" w:color="D3D3D3"/>
            </w:tcBorders>
            <w:shd w:val="clear" w:color="auto" w:fill="auto"/>
            <w:vAlign w:val="center"/>
            <w:hideMark/>
          </w:tcPr>
          <w:p w14:paraId="0CC2329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1C295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69ED6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C6691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BB09F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7A838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14A55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16.578.939,31</w:t>
            </w:r>
          </w:p>
        </w:tc>
      </w:tr>
      <w:tr w:rsidR="0009443E" w:rsidRPr="000730AA" w14:paraId="025DA7C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A55ED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E33E56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7F35F1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94505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DC23E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5940C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1.889.404,00</w:t>
            </w:r>
          </w:p>
        </w:tc>
        <w:tc>
          <w:tcPr>
            <w:tcW w:w="1720" w:type="dxa"/>
            <w:tcBorders>
              <w:top w:val="nil"/>
              <w:left w:val="nil"/>
              <w:bottom w:val="single" w:sz="4" w:space="0" w:color="D3D3D3"/>
              <w:right w:val="single" w:sz="4" w:space="0" w:color="D3D3D3"/>
            </w:tcBorders>
            <w:shd w:val="clear" w:color="auto" w:fill="auto"/>
            <w:vAlign w:val="center"/>
            <w:hideMark/>
          </w:tcPr>
          <w:p w14:paraId="1D1734E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1.937.612,00</w:t>
            </w:r>
          </w:p>
        </w:tc>
        <w:tc>
          <w:tcPr>
            <w:tcW w:w="1720" w:type="dxa"/>
            <w:tcBorders>
              <w:top w:val="nil"/>
              <w:left w:val="nil"/>
              <w:bottom w:val="single" w:sz="4" w:space="0" w:color="D3D3D3"/>
              <w:right w:val="single" w:sz="4" w:space="0" w:color="D3D3D3"/>
            </w:tcBorders>
            <w:shd w:val="clear" w:color="auto" w:fill="auto"/>
            <w:vAlign w:val="center"/>
            <w:hideMark/>
          </w:tcPr>
          <w:p w14:paraId="1E54C87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9AB16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227.014,00</w:t>
            </w:r>
          </w:p>
        </w:tc>
        <w:tc>
          <w:tcPr>
            <w:tcW w:w="1720" w:type="dxa"/>
            <w:tcBorders>
              <w:top w:val="nil"/>
              <w:left w:val="nil"/>
              <w:bottom w:val="single" w:sz="4" w:space="0" w:color="D3D3D3"/>
              <w:right w:val="single" w:sz="4" w:space="0" w:color="D3D3D3"/>
            </w:tcBorders>
            <w:shd w:val="clear" w:color="708090" w:fill="708090"/>
            <w:vAlign w:val="center"/>
            <w:hideMark/>
          </w:tcPr>
          <w:p w14:paraId="0A949D2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4.054.030,00</w:t>
            </w:r>
          </w:p>
        </w:tc>
      </w:tr>
      <w:tr w:rsidR="0009443E" w:rsidRPr="000730AA" w14:paraId="40949209" w14:textId="77777777" w:rsidTr="006377C3">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DF94EA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4A8D8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0725058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520BC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9B5F5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A531F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308.613,35</w:t>
            </w:r>
          </w:p>
        </w:tc>
        <w:tc>
          <w:tcPr>
            <w:tcW w:w="1720" w:type="dxa"/>
            <w:tcBorders>
              <w:top w:val="nil"/>
              <w:left w:val="nil"/>
              <w:bottom w:val="single" w:sz="4" w:space="0" w:color="D3D3D3"/>
              <w:right w:val="single" w:sz="4" w:space="0" w:color="D3D3D3"/>
            </w:tcBorders>
            <w:shd w:val="clear" w:color="auto" w:fill="auto"/>
            <w:vAlign w:val="center"/>
            <w:hideMark/>
          </w:tcPr>
          <w:p w14:paraId="637BCF9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D89AE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BBFDE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07E97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308.613,35</w:t>
            </w:r>
          </w:p>
        </w:tc>
      </w:tr>
      <w:tr w:rsidR="0009443E" w:rsidRPr="000730AA" w14:paraId="00965380" w14:textId="77777777" w:rsidTr="006377C3">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1EB33D69" w14:textId="77777777" w:rsidR="0009443E" w:rsidRPr="00BB03E0"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5D47AC5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1AADB6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B08DF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42D40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CD238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1.525.482,15</w:t>
            </w:r>
          </w:p>
        </w:tc>
        <w:tc>
          <w:tcPr>
            <w:tcW w:w="1720" w:type="dxa"/>
            <w:tcBorders>
              <w:top w:val="nil"/>
              <w:left w:val="nil"/>
              <w:bottom w:val="single" w:sz="4" w:space="0" w:color="D3D3D3"/>
              <w:right w:val="single" w:sz="4" w:space="0" w:color="D3D3D3"/>
            </w:tcBorders>
            <w:shd w:val="clear" w:color="auto" w:fill="auto"/>
            <w:vAlign w:val="center"/>
            <w:hideMark/>
          </w:tcPr>
          <w:p w14:paraId="48D9C09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BE886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836A3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8EFD4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1.525.482,15</w:t>
            </w:r>
          </w:p>
        </w:tc>
      </w:tr>
      <w:tr w:rsidR="0009443E" w:rsidRPr="000730AA" w14:paraId="0AD3AF0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0E016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0E58DD8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2386FB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22502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69BEC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C7A4F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93.792,00</w:t>
            </w:r>
          </w:p>
        </w:tc>
        <w:tc>
          <w:tcPr>
            <w:tcW w:w="1720" w:type="dxa"/>
            <w:tcBorders>
              <w:top w:val="nil"/>
              <w:left w:val="nil"/>
              <w:bottom w:val="single" w:sz="4" w:space="0" w:color="D3D3D3"/>
              <w:right w:val="single" w:sz="4" w:space="0" w:color="D3D3D3"/>
            </w:tcBorders>
            <w:shd w:val="clear" w:color="auto" w:fill="auto"/>
            <w:vAlign w:val="center"/>
            <w:hideMark/>
          </w:tcPr>
          <w:p w14:paraId="3611649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409.744,00</w:t>
            </w:r>
          </w:p>
        </w:tc>
        <w:tc>
          <w:tcPr>
            <w:tcW w:w="1720" w:type="dxa"/>
            <w:tcBorders>
              <w:top w:val="nil"/>
              <w:left w:val="nil"/>
              <w:bottom w:val="single" w:sz="4" w:space="0" w:color="D3D3D3"/>
              <w:right w:val="single" w:sz="4" w:space="0" w:color="D3D3D3"/>
            </w:tcBorders>
            <w:shd w:val="clear" w:color="auto" w:fill="auto"/>
            <w:vAlign w:val="center"/>
            <w:hideMark/>
          </w:tcPr>
          <w:p w14:paraId="544BBC7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89ADA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4D858C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503.536,00</w:t>
            </w:r>
          </w:p>
        </w:tc>
      </w:tr>
      <w:tr w:rsidR="0009443E" w:rsidRPr="000730AA" w14:paraId="6EC1CC2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EE715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577FE41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05EF29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8D84B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283B1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70A5F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11.289,00</w:t>
            </w:r>
          </w:p>
        </w:tc>
        <w:tc>
          <w:tcPr>
            <w:tcW w:w="1720" w:type="dxa"/>
            <w:tcBorders>
              <w:top w:val="nil"/>
              <w:left w:val="nil"/>
              <w:bottom w:val="single" w:sz="4" w:space="0" w:color="D3D3D3"/>
              <w:right w:val="single" w:sz="4" w:space="0" w:color="D3D3D3"/>
            </w:tcBorders>
            <w:shd w:val="clear" w:color="auto" w:fill="auto"/>
            <w:vAlign w:val="center"/>
            <w:hideMark/>
          </w:tcPr>
          <w:p w14:paraId="2F9B09A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CE5C9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C27ED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36.957,00</w:t>
            </w:r>
          </w:p>
        </w:tc>
        <w:tc>
          <w:tcPr>
            <w:tcW w:w="1720" w:type="dxa"/>
            <w:tcBorders>
              <w:top w:val="nil"/>
              <w:left w:val="nil"/>
              <w:bottom w:val="single" w:sz="4" w:space="0" w:color="D3D3D3"/>
              <w:right w:val="single" w:sz="4" w:space="0" w:color="D3D3D3"/>
            </w:tcBorders>
            <w:shd w:val="clear" w:color="708090" w:fill="708090"/>
            <w:vAlign w:val="center"/>
            <w:hideMark/>
          </w:tcPr>
          <w:p w14:paraId="3C88FF9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48.246,00</w:t>
            </w:r>
          </w:p>
        </w:tc>
      </w:tr>
      <w:tr w:rsidR="0009443E" w:rsidRPr="000730AA" w14:paraId="7215443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C2940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2B63EB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7491C33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27.631.565,17</w:t>
            </w:r>
          </w:p>
        </w:tc>
        <w:tc>
          <w:tcPr>
            <w:tcW w:w="1720" w:type="dxa"/>
            <w:tcBorders>
              <w:top w:val="nil"/>
              <w:left w:val="nil"/>
              <w:bottom w:val="single" w:sz="4" w:space="0" w:color="D3D3D3"/>
              <w:right w:val="single" w:sz="4" w:space="0" w:color="D3D3D3"/>
            </w:tcBorders>
            <w:shd w:val="clear" w:color="708090" w:fill="708090"/>
            <w:vAlign w:val="center"/>
            <w:hideMark/>
          </w:tcPr>
          <w:p w14:paraId="16FAAD5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D8711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76752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118.022.863,65</w:t>
            </w:r>
          </w:p>
        </w:tc>
        <w:tc>
          <w:tcPr>
            <w:tcW w:w="1720" w:type="dxa"/>
            <w:tcBorders>
              <w:top w:val="nil"/>
              <w:left w:val="nil"/>
              <w:bottom w:val="single" w:sz="4" w:space="0" w:color="D3D3D3"/>
              <w:right w:val="single" w:sz="4" w:space="0" w:color="D3D3D3"/>
            </w:tcBorders>
            <w:shd w:val="clear" w:color="708090" w:fill="708090"/>
            <w:vAlign w:val="center"/>
            <w:hideMark/>
          </w:tcPr>
          <w:p w14:paraId="2E7A8E6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16.039.863,78</w:t>
            </w:r>
          </w:p>
        </w:tc>
        <w:tc>
          <w:tcPr>
            <w:tcW w:w="1720" w:type="dxa"/>
            <w:tcBorders>
              <w:top w:val="nil"/>
              <w:left w:val="nil"/>
              <w:bottom w:val="single" w:sz="4" w:space="0" w:color="D3D3D3"/>
              <w:right w:val="single" w:sz="4" w:space="0" w:color="D3D3D3"/>
            </w:tcBorders>
            <w:shd w:val="clear" w:color="708090" w:fill="708090"/>
            <w:vAlign w:val="center"/>
            <w:hideMark/>
          </w:tcPr>
          <w:p w14:paraId="2EB4CDE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94.073.974,83</w:t>
            </w:r>
          </w:p>
        </w:tc>
        <w:tc>
          <w:tcPr>
            <w:tcW w:w="1720" w:type="dxa"/>
            <w:tcBorders>
              <w:top w:val="nil"/>
              <w:left w:val="nil"/>
              <w:bottom w:val="single" w:sz="4" w:space="0" w:color="D3D3D3"/>
              <w:right w:val="single" w:sz="4" w:space="0" w:color="D3D3D3"/>
            </w:tcBorders>
            <w:shd w:val="clear" w:color="708090" w:fill="708090"/>
            <w:vAlign w:val="center"/>
            <w:hideMark/>
          </w:tcPr>
          <w:p w14:paraId="694C906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841.577,39</w:t>
            </w:r>
          </w:p>
        </w:tc>
        <w:tc>
          <w:tcPr>
            <w:tcW w:w="1720" w:type="dxa"/>
            <w:tcBorders>
              <w:top w:val="nil"/>
              <w:left w:val="nil"/>
              <w:bottom w:val="single" w:sz="4" w:space="0" w:color="D3D3D3"/>
              <w:right w:val="single" w:sz="4" w:space="0" w:color="D3D3D3"/>
            </w:tcBorders>
            <w:shd w:val="clear" w:color="708090" w:fill="708090"/>
            <w:vAlign w:val="center"/>
            <w:hideMark/>
          </w:tcPr>
          <w:p w14:paraId="394DA08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256.609.844,81</w:t>
            </w:r>
          </w:p>
        </w:tc>
      </w:tr>
    </w:tbl>
    <w:p w14:paraId="34E61F7C" w14:textId="77777777" w:rsidR="0009443E" w:rsidRPr="000730AA" w:rsidRDefault="0009443E" w:rsidP="0009443E">
      <w:pPr>
        <w:pStyle w:val="Tablo1"/>
      </w:pPr>
    </w:p>
    <w:p w14:paraId="7B52B27B" w14:textId="0CB5DEBC" w:rsidR="0009443E" w:rsidRPr="000730AA" w:rsidRDefault="0009443E" w:rsidP="0009443E">
      <w:pPr>
        <w:pStyle w:val="Balk5"/>
      </w:pPr>
      <w:bookmarkStart w:id="368" w:name="_Toc69303558"/>
      <w:bookmarkStart w:id="369" w:name="_Toc177026562"/>
      <w:r w:rsidRPr="000730AA">
        <w:t>Tabl</w:t>
      </w:r>
      <w:r w:rsidR="00E0178F">
        <w:t>e</w:t>
      </w:r>
      <w:r w:rsidRPr="000730AA">
        <w:t xml:space="preserve"> 10.12 BALIKESİR</w:t>
      </w:r>
      <w:bookmarkEnd w:id="368"/>
      <w:bookmarkEnd w:id="36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1AFE55A7"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E96221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0A71E6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454E6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DD6CC2"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A20FD1"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45876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67BF3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1FDAE0"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1CB62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854D9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135FAED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28993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hideMark/>
          </w:tcPr>
          <w:p w14:paraId="7289EF7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0B4ECC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29.242.440,73</w:t>
            </w:r>
          </w:p>
        </w:tc>
        <w:tc>
          <w:tcPr>
            <w:tcW w:w="1720" w:type="dxa"/>
            <w:tcBorders>
              <w:top w:val="nil"/>
              <w:left w:val="nil"/>
              <w:bottom w:val="single" w:sz="4" w:space="0" w:color="D3D3D3"/>
              <w:right w:val="single" w:sz="4" w:space="0" w:color="D3D3D3"/>
            </w:tcBorders>
            <w:shd w:val="clear" w:color="auto" w:fill="auto"/>
            <w:vAlign w:val="center"/>
            <w:hideMark/>
          </w:tcPr>
          <w:p w14:paraId="27EC062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11.018,89</w:t>
            </w:r>
          </w:p>
        </w:tc>
        <w:tc>
          <w:tcPr>
            <w:tcW w:w="1720" w:type="dxa"/>
            <w:tcBorders>
              <w:top w:val="nil"/>
              <w:left w:val="nil"/>
              <w:bottom w:val="single" w:sz="4" w:space="0" w:color="D3D3D3"/>
              <w:right w:val="single" w:sz="4" w:space="0" w:color="D3D3D3"/>
            </w:tcBorders>
            <w:shd w:val="clear" w:color="auto" w:fill="auto"/>
            <w:vAlign w:val="center"/>
            <w:hideMark/>
          </w:tcPr>
          <w:p w14:paraId="24B3DB2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EC609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57.224.164,70</w:t>
            </w:r>
          </w:p>
        </w:tc>
        <w:tc>
          <w:tcPr>
            <w:tcW w:w="1720" w:type="dxa"/>
            <w:tcBorders>
              <w:top w:val="nil"/>
              <w:left w:val="nil"/>
              <w:bottom w:val="single" w:sz="4" w:space="0" w:color="D3D3D3"/>
              <w:right w:val="single" w:sz="4" w:space="0" w:color="D3D3D3"/>
            </w:tcBorders>
            <w:shd w:val="clear" w:color="auto" w:fill="auto"/>
            <w:vAlign w:val="center"/>
            <w:hideMark/>
          </w:tcPr>
          <w:p w14:paraId="61420B0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24.263.548,69</w:t>
            </w:r>
          </w:p>
        </w:tc>
        <w:tc>
          <w:tcPr>
            <w:tcW w:w="1720" w:type="dxa"/>
            <w:tcBorders>
              <w:top w:val="nil"/>
              <w:left w:val="nil"/>
              <w:bottom w:val="single" w:sz="4" w:space="0" w:color="D3D3D3"/>
              <w:right w:val="single" w:sz="4" w:space="0" w:color="D3D3D3"/>
            </w:tcBorders>
            <w:shd w:val="clear" w:color="auto" w:fill="auto"/>
            <w:vAlign w:val="center"/>
            <w:hideMark/>
          </w:tcPr>
          <w:p w14:paraId="3DAE99C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140.157.561,54</w:t>
            </w:r>
          </w:p>
        </w:tc>
        <w:tc>
          <w:tcPr>
            <w:tcW w:w="1720" w:type="dxa"/>
            <w:tcBorders>
              <w:top w:val="nil"/>
              <w:left w:val="nil"/>
              <w:bottom w:val="single" w:sz="4" w:space="0" w:color="D3D3D3"/>
              <w:right w:val="single" w:sz="4" w:space="0" w:color="D3D3D3"/>
            </w:tcBorders>
            <w:shd w:val="clear" w:color="auto" w:fill="auto"/>
            <w:vAlign w:val="center"/>
            <w:hideMark/>
          </w:tcPr>
          <w:p w14:paraId="6E4F7AD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695.763,35</w:t>
            </w:r>
          </w:p>
        </w:tc>
        <w:tc>
          <w:tcPr>
            <w:tcW w:w="1720" w:type="dxa"/>
            <w:tcBorders>
              <w:top w:val="nil"/>
              <w:left w:val="nil"/>
              <w:bottom w:val="single" w:sz="4" w:space="0" w:color="D3D3D3"/>
              <w:right w:val="single" w:sz="4" w:space="0" w:color="D3D3D3"/>
            </w:tcBorders>
            <w:shd w:val="clear" w:color="708090" w:fill="708090"/>
            <w:vAlign w:val="center"/>
            <w:hideMark/>
          </w:tcPr>
          <w:p w14:paraId="7A29098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251.594.497,91</w:t>
            </w:r>
          </w:p>
        </w:tc>
      </w:tr>
      <w:tr w:rsidR="0009443E" w:rsidRPr="000730AA" w14:paraId="704DE5F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8C3B23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hideMark/>
          </w:tcPr>
          <w:p w14:paraId="6697E93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CDA3CD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15.646.678,40</w:t>
            </w:r>
          </w:p>
        </w:tc>
        <w:tc>
          <w:tcPr>
            <w:tcW w:w="1720" w:type="dxa"/>
            <w:tcBorders>
              <w:top w:val="nil"/>
              <w:left w:val="nil"/>
              <w:bottom w:val="single" w:sz="4" w:space="0" w:color="D3D3D3"/>
              <w:right w:val="single" w:sz="4" w:space="0" w:color="D3D3D3"/>
            </w:tcBorders>
            <w:shd w:val="clear" w:color="auto" w:fill="auto"/>
            <w:vAlign w:val="center"/>
            <w:hideMark/>
          </w:tcPr>
          <w:p w14:paraId="0B5CF2D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DD5AA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EBA11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27.129.107,45</w:t>
            </w:r>
          </w:p>
        </w:tc>
        <w:tc>
          <w:tcPr>
            <w:tcW w:w="1720" w:type="dxa"/>
            <w:tcBorders>
              <w:top w:val="nil"/>
              <w:left w:val="nil"/>
              <w:bottom w:val="single" w:sz="4" w:space="0" w:color="D3D3D3"/>
              <w:right w:val="single" w:sz="4" w:space="0" w:color="D3D3D3"/>
            </w:tcBorders>
            <w:shd w:val="clear" w:color="auto" w:fill="auto"/>
            <w:vAlign w:val="center"/>
            <w:hideMark/>
          </w:tcPr>
          <w:p w14:paraId="5790DDA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10.907.639,93</w:t>
            </w:r>
          </w:p>
        </w:tc>
        <w:tc>
          <w:tcPr>
            <w:tcW w:w="1720" w:type="dxa"/>
            <w:tcBorders>
              <w:top w:val="nil"/>
              <w:left w:val="nil"/>
              <w:bottom w:val="single" w:sz="4" w:space="0" w:color="D3D3D3"/>
              <w:right w:val="single" w:sz="4" w:space="0" w:color="D3D3D3"/>
            </w:tcBorders>
            <w:shd w:val="clear" w:color="auto" w:fill="auto"/>
            <w:vAlign w:val="center"/>
            <w:hideMark/>
          </w:tcPr>
          <w:p w14:paraId="6B95379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49.280.421,55</w:t>
            </w:r>
          </w:p>
        </w:tc>
        <w:tc>
          <w:tcPr>
            <w:tcW w:w="1720" w:type="dxa"/>
            <w:tcBorders>
              <w:top w:val="nil"/>
              <w:left w:val="nil"/>
              <w:bottom w:val="single" w:sz="4" w:space="0" w:color="D3D3D3"/>
              <w:right w:val="single" w:sz="4" w:space="0" w:color="D3D3D3"/>
            </w:tcBorders>
            <w:shd w:val="clear" w:color="auto" w:fill="auto"/>
            <w:vAlign w:val="center"/>
            <w:hideMark/>
          </w:tcPr>
          <w:p w14:paraId="5683BFA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5D45D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102.963.847,32</w:t>
            </w:r>
          </w:p>
        </w:tc>
      </w:tr>
      <w:tr w:rsidR="0009443E" w:rsidRPr="000730AA" w14:paraId="576AFD7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7CBEF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hideMark/>
          </w:tcPr>
          <w:p w14:paraId="07B6585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9685A1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1.172,29</w:t>
            </w:r>
          </w:p>
        </w:tc>
        <w:tc>
          <w:tcPr>
            <w:tcW w:w="1720" w:type="dxa"/>
            <w:tcBorders>
              <w:top w:val="nil"/>
              <w:left w:val="nil"/>
              <w:bottom w:val="single" w:sz="4" w:space="0" w:color="D3D3D3"/>
              <w:right w:val="single" w:sz="4" w:space="0" w:color="D3D3D3"/>
            </w:tcBorders>
            <w:shd w:val="clear" w:color="auto" w:fill="auto"/>
            <w:vAlign w:val="center"/>
            <w:hideMark/>
          </w:tcPr>
          <w:p w14:paraId="33545B8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480E9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650B8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7.093.113,36</w:t>
            </w:r>
          </w:p>
        </w:tc>
        <w:tc>
          <w:tcPr>
            <w:tcW w:w="1720" w:type="dxa"/>
            <w:tcBorders>
              <w:top w:val="nil"/>
              <w:left w:val="nil"/>
              <w:bottom w:val="single" w:sz="4" w:space="0" w:color="D3D3D3"/>
              <w:right w:val="single" w:sz="4" w:space="0" w:color="D3D3D3"/>
            </w:tcBorders>
            <w:shd w:val="clear" w:color="auto" w:fill="auto"/>
            <w:vAlign w:val="center"/>
            <w:hideMark/>
          </w:tcPr>
          <w:p w14:paraId="20771A6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1.755.926,01</w:t>
            </w:r>
          </w:p>
        </w:tc>
        <w:tc>
          <w:tcPr>
            <w:tcW w:w="1720" w:type="dxa"/>
            <w:tcBorders>
              <w:top w:val="nil"/>
              <w:left w:val="nil"/>
              <w:bottom w:val="single" w:sz="4" w:space="0" w:color="D3D3D3"/>
              <w:right w:val="single" w:sz="4" w:space="0" w:color="D3D3D3"/>
            </w:tcBorders>
            <w:shd w:val="clear" w:color="auto" w:fill="auto"/>
            <w:vAlign w:val="center"/>
            <w:hideMark/>
          </w:tcPr>
          <w:p w14:paraId="143B856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15.463.054,80</w:t>
            </w:r>
          </w:p>
        </w:tc>
        <w:tc>
          <w:tcPr>
            <w:tcW w:w="1720" w:type="dxa"/>
            <w:tcBorders>
              <w:top w:val="nil"/>
              <w:left w:val="nil"/>
              <w:bottom w:val="single" w:sz="4" w:space="0" w:color="D3D3D3"/>
              <w:right w:val="single" w:sz="4" w:space="0" w:color="D3D3D3"/>
            </w:tcBorders>
            <w:shd w:val="clear" w:color="auto" w:fill="auto"/>
            <w:vAlign w:val="center"/>
            <w:hideMark/>
          </w:tcPr>
          <w:p w14:paraId="4A7A9B6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15.807,43</w:t>
            </w:r>
          </w:p>
        </w:tc>
        <w:tc>
          <w:tcPr>
            <w:tcW w:w="1720" w:type="dxa"/>
            <w:tcBorders>
              <w:top w:val="nil"/>
              <w:left w:val="nil"/>
              <w:bottom w:val="single" w:sz="4" w:space="0" w:color="D3D3D3"/>
              <w:right w:val="single" w:sz="4" w:space="0" w:color="D3D3D3"/>
            </w:tcBorders>
            <w:shd w:val="clear" w:color="708090" w:fill="708090"/>
            <w:vAlign w:val="center"/>
            <w:hideMark/>
          </w:tcPr>
          <w:p w14:paraId="5CA8EBC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24.329.073,89</w:t>
            </w:r>
          </w:p>
        </w:tc>
      </w:tr>
      <w:tr w:rsidR="0009443E" w:rsidRPr="000730AA" w14:paraId="33C7447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E8A06C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hideMark/>
          </w:tcPr>
          <w:p w14:paraId="503316F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5305330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82CAC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AA72E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07321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83.945,49</w:t>
            </w:r>
          </w:p>
        </w:tc>
        <w:tc>
          <w:tcPr>
            <w:tcW w:w="1720" w:type="dxa"/>
            <w:tcBorders>
              <w:top w:val="nil"/>
              <w:left w:val="nil"/>
              <w:bottom w:val="single" w:sz="4" w:space="0" w:color="D3D3D3"/>
              <w:right w:val="single" w:sz="4" w:space="0" w:color="D3D3D3"/>
            </w:tcBorders>
            <w:shd w:val="clear" w:color="auto" w:fill="auto"/>
            <w:vAlign w:val="center"/>
            <w:hideMark/>
          </w:tcPr>
          <w:p w14:paraId="7E19169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1.255.917,97</w:t>
            </w:r>
          </w:p>
        </w:tc>
        <w:tc>
          <w:tcPr>
            <w:tcW w:w="1720" w:type="dxa"/>
            <w:tcBorders>
              <w:top w:val="nil"/>
              <w:left w:val="nil"/>
              <w:bottom w:val="single" w:sz="4" w:space="0" w:color="D3D3D3"/>
              <w:right w:val="single" w:sz="4" w:space="0" w:color="D3D3D3"/>
            </w:tcBorders>
            <w:shd w:val="clear" w:color="auto" w:fill="auto"/>
            <w:vAlign w:val="center"/>
            <w:hideMark/>
          </w:tcPr>
          <w:p w14:paraId="238452D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7.292.409,31</w:t>
            </w:r>
          </w:p>
        </w:tc>
        <w:tc>
          <w:tcPr>
            <w:tcW w:w="1720" w:type="dxa"/>
            <w:tcBorders>
              <w:top w:val="nil"/>
              <w:left w:val="nil"/>
              <w:bottom w:val="single" w:sz="4" w:space="0" w:color="D3D3D3"/>
              <w:right w:val="single" w:sz="4" w:space="0" w:color="D3D3D3"/>
            </w:tcBorders>
            <w:shd w:val="clear" w:color="auto" w:fill="auto"/>
            <w:vAlign w:val="center"/>
            <w:hideMark/>
          </w:tcPr>
          <w:p w14:paraId="266B77C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DF979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8.632.272,77</w:t>
            </w:r>
          </w:p>
        </w:tc>
      </w:tr>
      <w:tr w:rsidR="0009443E" w:rsidRPr="000730AA" w14:paraId="3BF25E0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9A3D1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261CC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72AE98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4D441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3A301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531D3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1.369.873,18</w:t>
            </w:r>
          </w:p>
        </w:tc>
        <w:tc>
          <w:tcPr>
            <w:tcW w:w="1720" w:type="dxa"/>
            <w:tcBorders>
              <w:top w:val="nil"/>
              <w:left w:val="nil"/>
              <w:bottom w:val="single" w:sz="4" w:space="0" w:color="D3D3D3"/>
              <w:right w:val="single" w:sz="4" w:space="0" w:color="D3D3D3"/>
            </w:tcBorders>
            <w:shd w:val="clear" w:color="auto" w:fill="auto"/>
            <w:vAlign w:val="center"/>
            <w:hideMark/>
          </w:tcPr>
          <w:p w14:paraId="1193EE4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669.674,13</w:t>
            </w:r>
          </w:p>
        </w:tc>
        <w:tc>
          <w:tcPr>
            <w:tcW w:w="1720" w:type="dxa"/>
            <w:tcBorders>
              <w:top w:val="nil"/>
              <w:left w:val="nil"/>
              <w:bottom w:val="single" w:sz="4" w:space="0" w:color="D3D3D3"/>
              <w:right w:val="single" w:sz="4" w:space="0" w:color="D3D3D3"/>
            </w:tcBorders>
            <w:shd w:val="clear" w:color="auto" w:fill="auto"/>
            <w:vAlign w:val="center"/>
            <w:hideMark/>
          </w:tcPr>
          <w:p w14:paraId="7328952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EEA29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351.080,77</w:t>
            </w:r>
          </w:p>
        </w:tc>
        <w:tc>
          <w:tcPr>
            <w:tcW w:w="1720" w:type="dxa"/>
            <w:tcBorders>
              <w:top w:val="nil"/>
              <w:left w:val="nil"/>
              <w:bottom w:val="single" w:sz="4" w:space="0" w:color="D3D3D3"/>
              <w:right w:val="single" w:sz="4" w:space="0" w:color="D3D3D3"/>
            </w:tcBorders>
            <w:shd w:val="clear" w:color="708090" w:fill="708090"/>
            <w:vAlign w:val="center"/>
            <w:hideMark/>
          </w:tcPr>
          <w:p w14:paraId="3BE0D90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2.390.628,08</w:t>
            </w:r>
          </w:p>
        </w:tc>
      </w:tr>
      <w:tr w:rsidR="0009443E" w:rsidRPr="000730AA" w14:paraId="601D9C9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0DD16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27A30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20A717D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994.194.626,86</w:t>
            </w:r>
          </w:p>
        </w:tc>
        <w:tc>
          <w:tcPr>
            <w:tcW w:w="1720" w:type="dxa"/>
            <w:tcBorders>
              <w:top w:val="nil"/>
              <w:left w:val="nil"/>
              <w:bottom w:val="single" w:sz="4" w:space="0" w:color="D3D3D3"/>
              <w:right w:val="single" w:sz="4" w:space="0" w:color="D3D3D3"/>
            </w:tcBorders>
            <w:shd w:val="clear" w:color="auto" w:fill="auto"/>
            <w:vAlign w:val="center"/>
            <w:hideMark/>
          </w:tcPr>
          <w:p w14:paraId="454B79F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91C14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B1B45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19.830.198,40</w:t>
            </w:r>
          </w:p>
        </w:tc>
        <w:tc>
          <w:tcPr>
            <w:tcW w:w="1720" w:type="dxa"/>
            <w:tcBorders>
              <w:top w:val="nil"/>
              <w:left w:val="nil"/>
              <w:bottom w:val="single" w:sz="4" w:space="0" w:color="D3D3D3"/>
              <w:right w:val="single" w:sz="4" w:space="0" w:color="D3D3D3"/>
            </w:tcBorders>
            <w:shd w:val="clear" w:color="auto" w:fill="auto"/>
            <w:vAlign w:val="center"/>
            <w:hideMark/>
          </w:tcPr>
          <w:p w14:paraId="3961245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BBB4D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15350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2A1469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1.014.024.825,26</w:t>
            </w:r>
          </w:p>
        </w:tc>
      </w:tr>
      <w:tr w:rsidR="0009443E" w:rsidRPr="000730AA" w14:paraId="34FC635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0C49B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7569B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065892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4B06F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57FAB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3B14F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A09F5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54.809,45</w:t>
            </w:r>
          </w:p>
        </w:tc>
        <w:tc>
          <w:tcPr>
            <w:tcW w:w="1720" w:type="dxa"/>
            <w:tcBorders>
              <w:top w:val="nil"/>
              <w:left w:val="nil"/>
              <w:bottom w:val="single" w:sz="4" w:space="0" w:color="D3D3D3"/>
              <w:right w:val="single" w:sz="4" w:space="0" w:color="D3D3D3"/>
            </w:tcBorders>
            <w:shd w:val="clear" w:color="auto" w:fill="auto"/>
            <w:vAlign w:val="center"/>
            <w:hideMark/>
          </w:tcPr>
          <w:p w14:paraId="170EF69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16310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62D7C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54.809,45</w:t>
            </w:r>
          </w:p>
        </w:tc>
      </w:tr>
      <w:tr w:rsidR="0009443E" w:rsidRPr="000730AA" w14:paraId="6F24E6A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7B614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5500A3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AA4612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30F7F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A5281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004CD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1.654.975,00</w:t>
            </w:r>
          </w:p>
        </w:tc>
        <w:tc>
          <w:tcPr>
            <w:tcW w:w="1720" w:type="dxa"/>
            <w:tcBorders>
              <w:top w:val="nil"/>
              <w:left w:val="nil"/>
              <w:bottom w:val="single" w:sz="4" w:space="0" w:color="D3D3D3"/>
              <w:right w:val="single" w:sz="4" w:space="0" w:color="D3D3D3"/>
            </w:tcBorders>
            <w:shd w:val="clear" w:color="auto" w:fill="auto"/>
            <w:vAlign w:val="center"/>
            <w:hideMark/>
          </w:tcPr>
          <w:p w14:paraId="2990439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518.030,00</w:t>
            </w:r>
          </w:p>
        </w:tc>
        <w:tc>
          <w:tcPr>
            <w:tcW w:w="1720" w:type="dxa"/>
            <w:tcBorders>
              <w:top w:val="nil"/>
              <w:left w:val="nil"/>
              <w:bottom w:val="single" w:sz="4" w:space="0" w:color="D3D3D3"/>
              <w:right w:val="single" w:sz="4" w:space="0" w:color="D3D3D3"/>
            </w:tcBorders>
            <w:shd w:val="clear" w:color="auto" w:fill="auto"/>
            <w:vAlign w:val="center"/>
            <w:hideMark/>
          </w:tcPr>
          <w:p w14:paraId="1E7F061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19D70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810.243,00</w:t>
            </w:r>
          </w:p>
        </w:tc>
        <w:tc>
          <w:tcPr>
            <w:tcW w:w="1720" w:type="dxa"/>
            <w:tcBorders>
              <w:top w:val="nil"/>
              <w:left w:val="nil"/>
              <w:bottom w:val="single" w:sz="4" w:space="0" w:color="D3D3D3"/>
              <w:right w:val="single" w:sz="4" w:space="0" w:color="D3D3D3"/>
            </w:tcBorders>
            <w:shd w:val="clear" w:color="708090" w:fill="708090"/>
            <w:vAlign w:val="center"/>
            <w:hideMark/>
          </w:tcPr>
          <w:p w14:paraId="1C5B219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2.983.248,00</w:t>
            </w:r>
          </w:p>
        </w:tc>
      </w:tr>
      <w:tr w:rsidR="0009443E" w:rsidRPr="000730AA" w14:paraId="1CF4771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B1D9C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FD89C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39B7E5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49E04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2D475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1624F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147.366,16</w:t>
            </w:r>
          </w:p>
        </w:tc>
        <w:tc>
          <w:tcPr>
            <w:tcW w:w="1720" w:type="dxa"/>
            <w:tcBorders>
              <w:top w:val="nil"/>
              <w:left w:val="nil"/>
              <w:bottom w:val="single" w:sz="4" w:space="0" w:color="D3D3D3"/>
              <w:right w:val="single" w:sz="4" w:space="0" w:color="D3D3D3"/>
            </w:tcBorders>
            <w:shd w:val="clear" w:color="auto" w:fill="auto"/>
            <w:vAlign w:val="center"/>
            <w:hideMark/>
          </w:tcPr>
          <w:p w14:paraId="20946A6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62.296,07</w:t>
            </w:r>
          </w:p>
        </w:tc>
        <w:tc>
          <w:tcPr>
            <w:tcW w:w="1720" w:type="dxa"/>
            <w:tcBorders>
              <w:top w:val="nil"/>
              <w:left w:val="nil"/>
              <w:bottom w:val="single" w:sz="4" w:space="0" w:color="D3D3D3"/>
              <w:right w:val="single" w:sz="4" w:space="0" w:color="D3D3D3"/>
            </w:tcBorders>
            <w:shd w:val="clear" w:color="auto" w:fill="auto"/>
            <w:vAlign w:val="center"/>
            <w:hideMark/>
          </w:tcPr>
          <w:p w14:paraId="78C2A90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DACFC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2.074.248,03</w:t>
            </w:r>
          </w:p>
        </w:tc>
        <w:tc>
          <w:tcPr>
            <w:tcW w:w="1720" w:type="dxa"/>
            <w:tcBorders>
              <w:top w:val="nil"/>
              <w:left w:val="nil"/>
              <w:bottom w:val="single" w:sz="4" w:space="0" w:color="D3D3D3"/>
              <w:right w:val="single" w:sz="4" w:space="0" w:color="D3D3D3"/>
            </w:tcBorders>
            <w:shd w:val="clear" w:color="708090" w:fill="708090"/>
            <w:vAlign w:val="center"/>
            <w:hideMark/>
          </w:tcPr>
          <w:p w14:paraId="0B60D5B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2.283.910,26</w:t>
            </w:r>
          </w:p>
        </w:tc>
      </w:tr>
      <w:tr w:rsidR="0009443E" w:rsidRPr="000730AA" w14:paraId="7BFF5D30" w14:textId="77777777" w:rsidTr="006377C3">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6989BFD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91791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3BDE527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0EC8D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3CCF7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F06B8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866.832,00</w:t>
            </w:r>
          </w:p>
        </w:tc>
        <w:tc>
          <w:tcPr>
            <w:tcW w:w="1720" w:type="dxa"/>
            <w:tcBorders>
              <w:top w:val="nil"/>
              <w:left w:val="nil"/>
              <w:bottom w:val="single" w:sz="4" w:space="0" w:color="D3D3D3"/>
              <w:right w:val="single" w:sz="4" w:space="0" w:color="D3D3D3"/>
            </w:tcBorders>
            <w:shd w:val="clear" w:color="auto" w:fill="auto"/>
            <w:vAlign w:val="center"/>
            <w:hideMark/>
          </w:tcPr>
          <w:p w14:paraId="465B50E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3B5C7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5679E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8F496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866.832,00</w:t>
            </w:r>
          </w:p>
        </w:tc>
      </w:tr>
      <w:tr w:rsidR="0009443E" w:rsidRPr="000730AA" w14:paraId="4CDB0B7F" w14:textId="77777777" w:rsidTr="006377C3">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0EA6EECE" w14:textId="77777777" w:rsidR="0009443E" w:rsidRPr="00BB03E0"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35240BC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42E3F0C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992AA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064E7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FDFAF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2.580.377,98</w:t>
            </w:r>
          </w:p>
        </w:tc>
        <w:tc>
          <w:tcPr>
            <w:tcW w:w="1720" w:type="dxa"/>
            <w:tcBorders>
              <w:top w:val="nil"/>
              <w:left w:val="nil"/>
              <w:bottom w:val="single" w:sz="4" w:space="0" w:color="D3D3D3"/>
              <w:right w:val="single" w:sz="4" w:space="0" w:color="D3D3D3"/>
            </w:tcBorders>
            <w:shd w:val="clear" w:color="auto" w:fill="auto"/>
            <w:vAlign w:val="center"/>
            <w:hideMark/>
          </w:tcPr>
          <w:p w14:paraId="7E926CC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74.327,50</w:t>
            </w:r>
          </w:p>
        </w:tc>
        <w:tc>
          <w:tcPr>
            <w:tcW w:w="1720" w:type="dxa"/>
            <w:tcBorders>
              <w:top w:val="nil"/>
              <w:left w:val="nil"/>
              <w:bottom w:val="single" w:sz="4" w:space="0" w:color="D3D3D3"/>
              <w:right w:val="single" w:sz="4" w:space="0" w:color="D3D3D3"/>
            </w:tcBorders>
            <w:shd w:val="clear" w:color="auto" w:fill="auto"/>
            <w:vAlign w:val="center"/>
            <w:hideMark/>
          </w:tcPr>
          <w:p w14:paraId="52635F2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469E8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3BA94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2.654.705,48</w:t>
            </w:r>
          </w:p>
        </w:tc>
      </w:tr>
      <w:tr w:rsidR="0009443E" w:rsidRPr="000730AA" w14:paraId="5FF9DAC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54F22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77D9EAE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E147C1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EAAF1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4AF81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1D61C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268.868,00</w:t>
            </w:r>
          </w:p>
        </w:tc>
        <w:tc>
          <w:tcPr>
            <w:tcW w:w="1720" w:type="dxa"/>
            <w:tcBorders>
              <w:top w:val="nil"/>
              <w:left w:val="nil"/>
              <w:bottom w:val="single" w:sz="4" w:space="0" w:color="D3D3D3"/>
              <w:right w:val="single" w:sz="4" w:space="0" w:color="D3D3D3"/>
            </w:tcBorders>
            <w:shd w:val="clear" w:color="auto" w:fill="auto"/>
            <w:vAlign w:val="center"/>
            <w:hideMark/>
          </w:tcPr>
          <w:p w14:paraId="4D3BEE3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436.336,84</w:t>
            </w:r>
          </w:p>
        </w:tc>
        <w:tc>
          <w:tcPr>
            <w:tcW w:w="1720" w:type="dxa"/>
            <w:tcBorders>
              <w:top w:val="nil"/>
              <w:left w:val="nil"/>
              <w:bottom w:val="single" w:sz="4" w:space="0" w:color="D3D3D3"/>
              <w:right w:val="single" w:sz="4" w:space="0" w:color="D3D3D3"/>
            </w:tcBorders>
            <w:shd w:val="clear" w:color="auto" w:fill="auto"/>
            <w:vAlign w:val="center"/>
            <w:hideMark/>
          </w:tcPr>
          <w:p w14:paraId="0F2DE02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FC6EB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31223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705.204,84</w:t>
            </w:r>
          </w:p>
        </w:tc>
      </w:tr>
      <w:tr w:rsidR="0009443E" w:rsidRPr="000730AA" w14:paraId="3B74C6F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F4A5BA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32AC112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E1BEBE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36B13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3AA90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738E5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376.211,00</w:t>
            </w:r>
          </w:p>
        </w:tc>
        <w:tc>
          <w:tcPr>
            <w:tcW w:w="1720" w:type="dxa"/>
            <w:tcBorders>
              <w:top w:val="nil"/>
              <w:left w:val="nil"/>
              <w:bottom w:val="single" w:sz="4" w:space="0" w:color="D3D3D3"/>
              <w:right w:val="single" w:sz="4" w:space="0" w:color="D3D3D3"/>
            </w:tcBorders>
            <w:shd w:val="clear" w:color="auto" w:fill="auto"/>
            <w:vAlign w:val="center"/>
            <w:hideMark/>
          </w:tcPr>
          <w:p w14:paraId="72298CA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05E11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9859D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254.549,00</w:t>
            </w:r>
          </w:p>
        </w:tc>
        <w:tc>
          <w:tcPr>
            <w:tcW w:w="1720" w:type="dxa"/>
            <w:tcBorders>
              <w:top w:val="nil"/>
              <w:left w:val="nil"/>
              <w:bottom w:val="single" w:sz="4" w:space="0" w:color="D3D3D3"/>
              <w:right w:val="single" w:sz="4" w:space="0" w:color="D3D3D3"/>
            </w:tcBorders>
            <w:shd w:val="clear" w:color="708090" w:fill="708090"/>
            <w:vAlign w:val="center"/>
            <w:hideMark/>
          </w:tcPr>
          <w:p w14:paraId="72BC437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630.760,00</w:t>
            </w:r>
          </w:p>
        </w:tc>
      </w:tr>
      <w:tr w:rsidR="0009443E" w:rsidRPr="000730AA" w14:paraId="607847F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025F2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80A32F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A51091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1.039.084.918,28</w:t>
            </w:r>
          </w:p>
        </w:tc>
        <w:tc>
          <w:tcPr>
            <w:tcW w:w="1720" w:type="dxa"/>
            <w:tcBorders>
              <w:top w:val="nil"/>
              <w:left w:val="nil"/>
              <w:bottom w:val="single" w:sz="4" w:space="0" w:color="D3D3D3"/>
              <w:right w:val="single" w:sz="4" w:space="0" w:color="D3D3D3"/>
            </w:tcBorders>
            <w:shd w:val="clear" w:color="708090" w:fill="708090"/>
            <w:vAlign w:val="center"/>
            <w:hideMark/>
          </w:tcPr>
          <w:p w14:paraId="71D774E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11.018,89</w:t>
            </w:r>
          </w:p>
        </w:tc>
        <w:tc>
          <w:tcPr>
            <w:tcW w:w="1720" w:type="dxa"/>
            <w:tcBorders>
              <w:top w:val="nil"/>
              <w:left w:val="nil"/>
              <w:bottom w:val="single" w:sz="4" w:space="0" w:color="D3D3D3"/>
              <w:right w:val="single" w:sz="4" w:space="0" w:color="D3D3D3"/>
            </w:tcBorders>
            <w:shd w:val="clear" w:color="708090" w:fill="708090"/>
            <w:vAlign w:val="center"/>
            <w:hideMark/>
          </w:tcPr>
          <w:p w14:paraId="71AC93D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AF80F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118.625.032,73</w:t>
            </w:r>
          </w:p>
        </w:tc>
        <w:tc>
          <w:tcPr>
            <w:tcW w:w="1720" w:type="dxa"/>
            <w:tcBorders>
              <w:top w:val="nil"/>
              <w:left w:val="nil"/>
              <w:bottom w:val="single" w:sz="4" w:space="0" w:color="D3D3D3"/>
              <w:right w:val="single" w:sz="4" w:space="0" w:color="D3D3D3"/>
            </w:tcBorders>
            <w:shd w:val="clear" w:color="708090" w:fill="708090"/>
            <w:vAlign w:val="center"/>
            <w:hideMark/>
          </w:tcPr>
          <w:p w14:paraId="5BF219B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39.998.506,58</w:t>
            </w:r>
          </w:p>
        </w:tc>
        <w:tc>
          <w:tcPr>
            <w:tcW w:w="1720" w:type="dxa"/>
            <w:tcBorders>
              <w:top w:val="nil"/>
              <w:left w:val="nil"/>
              <w:bottom w:val="single" w:sz="4" w:space="0" w:color="D3D3D3"/>
              <w:right w:val="single" w:sz="4" w:space="0" w:color="D3D3D3"/>
            </w:tcBorders>
            <w:shd w:val="clear" w:color="708090" w:fill="708090"/>
            <w:vAlign w:val="center"/>
            <w:hideMark/>
          </w:tcPr>
          <w:p w14:paraId="71D1EAA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212.193.447,19</w:t>
            </w:r>
          </w:p>
        </w:tc>
        <w:tc>
          <w:tcPr>
            <w:tcW w:w="1720" w:type="dxa"/>
            <w:tcBorders>
              <w:top w:val="nil"/>
              <w:left w:val="nil"/>
              <w:bottom w:val="single" w:sz="4" w:space="0" w:color="D3D3D3"/>
              <w:right w:val="single" w:sz="4" w:space="0" w:color="D3D3D3"/>
            </w:tcBorders>
            <w:shd w:val="clear" w:color="708090" w:fill="708090"/>
            <w:vAlign w:val="center"/>
            <w:hideMark/>
          </w:tcPr>
          <w:p w14:paraId="1D24131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4.201.691,58</w:t>
            </w:r>
          </w:p>
        </w:tc>
        <w:tc>
          <w:tcPr>
            <w:tcW w:w="1720" w:type="dxa"/>
            <w:tcBorders>
              <w:top w:val="nil"/>
              <w:left w:val="nil"/>
              <w:bottom w:val="single" w:sz="4" w:space="0" w:color="D3D3D3"/>
              <w:right w:val="single" w:sz="4" w:space="0" w:color="D3D3D3"/>
            </w:tcBorders>
            <w:shd w:val="clear" w:color="708090" w:fill="708090"/>
            <w:vAlign w:val="center"/>
            <w:hideMark/>
          </w:tcPr>
          <w:p w14:paraId="0BFC132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1.414.114.615,26</w:t>
            </w:r>
          </w:p>
        </w:tc>
      </w:tr>
    </w:tbl>
    <w:p w14:paraId="016DA56D" w14:textId="77777777" w:rsidR="0009443E" w:rsidRPr="000730AA" w:rsidRDefault="0009443E" w:rsidP="0009443E">
      <w:pPr>
        <w:pStyle w:val="Tablo1"/>
      </w:pPr>
    </w:p>
    <w:p w14:paraId="66700024" w14:textId="6B647362" w:rsidR="0009443E" w:rsidRPr="000730AA" w:rsidRDefault="0009443E" w:rsidP="0009443E">
      <w:pPr>
        <w:pStyle w:val="Balk5"/>
      </w:pPr>
      <w:bookmarkStart w:id="370" w:name="_Toc69303559"/>
      <w:bookmarkStart w:id="371" w:name="_Toc177026563"/>
      <w:r w:rsidRPr="000730AA">
        <w:t>Tabl</w:t>
      </w:r>
      <w:r w:rsidR="00E0178F">
        <w:t>e</w:t>
      </w:r>
      <w:r w:rsidRPr="000730AA">
        <w:t xml:space="preserve"> 10.13 BARTIN</w:t>
      </w:r>
      <w:bookmarkEnd w:id="370"/>
      <w:bookmarkEnd w:id="3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56301A1D"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1C2521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6D4796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4222AF"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4396B3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D3F0EF"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CEB84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8018C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43E28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568400"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12D2D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78E73E7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669C6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8C164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463EA3D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203BF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A9F3F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00EDD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8.327.417,29</w:t>
            </w:r>
          </w:p>
        </w:tc>
        <w:tc>
          <w:tcPr>
            <w:tcW w:w="1720" w:type="dxa"/>
            <w:tcBorders>
              <w:top w:val="nil"/>
              <w:left w:val="nil"/>
              <w:bottom w:val="single" w:sz="4" w:space="0" w:color="D3D3D3"/>
              <w:right w:val="single" w:sz="4" w:space="0" w:color="D3D3D3"/>
            </w:tcBorders>
            <w:shd w:val="clear" w:color="auto" w:fill="auto"/>
            <w:vAlign w:val="center"/>
            <w:hideMark/>
          </w:tcPr>
          <w:p w14:paraId="68B2651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8.215.405,40</w:t>
            </w:r>
          </w:p>
        </w:tc>
        <w:tc>
          <w:tcPr>
            <w:tcW w:w="1720" w:type="dxa"/>
            <w:tcBorders>
              <w:top w:val="nil"/>
              <w:left w:val="nil"/>
              <w:bottom w:val="single" w:sz="4" w:space="0" w:color="D3D3D3"/>
              <w:right w:val="single" w:sz="4" w:space="0" w:color="D3D3D3"/>
            </w:tcBorders>
            <w:shd w:val="clear" w:color="auto" w:fill="auto"/>
            <w:vAlign w:val="center"/>
            <w:hideMark/>
          </w:tcPr>
          <w:p w14:paraId="1EDE195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30.479.923,71</w:t>
            </w:r>
          </w:p>
        </w:tc>
        <w:tc>
          <w:tcPr>
            <w:tcW w:w="1720" w:type="dxa"/>
            <w:tcBorders>
              <w:top w:val="nil"/>
              <w:left w:val="nil"/>
              <w:bottom w:val="single" w:sz="4" w:space="0" w:color="D3D3D3"/>
              <w:right w:val="single" w:sz="4" w:space="0" w:color="D3D3D3"/>
            </w:tcBorders>
            <w:shd w:val="clear" w:color="auto" w:fill="auto"/>
            <w:vAlign w:val="center"/>
            <w:hideMark/>
          </w:tcPr>
          <w:p w14:paraId="497E4E6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237.726,16</w:t>
            </w:r>
          </w:p>
        </w:tc>
        <w:tc>
          <w:tcPr>
            <w:tcW w:w="1720" w:type="dxa"/>
            <w:tcBorders>
              <w:top w:val="nil"/>
              <w:left w:val="nil"/>
              <w:bottom w:val="single" w:sz="4" w:space="0" w:color="D3D3D3"/>
              <w:right w:val="single" w:sz="4" w:space="0" w:color="D3D3D3"/>
            </w:tcBorders>
            <w:shd w:val="clear" w:color="708090" w:fill="708090"/>
            <w:vAlign w:val="center"/>
            <w:hideMark/>
          </w:tcPr>
          <w:p w14:paraId="0D93C48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47.260.472,57</w:t>
            </w:r>
          </w:p>
        </w:tc>
      </w:tr>
      <w:tr w:rsidR="0009443E" w:rsidRPr="000730AA" w14:paraId="4660C70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5449C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E9E219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37B8BB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AB36F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68222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F41C2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116.195,58</w:t>
            </w:r>
          </w:p>
        </w:tc>
        <w:tc>
          <w:tcPr>
            <w:tcW w:w="1720" w:type="dxa"/>
            <w:tcBorders>
              <w:top w:val="nil"/>
              <w:left w:val="nil"/>
              <w:bottom w:val="single" w:sz="4" w:space="0" w:color="D3D3D3"/>
              <w:right w:val="single" w:sz="4" w:space="0" w:color="D3D3D3"/>
            </w:tcBorders>
            <w:shd w:val="clear" w:color="auto" w:fill="auto"/>
            <w:vAlign w:val="center"/>
            <w:hideMark/>
          </w:tcPr>
          <w:p w14:paraId="54E8A4B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02C75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A5E81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C5768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116.195,58</w:t>
            </w:r>
          </w:p>
        </w:tc>
      </w:tr>
      <w:tr w:rsidR="0009443E" w:rsidRPr="000730AA" w14:paraId="4D8FC45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9C1056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FA204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32B5436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E7605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67E3F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A1460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25.602.555,23</w:t>
            </w:r>
          </w:p>
        </w:tc>
        <w:tc>
          <w:tcPr>
            <w:tcW w:w="1720" w:type="dxa"/>
            <w:tcBorders>
              <w:top w:val="nil"/>
              <w:left w:val="nil"/>
              <w:bottom w:val="single" w:sz="4" w:space="0" w:color="D3D3D3"/>
              <w:right w:val="single" w:sz="4" w:space="0" w:color="D3D3D3"/>
            </w:tcBorders>
            <w:shd w:val="clear" w:color="auto" w:fill="auto"/>
            <w:vAlign w:val="center"/>
            <w:hideMark/>
          </w:tcPr>
          <w:p w14:paraId="27088FC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817EB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E72B1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76DE24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25.602.555,23</w:t>
            </w:r>
          </w:p>
        </w:tc>
      </w:tr>
      <w:tr w:rsidR="0009443E" w:rsidRPr="000730AA" w14:paraId="6A711E4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6B4C8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264204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637FF7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505BD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DEFD6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AC0CC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73A06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DCCB3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6D8B6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156.152,00</w:t>
            </w:r>
          </w:p>
        </w:tc>
        <w:tc>
          <w:tcPr>
            <w:tcW w:w="1720" w:type="dxa"/>
            <w:tcBorders>
              <w:top w:val="nil"/>
              <w:left w:val="nil"/>
              <w:bottom w:val="single" w:sz="4" w:space="0" w:color="D3D3D3"/>
              <w:right w:val="single" w:sz="4" w:space="0" w:color="D3D3D3"/>
            </w:tcBorders>
            <w:shd w:val="clear" w:color="708090" w:fill="708090"/>
            <w:vAlign w:val="center"/>
            <w:hideMark/>
          </w:tcPr>
          <w:p w14:paraId="5A89904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156.152,00</w:t>
            </w:r>
          </w:p>
        </w:tc>
      </w:tr>
      <w:tr w:rsidR="0009443E" w:rsidRPr="000730AA" w14:paraId="5B8A259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A2865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609AD6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7C4EE9F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A7196F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2BA836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4F433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34.046.168,10</w:t>
            </w:r>
          </w:p>
        </w:tc>
        <w:tc>
          <w:tcPr>
            <w:tcW w:w="1720" w:type="dxa"/>
            <w:tcBorders>
              <w:top w:val="nil"/>
              <w:left w:val="nil"/>
              <w:bottom w:val="single" w:sz="4" w:space="0" w:color="D3D3D3"/>
              <w:right w:val="single" w:sz="4" w:space="0" w:color="D3D3D3"/>
            </w:tcBorders>
            <w:shd w:val="clear" w:color="708090" w:fill="708090"/>
            <w:vAlign w:val="center"/>
            <w:hideMark/>
          </w:tcPr>
          <w:p w14:paraId="13D224C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8.215.405,40</w:t>
            </w:r>
          </w:p>
        </w:tc>
        <w:tc>
          <w:tcPr>
            <w:tcW w:w="1720" w:type="dxa"/>
            <w:tcBorders>
              <w:top w:val="nil"/>
              <w:left w:val="nil"/>
              <w:bottom w:val="single" w:sz="4" w:space="0" w:color="D3D3D3"/>
              <w:right w:val="single" w:sz="4" w:space="0" w:color="D3D3D3"/>
            </w:tcBorders>
            <w:shd w:val="clear" w:color="708090" w:fill="708090"/>
            <w:vAlign w:val="center"/>
            <w:hideMark/>
          </w:tcPr>
          <w:p w14:paraId="7FDA3FC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30.479.923,71</w:t>
            </w:r>
          </w:p>
        </w:tc>
        <w:tc>
          <w:tcPr>
            <w:tcW w:w="1720" w:type="dxa"/>
            <w:tcBorders>
              <w:top w:val="nil"/>
              <w:left w:val="nil"/>
              <w:bottom w:val="single" w:sz="4" w:space="0" w:color="D3D3D3"/>
              <w:right w:val="single" w:sz="4" w:space="0" w:color="D3D3D3"/>
            </w:tcBorders>
            <w:shd w:val="clear" w:color="708090" w:fill="708090"/>
            <w:vAlign w:val="center"/>
            <w:hideMark/>
          </w:tcPr>
          <w:p w14:paraId="72CECDA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393.878,16</w:t>
            </w:r>
          </w:p>
        </w:tc>
        <w:tc>
          <w:tcPr>
            <w:tcW w:w="1720" w:type="dxa"/>
            <w:tcBorders>
              <w:top w:val="nil"/>
              <w:left w:val="nil"/>
              <w:bottom w:val="single" w:sz="4" w:space="0" w:color="D3D3D3"/>
              <w:right w:val="single" w:sz="4" w:space="0" w:color="D3D3D3"/>
            </w:tcBorders>
            <w:shd w:val="clear" w:color="708090" w:fill="708090"/>
            <w:vAlign w:val="center"/>
            <w:hideMark/>
          </w:tcPr>
          <w:p w14:paraId="02B4576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73.135.375,38</w:t>
            </w:r>
          </w:p>
        </w:tc>
      </w:tr>
    </w:tbl>
    <w:p w14:paraId="5DD118E1" w14:textId="77777777" w:rsidR="0009443E" w:rsidRPr="000730AA" w:rsidRDefault="0009443E" w:rsidP="0009443E"/>
    <w:p w14:paraId="39B4465B" w14:textId="77777777" w:rsidR="0009443E" w:rsidRDefault="0009443E" w:rsidP="0009443E"/>
    <w:p w14:paraId="53FBE9FF" w14:textId="77777777" w:rsidR="0009443E" w:rsidRDefault="0009443E" w:rsidP="0009443E"/>
    <w:p w14:paraId="024CCCC8" w14:textId="77777777" w:rsidR="0009443E" w:rsidRPr="000730AA" w:rsidRDefault="0009443E" w:rsidP="0009443E"/>
    <w:p w14:paraId="5758D2C5" w14:textId="57C2F0F7" w:rsidR="0009443E" w:rsidRPr="000730AA" w:rsidRDefault="0009443E" w:rsidP="0009443E">
      <w:pPr>
        <w:pStyle w:val="Balk5"/>
      </w:pPr>
      <w:bookmarkStart w:id="372" w:name="_Toc69303560"/>
      <w:bookmarkStart w:id="373" w:name="_Toc177026564"/>
      <w:r w:rsidRPr="000730AA">
        <w:t>Tabl</w:t>
      </w:r>
      <w:r w:rsidR="00E0178F">
        <w:t>e</w:t>
      </w:r>
      <w:r w:rsidRPr="000730AA">
        <w:t xml:space="preserve"> 10.14 BATMAN</w:t>
      </w:r>
      <w:bookmarkEnd w:id="372"/>
      <w:bookmarkEnd w:id="37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60C8F744"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59ABFA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CB79D0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10A95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3DD349"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3DF7F72"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290FC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24F3D8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4F9388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FA082E"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18999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6B5620A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8C2DB8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066B714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2E577F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387AB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770.269,17</w:t>
            </w:r>
          </w:p>
        </w:tc>
        <w:tc>
          <w:tcPr>
            <w:tcW w:w="1720" w:type="dxa"/>
            <w:tcBorders>
              <w:top w:val="nil"/>
              <w:left w:val="nil"/>
              <w:bottom w:val="single" w:sz="4" w:space="0" w:color="D3D3D3"/>
              <w:right w:val="single" w:sz="4" w:space="0" w:color="D3D3D3"/>
            </w:tcBorders>
            <w:shd w:val="clear" w:color="auto" w:fill="auto"/>
            <w:vAlign w:val="center"/>
            <w:hideMark/>
          </w:tcPr>
          <w:p w14:paraId="49C9014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437E4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144.400,77</w:t>
            </w:r>
          </w:p>
        </w:tc>
        <w:tc>
          <w:tcPr>
            <w:tcW w:w="1720" w:type="dxa"/>
            <w:tcBorders>
              <w:top w:val="nil"/>
              <w:left w:val="nil"/>
              <w:bottom w:val="single" w:sz="4" w:space="0" w:color="D3D3D3"/>
              <w:right w:val="single" w:sz="4" w:space="0" w:color="D3D3D3"/>
            </w:tcBorders>
            <w:shd w:val="clear" w:color="auto" w:fill="auto"/>
            <w:vAlign w:val="center"/>
            <w:hideMark/>
          </w:tcPr>
          <w:p w14:paraId="1B50301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14.653.575,76</w:t>
            </w:r>
          </w:p>
        </w:tc>
        <w:tc>
          <w:tcPr>
            <w:tcW w:w="1720" w:type="dxa"/>
            <w:tcBorders>
              <w:top w:val="nil"/>
              <w:left w:val="nil"/>
              <w:bottom w:val="single" w:sz="4" w:space="0" w:color="D3D3D3"/>
              <w:right w:val="single" w:sz="4" w:space="0" w:color="D3D3D3"/>
            </w:tcBorders>
            <w:shd w:val="clear" w:color="auto" w:fill="auto"/>
            <w:vAlign w:val="center"/>
            <w:hideMark/>
          </w:tcPr>
          <w:p w14:paraId="6E51314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63.590.549,20</w:t>
            </w:r>
          </w:p>
        </w:tc>
        <w:tc>
          <w:tcPr>
            <w:tcW w:w="1720" w:type="dxa"/>
            <w:tcBorders>
              <w:top w:val="nil"/>
              <w:left w:val="nil"/>
              <w:bottom w:val="single" w:sz="4" w:space="0" w:color="D3D3D3"/>
              <w:right w:val="single" w:sz="4" w:space="0" w:color="D3D3D3"/>
            </w:tcBorders>
            <w:shd w:val="clear" w:color="auto" w:fill="auto"/>
            <w:vAlign w:val="center"/>
            <w:hideMark/>
          </w:tcPr>
          <w:p w14:paraId="3BDC4B9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20.296,08</w:t>
            </w:r>
          </w:p>
        </w:tc>
        <w:tc>
          <w:tcPr>
            <w:tcW w:w="1720" w:type="dxa"/>
            <w:tcBorders>
              <w:top w:val="nil"/>
              <w:left w:val="nil"/>
              <w:bottom w:val="single" w:sz="4" w:space="0" w:color="D3D3D3"/>
              <w:right w:val="single" w:sz="4" w:space="0" w:color="D3D3D3"/>
            </w:tcBorders>
            <w:shd w:val="clear" w:color="708090" w:fill="708090"/>
            <w:vAlign w:val="center"/>
            <w:hideMark/>
          </w:tcPr>
          <w:p w14:paraId="0D4D58D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79.179.090,97</w:t>
            </w:r>
          </w:p>
        </w:tc>
      </w:tr>
      <w:tr w:rsidR="0009443E" w:rsidRPr="000730AA" w14:paraId="6966E4E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2F536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hideMark/>
          </w:tcPr>
          <w:p w14:paraId="4C9F5AD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186C4AA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781DF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26.323.428,12</w:t>
            </w:r>
          </w:p>
        </w:tc>
        <w:tc>
          <w:tcPr>
            <w:tcW w:w="1720" w:type="dxa"/>
            <w:tcBorders>
              <w:top w:val="nil"/>
              <w:left w:val="nil"/>
              <w:bottom w:val="single" w:sz="4" w:space="0" w:color="D3D3D3"/>
              <w:right w:val="single" w:sz="4" w:space="0" w:color="D3D3D3"/>
            </w:tcBorders>
            <w:shd w:val="clear" w:color="auto" w:fill="auto"/>
            <w:vAlign w:val="center"/>
            <w:hideMark/>
          </w:tcPr>
          <w:p w14:paraId="542262E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38E70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17.603.462,89</w:t>
            </w:r>
          </w:p>
        </w:tc>
        <w:tc>
          <w:tcPr>
            <w:tcW w:w="1720" w:type="dxa"/>
            <w:tcBorders>
              <w:top w:val="nil"/>
              <w:left w:val="nil"/>
              <w:bottom w:val="single" w:sz="4" w:space="0" w:color="D3D3D3"/>
              <w:right w:val="single" w:sz="4" w:space="0" w:color="D3D3D3"/>
            </w:tcBorders>
            <w:shd w:val="clear" w:color="auto" w:fill="auto"/>
            <w:vAlign w:val="center"/>
            <w:hideMark/>
          </w:tcPr>
          <w:p w14:paraId="10049AD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B5F28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2590D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23153C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43.926.891,01</w:t>
            </w:r>
          </w:p>
        </w:tc>
      </w:tr>
      <w:tr w:rsidR="0009443E" w:rsidRPr="000730AA" w14:paraId="192E31D2" w14:textId="77777777" w:rsidTr="006377C3">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2B698C2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0B327A2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2A84F6A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F7E96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C28BE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7E1B8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F3A2A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124.910,34</w:t>
            </w:r>
          </w:p>
        </w:tc>
        <w:tc>
          <w:tcPr>
            <w:tcW w:w="1720" w:type="dxa"/>
            <w:tcBorders>
              <w:top w:val="nil"/>
              <w:left w:val="nil"/>
              <w:bottom w:val="single" w:sz="4" w:space="0" w:color="D3D3D3"/>
              <w:right w:val="single" w:sz="4" w:space="0" w:color="D3D3D3"/>
            </w:tcBorders>
            <w:shd w:val="clear" w:color="auto" w:fill="auto"/>
            <w:vAlign w:val="center"/>
            <w:hideMark/>
          </w:tcPr>
          <w:p w14:paraId="4DB39D8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AE70F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52FE34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124.910,34</w:t>
            </w:r>
          </w:p>
        </w:tc>
      </w:tr>
      <w:tr w:rsidR="0009443E" w:rsidRPr="000730AA" w14:paraId="2A7A33DE" w14:textId="77777777" w:rsidTr="006377C3">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1C3A0CC6" w14:textId="77777777" w:rsidR="0009443E" w:rsidRPr="00BB03E0"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7A08C65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DAE039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CBDD9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FFE23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96FA7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13FCA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734.968,12</w:t>
            </w:r>
          </w:p>
        </w:tc>
        <w:tc>
          <w:tcPr>
            <w:tcW w:w="1720" w:type="dxa"/>
            <w:tcBorders>
              <w:top w:val="nil"/>
              <w:left w:val="nil"/>
              <w:bottom w:val="single" w:sz="4" w:space="0" w:color="D3D3D3"/>
              <w:right w:val="single" w:sz="4" w:space="0" w:color="D3D3D3"/>
            </w:tcBorders>
            <w:shd w:val="clear" w:color="auto" w:fill="auto"/>
            <w:vAlign w:val="center"/>
            <w:hideMark/>
          </w:tcPr>
          <w:p w14:paraId="1DCF6BF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6D43B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CB6F5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734.968,12</w:t>
            </w:r>
          </w:p>
        </w:tc>
      </w:tr>
      <w:tr w:rsidR="0009443E" w:rsidRPr="000730AA" w14:paraId="36B40C9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24A36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9D01B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F57301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DC597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60064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DE0E3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847.724,00</w:t>
            </w:r>
          </w:p>
        </w:tc>
        <w:tc>
          <w:tcPr>
            <w:tcW w:w="1720" w:type="dxa"/>
            <w:tcBorders>
              <w:top w:val="nil"/>
              <w:left w:val="nil"/>
              <w:bottom w:val="single" w:sz="4" w:space="0" w:color="D3D3D3"/>
              <w:right w:val="single" w:sz="4" w:space="0" w:color="D3D3D3"/>
            </w:tcBorders>
            <w:shd w:val="clear" w:color="auto" w:fill="auto"/>
            <w:vAlign w:val="center"/>
            <w:hideMark/>
          </w:tcPr>
          <w:p w14:paraId="7DD50D5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6D412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6A70A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719D8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847.724,00</w:t>
            </w:r>
          </w:p>
        </w:tc>
      </w:tr>
      <w:tr w:rsidR="0009443E" w:rsidRPr="000730AA" w14:paraId="61AC96E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54F06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98561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42ACD8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1B777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C36F7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97200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B3E46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20.120,00</w:t>
            </w:r>
          </w:p>
        </w:tc>
        <w:tc>
          <w:tcPr>
            <w:tcW w:w="1720" w:type="dxa"/>
            <w:tcBorders>
              <w:top w:val="nil"/>
              <w:left w:val="nil"/>
              <w:bottom w:val="single" w:sz="4" w:space="0" w:color="D3D3D3"/>
              <w:right w:val="single" w:sz="4" w:space="0" w:color="D3D3D3"/>
            </w:tcBorders>
            <w:shd w:val="clear" w:color="auto" w:fill="auto"/>
            <w:vAlign w:val="center"/>
            <w:hideMark/>
          </w:tcPr>
          <w:p w14:paraId="554D86E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3C223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FF9152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20.120,00</w:t>
            </w:r>
          </w:p>
        </w:tc>
      </w:tr>
      <w:tr w:rsidR="0009443E" w:rsidRPr="000730AA" w14:paraId="2B16AEC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274A0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F4EF9E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3D50DB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7B412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27.093.697,29</w:t>
            </w:r>
          </w:p>
        </w:tc>
        <w:tc>
          <w:tcPr>
            <w:tcW w:w="1720" w:type="dxa"/>
            <w:tcBorders>
              <w:top w:val="nil"/>
              <w:left w:val="nil"/>
              <w:bottom w:val="single" w:sz="4" w:space="0" w:color="D3D3D3"/>
              <w:right w:val="single" w:sz="4" w:space="0" w:color="D3D3D3"/>
            </w:tcBorders>
            <w:shd w:val="clear" w:color="708090" w:fill="708090"/>
            <w:vAlign w:val="center"/>
            <w:hideMark/>
          </w:tcPr>
          <w:p w14:paraId="267F46B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BC7BFC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18.595.587,66</w:t>
            </w:r>
          </w:p>
        </w:tc>
        <w:tc>
          <w:tcPr>
            <w:tcW w:w="1720" w:type="dxa"/>
            <w:tcBorders>
              <w:top w:val="nil"/>
              <w:left w:val="nil"/>
              <w:bottom w:val="single" w:sz="4" w:space="0" w:color="D3D3D3"/>
              <w:right w:val="single" w:sz="4" w:space="0" w:color="D3D3D3"/>
            </w:tcBorders>
            <w:shd w:val="clear" w:color="708090" w:fill="708090"/>
            <w:vAlign w:val="center"/>
            <w:hideMark/>
          </w:tcPr>
          <w:p w14:paraId="3914259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15.533.574,22</w:t>
            </w:r>
          </w:p>
        </w:tc>
        <w:tc>
          <w:tcPr>
            <w:tcW w:w="1720" w:type="dxa"/>
            <w:tcBorders>
              <w:top w:val="nil"/>
              <w:left w:val="nil"/>
              <w:bottom w:val="single" w:sz="4" w:space="0" w:color="D3D3D3"/>
              <w:right w:val="single" w:sz="4" w:space="0" w:color="D3D3D3"/>
            </w:tcBorders>
            <w:shd w:val="clear" w:color="708090" w:fill="708090"/>
            <w:vAlign w:val="center"/>
            <w:hideMark/>
          </w:tcPr>
          <w:p w14:paraId="54F2904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63.590.549,20</w:t>
            </w:r>
          </w:p>
        </w:tc>
        <w:tc>
          <w:tcPr>
            <w:tcW w:w="1720" w:type="dxa"/>
            <w:tcBorders>
              <w:top w:val="nil"/>
              <w:left w:val="nil"/>
              <w:bottom w:val="single" w:sz="4" w:space="0" w:color="D3D3D3"/>
              <w:right w:val="single" w:sz="4" w:space="0" w:color="D3D3D3"/>
            </w:tcBorders>
            <w:shd w:val="clear" w:color="708090" w:fill="708090"/>
            <w:vAlign w:val="center"/>
            <w:hideMark/>
          </w:tcPr>
          <w:p w14:paraId="7895FB1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20.296,08</w:t>
            </w:r>
          </w:p>
        </w:tc>
        <w:tc>
          <w:tcPr>
            <w:tcW w:w="1720" w:type="dxa"/>
            <w:tcBorders>
              <w:top w:val="nil"/>
              <w:left w:val="nil"/>
              <w:bottom w:val="single" w:sz="4" w:space="0" w:color="D3D3D3"/>
              <w:right w:val="single" w:sz="4" w:space="0" w:color="D3D3D3"/>
            </w:tcBorders>
            <w:shd w:val="clear" w:color="708090" w:fill="708090"/>
            <w:vAlign w:val="center"/>
            <w:hideMark/>
          </w:tcPr>
          <w:p w14:paraId="2CCF630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124.833.704,44</w:t>
            </w:r>
          </w:p>
        </w:tc>
      </w:tr>
    </w:tbl>
    <w:p w14:paraId="203BDAB7" w14:textId="77777777" w:rsidR="0009443E" w:rsidRPr="000730AA" w:rsidRDefault="0009443E" w:rsidP="0009443E">
      <w:pPr>
        <w:rPr>
          <w:b/>
        </w:rPr>
      </w:pPr>
    </w:p>
    <w:p w14:paraId="334270D4" w14:textId="467789C5" w:rsidR="0009443E" w:rsidRPr="000730AA" w:rsidRDefault="0009443E" w:rsidP="0009443E">
      <w:pPr>
        <w:pStyle w:val="Balk5"/>
      </w:pPr>
      <w:bookmarkStart w:id="374" w:name="_Toc69303561"/>
      <w:bookmarkStart w:id="375" w:name="_Toc177026565"/>
      <w:r w:rsidRPr="000730AA">
        <w:t>Tabl</w:t>
      </w:r>
      <w:r w:rsidR="00E0178F">
        <w:t>e</w:t>
      </w:r>
      <w:r w:rsidRPr="000730AA">
        <w:t xml:space="preserve"> 10.15 BAYBURT</w:t>
      </w:r>
      <w:bookmarkEnd w:id="374"/>
      <w:bookmarkEnd w:id="3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37DFA977"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6EF406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386323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E4050EC"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6D66BF"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0B6E59"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59538A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AC37DC"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E7EC3C"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5E704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05E2E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7E272FC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750E6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B5520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219295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52E08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7CFF5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5CE4C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1.131,35</w:t>
            </w:r>
          </w:p>
        </w:tc>
        <w:tc>
          <w:tcPr>
            <w:tcW w:w="1720" w:type="dxa"/>
            <w:tcBorders>
              <w:top w:val="nil"/>
              <w:left w:val="nil"/>
              <w:bottom w:val="single" w:sz="4" w:space="0" w:color="D3D3D3"/>
              <w:right w:val="single" w:sz="4" w:space="0" w:color="D3D3D3"/>
            </w:tcBorders>
            <w:shd w:val="clear" w:color="auto" w:fill="auto"/>
            <w:vAlign w:val="center"/>
            <w:hideMark/>
          </w:tcPr>
          <w:p w14:paraId="1CC1924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10.026.506,78</w:t>
            </w:r>
          </w:p>
        </w:tc>
        <w:tc>
          <w:tcPr>
            <w:tcW w:w="1720" w:type="dxa"/>
            <w:tcBorders>
              <w:top w:val="nil"/>
              <w:left w:val="nil"/>
              <w:bottom w:val="single" w:sz="4" w:space="0" w:color="D3D3D3"/>
              <w:right w:val="single" w:sz="4" w:space="0" w:color="D3D3D3"/>
            </w:tcBorders>
            <w:shd w:val="clear" w:color="auto" w:fill="auto"/>
            <w:vAlign w:val="center"/>
            <w:hideMark/>
          </w:tcPr>
          <w:p w14:paraId="49150AB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17.432.962,71</w:t>
            </w:r>
          </w:p>
        </w:tc>
        <w:tc>
          <w:tcPr>
            <w:tcW w:w="1720" w:type="dxa"/>
            <w:tcBorders>
              <w:top w:val="nil"/>
              <w:left w:val="nil"/>
              <w:bottom w:val="single" w:sz="4" w:space="0" w:color="D3D3D3"/>
              <w:right w:val="single" w:sz="4" w:space="0" w:color="D3D3D3"/>
            </w:tcBorders>
            <w:shd w:val="clear" w:color="auto" w:fill="auto"/>
            <w:vAlign w:val="center"/>
            <w:hideMark/>
          </w:tcPr>
          <w:p w14:paraId="47495B1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4391D5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27.460.600,84</w:t>
            </w:r>
          </w:p>
        </w:tc>
      </w:tr>
      <w:tr w:rsidR="0009443E" w:rsidRPr="000730AA" w14:paraId="2FA90AD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5FCBD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361BD0F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42BA59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7C44E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6B605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5B424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471.514,76</w:t>
            </w:r>
          </w:p>
        </w:tc>
        <w:tc>
          <w:tcPr>
            <w:tcW w:w="1720" w:type="dxa"/>
            <w:tcBorders>
              <w:top w:val="nil"/>
              <w:left w:val="nil"/>
              <w:bottom w:val="single" w:sz="4" w:space="0" w:color="D3D3D3"/>
              <w:right w:val="single" w:sz="4" w:space="0" w:color="D3D3D3"/>
            </w:tcBorders>
            <w:shd w:val="clear" w:color="auto" w:fill="auto"/>
            <w:vAlign w:val="center"/>
            <w:hideMark/>
          </w:tcPr>
          <w:p w14:paraId="590A1D0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090FE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B2FF4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FF75C9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471.514,76</w:t>
            </w:r>
          </w:p>
        </w:tc>
      </w:tr>
      <w:tr w:rsidR="0009443E" w:rsidRPr="000730AA" w14:paraId="1B38B7D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11B41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5936DC5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8AF53A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2986B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22BC4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9EC64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4.226,56</w:t>
            </w:r>
          </w:p>
        </w:tc>
        <w:tc>
          <w:tcPr>
            <w:tcW w:w="1720" w:type="dxa"/>
            <w:tcBorders>
              <w:top w:val="nil"/>
              <w:left w:val="nil"/>
              <w:bottom w:val="single" w:sz="4" w:space="0" w:color="D3D3D3"/>
              <w:right w:val="single" w:sz="4" w:space="0" w:color="D3D3D3"/>
            </w:tcBorders>
            <w:shd w:val="clear" w:color="auto" w:fill="auto"/>
            <w:vAlign w:val="center"/>
            <w:hideMark/>
          </w:tcPr>
          <w:p w14:paraId="1A29E98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F01E4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C5916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8673A6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4.226,56</w:t>
            </w:r>
          </w:p>
        </w:tc>
      </w:tr>
      <w:tr w:rsidR="0009443E" w:rsidRPr="000730AA" w14:paraId="355D25C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F2A4C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1CA92E8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16BCE8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DE31A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23F17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F3509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398.731,00</w:t>
            </w:r>
          </w:p>
        </w:tc>
        <w:tc>
          <w:tcPr>
            <w:tcW w:w="1720" w:type="dxa"/>
            <w:tcBorders>
              <w:top w:val="nil"/>
              <w:left w:val="nil"/>
              <w:bottom w:val="single" w:sz="4" w:space="0" w:color="D3D3D3"/>
              <w:right w:val="single" w:sz="4" w:space="0" w:color="D3D3D3"/>
            </w:tcBorders>
            <w:shd w:val="clear" w:color="auto" w:fill="auto"/>
            <w:vAlign w:val="center"/>
            <w:hideMark/>
          </w:tcPr>
          <w:p w14:paraId="1467ECC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F3570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5F4F8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7A1AA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398.731,00</w:t>
            </w:r>
          </w:p>
        </w:tc>
      </w:tr>
      <w:tr w:rsidR="0009443E" w:rsidRPr="000730AA" w14:paraId="679F63B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7F041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0CD5E3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1A45F1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E0B98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D3AC83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1F9AB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875.603,67</w:t>
            </w:r>
          </w:p>
        </w:tc>
        <w:tc>
          <w:tcPr>
            <w:tcW w:w="1720" w:type="dxa"/>
            <w:tcBorders>
              <w:top w:val="nil"/>
              <w:left w:val="nil"/>
              <w:bottom w:val="single" w:sz="4" w:space="0" w:color="D3D3D3"/>
              <w:right w:val="single" w:sz="4" w:space="0" w:color="D3D3D3"/>
            </w:tcBorders>
            <w:shd w:val="clear" w:color="708090" w:fill="708090"/>
            <w:vAlign w:val="center"/>
            <w:hideMark/>
          </w:tcPr>
          <w:p w14:paraId="0E7FCCF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10.026.506,78</w:t>
            </w:r>
          </w:p>
        </w:tc>
        <w:tc>
          <w:tcPr>
            <w:tcW w:w="1720" w:type="dxa"/>
            <w:tcBorders>
              <w:top w:val="nil"/>
              <w:left w:val="nil"/>
              <w:bottom w:val="single" w:sz="4" w:space="0" w:color="D3D3D3"/>
              <w:right w:val="single" w:sz="4" w:space="0" w:color="D3D3D3"/>
            </w:tcBorders>
            <w:shd w:val="clear" w:color="708090" w:fill="708090"/>
            <w:vAlign w:val="center"/>
            <w:hideMark/>
          </w:tcPr>
          <w:p w14:paraId="57E772E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17.432.962,71</w:t>
            </w:r>
          </w:p>
        </w:tc>
        <w:tc>
          <w:tcPr>
            <w:tcW w:w="1720" w:type="dxa"/>
            <w:tcBorders>
              <w:top w:val="nil"/>
              <w:left w:val="nil"/>
              <w:bottom w:val="single" w:sz="4" w:space="0" w:color="D3D3D3"/>
              <w:right w:val="single" w:sz="4" w:space="0" w:color="D3D3D3"/>
            </w:tcBorders>
            <w:shd w:val="clear" w:color="708090" w:fill="708090"/>
            <w:vAlign w:val="center"/>
            <w:hideMark/>
          </w:tcPr>
          <w:p w14:paraId="652EF65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ACF77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28.335.073,16</w:t>
            </w:r>
          </w:p>
        </w:tc>
      </w:tr>
    </w:tbl>
    <w:p w14:paraId="68C1D74C" w14:textId="77777777" w:rsidR="0009443E" w:rsidRPr="000730AA" w:rsidRDefault="0009443E" w:rsidP="0009443E">
      <w:pPr>
        <w:pStyle w:val="Tablo1"/>
      </w:pPr>
    </w:p>
    <w:p w14:paraId="6F6D5AB2" w14:textId="77777777" w:rsidR="0009443E" w:rsidRPr="000730AA" w:rsidRDefault="0009443E" w:rsidP="0009443E">
      <w:pPr>
        <w:pStyle w:val="Tablo1"/>
      </w:pPr>
    </w:p>
    <w:p w14:paraId="513D4192" w14:textId="77777777" w:rsidR="0009443E" w:rsidRPr="000730AA" w:rsidRDefault="0009443E" w:rsidP="0009443E">
      <w:pPr>
        <w:pStyle w:val="Tablo1"/>
      </w:pPr>
    </w:p>
    <w:p w14:paraId="36094EE3" w14:textId="77777777" w:rsidR="0009443E" w:rsidRPr="000730AA" w:rsidRDefault="0009443E" w:rsidP="0009443E">
      <w:pPr>
        <w:pStyle w:val="Tablo1"/>
      </w:pPr>
    </w:p>
    <w:p w14:paraId="1E2433EE" w14:textId="77777777" w:rsidR="0009443E" w:rsidRPr="000730AA" w:rsidRDefault="0009443E" w:rsidP="0009443E">
      <w:pPr>
        <w:pStyle w:val="Tablo1"/>
      </w:pPr>
    </w:p>
    <w:p w14:paraId="6DE906A7" w14:textId="77777777" w:rsidR="0009443E" w:rsidRPr="000730AA" w:rsidRDefault="0009443E" w:rsidP="0009443E">
      <w:pPr>
        <w:pStyle w:val="Tablo1"/>
      </w:pPr>
    </w:p>
    <w:p w14:paraId="1FB122AA" w14:textId="77777777" w:rsidR="0009443E" w:rsidRPr="000730AA" w:rsidRDefault="0009443E" w:rsidP="0009443E">
      <w:pPr>
        <w:pStyle w:val="Tablo1"/>
      </w:pPr>
    </w:p>
    <w:p w14:paraId="698BA01C" w14:textId="77777777" w:rsidR="0009443E" w:rsidRPr="000730AA" w:rsidRDefault="0009443E" w:rsidP="0009443E">
      <w:pPr>
        <w:pStyle w:val="Tablo1"/>
      </w:pPr>
    </w:p>
    <w:p w14:paraId="2C8A2F89" w14:textId="77777777" w:rsidR="0009443E" w:rsidRDefault="0009443E" w:rsidP="0009443E">
      <w:pPr>
        <w:pStyle w:val="Tablo1"/>
      </w:pPr>
    </w:p>
    <w:p w14:paraId="4C4E5AAF" w14:textId="77777777" w:rsidR="0009443E" w:rsidRPr="000730AA" w:rsidRDefault="0009443E" w:rsidP="0009443E">
      <w:pPr>
        <w:pStyle w:val="Tablo1"/>
      </w:pPr>
    </w:p>
    <w:p w14:paraId="74F9C316" w14:textId="10C8225E" w:rsidR="0009443E" w:rsidRPr="000730AA" w:rsidRDefault="0009443E" w:rsidP="0009443E">
      <w:pPr>
        <w:pStyle w:val="Balk5"/>
      </w:pPr>
      <w:bookmarkStart w:id="376" w:name="_Toc69303562"/>
      <w:bookmarkStart w:id="377" w:name="_Toc177026566"/>
      <w:r w:rsidRPr="000730AA">
        <w:t>Tabl</w:t>
      </w:r>
      <w:r w:rsidR="00E0178F">
        <w:t>e</w:t>
      </w:r>
      <w:r w:rsidRPr="000730AA">
        <w:t xml:space="preserve"> 10.16 BİLECİK</w:t>
      </w:r>
      <w:bookmarkEnd w:id="376"/>
      <w:bookmarkEnd w:id="3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BB03E0" w14:paraId="4040A4AE"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CBE293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63EFC9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6C1042"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B875B1"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87C63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CD022E"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D96777"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632862"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10FD83"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DA502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BB03E0" w14:paraId="5FD44B8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FA84E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hideMark/>
          </w:tcPr>
          <w:p w14:paraId="47C83AC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784918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CEE33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EECD2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404E4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62.925,90</w:t>
            </w:r>
          </w:p>
        </w:tc>
        <w:tc>
          <w:tcPr>
            <w:tcW w:w="1720" w:type="dxa"/>
            <w:tcBorders>
              <w:top w:val="nil"/>
              <w:left w:val="nil"/>
              <w:bottom w:val="single" w:sz="4" w:space="0" w:color="D3D3D3"/>
              <w:right w:val="single" w:sz="4" w:space="0" w:color="D3D3D3"/>
            </w:tcBorders>
            <w:shd w:val="clear" w:color="auto" w:fill="auto"/>
            <w:vAlign w:val="center"/>
            <w:hideMark/>
          </w:tcPr>
          <w:p w14:paraId="34077A6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EF398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7FAD4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27CC4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62.925,90</w:t>
            </w:r>
          </w:p>
        </w:tc>
      </w:tr>
      <w:tr w:rsidR="0009443E" w:rsidRPr="00BB03E0" w14:paraId="0FBD322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E63744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70C4F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1942588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111.296,06</w:t>
            </w:r>
          </w:p>
        </w:tc>
        <w:tc>
          <w:tcPr>
            <w:tcW w:w="1720" w:type="dxa"/>
            <w:tcBorders>
              <w:top w:val="nil"/>
              <w:left w:val="nil"/>
              <w:bottom w:val="single" w:sz="4" w:space="0" w:color="D3D3D3"/>
              <w:right w:val="single" w:sz="4" w:space="0" w:color="D3D3D3"/>
            </w:tcBorders>
            <w:shd w:val="clear" w:color="auto" w:fill="auto"/>
            <w:vAlign w:val="center"/>
            <w:hideMark/>
          </w:tcPr>
          <w:p w14:paraId="214C2B6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022A1D3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23.858,23</w:t>
            </w:r>
          </w:p>
        </w:tc>
        <w:tc>
          <w:tcPr>
            <w:tcW w:w="1720" w:type="dxa"/>
            <w:tcBorders>
              <w:top w:val="nil"/>
              <w:left w:val="nil"/>
              <w:bottom w:val="single" w:sz="4" w:space="0" w:color="D3D3D3"/>
              <w:right w:val="single" w:sz="4" w:space="0" w:color="D3D3D3"/>
            </w:tcBorders>
            <w:shd w:val="clear" w:color="auto" w:fill="auto"/>
            <w:vAlign w:val="center"/>
            <w:hideMark/>
          </w:tcPr>
          <w:p w14:paraId="24B0423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335.528.815,96</w:t>
            </w:r>
          </w:p>
        </w:tc>
        <w:tc>
          <w:tcPr>
            <w:tcW w:w="1720" w:type="dxa"/>
            <w:tcBorders>
              <w:top w:val="nil"/>
              <w:left w:val="nil"/>
              <w:bottom w:val="single" w:sz="4" w:space="0" w:color="D3D3D3"/>
              <w:right w:val="single" w:sz="4" w:space="0" w:color="D3D3D3"/>
            </w:tcBorders>
            <w:shd w:val="clear" w:color="auto" w:fill="auto"/>
            <w:vAlign w:val="center"/>
            <w:hideMark/>
          </w:tcPr>
          <w:p w14:paraId="18E9136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16.005.921,26</w:t>
            </w:r>
          </w:p>
        </w:tc>
        <w:tc>
          <w:tcPr>
            <w:tcW w:w="1720" w:type="dxa"/>
            <w:tcBorders>
              <w:top w:val="nil"/>
              <w:left w:val="nil"/>
              <w:bottom w:val="single" w:sz="4" w:space="0" w:color="D3D3D3"/>
              <w:right w:val="single" w:sz="4" w:space="0" w:color="D3D3D3"/>
            </w:tcBorders>
            <w:shd w:val="clear" w:color="auto" w:fill="auto"/>
            <w:vAlign w:val="center"/>
            <w:hideMark/>
          </w:tcPr>
          <w:p w14:paraId="4099EB4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64.656.453,40</w:t>
            </w:r>
          </w:p>
        </w:tc>
        <w:tc>
          <w:tcPr>
            <w:tcW w:w="1720" w:type="dxa"/>
            <w:tcBorders>
              <w:top w:val="nil"/>
              <w:left w:val="nil"/>
              <w:bottom w:val="single" w:sz="4" w:space="0" w:color="D3D3D3"/>
              <w:right w:val="single" w:sz="4" w:space="0" w:color="D3D3D3"/>
            </w:tcBorders>
            <w:shd w:val="clear" w:color="auto" w:fill="auto"/>
            <w:vAlign w:val="center"/>
            <w:hideMark/>
          </w:tcPr>
          <w:p w14:paraId="6BE2BCC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626.554,41</w:t>
            </w:r>
          </w:p>
        </w:tc>
        <w:tc>
          <w:tcPr>
            <w:tcW w:w="1720" w:type="dxa"/>
            <w:tcBorders>
              <w:top w:val="nil"/>
              <w:left w:val="nil"/>
              <w:bottom w:val="single" w:sz="4" w:space="0" w:color="D3D3D3"/>
              <w:right w:val="single" w:sz="4" w:space="0" w:color="D3D3D3"/>
            </w:tcBorders>
            <w:shd w:val="clear" w:color="708090" w:fill="708090"/>
            <w:vAlign w:val="center"/>
            <w:hideMark/>
          </w:tcPr>
          <w:p w14:paraId="7470356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416.952.899,32</w:t>
            </w:r>
          </w:p>
        </w:tc>
      </w:tr>
      <w:tr w:rsidR="0009443E" w:rsidRPr="00BB03E0" w14:paraId="4B6AAE1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396FC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7E83452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D007A5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61B2E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19C95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4F1FD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177.713,60</w:t>
            </w:r>
          </w:p>
        </w:tc>
        <w:tc>
          <w:tcPr>
            <w:tcW w:w="1720" w:type="dxa"/>
            <w:tcBorders>
              <w:top w:val="nil"/>
              <w:left w:val="nil"/>
              <w:bottom w:val="single" w:sz="4" w:space="0" w:color="D3D3D3"/>
              <w:right w:val="single" w:sz="4" w:space="0" w:color="D3D3D3"/>
            </w:tcBorders>
            <w:shd w:val="clear" w:color="auto" w:fill="auto"/>
            <w:vAlign w:val="center"/>
            <w:hideMark/>
          </w:tcPr>
          <w:p w14:paraId="0385959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184.141,33</w:t>
            </w:r>
          </w:p>
        </w:tc>
        <w:tc>
          <w:tcPr>
            <w:tcW w:w="1720" w:type="dxa"/>
            <w:tcBorders>
              <w:top w:val="nil"/>
              <w:left w:val="nil"/>
              <w:bottom w:val="single" w:sz="4" w:space="0" w:color="D3D3D3"/>
              <w:right w:val="single" w:sz="4" w:space="0" w:color="D3D3D3"/>
            </w:tcBorders>
            <w:shd w:val="clear" w:color="auto" w:fill="auto"/>
            <w:vAlign w:val="center"/>
            <w:hideMark/>
          </w:tcPr>
          <w:p w14:paraId="36C94A2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2DA04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102.713,43</w:t>
            </w:r>
          </w:p>
        </w:tc>
        <w:tc>
          <w:tcPr>
            <w:tcW w:w="1720" w:type="dxa"/>
            <w:tcBorders>
              <w:top w:val="nil"/>
              <w:left w:val="nil"/>
              <w:bottom w:val="single" w:sz="4" w:space="0" w:color="D3D3D3"/>
              <w:right w:val="single" w:sz="4" w:space="0" w:color="D3D3D3"/>
            </w:tcBorders>
            <w:shd w:val="clear" w:color="708090" w:fill="708090"/>
            <w:vAlign w:val="center"/>
            <w:hideMark/>
          </w:tcPr>
          <w:p w14:paraId="686A271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464.568,36</w:t>
            </w:r>
          </w:p>
        </w:tc>
      </w:tr>
      <w:tr w:rsidR="0009443E" w:rsidRPr="00BB03E0" w14:paraId="5873990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6A68C0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E573EF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0418443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6.972.813,12</w:t>
            </w:r>
          </w:p>
        </w:tc>
        <w:tc>
          <w:tcPr>
            <w:tcW w:w="1720" w:type="dxa"/>
            <w:tcBorders>
              <w:top w:val="nil"/>
              <w:left w:val="nil"/>
              <w:bottom w:val="single" w:sz="4" w:space="0" w:color="D3D3D3"/>
              <w:right w:val="single" w:sz="4" w:space="0" w:color="D3D3D3"/>
            </w:tcBorders>
            <w:shd w:val="clear" w:color="auto" w:fill="auto"/>
            <w:vAlign w:val="center"/>
            <w:hideMark/>
          </w:tcPr>
          <w:p w14:paraId="31FD65F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3E98B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757D5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144.996.433,15</w:t>
            </w:r>
          </w:p>
        </w:tc>
        <w:tc>
          <w:tcPr>
            <w:tcW w:w="1720" w:type="dxa"/>
            <w:tcBorders>
              <w:top w:val="nil"/>
              <w:left w:val="nil"/>
              <w:bottom w:val="single" w:sz="4" w:space="0" w:color="D3D3D3"/>
              <w:right w:val="single" w:sz="4" w:space="0" w:color="D3D3D3"/>
            </w:tcBorders>
            <w:shd w:val="clear" w:color="auto" w:fill="auto"/>
            <w:vAlign w:val="center"/>
            <w:hideMark/>
          </w:tcPr>
          <w:p w14:paraId="6B56832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F1E4A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DEB09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287DE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151.969.246,27</w:t>
            </w:r>
          </w:p>
        </w:tc>
      </w:tr>
      <w:tr w:rsidR="0009443E" w:rsidRPr="00BB03E0" w14:paraId="3997A8B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5C1A62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510F605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5EF91F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C0937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E52B8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C4570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17.815,00</w:t>
            </w:r>
          </w:p>
        </w:tc>
        <w:tc>
          <w:tcPr>
            <w:tcW w:w="1720" w:type="dxa"/>
            <w:tcBorders>
              <w:top w:val="nil"/>
              <w:left w:val="nil"/>
              <w:bottom w:val="single" w:sz="4" w:space="0" w:color="D3D3D3"/>
              <w:right w:val="single" w:sz="4" w:space="0" w:color="D3D3D3"/>
            </w:tcBorders>
            <w:shd w:val="clear" w:color="auto" w:fill="auto"/>
            <w:vAlign w:val="center"/>
            <w:hideMark/>
          </w:tcPr>
          <w:p w14:paraId="014A7D3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B31F4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C4586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819E0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17.815,00</w:t>
            </w:r>
          </w:p>
        </w:tc>
      </w:tr>
      <w:tr w:rsidR="0009443E" w:rsidRPr="00BB03E0" w14:paraId="0147469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3137B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337E9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B8D0EA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78BAD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A3D81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A4CC7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1.058.164,96</w:t>
            </w:r>
          </w:p>
        </w:tc>
        <w:tc>
          <w:tcPr>
            <w:tcW w:w="1720" w:type="dxa"/>
            <w:tcBorders>
              <w:top w:val="nil"/>
              <w:left w:val="nil"/>
              <w:bottom w:val="single" w:sz="4" w:space="0" w:color="D3D3D3"/>
              <w:right w:val="single" w:sz="4" w:space="0" w:color="D3D3D3"/>
            </w:tcBorders>
            <w:shd w:val="clear" w:color="auto" w:fill="auto"/>
            <w:vAlign w:val="center"/>
            <w:hideMark/>
          </w:tcPr>
          <w:p w14:paraId="18456F6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CF079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63623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6BC4F9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1.058.164,96</w:t>
            </w:r>
          </w:p>
        </w:tc>
      </w:tr>
      <w:tr w:rsidR="0009443E" w:rsidRPr="00BB03E0" w14:paraId="04EBC89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6C527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24A58FB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E87C3B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6D718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A9494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6DA8C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350.507,00</w:t>
            </w:r>
          </w:p>
        </w:tc>
        <w:tc>
          <w:tcPr>
            <w:tcW w:w="1720" w:type="dxa"/>
            <w:tcBorders>
              <w:top w:val="nil"/>
              <w:left w:val="nil"/>
              <w:bottom w:val="single" w:sz="4" w:space="0" w:color="D3D3D3"/>
              <w:right w:val="single" w:sz="4" w:space="0" w:color="D3D3D3"/>
            </w:tcBorders>
            <w:shd w:val="clear" w:color="auto" w:fill="auto"/>
            <w:vAlign w:val="center"/>
            <w:hideMark/>
          </w:tcPr>
          <w:p w14:paraId="64EF93C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063FA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C56A4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19.433,00</w:t>
            </w:r>
          </w:p>
        </w:tc>
        <w:tc>
          <w:tcPr>
            <w:tcW w:w="1720" w:type="dxa"/>
            <w:tcBorders>
              <w:top w:val="nil"/>
              <w:left w:val="nil"/>
              <w:bottom w:val="single" w:sz="4" w:space="0" w:color="D3D3D3"/>
              <w:right w:val="single" w:sz="4" w:space="0" w:color="D3D3D3"/>
            </w:tcBorders>
            <w:shd w:val="clear" w:color="708090" w:fill="708090"/>
            <w:vAlign w:val="center"/>
            <w:hideMark/>
          </w:tcPr>
          <w:p w14:paraId="588BC40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369.940,00</w:t>
            </w:r>
          </w:p>
        </w:tc>
      </w:tr>
      <w:tr w:rsidR="0009443E" w:rsidRPr="00BB03E0" w14:paraId="3CEDEB0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7A007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3771ED3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8A6321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DC97C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B6F3E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B7932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94F56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97D0D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332F6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9.008,36</w:t>
            </w:r>
          </w:p>
        </w:tc>
        <w:tc>
          <w:tcPr>
            <w:tcW w:w="1720" w:type="dxa"/>
            <w:tcBorders>
              <w:top w:val="nil"/>
              <w:left w:val="nil"/>
              <w:bottom w:val="single" w:sz="4" w:space="0" w:color="D3D3D3"/>
              <w:right w:val="single" w:sz="4" w:space="0" w:color="D3D3D3"/>
            </w:tcBorders>
            <w:shd w:val="clear" w:color="708090" w:fill="708090"/>
            <w:vAlign w:val="center"/>
            <w:hideMark/>
          </w:tcPr>
          <w:p w14:paraId="7FAD785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9.008,36</w:t>
            </w:r>
          </w:p>
        </w:tc>
      </w:tr>
      <w:tr w:rsidR="0009443E" w:rsidRPr="00BB03E0" w14:paraId="0C2E3D4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5F6F4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3D901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ACCFE1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3CCCC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2.112,00</w:t>
            </w:r>
          </w:p>
        </w:tc>
        <w:tc>
          <w:tcPr>
            <w:tcW w:w="1720" w:type="dxa"/>
            <w:tcBorders>
              <w:top w:val="nil"/>
              <w:left w:val="nil"/>
              <w:bottom w:val="single" w:sz="4" w:space="0" w:color="D3D3D3"/>
              <w:right w:val="single" w:sz="4" w:space="0" w:color="D3D3D3"/>
            </w:tcBorders>
            <w:shd w:val="clear" w:color="auto" w:fill="auto"/>
            <w:vAlign w:val="center"/>
            <w:hideMark/>
          </w:tcPr>
          <w:p w14:paraId="488934B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B7B6A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E6252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2BAA1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28663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E5C7C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2.112,00</w:t>
            </w:r>
          </w:p>
        </w:tc>
      </w:tr>
      <w:tr w:rsidR="0009443E" w:rsidRPr="00BB03E0" w14:paraId="1C3CE87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F12C0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333BA1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27746F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7.084.109,18</w:t>
            </w:r>
          </w:p>
        </w:tc>
        <w:tc>
          <w:tcPr>
            <w:tcW w:w="1720" w:type="dxa"/>
            <w:tcBorders>
              <w:top w:val="nil"/>
              <w:left w:val="nil"/>
              <w:bottom w:val="single" w:sz="4" w:space="0" w:color="D3D3D3"/>
              <w:right w:val="single" w:sz="4" w:space="0" w:color="D3D3D3"/>
            </w:tcBorders>
            <w:shd w:val="clear" w:color="708090" w:fill="708090"/>
            <w:vAlign w:val="center"/>
            <w:hideMark/>
          </w:tcPr>
          <w:p w14:paraId="74E9810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2.112,00</w:t>
            </w:r>
          </w:p>
        </w:tc>
        <w:tc>
          <w:tcPr>
            <w:tcW w:w="1720" w:type="dxa"/>
            <w:tcBorders>
              <w:top w:val="nil"/>
              <w:left w:val="nil"/>
              <w:bottom w:val="single" w:sz="4" w:space="0" w:color="D3D3D3"/>
              <w:right w:val="single" w:sz="4" w:space="0" w:color="D3D3D3"/>
            </w:tcBorders>
            <w:shd w:val="clear" w:color="708090" w:fill="708090"/>
            <w:vAlign w:val="center"/>
            <w:hideMark/>
          </w:tcPr>
          <w:p w14:paraId="3D082F4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23.858,23</w:t>
            </w:r>
          </w:p>
        </w:tc>
        <w:tc>
          <w:tcPr>
            <w:tcW w:w="1720" w:type="dxa"/>
            <w:tcBorders>
              <w:top w:val="nil"/>
              <w:left w:val="nil"/>
              <w:bottom w:val="single" w:sz="4" w:space="0" w:color="D3D3D3"/>
              <w:right w:val="single" w:sz="4" w:space="0" w:color="D3D3D3"/>
            </w:tcBorders>
            <w:shd w:val="clear" w:color="708090" w:fill="708090"/>
            <w:vAlign w:val="center"/>
            <w:hideMark/>
          </w:tcPr>
          <w:p w14:paraId="7E0A9E1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482.192.375,57</w:t>
            </w:r>
          </w:p>
        </w:tc>
        <w:tc>
          <w:tcPr>
            <w:tcW w:w="1720" w:type="dxa"/>
            <w:tcBorders>
              <w:top w:val="nil"/>
              <w:left w:val="nil"/>
              <w:bottom w:val="single" w:sz="4" w:space="0" w:color="D3D3D3"/>
              <w:right w:val="single" w:sz="4" w:space="0" w:color="D3D3D3"/>
            </w:tcBorders>
            <w:shd w:val="clear" w:color="708090" w:fill="708090"/>
            <w:vAlign w:val="center"/>
            <w:hideMark/>
          </w:tcPr>
          <w:p w14:paraId="7860D13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16.190.062,59</w:t>
            </w:r>
          </w:p>
        </w:tc>
        <w:tc>
          <w:tcPr>
            <w:tcW w:w="1720" w:type="dxa"/>
            <w:tcBorders>
              <w:top w:val="nil"/>
              <w:left w:val="nil"/>
              <w:bottom w:val="single" w:sz="4" w:space="0" w:color="D3D3D3"/>
              <w:right w:val="single" w:sz="4" w:space="0" w:color="D3D3D3"/>
            </w:tcBorders>
            <w:shd w:val="clear" w:color="708090" w:fill="708090"/>
            <w:vAlign w:val="center"/>
            <w:hideMark/>
          </w:tcPr>
          <w:p w14:paraId="35482A8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64.656.453,40</w:t>
            </w:r>
          </w:p>
        </w:tc>
        <w:tc>
          <w:tcPr>
            <w:tcW w:w="1720" w:type="dxa"/>
            <w:tcBorders>
              <w:top w:val="nil"/>
              <w:left w:val="nil"/>
              <w:bottom w:val="single" w:sz="4" w:space="0" w:color="D3D3D3"/>
              <w:right w:val="single" w:sz="4" w:space="0" w:color="D3D3D3"/>
            </w:tcBorders>
            <w:shd w:val="clear" w:color="708090" w:fill="708090"/>
            <w:vAlign w:val="center"/>
            <w:hideMark/>
          </w:tcPr>
          <w:p w14:paraId="2C94C31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757.709,20</w:t>
            </w:r>
          </w:p>
        </w:tc>
        <w:tc>
          <w:tcPr>
            <w:tcW w:w="1720" w:type="dxa"/>
            <w:tcBorders>
              <w:top w:val="nil"/>
              <w:left w:val="nil"/>
              <w:bottom w:val="single" w:sz="4" w:space="0" w:color="D3D3D3"/>
              <w:right w:val="single" w:sz="4" w:space="0" w:color="D3D3D3"/>
            </w:tcBorders>
            <w:shd w:val="clear" w:color="708090" w:fill="708090"/>
            <w:vAlign w:val="center"/>
            <w:hideMark/>
          </w:tcPr>
          <w:p w14:paraId="620CB30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570.906.680,17</w:t>
            </w:r>
          </w:p>
        </w:tc>
      </w:tr>
    </w:tbl>
    <w:p w14:paraId="67ADE2CF" w14:textId="77777777" w:rsidR="0009443E" w:rsidRPr="00BB03E0" w:rsidRDefault="0009443E" w:rsidP="0009443E">
      <w:pPr>
        <w:pStyle w:val="Tablo1"/>
        <w:rPr>
          <w:sz w:val="16"/>
          <w:szCs w:val="16"/>
        </w:rPr>
      </w:pPr>
    </w:p>
    <w:p w14:paraId="14E2FC0A" w14:textId="3ACCF8F8" w:rsidR="0009443E" w:rsidRPr="000730AA" w:rsidRDefault="0009443E" w:rsidP="0009443E">
      <w:pPr>
        <w:pStyle w:val="Balk5"/>
      </w:pPr>
      <w:bookmarkStart w:id="378" w:name="_Toc69303563"/>
      <w:bookmarkStart w:id="379" w:name="_Toc177026567"/>
      <w:r w:rsidRPr="000730AA">
        <w:t>Tabl</w:t>
      </w:r>
      <w:r w:rsidR="00E0178F">
        <w:t>e</w:t>
      </w:r>
      <w:r w:rsidRPr="000730AA">
        <w:t xml:space="preserve"> 10.17 BİNGÖL</w:t>
      </w:r>
      <w:bookmarkEnd w:id="378"/>
      <w:bookmarkEnd w:id="3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BB03E0" w14:paraId="4D6293A9"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2EBC12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95D035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5670E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F364CA0"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264F8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C58067"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DBB62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E7C71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5CD9DC9"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2B1F7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BB03E0" w14:paraId="37D53D7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C7913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1B98A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5BBB05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6978A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46D0E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C9CC5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1.033.662,80</w:t>
            </w:r>
          </w:p>
        </w:tc>
        <w:tc>
          <w:tcPr>
            <w:tcW w:w="1720" w:type="dxa"/>
            <w:tcBorders>
              <w:top w:val="nil"/>
              <w:left w:val="nil"/>
              <w:bottom w:val="single" w:sz="4" w:space="0" w:color="D3D3D3"/>
              <w:right w:val="single" w:sz="4" w:space="0" w:color="D3D3D3"/>
            </w:tcBorders>
            <w:shd w:val="clear" w:color="auto" w:fill="auto"/>
            <w:vAlign w:val="center"/>
            <w:hideMark/>
          </w:tcPr>
          <w:p w14:paraId="30B21BE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E41F2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8C705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BE8A8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1.033.662,80</w:t>
            </w:r>
          </w:p>
        </w:tc>
      </w:tr>
      <w:tr w:rsidR="0009443E" w:rsidRPr="00BB03E0" w14:paraId="2D531C1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A4426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93E4B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6B96FD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0513A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D0BC1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CBF1C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07471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580.183,41</w:t>
            </w:r>
          </w:p>
        </w:tc>
        <w:tc>
          <w:tcPr>
            <w:tcW w:w="1720" w:type="dxa"/>
            <w:tcBorders>
              <w:top w:val="nil"/>
              <w:left w:val="nil"/>
              <w:bottom w:val="single" w:sz="4" w:space="0" w:color="D3D3D3"/>
              <w:right w:val="single" w:sz="4" w:space="0" w:color="D3D3D3"/>
            </w:tcBorders>
            <w:shd w:val="clear" w:color="auto" w:fill="auto"/>
            <w:vAlign w:val="center"/>
            <w:hideMark/>
          </w:tcPr>
          <w:p w14:paraId="473E46F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35723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6C2EF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580.183,41</w:t>
            </w:r>
          </w:p>
        </w:tc>
      </w:tr>
      <w:tr w:rsidR="0009443E" w:rsidRPr="00BB03E0" w14:paraId="2AE2674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696E1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B0D94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E8CFEE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1B593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39FAB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53AAE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5.495.793,07</w:t>
            </w:r>
          </w:p>
        </w:tc>
        <w:tc>
          <w:tcPr>
            <w:tcW w:w="1720" w:type="dxa"/>
            <w:tcBorders>
              <w:top w:val="nil"/>
              <w:left w:val="nil"/>
              <w:bottom w:val="single" w:sz="4" w:space="0" w:color="D3D3D3"/>
              <w:right w:val="single" w:sz="4" w:space="0" w:color="D3D3D3"/>
            </w:tcBorders>
            <w:shd w:val="clear" w:color="auto" w:fill="auto"/>
            <w:vAlign w:val="center"/>
            <w:hideMark/>
          </w:tcPr>
          <w:p w14:paraId="71D1104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13.693.341,55</w:t>
            </w:r>
          </w:p>
        </w:tc>
        <w:tc>
          <w:tcPr>
            <w:tcW w:w="1720" w:type="dxa"/>
            <w:tcBorders>
              <w:top w:val="nil"/>
              <w:left w:val="nil"/>
              <w:bottom w:val="single" w:sz="4" w:space="0" w:color="D3D3D3"/>
              <w:right w:val="single" w:sz="4" w:space="0" w:color="D3D3D3"/>
            </w:tcBorders>
            <w:shd w:val="clear" w:color="auto" w:fill="auto"/>
            <w:vAlign w:val="center"/>
            <w:hideMark/>
          </w:tcPr>
          <w:p w14:paraId="7C6A46E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43.963.202,80</w:t>
            </w:r>
          </w:p>
        </w:tc>
        <w:tc>
          <w:tcPr>
            <w:tcW w:w="1720" w:type="dxa"/>
            <w:tcBorders>
              <w:top w:val="nil"/>
              <w:left w:val="nil"/>
              <w:bottom w:val="single" w:sz="4" w:space="0" w:color="D3D3D3"/>
              <w:right w:val="single" w:sz="4" w:space="0" w:color="D3D3D3"/>
            </w:tcBorders>
            <w:shd w:val="clear" w:color="auto" w:fill="auto"/>
            <w:vAlign w:val="center"/>
            <w:hideMark/>
          </w:tcPr>
          <w:p w14:paraId="142E5D3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49.458,02</w:t>
            </w:r>
          </w:p>
        </w:tc>
        <w:tc>
          <w:tcPr>
            <w:tcW w:w="1720" w:type="dxa"/>
            <w:tcBorders>
              <w:top w:val="nil"/>
              <w:left w:val="nil"/>
              <w:bottom w:val="single" w:sz="4" w:space="0" w:color="D3D3D3"/>
              <w:right w:val="single" w:sz="4" w:space="0" w:color="D3D3D3"/>
            </w:tcBorders>
            <w:shd w:val="clear" w:color="708090" w:fill="708090"/>
            <w:vAlign w:val="center"/>
            <w:hideMark/>
          </w:tcPr>
          <w:p w14:paraId="51BBC0D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63.201.795,44</w:t>
            </w:r>
          </w:p>
        </w:tc>
      </w:tr>
      <w:tr w:rsidR="0009443E" w:rsidRPr="00BB03E0" w14:paraId="05C735F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A0E0D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DE6DF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82DC97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95C1A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50.367,00</w:t>
            </w:r>
          </w:p>
        </w:tc>
        <w:tc>
          <w:tcPr>
            <w:tcW w:w="1720" w:type="dxa"/>
            <w:tcBorders>
              <w:top w:val="nil"/>
              <w:left w:val="nil"/>
              <w:bottom w:val="single" w:sz="4" w:space="0" w:color="D3D3D3"/>
              <w:right w:val="single" w:sz="4" w:space="0" w:color="D3D3D3"/>
            </w:tcBorders>
            <w:shd w:val="clear" w:color="auto" w:fill="auto"/>
            <w:vAlign w:val="center"/>
            <w:hideMark/>
          </w:tcPr>
          <w:p w14:paraId="2F33EA9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BB1CC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135.095,00</w:t>
            </w:r>
          </w:p>
        </w:tc>
        <w:tc>
          <w:tcPr>
            <w:tcW w:w="1720" w:type="dxa"/>
            <w:tcBorders>
              <w:top w:val="nil"/>
              <w:left w:val="nil"/>
              <w:bottom w:val="single" w:sz="4" w:space="0" w:color="D3D3D3"/>
              <w:right w:val="single" w:sz="4" w:space="0" w:color="D3D3D3"/>
            </w:tcBorders>
            <w:shd w:val="clear" w:color="auto" w:fill="auto"/>
            <w:vAlign w:val="center"/>
            <w:hideMark/>
          </w:tcPr>
          <w:p w14:paraId="264C2FE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41.451,00</w:t>
            </w:r>
          </w:p>
        </w:tc>
        <w:tc>
          <w:tcPr>
            <w:tcW w:w="1720" w:type="dxa"/>
            <w:tcBorders>
              <w:top w:val="nil"/>
              <w:left w:val="nil"/>
              <w:bottom w:val="single" w:sz="4" w:space="0" w:color="D3D3D3"/>
              <w:right w:val="single" w:sz="4" w:space="0" w:color="D3D3D3"/>
            </w:tcBorders>
            <w:shd w:val="clear" w:color="auto" w:fill="auto"/>
            <w:vAlign w:val="center"/>
            <w:hideMark/>
          </w:tcPr>
          <w:p w14:paraId="53D56AB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6C774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528B57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226.913,00</w:t>
            </w:r>
          </w:p>
        </w:tc>
      </w:tr>
      <w:tr w:rsidR="0009443E" w:rsidRPr="00BB03E0" w14:paraId="15D50FC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6DBEA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B383E3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7B8E37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AFAE0F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50.367,00</w:t>
            </w:r>
          </w:p>
        </w:tc>
        <w:tc>
          <w:tcPr>
            <w:tcW w:w="1720" w:type="dxa"/>
            <w:tcBorders>
              <w:top w:val="nil"/>
              <w:left w:val="nil"/>
              <w:bottom w:val="single" w:sz="4" w:space="0" w:color="D3D3D3"/>
              <w:right w:val="single" w:sz="4" w:space="0" w:color="D3D3D3"/>
            </w:tcBorders>
            <w:shd w:val="clear" w:color="708090" w:fill="708090"/>
            <w:vAlign w:val="center"/>
            <w:hideMark/>
          </w:tcPr>
          <w:p w14:paraId="1596097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F55BD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6.664.550,87</w:t>
            </w:r>
          </w:p>
        </w:tc>
        <w:tc>
          <w:tcPr>
            <w:tcW w:w="1720" w:type="dxa"/>
            <w:tcBorders>
              <w:top w:val="nil"/>
              <w:left w:val="nil"/>
              <w:bottom w:val="single" w:sz="4" w:space="0" w:color="D3D3D3"/>
              <w:right w:val="single" w:sz="4" w:space="0" w:color="D3D3D3"/>
            </w:tcBorders>
            <w:shd w:val="clear" w:color="708090" w:fill="708090"/>
            <w:vAlign w:val="center"/>
            <w:hideMark/>
          </w:tcPr>
          <w:p w14:paraId="5AD02F0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14.314.975,96</w:t>
            </w:r>
          </w:p>
        </w:tc>
        <w:tc>
          <w:tcPr>
            <w:tcW w:w="1720" w:type="dxa"/>
            <w:tcBorders>
              <w:top w:val="nil"/>
              <w:left w:val="nil"/>
              <w:bottom w:val="single" w:sz="4" w:space="0" w:color="D3D3D3"/>
              <w:right w:val="single" w:sz="4" w:space="0" w:color="D3D3D3"/>
            </w:tcBorders>
            <w:shd w:val="clear" w:color="708090" w:fill="708090"/>
            <w:vAlign w:val="center"/>
            <w:hideMark/>
          </w:tcPr>
          <w:p w14:paraId="7FA7F72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43.963.202,80</w:t>
            </w:r>
          </w:p>
        </w:tc>
        <w:tc>
          <w:tcPr>
            <w:tcW w:w="1720" w:type="dxa"/>
            <w:tcBorders>
              <w:top w:val="nil"/>
              <w:left w:val="nil"/>
              <w:bottom w:val="single" w:sz="4" w:space="0" w:color="D3D3D3"/>
              <w:right w:val="single" w:sz="4" w:space="0" w:color="D3D3D3"/>
            </w:tcBorders>
            <w:shd w:val="clear" w:color="708090" w:fill="708090"/>
            <w:vAlign w:val="center"/>
            <w:hideMark/>
          </w:tcPr>
          <w:p w14:paraId="69C273E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49.458,02</w:t>
            </w:r>
          </w:p>
        </w:tc>
        <w:tc>
          <w:tcPr>
            <w:tcW w:w="1720" w:type="dxa"/>
            <w:tcBorders>
              <w:top w:val="nil"/>
              <w:left w:val="nil"/>
              <w:bottom w:val="single" w:sz="4" w:space="0" w:color="D3D3D3"/>
              <w:right w:val="single" w:sz="4" w:space="0" w:color="D3D3D3"/>
            </w:tcBorders>
            <w:shd w:val="clear" w:color="708090" w:fill="708090"/>
            <w:vAlign w:val="center"/>
            <w:hideMark/>
          </w:tcPr>
          <w:p w14:paraId="63E6519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65.042.554,65</w:t>
            </w:r>
          </w:p>
        </w:tc>
      </w:tr>
    </w:tbl>
    <w:p w14:paraId="29CB4426" w14:textId="77777777" w:rsidR="0009443E" w:rsidRPr="00BB03E0" w:rsidRDefault="0009443E" w:rsidP="0009443E">
      <w:pPr>
        <w:pStyle w:val="Tablo1"/>
        <w:rPr>
          <w:sz w:val="16"/>
          <w:szCs w:val="16"/>
        </w:rPr>
      </w:pPr>
    </w:p>
    <w:p w14:paraId="76022D22" w14:textId="77777777" w:rsidR="0009443E" w:rsidRPr="000730AA" w:rsidRDefault="0009443E" w:rsidP="0009443E">
      <w:pPr>
        <w:pStyle w:val="Tablo1"/>
      </w:pPr>
    </w:p>
    <w:p w14:paraId="4C8A6E8E" w14:textId="77777777" w:rsidR="0009443E" w:rsidRPr="000730AA" w:rsidRDefault="0009443E" w:rsidP="0009443E">
      <w:pPr>
        <w:pStyle w:val="Tablo1"/>
      </w:pPr>
    </w:p>
    <w:p w14:paraId="75C02B81" w14:textId="77777777" w:rsidR="0009443E" w:rsidRPr="000730AA" w:rsidRDefault="0009443E" w:rsidP="0009443E">
      <w:pPr>
        <w:pStyle w:val="Tablo1"/>
      </w:pPr>
    </w:p>
    <w:p w14:paraId="34A2945C" w14:textId="77777777" w:rsidR="0009443E" w:rsidRPr="000730AA" w:rsidRDefault="0009443E" w:rsidP="0009443E">
      <w:pPr>
        <w:pStyle w:val="Tablo1"/>
      </w:pPr>
    </w:p>
    <w:p w14:paraId="5C225C3F" w14:textId="6DD1BD22" w:rsidR="0009443E" w:rsidRPr="000730AA" w:rsidRDefault="0009443E" w:rsidP="0009443E">
      <w:pPr>
        <w:pStyle w:val="Balk5"/>
      </w:pPr>
      <w:bookmarkStart w:id="380" w:name="_Toc69303564"/>
      <w:bookmarkStart w:id="381" w:name="_Toc177026568"/>
      <w:r w:rsidRPr="000730AA">
        <w:t>Tabl</w:t>
      </w:r>
      <w:r w:rsidR="00E0178F">
        <w:t>e</w:t>
      </w:r>
      <w:r w:rsidRPr="000730AA">
        <w:t xml:space="preserve"> 10.18 BİTLİS</w:t>
      </w:r>
      <w:bookmarkEnd w:id="380"/>
      <w:bookmarkEnd w:id="38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BB03E0" w14:paraId="66516799"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D39BA0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AA2498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EC8A1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37AE62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DC56C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BFA371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920073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C1495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27FE60"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568C4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BB03E0" w14:paraId="27F7356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003BB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FFF9AE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5BE52A1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8D70D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2F3EA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825B6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1.763.282,49</w:t>
            </w:r>
          </w:p>
        </w:tc>
        <w:tc>
          <w:tcPr>
            <w:tcW w:w="1720" w:type="dxa"/>
            <w:tcBorders>
              <w:top w:val="nil"/>
              <w:left w:val="nil"/>
              <w:bottom w:val="single" w:sz="4" w:space="0" w:color="D3D3D3"/>
              <w:right w:val="single" w:sz="4" w:space="0" w:color="D3D3D3"/>
            </w:tcBorders>
            <w:shd w:val="clear" w:color="auto" w:fill="auto"/>
            <w:vAlign w:val="center"/>
            <w:hideMark/>
          </w:tcPr>
          <w:p w14:paraId="30F8D37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18.363.167,85</w:t>
            </w:r>
          </w:p>
        </w:tc>
        <w:tc>
          <w:tcPr>
            <w:tcW w:w="1720" w:type="dxa"/>
            <w:tcBorders>
              <w:top w:val="nil"/>
              <w:left w:val="nil"/>
              <w:bottom w:val="single" w:sz="4" w:space="0" w:color="D3D3D3"/>
              <w:right w:val="single" w:sz="4" w:space="0" w:color="D3D3D3"/>
            </w:tcBorders>
            <w:shd w:val="clear" w:color="auto" w:fill="auto"/>
            <w:vAlign w:val="center"/>
            <w:hideMark/>
          </w:tcPr>
          <w:p w14:paraId="54D4A2F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49.284.153,04</w:t>
            </w:r>
          </w:p>
        </w:tc>
        <w:tc>
          <w:tcPr>
            <w:tcW w:w="1720" w:type="dxa"/>
            <w:tcBorders>
              <w:top w:val="nil"/>
              <w:left w:val="nil"/>
              <w:bottom w:val="single" w:sz="4" w:space="0" w:color="D3D3D3"/>
              <w:right w:val="single" w:sz="4" w:space="0" w:color="D3D3D3"/>
            </w:tcBorders>
            <w:shd w:val="clear" w:color="auto" w:fill="auto"/>
            <w:vAlign w:val="center"/>
            <w:hideMark/>
          </w:tcPr>
          <w:p w14:paraId="7C7DB74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1.512.809,42</w:t>
            </w:r>
          </w:p>
        </w:tc>
        <w:tc>
          <w:tcPr>
            <w:tcW w:w="1720" w:type="dxa"/>
            <w:tcBorders>
              <w:top w:val="nil"/>
              <w:left w:val="nil"/>
              <w:bottom w:val="single" w:sz="4" w:space="0" w:color="D3D3D3"/>
              <w:right w:val="single" w:sz="4" w:space="0" w:color="D3D3D3"/>
            </w:tcBorders>
            <w:shd w:val="clear" w:color="708090" w:fill="708090"/>
            <w:vAlign w:val="center"/>
            <w:hideMark/>
          </w:tcPr>
          <w:p w14:paraId="7DEDD45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70.923.412,81</w:t>
            </w:r>
          </w:p>
        </w:tc>
      </w:tr>
      <w:tr w:rsidR="0009443E" w:rsidRPr="00BB03E0" w14:paraId="46103C0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C9057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E2830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7C9D8F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948C3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D4CF3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1E164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36.266,81</w:t>
            </w:r>
          </w:p>
        </w:tc>
        <w:tc>
          <w:tcPr>
            <w:tcW w:w="1720" w:type="dxa"/>
            <w:tcBorders>
              <w:top w:val="nil"/>
              <w:left w:val="nil"/>
              <w:bottom w:val="single" w:sz="4" w:space="0" w:color="D3D3D3"/>
              <w:right w:val="single" w:sz="4" w:space="0" w:color="D3D3D3"/>
            </w:tcBorders>
            <w:shd w:val="clear" w:color="auto" w:fill="auto"/>
            <w:vAlign w:val="center"/>
            <w:hideMark/>
          </w:tcPr>
          <w:p w14:paraId="6E4A269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B8606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57239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AFC247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36.266,81</w:t>
            </w:r>
          </w:p>
        </w:tc>
      </w:tr>
      <w:tr w:rsidR="0009443E" w:rsidRPr="00BB03E0" w14:paraId="5ED29ED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DACA7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F969B8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FD9C24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FF83D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7101B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5B3E3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145.611,00</w:t>
            </w:r>
          </w:p>
        </w:tc>
        <w:tc>
          <w:tcPr>
            <w:tcW w:w="1720" w:type="dxa"/>
            <w:tcBorders>
              <w:top w:val="nil"/>
              <w:left w:val="nil"/>
              <w:bottom w:val="single" w:sz="4" w:space="0" w:color="D3D3D3"/>
              <w:right w:val="single" w:sz="4" w:space="0" w:color="D3D3D3"/>
            </w:tcBorders>
            <w:shd w:val="clear" w:color="auto" w:fill="auto"/>
            <w:vAlign w:val="center"/>
            <w:hideMark/>
          </w:tcPr>
          <w:p w14:paraId="016FA0E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7D53C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02F1A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FDFCA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145.611,00</w:t>
            </w:r>
          </w:p>
        </w:tc>
      </w:tr>
      <w:tr w:rsidR="0009443E" w:rsidRPr="00BB03E0" w14:paraId="5456613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23C21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3D9EA7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A047F3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92473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C2CCB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346A1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367.552,00</w:t>
            </w:r>
          </w:p>
        </w:tc>
        <w:tc>
          <w:tcPr>
            <w:tcW w:w="1720" w:type="dxa"/>
            <w:tcBorders>
              <w:top w:val="nil"/>
              <w:left w:val="nil"/>
              <w:bottom w:val="single" w:sz="4" w:space="0" w:color="D3D3D3"/>
              <w:right w:val="single" w:sz="4" w:space="0" w:color="D3D3D3"/>
            </w:tcBorders>
            <w:shd w:val="clear" w:color="auto" w:fill="auto"/>
            <w:vAlign w:val="center"/>
            <w:hideMark/>
          </w:tcPr>
          <w:p w14:paraId="04D7A80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554DE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99CC4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3F100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367.552,00</w:t>
            </w:r>
          </w:p>
        </w:tc>
      </w:tr>
      <w:tr w:rsidR="0009443E" w:rsidRPr="00BB03E0" w14:paraId="546D205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DB527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F78BE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BBDF8C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FCB89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414BD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078E0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DFDC5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47.350,00</w:t>
            </w:r>
          </w:p>
        </w:tc>
        <w:tc>
          <w:tcPr>
            <w:tcW w:w="1720" w:type="dxa"/>
            <w:tcBorders>
              <w:top w:val="nil"/>
              <w:left w:val="nil"/>
              <w:bottom w:val="single" w:sz="4" w:space="0" w:color="D3D3D3"/>
              <w:right w:val="single" w:sz="4" w:space="0" w:color="D3D3D3"/>
            </w:tcBorders>
            <w:shd w:val="clear" w:color="auto" w:fill="auto"/>
            <w:vAlign w:val="center"/>
            <w:hideMark/>
          </w:tcPr>
          <w:p w14:paraId="4A14A18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85098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CAC82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47.350,00</w:t>
            </w:r>
          </w:p>
        </w:tc>
      </w:tr>
      <w:tr w:rsidR="0009443E" w:rsidRPr="00BB03E0" w14:paraId="25F4FB5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7D73F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CD732A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6BE519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E4CAE1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EBEECC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8ECBB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2.312.712,30</w:t>
            </w:r>
          </w:p>
        </w:tc>
        <w:tc>
          <w:tcPr>
            <w:tcW w:w="1720" w:type="dxa"/>
            <w:tcBorders>
              <w:top w:val="nil"/>
              <w:left w:val="nil"/>
              <w:bottom w:val="single" w:sz="4" w:space="0" w:color="D3D3D3"/>
              <w:right w:val="single" w:sz="4" w:space="0" w:color="D3D3D3"/>
            </w:tcBorders>
            <w:shd w:val="clear" w:color="708090" w:fill="708090"/>
            <w:vAlign w:val="center"/>
            <w:hideMark/>
          </w:tcPr>
          <w:p w14:paraId="1A29E62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18.410.517,85</w:t>
            </w:r>
          </w:p>
        </w:tc>
        <w:tc>
          <w:tcPr>
            <w:tcW w:w="1720" w:type="dxa"/>
            <w:tcBorders>
              <w:top w:val="nil"/>
              <w:left w:val="nil"/>
              <w:bottom w:val="single" w:sz="4" w:space="0" w:color="D3D3D3"/>
              <w:right w:val="single" w:sz="4" w:space="0" w:color="D3D3D3"/>
            </w:tcBorders>
            <w:shd w:val="clear" w:color="708090" w:fill="708090"/>
            <w:vAlign w:val="center"/>
            <w:hideMark/>
          </w:tcPr>
          <w:p w14:paraId="546F225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49.284.153,04</w:t>
            </w:r>
          </w:p>
        </w:tc>
        <w:tc>
          <w:tcPr>
            <w:tcW w:w="1720" w:type="dxa"/>
            <w:tcBorders>
              <w:top w:val="nil"/>
              <w:left w:val="nil"/>
              <w:bottom w:val="single" w:sz="4" w:space="0" w:color="D3D3D3"/>
              <w:right w:val="single" w:sz="4" w:space="0" w:color="D3D3D3"/>
            </w:tcBorders>
            <w:shd w:val="clear" w:color="708090" w:fill="708090"/>
            <w:vAlign w:val="center"/>
            <w:hideMark/>
          </w:tcPr>
          <w:p w14:paraId="4685119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1.512.809,42</w:t>
            </w:r>
          </w:p>
        </w:tc>
        <w:tc>
          <w:tcPr>
            <w:tcW w:w="1720" w:type="dxa"/>
            <w:tcBorders>
              <w:top w:val="nil"/>
              <w:left w:val="nil"/>
              <w:bottom w:val="single" w:sz="4" w:space="0" w:color="D3D3D3"/>
              <w:right w:val="single" w:sz="4" w:space="0" w:color="D3D3D3"/>
            </w:tcBorders>
            <w:shd w:val="clear" w:color="708090" w:fill="708090"/>
            <w:vAlign w:val="center"/>
            <w:hideMark/>
          </w:tcPr>
          <w:p w14:paraId="7A017BB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71.520.192,62</w:t>
            </w:r>
          </w:p>
        </w:tc>
      </w:tr>
    </w:tbl>
    <w:p w14:paraId="425B3835" w14:textId="77777777" w:rsidR="0009443E" w:rsidRPr="00BB03E0" w:rsidRDefault="0009443E" w:rsidP="0009443E">
      <w:pPr>
        <w:rPr>
          <w:sz w:val="16"/>
          <w:szCs w:val="16"/>
        </w:rPr>
      </w:pPr>
    </w:p>
    <w:p w14:paraId="40882FE8" w14:textId="77777777" w:rsidR="0009443E" w:rsidRPr="000730AA" w:rsidRDefault="0009443E" w:rsidP="0009443E"/>
    <w:p w14:paraId="43A2AB47" w14:textId="33814D18" w:rsidR="0009443E" w:rsidRPr="000730AA" w:rsidRDefault="0009443E" w:rsidP="0009443E">
      <w:pPr>
        <w:pStyle w:val="Balk5"/>
      </w:pPr>
      <w:bookmarkStart w:id="382" w:name="_Toc69303565"/>
      <w:bookmarkStart w:id="383" w:name="_Toc177026569"/>
      <w:r w:rsidRPr="000730AA">
        <w:t>Tabl</w:t>
      </w:r>
      <w:r w:rsidR="00E0178F">
        <w:t>e</w:t>
      </w:r>
      <w:r w:rsidRPr="000730AA">
        <w:t xml:space="preserve"> 10.19 BOLU</w:t>
      </w:r>
      <w:bookmarkEnd w:id="382"/>
      <w:bookmarkEnd w:id="3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BB03E0" w14:paraId="641D8315"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2918E0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5023DB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07796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C8C339"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F65001"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67F83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AA95F2"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5474CB1"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55EBB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A413F1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BB03E0" w14:paraId="087270A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3AABE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E1664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61D95D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09860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66EA1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2E8B3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515.868,63</w:t>
            </w:r>
          </w:p>
        </w:tc>
        <w:tc>
          <w:tcPr>
            <w:tcW w:w="1720" w:type="dxa"/>
            <w:tcBorders>
              <w:top w:val="nil"/>
              <w:left w:val="nil"/>
              <w:bottom w:val="single" w:sz="4" w:space="0" w:color="D3D3D3"/>
              <w:right w:val="single" w:sz="4" w:space="0" w:color="D3D3D3"/>
            </w:tcBorders>
            <w:shd w:val="clear" w:color="auto" w:fill="auto"/>
            <w:vAlign w:val="center"/>
            <w:hideMark/>
          </w:tcPr>
          <w:p w14:paraId="7FA0365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5194A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BFA30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DF1D4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515.868,63</w:t>
            </w:r>
          </w:p>
        </w:tc>
      </w:tr>
      <w:tr w:rsidR="0009443E" w:rsidRPr="00BB03E0" w14:paraId="03B0E20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57896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4042F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255B6D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20.386.121,04</w:t>
            </w:r>
          </w:p>
        </w:tc>
        <w:tc>
          <w:tcPr>
            <w:tcW w:w="1720" w:type="dxa"/>
            <w:tcBorders>
              <w:top w:val="nil"/>
              <w:left w:val="nil"/>
              <w:bottom w:val="single" w:sz="4" w:space="0" w:color="D3D3D3"/>
              <w:right w:val="single" w:sz="4" w:space="0" w:color="D3D3D3"/>
            </w:tcBorders>
            <w:shd w:val="clear" w:color="auto" w:fill="auto"/>
            <w:vAlign w:val="center"/>
            <w:hideMark/>
          </w:tcPr>
          <w:p w14:paraId="4D53A63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1CD64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122.929,56</w:t>
            </w:r>
          </w:p>
        </w:tc>
        <w:tc>
          <w:tcPr>
            <w:tcW w:w="1720" w:type="dxa"/>
            <w:tcBorders>
              <w:top w:val="nil"/>
              <w:left w:val="nil"/>
              <w:bottom w:val="single" w:sz="4" w:space="0" w:color="D3D3D3"/>
              <w:right w:val="single" w:sz="4" w:space="0" w:color="D3D3D3"/>
            </w:tcBorders>
            <w:shd w:val="clear" w:color="auto" w:fill="auto"/>
            <w:vAlign w:val="center"/>
            <w:hideMark/>
          </w:tcPr>
          <w:p w14:paraId="765598D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16.186.292,25</w:t>
            </w:r>
          </w:p>
        </w:tc>
        <w:tc>
          <w:tcPr>
            <w:tcW w:w="1720" w:type="dxa"/>
            <w:tcBorders>
              <w:top w:val="nil"/>
              <w:left w:val="nil"/>
              <w:bottom w:val="single" w:sz="4" w:space="0" w:color="D3D3D3"/>
              <w:right w:val="single" w:sz="4" w:space="0" w:color="D3D3D3"/>
            </w:tcBorders>
            <w:shd w:val="clear" w:color="auto" w:fill="auto"/>
            <w:vAlign w:val="center"/>
            <w:hideMark/>
          </w:tcPr>
          <w:p w14:paraId="4CD566A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26.320.004,67</w:t>
            </w:r>
          </w:p>
        </w:tc>
        <w:tc>
          <w:tcPr>
            <w:tcW w:w="1720" w:type="dxa"/>
            <w:tcBorders>
              <w:top w:val="nil"/>
              <w:left w:val="nil"/>
              <w:bottom w:val="single" w:sz="4" w:space="0" w:color="D3D3D3"/>
              <w:right w:val="single" w:sz="4" w:space="0" w:color="D3D3D3"/>
            </w:tcBorders>
            <w:shd w:val="clear" w:color="auto" w:fill="auto"/>
            <w:vAlign w:val="center"/>
            <w:hideMark/>
          </w:tcPr>
          <w:p w14:paraId="31CF893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73.481.325,80</w:t>
            </w:r>
          </w:p>
        </w:tc>
        <w:tc>
          <w:tcPr>
            <w:tcW w:w="1720" w:type="dxa"/>
            <w:tcBorders>
              <w:top w:val="nil"/>
              <w:left w:val="nil"/>
              <w:bottom w:val="single" w:sz="4" w:space="0" w:color="D3D3D3"/>
              <w:right w:val="single" w:sz="4" w:space="0" w:color="D3D3D3"/>
            </w:tcBorders>
            <w:shd w:val="clear" w:color="auto" w:fill="auto"/>
            <w:vAlign w:val="center"/>
            <w:hideMark/>
          </w:tcPr>
          <w:p w14:paraId="01CF71C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15.709.911,01</w:t>
            </w:r>
          </w:p>
        </w:tc>
        <w:tc>
          <w:tcPr>
            <w:tcW w:w="1720" w:type="dxa"/>
            <w:tcBorders>
              <w:top w:val="nil"/>
              <w:left w:val="nil"/>
              <w:bottom w:val="single" w:sz="4" w:space="0" w:color="D3D3D3"/>
              <w:right w:val="single" w:sz="4" w:space="0" w:color="D3D3D3"/>
            </w:tcBorders>
            <w:shd w:val="clear" w:color="708090" w:fill="708090"/>
            <w:vAlign w:val="center"/>
            <w:hideMark/>
          </w:tcPr>
          <w:p w14:paraId="0E4B8EC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152.206.584,33</w:t>
            </w:r>
          </w:p>
        </w:tc>
      </w:tr>
      <w:tr w:rsidR="0009443E" w:rsidRPr="00BB03E0" w14:paraId="3BA83B1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3DB00F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C05A2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54F1E8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11.558,64</w:t>
            </w:r>
          </w:p>
        </w:tc>
        <w:tc>
          <w:tcPr>
            <w:tcW w:w="1720" w:type="dxa"/>
            <w:tcBorders>
              <w:top w:val="nil"/>
              <w:left w:val="nil"/>
              <w:bottom w:val="single" w:sz="4" w:space="0" w:color="D3D3D3"/>
              <w:right w:val="single" w:sz="4" w:space="0" w:color="D3D3D3"/>
            </w:tcBorders>
            <w:shd w:val="clear" w:color="auto" w:fill="auto"/>
            <w:vAlign w:val="center"/>
            <w:hideMark/>
          </w:tcPr>
          <w:p w14:paraId="3753CA4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17.229,01</w:t>
            </w:r>
          </w:p>
        </w:tc>
        <w:tc>
          <w:tcPr>
            <w:tcW w:w="1720" w:type="dxa"/>
            <w:tcBorders>
              <w:top w:val="nil"/>
              <w:left w:val="nil"/>
              <w:bottom w:val="single" w:sz="4" w:space="0" w:color="D3D3D3"/>
              <w:right w:val="single" w:sz="4" w:space="0" w:color="D3D3D3"/>
            </w:tcBorders>
            <w:shd w:val="clear" w:color="auto" w:fill="auto"/>
            <w:vAlign w:val="center"/>
            <w:hideMark/>
          </w:tcPr>
          <w:p w14:paraId="24841BC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2B53A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1.367.279,12</w:t>
            </w:r>
          </w:p>
        </w:tc>
        <w:tc>
          <w:tcPr>
            <w:tcW w:w="1720" w:type="dxa"/>
            <w:tcBorders>
              <w:top w:val="nil"/>
              <w:left w:val="nil"/>
              <w:bottom w:val="single" w:sz="4" w:space="0" w:color="D3D3D3"/>
              <w:right w:val="single" w:sz="4" w:space="0" w:color="D3D3D3"/>
            </w:tcBorders>
            <w:shd w:val="clear" w:color="auto" w:fill="auto"/>
            <w:vAlign w:val="center"/>
            <w:hideMark/>
          </w:tcPr>
          <w:p w14:paraId="4835E34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1.337.897,72</w:t>
            </w:r>
          </w:p>
        </w:tc>
        <w:tc>
          <w:tcPr>
            <w:tcW w:w="1720" w:type="dxa"/>
            <w:tcBorders>
              <w:top w:val="nil"/>
              <w:left w:val="nil"/>
              <w:bottom w:val="single" w:sz="4" w:space="0" w:color="D3D3D3"/>
              <w:right w:val="single" w:sz="4" w:space="0" w:color="D3D3D3"/>
            </w:tcBorders>
            <w:shd w:val="clear" w:color="auto" w:fill="auto"/>
            <w:vAlign w:val="center"/>
            <w:hideMark/>
          </w:tcPr>
          <w:p w14:paraId="565CBC9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BB9D4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194.957,56</w:t>
            </w:r>
          </w:p>
        </w:tc>
        <w:tc>
          <w:tcPr>
            <w:tcW w:w="1720" w:type="dxa"/>
            <w:tcBorders>
              <w:top w:val="nil"/>
              <w:left w:val="nil"/>
              <w:bottom w:val="single" w:sz="4" w:space="0" w:color="D3D3D3"/>
              <w:right w:val="single" w:sz="4" w:space="0" w:color="D3D3D3"/>
            </w:tcBorders>
            <w:shd w:val="clear" w:color="708090" w:fill="708090"/>
            <w:vAlign w:val="center"/>
            <w:hideMark/>
          </w:tcPr>
          <w:p w14:paraId="3E8CD3D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2.928.922,05</w:t>
            </w:r>
          </w:p>
        </w:tc>
      </w:tr>
      <w:tr w:rsidR="0009443E" w:rsidRPr="00BB03E0" w14:paraId="0096115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EFECF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261E8F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133188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40FA4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CEBD6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44EE1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519.871,00</w:t>
            </w:r>
          </w:p>
        </w:tc>
        <w:tc>
          <w:tcPr>
            <w:tcW w:w="1720" w:type="dxa"/>
            <w:tcBorders>
              <w:top w:val="nil"/>
              <w:left w:val="nil"/>
              <w:bottom w:val="single" w:sz="4" w:space="0" w:color="D3D3D3"/>
              <w:right w:val="single" w:sz="4" w:space="0" w:color="D3D3D3"/>
            </w:tcBorders>
            <w:shd w:val="clear" w:color="auto" w:fill="auto"/>
            <w:vAlign w:val="center"/>
            <w:hideMark/>
          </w:tcPr>
          <w:p w14:paraId="0C6DA6E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2.225.794,00</w:t>
            </w:r>
          </w:p>
        </w:tc>
        <w:tc>
          <w:tcPr>
            <w:tcW w:w="1720" w:type="dxa"/>
            <w:tcBorders>
              <w:top w:val="nil"/>
              <w:left w:val="nil"/>
              <w:bottom w:val="single" w:sz="4" w:space="0" w:color="D3D3D3"/>
              <w:right w:val="single" w:sz="4" w:space="0" w:color="D3D3D3"/>
            </w:tcBorders>
            <w:shd w:val="clear" w:color="auto" w:fill="auto"/>
            <w:vAlign w:val="center"/>
            <w:hideMark/>
          </w:tcPr>
          <w:p w14:paraId="65A852D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7DFB8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3.332.239,00</w:t>
            </w:r>
          </w:p>
        </w:tc>
        <w:tc>
          <w:tcPr>
            <w:tcW w:w="1720" w:type="dxa"/>
            <w:tcBorders>
              <w:top w:val="nil"/>
              <w:left w:val="nil"/>
              <w:bottom w:val="single" w:sz="4" w:space="0" w:color="D3D3D3"/>
              <w:right w:val="single" w:sz="4" w:space="0" w:color="D3D3D3"/>
            </w:tcBorders>
            <w:shd w:val="clear" w:color="708090" w:fill="708090"/>
            <w:vAlign w:val="center"/>
            <w:hideMark/>
          </w:tcPr>
          <w:p w14:paraId="4D2787E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6.077.904,00</w:t>
            </w:r>
          </w:p>
        </w:tc>
      </w:tr>
      <w:tr w:rsidR="0009443E" w:rsidRPr="00BB03E0" w14:paraId="29301D7D"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824480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EC972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96E96C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9A507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0DC3B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102,40</w:t>
            </w:r>
          </w:p>
        </w:tc>
        <w:tc>
          <w:tcPr>
            <w:tcW w:w="1720" w:type="dxa"/>
            <w:tcBorders>
              <w:top w:val="nil"/>
              <w:left w:val="nil"/>
              <w:bottom w:val="single" w:sz="4" w:space="0" w:color="D3D3D3"/>
              <w:right w:val="single" w:sz="4" w:space="0" w:color="D3D3D3"/>
            </w:tcBorders>
            <w:shd w:val="clear" w:color="auto" w:fill="auto"/>
            <w:vAlign w:val="center"/>
            <w:hideMark/>
          </w:tcPr>
          <w:p w14:paraId="1C1A1F4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21.360.598,42</w:t>
            </w:r>
          </w:p>
        </w:tc>
        <w:tc>
          <w:tcPr>
            <w:tcW w:w="1720" w:type="dxa"/>
            <w:tcBorders>
              <w:top w:val="nil"/>
              <w:left w:val="nil"/>
              <w:bottom w:val="single" w:sz="4" w:space="0" w:color="D3D3D3"/>
              <w:right w:val="single" w:sz="4" w:space="0" w:color="D3D3D3"/>
            </w:tcBorders>
            <w:shd w:val="clear" w:color="auto" w:fill="auto"/>
            <w:vAlign w:val="center"/>
            <w:hideMark/>
          </w:tcPr>
          <w:p w14:paraId="312E611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8.377.984,56</w:t>
            </w:r>
          </w:p>
        </w:tc>
        <w:tc>
          <w:tcPr>
            <w:tcW w:w="1720" w:type="dxa"/>
            <w:tcBorders>
              <w:top w:val="nil"/>
              <w:left w:val="nil"/>
              <w:bottom w:val="single" w:sz="4" w:space="0" w:color="D3D3D3"/>
              <w:right w:val="single" w:sz="4" w:space="0" w:color="D3D3D3"/>
            </w:tcBorders>
            <w:shd w:val="clear" w:color="auto" w:fill="auto"/>
            <w:vAlign w:val="center"/>
            <w:hideMark/>
          </w:tcPr>
          <w:p w14:paraId="5B4FDD6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9.411.546,38</w:t>
            </w:r>
          </w:p>
        </w:tc>
        <w:tc>
          <w:tcPr>
            <w:tcW w:w="1720" w:type="dxa"/>
            <w:tcBorders>
              <w:top w:val="nil"/>
              <w:left w:val="nil"/>
              <w:bottom w:val="single" w:sz="4" w:space="0" w:color="D3D3D3"/>
              <w:right w:val="single" w:sz="4" w:space="0" w:color="D3D3D3"/>
            </w:tcBorders>
            <w:shd w:val="clear" w:color="auto" w:fill="auto"/>
            <w:vAlign w:val="center"/>
            <w:hideMark/>
          </w:tcPr>
          <w:p w14:paraId="21EE037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1.594,75</w:t>
            </w:r>
          </w:p>
        </w:tc>
        <w:tc>
          <w:tcPr>
            <w:tcW w:w="1720" w:type="dxa"/>
            <w:tcBorders>
              <w:top w:val="nil"/>
              <w:left w:val="nil"/>
              <w:bottom w:val="single" w:sz="4" w:space="0" w:color="D3D3D3"/>
              <w:right w:val="single" w:sz="4" w:space="0" w:color="D3D3D3"/>
            </w:tcBorders>
            <w:shd w:val="clear" w:color="708090" w:fill="708090"/>
            <w:vAlign w:val="center"/>
            <w:hideMark/>
          </w:tcPr>
          <w:p w14:paraId="43081C3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39.151.826,51</w:t>
            </w:r>
          </w:p>
        </w:tc>
      </w:tr>
      <w:tr w:rsidR="0009443E" w:rsidRPr="00BB03E0" w14:paraId="2365195E"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E8094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B8732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C25BBB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A01A1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1531A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254.491,35</w:t>
            </w:r>
          </w:p>
        </w:tc>
        <w:tc>
          <w:tcPr>
            <w:tcW w:w="1720" w:type="dxa"/>
            <w:tcBorders>
              <w:top w:val="nil"/>
              <w:left w:val="nil"/>
              <w:bottom w:val="single" w:sz="4" w:space="0" w:color="D3D3D3"/>
              <w:right w:val="single" w:sz="4" w:space="0" w:color="D3D3D3"/>
            </w:tcBorders>
            <w:shd w:val="clear" w:color="auto" w:fill="auto"/>
            <w:vAlign w:val="center"/>
            <w:hideMark/>
          </w:tcPr>
          <w:p w14:paraId="5B1DC87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9FD14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33.207,59</w:t>
            </w:r>
          </w:p>
        </w:tc>
        <w:tc>
          <w:tcPr>
            <w:tcW w:w="1720" w:type="dxa"/>
            <w:tcBorders>
              <w:top w:val="nil"/>
              <w:left w:val="nil"/>
              <w:bottom w:val="single" w:sz="4" w:space="0" w:color="D3D3D3"/>
              <w:right w:val="single" w:sz="4" w:space="0" w:color="D3D3D3"/>
            </w:tcBorders>
            <w:shd w:val="clear" w:color="auto" w:fill="auto"/>
            <w:vAlign w:val="center"/>
            <w:hideMark/>
          </w:tcPr>
          <w:p w14:paraId="2E2B463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30734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2,68</w:t>
            </w:r>
          </w:p>
        </w:tc>
        <w:tc>
          <w:tcPr>
            <w:tcW w:w="1720" w:type="dxa"/>
            <w:tcBorders>
              <w:top w:val="nil"/>
              <w:left w:val="nil"/>
              <w:bottom w:val="single" w:sz="4" w:space="0" w:color="D3D3D3"/>
              <w:right w:val="single" w:sz="4" w:space="0" w:color="D3D3D3"/>
            </w:tcBorders>
            <w:shd w:val="clear" w:color="708090" w:fill="708090"/>
            <w:vAlign w:val="center"/>
            <w:hideMark/>
          </w:tcPr>
          <w:p w14:paraId="56C374C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287.701,62</w:t>
            </w:r>
          </w:p>
        </w:tc>
      </w:tr>
      <w:tr w:rsidR="0009443E" w:rsidRPr="00BB03E0" w14:paraId="73E643E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8B01C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CF952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199774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8263B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1.068.634,00</w:t>
            </w:r>
          </w:p>
        </w:tc>
        <w:tc>
          <w:tcPr>
            <w:tcW w:w="1720" w:type="dxa"/>
            <w:tcBorders>
              <w:top w:val="nil"/>
              <w:left w:val="nil"/>
              <w:bottom w:val="single" w:sz="4" w:space="0" w:color="D3D3D3"/>
              <w:right w:val="single" w:sz="4" w:space="0" w:color="D3D3D3"/>
            </w:tcBorders>
            <w:shd w:val="clear" w:color="auto" w:fill="auto"/>
            <w:vAlign w:val="center"/>
            <w:hideMark/>
          </w:tcPr>
          <w:p w14:paraId="2037694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341.864,42</w:t>
            </w:r>
          </w:p>
        </w:tc>
        <w:tc>
          <w:tcPr>
            <w:tcW w:w="1720" w:type="dxa"/>
            <w:tcBorders>
              <w:top w:val="nil"/>
              <w:left w:val="nil"/>
              <w:bottom w:val="single" w:sz="4" w:space="0" w:color="D3D3D3"/>
              <w:right w:val="single" w:sz="4" w:space="0" w:color="D3D3D3"/>
            </w:tcBorders>
            <w:shd w:val="clear" w:color="auto" w:fill="auto"/>
            <w:vAlign w:val="center"/>
            <w:hideMark/>
          </w:tcPr>
          <w:p w14:paraId="08CE727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285.475,00</w:t>
            </w:r>
          </w:p>
        </w:tc>
        <w:tc>
          <w:tcPr>
            <w:tcW w:w="1720" w:type="dxa"/>
            <w:tcBorders>
              <w:top w:val="nil"/>
              <w:left w:val="nil"/>
              <w:bottom w:val="single" w:sz="4" w:space="0" w:color="D3D3D3"/>
              <w:right w:val="single" w:sz="4" w:space="0" w:color="D3D3D3"/>
            </w:tcBorders>
            <w:shd w:val="clear" w:color="auto" w:fill="auto"/>
            <w:vAlign w:val="center"/>
            <w:hideMark/>
          </w:tcPr>
          <w:p w14:paraId="7309A5A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25E05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1D868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436.046,00</w:t>
            </w:r>
          </w:p>
        </w:tc>
        <w:tc>
          <w:tcPr>
            <w:tcW w:w="1720" w:type="dxa"/>
            <w:tcBorders>
              <w:top w:val="nil"/>
              <w:left w:val="nil"/>
              <w:bottom w:val="single" w:sz="4" w:space="0" w:color="D3D3D3"/>
              <w:right w:val="single" w:sz="4" w:space="0" w:color="D3D3D3"/>
            </w:tcBorders>
            <w:shd w:val="clear" w:color="708090" w:fill="708090"/>
            <w:vAlign w:val="center"/>
            <w:hideMark/>
          </w:tcPr>
          <w:p w14:paraId="23BF106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2.132.019,42</w:t>
            </w:r>
          </w:p>
        </w:tc>
      </w:tr>
      <w:tr w:rsidR="0009443E" w:rsidRPr="00BB03E0" w14:paraId="2AEE4C6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3C8872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F5DBE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901121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20D86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1A902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1A075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99154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32.332,00</w:t>
            </w:r>
          </w:p>
        </w:tc>
        <w:tc>
          <w:tcPr>
            <w:tcW w:w="1720" w:type="dxa"/>
            <w:tcBorders>
              <w:top w:val="nil"/>
              <w:left w:val="nil"/>
              <w:bottom w:val="single" w:sz="4" w:space="0" w:color="D3D3D3"/>
              <w:right w:val="single" w:sz="4" w:space="0" w:color="D3D3D3"/>
            </w:tcBorders>
            <w:shd w:val="clear" w:color="auto" w:fill="auto"/>
            <w:vAlign w:val="center"/>
            <w:hideMark/>
          </w:tcPr>
          <w:p w14:paraId="3AD35D1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A698F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747074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32.332,00</w:t>
            </w:r>
          </w:p>
        </w:tc>
      </w:tr>
      <w:tr w:rsidR="0009443E" w:rsidRPr="00BB03E0" w14:paraId="4FA30BC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F6456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CD0E0B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449F96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20.397.679,68</w:t>
            </w:r>
          </w:p>
        </w:tc>
        <w:tc>
          <w:tcPr>
            <w:tcW w:w="1720" w:type="dxa"/>
            <w:tcBorders>
              <w:top w:val="nil"/>
              <w:left w:val="nil"/>
              <w:bottom w:val="single" w:sz="4" w:space="0" w:color="D3D3D3"/>
              <w:right w:val="single" w:sz="4" w:space="0" w:color="D3D3D3"/>
            </w:tcBorders>
            <w:shd w:val="clear" w:color="708090" w:fill="708090"/>
            <w:vAlign w:val="center"/>
            <w:hideMark/>
          </w:tcPr>
          <w:p w14:paraId="64F23A0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1.085.863,01</w:t>
            </w:r>
          </w:p>
        </w:tc>
        <w:tc>
          <w:tcPr>
            <w:tcW w:w="1720" w:type="dxa"/>
            <w:tcBorders>
              <w:top w:val="nil"/>
              <w:left w:val="nil"/>
              <w:bottom w:val="single" w:sz="4" w:space="0" w:color="D3D3D3"/>
              <w:right w:val="single" w:sz="4" w:space="0" w:color="D3D3D3"/>
            </w:tcBorders>
            <w:shd w:val="clear" w:color="708090" w:fill="708090"/>
            <w:vAlign w:val="center"/>
            <w:hideMark/>
          </w:tcPr>
          <w:p w14:paraId="3BA9660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719.387,73</w:t>
            </w:r>
          </w:p>
        </w:tc>
        <w:tc>
          <w:tcPr>
            <w:tcW w:w="1720" w:type="dxa"/>
            <w:tcBorders>
              <w:top w:val="nil"/>
              <w:left w:val="nil"/>
              <w:bottom w:val="single" w:sz="4" w:space="0" w:color="D3D3D3"/>
              <w:right w:val="single" w:sz="4" w:space="0" w:color="D3D3D3"/>
            </w:tcBorders>
            <w:shd w:val="clear" w:color="708090" w:fill="708090"/>
            <w:vAlign w:val="center"/>
            <w:hideMark/>
          </w:tcPr>
          <w:p w14:paraId="6CBAFC1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40.235.384,42</w:t>
            </w:r>
          </w:p>
        </w:tc>
        <w:tc>
          <w:tcPr>
            <w:tcW w:w="1720" w:type="dxa"/>
            <w:tcBorders>
              <w:top w:val="nil"/>
              <w:left w:val="nil"/>
              <w:bottom w:val="single" w:sz="4" w:space="0" w:color="D3D3D3"/>
              <w:right w:val="single" w:sz="4" w:space="0" w:color="D3D3D3"/>
            </w:tcBorders>
            <w:shd w:val="clear" w:color="708090" w:fill="708090"/>
            <w:vAlign w:val="center"/>
            <w:hideMark/>
          </w:tcPr>
          <w:p w14:paraId="5C6511D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38.327.220,54</w:t>
            </w:r>
          </w:p>
        </w:tc>
        <w:tc>
          <w:tcPr>
            <w:tcW w:w="1720" w:type="dxa"/>
            <w:tcBorders>
              <w:top w:val="nil"/>
              <w:left w:val="nil"/>
              <w:bottom w:val="single" w:sz="4" w:space="0" w:color="D3D3D3"/>
              <w:right w:val="single" w:sz="4" w:space="0" w:color="D3D3D3"/>
            </w:tcBorders>
            <w:shd w:val="clear" w:color="708090" w:fill="708090"/>
            <w:vAlign w:val="center"/>
            <w:hideMark/>
          </w:tcPr>
          <w:p w14:paraId="2C6AFE2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82.892.872,18</w:t>
            </w:r>
          </w:p>
        </w:tc>
        <w:tc>
          <w:tcPr>
            <w:tcW w:w="1720" w:type="dxa"/>
            <w:tcBorders>
              <w:top w:val="nil"/>
              <w:left w:val="nil"/>
              <w:bottom w:val="single" w:sz="4" w:space="0" w:color="D3D3D3"/>
              <w:right w:val="single" w:sz="4" w:space="0" w:color="D3D3D3"/>
            </w:tcBorders>
            <w:shd w:val="clear" w:color="708090" w:fill="708090"/>
            <w:vAlign w:val="center"/>
            <w:hideMark/>
          </w:tcPr>
          <w:p w14:paraId="1FA5518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19.674.751,00</w:t>
            </w:r>
          </w:p>
        </w:tc>
        <w:tc>
          <w:tcPr>
            <w:tcW w:w="1720" w:type="dxa"/>
            <w:tcBorders>
              <w:top w:val="nil"/>
              <w:left w:val="nil"/>
              <w:bottom w:val="single" w:sz="4" w:space="0" w:color="D3D3D3"/>
              <w:right w:val="single" w:sz="4" w:space="0" w:color="D3D3D3"/>
            </w:tcBorders>
            <w:shd w:val="clear" w:color="708090" w:fill="708090"/>
            <w:vAlign w:val="center"/>
            <w:hideMark/>
          </w:tcPr>
          <w:p w14:paraId="24363BD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203.333.158,55</w:t>
            </w:r>
          </w:p>
        </w:tc>
      </w:tr>
    </w:tbl>
    <w:p w14:paraId="3D0805F2" w14:textId="77777777" w:rsidR="0009443E" w:rsidRPr="00BB03E0" w:rsidRDefault="0009443E" w:rsidP="0009443E">
      <w:pPr>
        <w:rPr>
          <w:b/>
          <w:sz w:val="16"/>
          <w:szCs w:val="16"/>
        </w:rPr>
      </w:pPr>
    </w:p>
    <w:p w14:paraId="77D8EC47" w14:textId="77777777" w:rsidR="0009443E" w:rsidRPr="000730AA" w:rsidRDefault="0009443E" w:rsidP="0009443E">
      <w:pPr>
        <w:rPr>
          <w:b/>
        </w:rPr>
      </w:pPr>
    </w:p>
    <w:p w14:paraId="57ED580D" w14:textId="77777777" w:rsidR="0009443E" w:rsidRPr="000730AA" w:rsidRDefault="0009443E" w:rsidP="0009443E">
      <w:pPr>
        <w:rPr>
          <w:b/>
        </w:rPr>
      </w:pPr>
    </w:p>
    <w:p w14:paraId="4757D918" w14:textId="77777777" w:rsidR="0009443E" w:rsidRDefault="0009443E" w:rsidP="0009443E">
      <w:pPr>
        <w:rPr>
          <w:b/>
        </w:rPr>
      </w:pPr>
    </w:p>
    <w:p w14:paraId="1030368D" w14:textId="77777777" w:rsidR="0009443E" w:rsidRPr="000730AA" w:rsidRDefault="0009443E" w:rsidP="0009443E">
      <w:pPr>
        <w:rPr>
          <w:b/>
        </w:rPr>
      </w:pPr>
    </w:p>
    <w:p w14:paraId="24A987FB" w14:textId="77777777" w:rsidR="0009443E" w:rsidRPr="000730AA" w:rsidRDefault="0009443E" w:rsidP="0009443E">
      <w:pPr>
        <w:rPr>
          <w:b/>
        </w:rPr>
      </w:pPr>
    </w:p>
    <w:p w14:paraId="16D269F9" w14:textId="3AD63994" w:rsidR="0009443E" w:rsidRPr="000730AA" w:rsidRDefault="0009443E" w:rsidP="0009443E">
      <w:pPr>
        <w:pStyle w:val="Balk5"/>
      </w:pPr>
      <w:bookmarkStart w:id="384" w:name="_Toc69303566"/>
      <w:bookmarkStart w:id="385" w:name="_Toc177026570"/>
      <w:r w:rsidRPr="000730AA">
        <w:t>Tabl</w:t>
      </w:r>
      <w:r w:rsidR="00E0178F">
        <w:t>e</w:t>
      </w:r>
      <w:r w:rsidRPr="000730AA">
        <w:t xml:space="preserve"> 10.20 BURDUR</w:t>
      </w:r>
      <w:bookmarkEnd w:id="384"/>
      <w:bookmarkEnd w:id="38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662CBC47"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1383B5E" w14:textId="77777777" w:rsidR="0009443E" w:rsidRPr="00BB03E0" w:rsidRDefault="0009443E" w:rsidP="006377C3">
            <w:pPr>
              <w:spacing w:after="0" w:line="240" w:lineRule="auto"/>
              <w:rPr>
                <w:rFonts w:eastAsia="Times New Roman"/>
                <w:b/>
                <w:bCs/>
                <w:color w:val="FFFFFF"/>
                <w:sz w:val="16"/>
                <w:szCs w:val="16"/>
                <w:lang w:eastAsia="tr-TR"/>
              </w:rPr>
            </w:pPr>
            <w:bookmarkStart w:id="386" w:name="_Toc69303567"/>
            <w:r w:rsidRPr="00BB03E0">
              <w:rPr>
                <w:rFonts w:eastAsia="Times New Roman"/>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54A4AB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1FE4A2"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92D22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394D79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01FA953"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AFBD7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03DEFC"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D8E4D33"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348DB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09BB485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3FEF1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C45CD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02B486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85613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EF9E5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99AF1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514.097,10</w:t>
            </w:r>
          </w:p>
        </w:tc>
        <w:tc>
          <w:tcPr>
            <w:tcW w:w="1720" w:type="dxa"/>
            <w:tcBorders>
              <w:top w:val="nil"/>
              <w:left w:val="nil"/>
              <w:bottom w:val="single" w:sz="4" w:space="0" w:color="D3D3D3"/>
              <w:right w:val="single" w:sz="4" w:space="0" w:color="D3D3D3"/>
            </w:tcBorders>
            <w:shd w:val="clear" w:color="auto" w:fill="auto"/>
            <w:vAlign w:val="center"/>
            <w:hideMark/>
          </w:tcPr>
          <w:p w14:paraId="5BDEF67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A34A9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72592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FD216A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514.097,10</w:t>
            </w:r>
          </w:p>
        </w:tc>
      </w:tr>
      <w:tr w:rsidR="0009443E" w:rsidRPr="000730AA" w14:paraId="05AD453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0D3761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654E0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78704DD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3.155.439,21</w:t>
            </w:r>
          </w:p>
        </w:tc>
        <w:tc>
          <w:tcPr>
            <w:tcW w:w="1720" w:type="dxa"/>
            <w:tcBorders>
              <w:top w:val="nil"/>
              <w:left w:val="nil"/>
              <w:bottom w:val="single" w:sz="4" w:space="0" w:color="D3D3D3"/>
              <w:right w:val="single" w:sz="4" w:space="0" w:color="D3D3D3"/>
            </w:tcBorders>
            <w:shd w:val="clear" w:color="auto" w:fill="auto"/>
            <w:vAlign w:val="center"/>
            <w:hideMark/>
          </w:tcPr>
          <w:p w14:paraId="0768355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D1F4A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A4C75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18.394.250,33</w:t>
            </w:r>
          </w:p>
        </w:tc>
        <w:tc>
          <w:tcPr>
            <w:tcW w:w="1720" w:type="dxa"/>
            <w:tcBorders>
              <w:top w:val="nil"/>
              <w:left w:val="nil"/>
              <w:bottom w:val="single" w:sz="4" w:space="0" w:color="D3D3D3"/>
              <w:right w:val="single" w:sz="4" w:space="0" w:color="D3D3D3"/>
            </w:tcBorders>
            <w:shd w:val="clear" w:color="auto" w:fill="auto"/>
            <w:vAlign w:val="center"/>
            <w:hideMark/>
          </w:tcPr>
          <w:p w14:paraId="148173A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3DEBD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8C5BD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ACE3D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21.549.689,54</w:t>
            </w:r>
          </w:p>
        </w:tc>
      </w:tr>
      <w:tr w:rsidR="0009443E" w:rsidRPr="000730AA" w14:paraId="2772AAB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344F27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717CFB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788C10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61F4B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F5319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7D7C6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1A349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49.502,95</w:t>
            </w:r>
          </w:p>
        </w:tc>
        <w:tc>
          <w:tcPr>
            <w:tcW w:w="1720" w:type="dxa"/>
            <w:tcBorders>
              <w:top w:val="nil"/>
              <w:left w:val="nil"/>
              <w:bottom w:val="single" w:sz="4" w:space="0" w:color="D3D3D3"/>
              <w:right w:val="single" w:sz="4" w:space="0" w:color="D3D3D3"/>
            </w:tcBorders>
            <w:shd w:val="clear" w:color="auto" w:fill="auto"/>
            <w:vAlign w:val="center"/>
            <w:hideMark/>
          </w:tcPr>
          <w:p w14:paraId="2A604F0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C4DF5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B9DD7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49.502,95</w:t>
            </w:r>
          </w:p>
        </w:tc>
      </w:tr>
      <w:tr w:rsidR="0009443E" w:rsidRPr="000730AA" w14:paraId="1918EDF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0B67E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9DB85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AB6076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4792F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DD508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66A26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152.748,00</w:t>
            </w:r>
          </w:p>
        </w:tc>
        <w:tc>
          <w:tcPr>
            <w:tcW w:w="1720" w:type="dxa"/>
            <w:tcBorders>
              <w:top w:val="nil"/>
              <w:left w:val="nil"/>
              <w:bottom w:val="single" w:sz="4" w:space="0" w:color="D3D3D3"/>
              <w:right w:val="single" w:sz="4" w:space="0" w:color="D3D3D3"/>
            </w:tcBorders>
            <w:shd w:val="clear" w:color="auto" w:fill="auto"/>
            <w:vAlign w:val="center"/>
            <w:hideMark/>
          </w:tcPr>
          <w:p w14:paraId="357244E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25.896,00</w:t>
            </w:r>
          </w:p>
        </w:tc>
        <w:tc>
          <w:tcPr>
            <w:tcW w:w="1720" w:type="dxa"/>
            <w:tcBorders>
              <w:top w:val="nil"/>
              <w:left w:val="nil"/>
              <w:bottom w:val="single" w:sz="4" w:space="0" w:color="D3D3D3"/>
              <w:right w:val="single" w:sz="4" w:space="0" w:color="D3D3D3"/>
            </w:tcBorders>
            <w:shd w:val="clear" w:color="auto" w:fill="auto"/>
            <w:vAlign w:val="center"/>
            <w:hideMark/>
          </w:tcPr>
          <w:p w14:paraId="7BCB38A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4A130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178.372,00</w:t>
            </w:r>
          </w:p>
        </w:tc>
        <w:tc>
          <w:tcPr>
            <w:tcW w:w="1720" w:type="dxa"/>
            <w:tcBorders>
              <w:top w:val="nil"/>
              <w:left w:val="nil"/>
              <w:bottom w:val="single" w:sz="4" w:space="0" w:color="D3D3D3"/>
              <w:right w:val="single" w:sz="4" w:space="0" w:color="D3D3D3"/>
            </w:tcBorders>
            <w:shd w:val="clear" w:color="708090" w:fill="708090"/>
            <w:vAlign w:val="center"/>
            <w:hideMark/>
          </w:tcPr>
          <w:p w14:paraId="3AC7ABD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357.016,00</w:t>
            </w:r>
          </w:p>
        </w:tc>
      </w:tr>
      <w:tr w:rsidR="0009443E" w:rsidRPr="000730AA" w14:paraId="5C6C43A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6EDF4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793F0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6A73AFE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30325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0741D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769F9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D62C3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932.450,33</w:t>
            </w:r>
          </w:p>
        </w:tc>
        <w:tc>
          <w:tcPr>
            <w:tcW w:w="1720" w:type="dxa"/>
            <w:tcBorders>
              <w:top w:val="nil"/>
              <w:left w:val="nil"/>
              <w:bottom w:val="single" w:sz="4" w:space="0" w:color="D3D3D3"/>
              <w:right w:val="single" w:sz="4" w:space="0" w:color="D3D3D3"/>
            </w:tcBorders>
            <w:shd w:val="clear" w:color="auto" w:fill="auto"/>
            <w:vAlign w:val="center"/>
            <w:hideMark/>
          </w:tcPr>
          <w:p w14:paraId="706A2BB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1B0D1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D181C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932.450,33</w:t>
            </w:r>
          </w:p>
        </w:tc>
      </w:tr>
      <w:tr w:rsidR="0009443E" w:rsidRPr="000730AA" w14:paraId="4018D628"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6D06E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AEE1E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1D1E0D4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F1126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5B9B3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5E3D6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4.320.324,12</w:t>
            </w:r>
          </w:p>
        </w:tc>
        <w:tc>
          <w:tcPr>
            <w:tcW w:w="1720" w:type="dxa"/>
            <w:tcBorders>
              <w:top w:val="nil"/>
              <w:left w:val="nil"/>
              <w:bottom w:val="single" w:sz="4" w:space="0" w:color="D3D3D3"/>
              <w:right w:val="single" w:sz="4" w:space="0" w:color="D3D3D3"/>
            </w:tcBorders>
            <w:shd w:val="clear" w:color="auto" w:fill="auto"/>
            <w:vAlign w:val="center"/>
            <w:hideMark/>
          </w:tcPr>
          <w:p w14:paraId="2265BF7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16.850.790,71</w:t>
            </w:r>
          </w:p>
        </w:tc>
        <w:tc>
          <w:tcPr>
            <w:tcW w:w="1720" w:type="dxa"/>
            <w:tcBorders>
              <w:top w:val="nil"/>
              <w:left w:val="nil"/>
              <w:bottom w:val="single" w:sz="4" w:space="0" w:color="D3D3D3"/>
              <w:right w:val="single" w:sz="4" w:space="0" w:color="D3D3D3"/>
            </w:tcBorders>
            <w:shd w:val="clear" w:color="auto" w:fill="auto"/>
            <w:vAlign w:val="center"/>
            <w:hideMark/>
          </w:tcPr>
          <w:p w14:paraId="346F943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54.101.300,15</w:t>
            </w:r>
          </w:p>
        </w:tc>
        <w:tc>
          <w:tcPr>
            <w:tcW w:w="1720" w:type="dxa"/>
            <w:tcBorders>
              <w:top w:val="nil"/>
              <w:left w:val="nil"/>
              <w:bottom w:val="single" w:sz="4" w:space="0" w:color="D3D3D3"/>
              <w:right w:val="single" w:sz="4" w:space="0" w:color="D3D3D3"/>
            </w:tcBorders>
            <w:shd w:val="clear" w:color="auto" w:fill="auto"/>
            <w:vAlign w:val="center"/>
            <w:hideMark/>
          </w:tcPr>
          <w:p w14:paraId="37960D9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96.144,68</w:t>
            </w:r>
          </w:p>
        </w:tc>
        <w:tc>
          <w:tcPr>
            <w:tcW w:w="1720" w:type="dxa"/>
            <w:tcBorders>
              <w:top w:val="nil"/>
              <w:left w:val="nil"/>
              <w:bottom w:val="single" w:sz="4" w:space="0" w:color="D3D3D3"/>
              <w:right w:val="single" w:sz="4" w:space="0" w:color="D3D3D3"/>
            </w:tcBorders>
            <w:shd w:val="clear" w:color="708090" w:fill="708090"/>
            <w:vAlign w:val="center"/>
            <w:hideMark/>
          </w:tcPr>
          <w:p w14:paraId="1293831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75.368.559,66</w:t>
            </w:r>
          </w:p>
        </w:tc>
      </w:tr>
      <w:tr w:rsidR="0009443E" w:rsidRPr="000730AA" w14:paraId="53E87A5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DC9D5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18CE02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480384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3.155.439,21</w:t>
            </w:r>
          </w:p>
        </w:tc>
        <w:tc>
          <w:tcPr>
            <w:tcW w:w="1720" w:type="dxa"/>
            <w:tcBorders>
              <w:top w:val="nil"/>
              <w:left w:val="nil"/>
              <w:bottom w:val="single" w:sz="4" w:space="0" w:color="D3D3D3"/>
              <w:right w:val="single" w:sz="4" w:space="0" w:color="D3D3D3"/>
            </w:tcBorders>
            <w:shd w:val="clear" w:color="708090" w:fill="708090"/>
            <w:vAlign w:val="center"/>
            <w:hideMark/>
          </w:tcPr>
          <w:p w14:paraId="25FC865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B9889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FB93D4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23.381.419,55</w:t>
            </w:r>
          </w:p>
        </w:tc>
        <w:tc>
          <w:tcPr>
            <w:tcW w:w="1720" w:type="dxa"/>
            <w:tcBorders>
              <w:top w:val="nil"/>
              <w:left w:val="nil"/>
              <w:bottom w:val="single" w:sz="4" w:space="0" w:color="D3D3D3"/>
              <w:right w:val="single" w:sz="4" w:space="0" w:color="D3D3D3"/>
            </w:tcBorders>
            <w:shd w:val="clear" w:color="708090" w:fill="708090"/>
            <w:vAlign w:val="center"/>
            <w:hideMark/>
          </w:tcPr>
          <w:p w14:paraId="606FB5E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17.858.639,99</w:t>
            </w:r>
          </w:p>
        </w:tc>
        <w:tc>
          <w:tcPr>
            <w:tcW w:w="1720" w:type="dxa"/>
            <w:tcBorders>
              <w:top w:val="nil"/>
              <w:left w:val="nil"/>
              <w:bottom w:val="single" w:sz="4" w:space="0" w:color="D3D3D3"/>
              <w:right w:val="single" w:sz="4" w:space="0" w:color="D3D3D3"/>
            </w:tcBorders>
            <w:shd w:val="clear" w:color="708090" w:fill="708090"/>
            <w:vAlign w:val="center"/>
            <w:hideMark/>
          </w:tcPr>
          <w:p w14:paraId="38A1A60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54.101.300,15</w:t>
            </w:r>
          </w:p>
        </w:tc>
        <w:tc>
          <w:tcPr>
            <w:tcW w:w="1720" w:type="dxa"/>
            <w:tcBorders>
              <w:top w:val="nil"/>
              <w:left w:val="nil"/>
              <w:bottom w:val="single" w:sz="4" w:space="0" w:color="D3D3D3"/>
              <w:right w:val="single" w:sz="4" w:space="0" w:color="D3D3D3"/>
            </w:tcBorders>
            <w:shd w:val="clear" w:color="708090" w:fill="708090"/>
            <w:vAlign w:val="center"/>
            <w:hideMark/>
          </w:tcPr>
          <w:p w14:paraId="2C6BF95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274.516,68</w:t>
            </w:r>
          </w:p>
        </w:tc>
        <w:tc>
          <w:tcPr>
            <w:tcW w:w="1720" w:type="dxa"/>
            <w:tcBorders>
              <w:top w:val="nil"/>
              <w:left w:val="nil"/>
              <w:bottom w:val="single" w:sz="4" w:space="0" w:color="D3D3D3"/>
              <w:right w:val="single" w:sz="4" w:space="0" w:color="D3D3D3"/>
            </w:tcBorders>
            <w:shd w:val="clear" w:color="708090" w:fill="708090"/>
            <w:vAlign w:val="center"/>
            <w:hideMark/>
          </w:tcPr>
          <w:p w14:paraId="454A714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98.771.315,58</w:t>
            </w:r>
          </w:p>
        </w:tc>
      </w:tr>
    </w:tbl>
    <w:p w14:paraId="18AB7697" w14:textId="77777777" w:rsidR="0009443E" w:rsidRPr="000730AA" w:rsidRDefault="0009443E" w:rsidP="0009443E">
      <w:pPr>
        <w:pStyle w:val="Balk5"/>
      </w:pPr>
    </w:p>
    <w:p w14:paraId="04F13DCD" w14:textId="77777777" w:rsidR="0009443E" w:rsidRDefault="0009443E" w:rsidP="0009443E"/>
    <w:p w14:paraId="35DC84C4" w14:textId="77777777" w:rsidR="0009443E" w:rsidRDefault="0009443E" w:rsidP="0009443E"/>
    <w:p w14:paraId="67DE1BE2" w14:textId="77777777" w:rsidR="0009443E" w:rsidRDefault="0009443E" w:rsidP="0009443E"/>
    <w:p w14:paraId="4EE08E48" w14:textId="77777777" w:rsidR="0009443E" w:rsidRDefault="0009443E" w:rsidP="0009443E"/>
    <w:p w14:paraId="17BF508D" w14:textId="77777777" w:rsidR="0009443E" w:rsidRDefault="0009443E" w:rsidP="0009443E"/>
    <w:p w14:paraId="2181F662" w14:textId="77777777" w:rsidR="0009443E" w:rsidRDefault="0009443E" w:rsidP="0009443E"/>
    <w:p w14:paraId="11D5DA2E" w14:textId="77777777" w:rsidR="0009443E" w:rsidRDefault="0009443E" w:rsidP="0009443E"/>
    <w:p w14:paraId="541FE29D" w14:textId="77777777" w:rsidR="0009443E" w:rsidRDefault="0009443E" w:rsidP="0009443E"/>
    <w:p w14:paraId="66457AF2" w14:textId="77777777" w:rsidR="0009443E" w:rsidRDefault="0009443E" w:rsidP="0009443E"/>
    <w:p w14:paraId="128A94EC" w14:textId="77777777" w:rsidR="0009443E" w:rsidRDefault="0009443E" w:rsidP="0009443E"/>
    <w:p w14:paraId="697FD0A3" w14:textId="77777777" w:rsidR="0009443E" w:rsidRDefault="0009443E" w:rsidP="0009443E"/>
    <w:p w14:paraId="6773F22D" w14:textId="77777777" w:rsidR="0009443E" w:rsidRDefault="0009443E" w:rsidP="0009443E"/>
    <w:p w14:paraId="661E96F1" w14:textId="77777777" w:rsidR="0009443E" w:rsidRDefault="0009443E" w:rsidP="0009443E"/>
    <w:p w14:paraId="3E917949" w14:textId="77777777" w:rsidR="0009443E" w:rsidRDefault="0009443E" w:rsidP="0009443E"/>
    <w:p w14:paraId="6DE6C846" w14:textId="77777777" w:rsidR="0009443E" w:rsidRPr="00AB1588" w:rsidRDefault="0009443E" w:rsidP="0009443E"/>
    <w:p w14:paraId="499E0EB4" w14:textId="0A075C4F" w:rsidR="0009443E" w:rsidRPr="000730AA" w:rsidRDefault="0009443E" w:rsidP="0009443E">
      <w:pPr>
        <w:pStyle w:val="Balk5"/>
      </w:pPr>
      <w:bookmarkStart w:id="387" w:name="_Toc177026571"/>
      <w:r w:rsidRPr="000730AA">
        <w:t>Tabl</w:t>
      </w:r>
      <w:r w:rsidR="00E0178F">
        <w:t>e</w:t>
      </w:r>
      <w:r w:rsidRPr="000730AA">
        <w:t xml:space="preserve"> 10.21 BURSA</w:t>
      </w:r>
      <w:bookmarkEnd w:id="386"/>
      <w:bookmarkEnd w:id="3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50F04FFF"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FA6F12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27F006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3F139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E0173F"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AE8A221"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A0A87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6B232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030BE81"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090FD7"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B16EB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167B701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39BF5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hideMark/>
          </w:tcPr>
          <w:p w14:paraId="786ED81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4F6559A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2E21F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DA75B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E3F90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52.150.315,35</w:t>
            </w:r>
          </w:p>
        </w:tc>
        <w:tc>
          <w:tcPr>
            <w:tcW w:w="1720" w:type="dxa"/>
            <w:tcBorders>
              <w:top w:val="nil"/>
              <w:left w:val="nil"/>
              <w:bottom w:val="single" w:sz="4" w:space="0" w:color="D3D3D3"/>
              <w:right w:val="single" w:sz="4" w:space="0" w:color="D3D3D3"/>
            </w:tcBorders>
            <w:shd w:val="clear" w:color="auto" w:fill="auto"/>
            <w:vAlign w:val="center"/>
            <w:hideMark/>
          </w:tcPr>
          <w:p w14:paraId="79D556C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4.330.622,13</w:t>
            </w:r>
          </w:p>
        </w:tc>
        <w:tc>
          <w:tcPr>
            <w:tcW w:w="1720" w:type="dxa"/>
            <w:tcBorders>
              <w:top w:val="nil"/>
              <w:left w:val="nil"/>
              <w:bottom w:val="single" w:sz="4" w:space="0" w:color="D3D3D3"/>
              <w:right w:val="single" w:sz="4" w:space="0" w:color="D3D3D3"/>
            </w:tcBorders>
            <w:shd w:val="clear" w:color="auto" w:fill="auto"/>
            <w:vAlign w:val="center"/>
            <w:hideMark/>
          </w:tcPr>
          <w:p w14:paraId="0870382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32.020.223,94</w:t>
            </w:r>
          </w:p>
        </w:tc>
        <w:tc>
          <w:tcPr>
            <w:tcW w:w="1720" w:type="dxa"/>
            <w:tcBorders>
              <w:top w:val="nil"/>
              <w:left w:val="nil"/>
              <w:bottom w:val="single" w:sz="4" w:space="0" w:color="D3D3D3"/>
              <w:right w:val="single" w:sz="4" w:space="0" w:color="D3D3D3"/>
            </w:tcBorders>
            <w:shd w:val="clear" w:color="auto" w:fill="auto"/>
            <w:vAlign w:val="center"/>
            <w:hideMark/>
          </w:tcPr>
          <w:p w14:paraId="54276B9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56580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88.501.161,42</w:t>
            </w:r>
          </w:p>
        </w:tc>
      </w:tr>
      <w:tr w:rsidR="0009443E" w:rsidRPr="000730AA" w14:paraId="637E9AD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887E5A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hideMark/>
          </w:tcPr>
          <w:p w14:paraId="3081A2C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84DF90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1.098.369,59</w:t>
            </w:r>
          </w:p>
        </w:tc>
        <w:tc>
          <w:tcPr>
            <w:tcW w:w="1720" w:type="dxa"/>
            <w:tcBorders>
              <w:top w:val="nil"/>
              <w:left w:val="nil"/>
              <w:bottom w:val="single" w:sz="4" w:space="0" w:color="D3D3D3"/>
              <w:right w:val="single" w:sz="4" w:space="0" w:color="D3D3D3"/>
            </w:tcBorders>
            <w:shd w:val="clear" w:color="auto" w:fill="auto"/>
            <w:vAlign w:val="center"/>
            <w:hideMark/>
          </w:tcPr>
          <w:p w14:paraId="6257EB8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F4178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375C5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58.609.814,01</w:t>
            </w:r>
          </w:p>
        </w:tc>
        <w:tc>
          <w:tcPr>
            <w:tcW w:w="1720" w:type="dxa"/>
            <w:tcBorders>
              <w:top w:val="nil"/>
              <w:left w:val="nil"/>
              <w:bottom w:val="single" w:sz="4" w:space="0" w:color="D3D3D3"/>
              <w:right w:val="single" w:sz="4" w:space="0" w:color="D3D3D3"/>
            </w:tcBorders>
            <w:shd w:val="clear" w:color="auto" w:fill="auto"/>
            <w:vAlign w:val="center"/>
            <w:hideMark/>
          </w:tcPr>
          <w:p w14:paraId="22DDC48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5.722.088,96</w:t>
            </w:r>
          </w:p>
        </w:tc>
        <w:tc>
          <w:tcPr>
            <w:tcW w:w="1720" w:type="dxa"/>
            <w:tcBorders>
              <w:top w:val="nil"/>
              <w:left w:val="nil"/>
              <w:bottom w:val="single" w:sz="4" w:space="0" w:color="D3D3D3"/>
              <w:right w:val="single" w:sz="4" w:space="0" w:color="D3D3D3"/>
            </w:tcBorders>
            <w:shd w:val="clear" w:color="auto" w:fill="auto"/>
            <w:vAlign w:val="center"/>
            <w:hideMark/>
          </w:tcPr>
          <w:p w14:paraId="30C949E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36.314.637,13</w:t>
            </w:r>
          </w:p>
        </w:tc>
        <w:tc>
          <w:tcPr>
            <w:tcW w:w="1720" w:type="dxa"/>
            <w:tcBorders>
              <w:top w:val="nil"/>
              <w:left w:val="nil"/>
              <w:bottom w:val="single" w:sz="4" w:space="0" w:color="D3D3D3"/>
              <w:right w:val="single" w:sz="4" w:space="0" w:color="D3D3D3"/>
            </w:tcBorders>
            <w:shd w:val="clear" w:color="auto" w:fill="auto"/>
            <w:vAlign w:val="center"/>
            <w:hideMark/>
          </w:tcPr>
          <w:p w14:paraId="352615F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256AC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101.744.909,69</w:t>
            </w:r>
          </w:p>
        </w:tc>
      </w:tr>
      <w:tr w:rsidR="0009443E" w:rsidRPr="000730AA" w14:paraId="56BC8B9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07846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hideMark/>
          </w:tcPr>
          <w:p w14:paraId="3A6E0EE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B3F487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12.546.317,92</w:t>
            </w:r>
          </w:p>
        </w:tc>
        <w:tc>
          <w:tcPr>
            <w:tcW w:w="1720" w:type="dxa"/>
            <w:tcBorders>
              <w:top w:val="nil"/>
              <w:left w:val="nil"/>
              <w:bottom w:val="single" w:sz="4" w:space="0" w:color="D3D3D3"/>
              <w:right w:val="single" w:sz="4" w:space="0" w:color="D3D3D3"/>
            </w:tcBorders>
            <w:shd w:val="clear" w:color="auto" w:fill="auto"/>
            <w:vAlign w:val="center"/>
            <w:hideMark/>
          </w:tcPr>
          <w:p w14:paraId="35CC5AD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C6DBB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E849B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73.296.690,35</w:t>
            </w:r>
          </w:p>
        </w:tc>
        <w:tc>
          <w:tcPr>
            <w:tcW w:w="1720" w:type="dxa"/>
            <w:tcBorders>
              <w:top w:val="nil"/>
              <w:left w:val="nil"/>
              <w:bottom w:val="single" w:sz="4" w:space="0" w:color="D3D3D3"/>
              <w:right w:val="single" w:sz="4" w:space="0" w:color="D3D3D3"/>
            </w:tcBorders>
            <w:shd w:val="clear" w:color="auto" w:fill="auto"/>
            <w:vAlign w:val="center"/>
            <w:hideMark/>
          </w:tcPr>
          <w:p w14:paraId="685F939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3.379.210,45</w:t>
            </w:r>
          </w:p>
        </w:tc>
        <w:tc>
          <w:tcPr>
            <w:tcW w:w="1720" w:type="dxa"/>
            <w:tcBorders>
              <w:top w:val="nil"/>
              <w:left w:val="nil"/>
              <w:bottom w:val="single" w:sz="4" w:space="0" w:color="D3D3D3"/>
              <w:right w:val="single" w:sz="4" w:space="0" w:color="D3D3D3"/>
            </w:tcBorders>
            <w:shd w:val="clear" w:color="auto" w:fill="auto"/>
            <w:vAlign w:val="center"/>
            <w:hideMark/>
          </w:tcPr>
          <w:p w14:paraId="35AEF47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20.681.360,84</w:t>
            </w:r>
          </w:p>
        </w:tc>
        <w:tc>
          <w:tcPr>
            <w:tcW w:w="1720" w:type="dxa"/>
            <w:tcBorders>
              <w:top w:val="nil"/>
              <w:left w:val="nil"/>
              <w:bottom w:val="single" w:sz="4" w:space="0" w:color="D3D3D3"/>
              <w:right w:val="single" w:sz="4" w:space="0" w:color="D3D3D3"/>
            </w:tcBorders>
            <w:shd w:val="clear" w:color="auto" w:fill="auto"/>
            <w:vAlign w:val="center"/>
            <w:hideMark/>
          </w:tcPr>
          <w:p w14:paraId="13E5011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67F8B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109.903.579,56</w:t>
            </w:r>
          </w:p>
        </w:tc>
      </w:tr>
      <w:tr w:rsidR="0009443E" w:rsidRPr="000730AA" w14:paraId="00FCB8D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452D2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AE100B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4E5290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639C0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65920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9F2C1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1.017.465,17</w:t>
            </w:r>
          </w:p>
        </w:tc>
        <w:tc>
          <w:tcPr>
            <w:tcW w:w="1720" w:type="dxa"/>
            <w:tcBorders>
              <w:top w:val="nil"/>
              <w:left w:val="nil"/>
              <w:bottom w:val="single" w:sz="4" w:space="0" w:color="D3D3D3"/>
              <w:right w:val="single" w:sz="4" w:space="0" w:color="D3D3D3"/>
            </w:tcBorders>
            <w:shd w:val="clear" w:color="auto" w:fill="auto"/>
            <w:vAlign w:val="center"/>
            <w:hideMark/>
          </w:tcPr>
          <w:p w14:paraId="326A841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122.678,62</w:t>
            </w:r>
          </w:p>
        </w:tc>
        <w:tc>
          <w:tcPr>
            <w:tcW w:w="1720" w:type="dxa"/>
            <w:tcBorders>
              <w:top w:val="nil"/>
              <w:left w:val="nil"/>
              <w:bottom w:val="single" w:sz="4" w:space="0" w:color="D3D3D3"/>
              <w:right w:val="single" w:sz="4" w:space="0" w:color="D3D3D3"/>
            </w:tcBorders>
            <w:shd w:val="clear" w:color="auto" w:fill="auto"/>
            <w:vAlign w:val="center"/>
            <w:hideMark/>
          </w:tcPr>
          <w:p w14:paraId="3B5AEA4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DAAA4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101.983,06</w:t>
            </w:r>
          </w:p>
        </w:tc>
        <w:tc>
          <w:tcPr>
            <w:tcW w:w="1720" w:type="dxa"/>
            <w:tcBorders>
              <w:top w:val="nil"/>
              <w:left w:val="nil"/>
              <w:bottom w:val="single" w:sz="4" w:space="0" w:color="D3D3D3"/>
              <w:right w:val="single" w:sz="4" w:space="0" w:color="D3D3D3"/>
            </w:tcBorders>
            <w:shd w:val="clear" w:color="708090" w:fill="708090"/>
            <w:vAlign w:val="center"/>
            <w:hideMark/>
          </w:tcPr>
          <w:p w14:paraId="44C2D1F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1.242.126,85</w:t>
            </w:r>
          </w:p>
        </w:tc>
      </w:tr>
      <w:tr w:rsidR="0009443E" w:rsidRPr="000730AA" w14:paraId="2544715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4C8D2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CF60E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5FC5D74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904.410.187,00</w:t>
            </w:r>
          </w:p>
        </w:tc>
        <w:tc>
          <w:tcPr>
            <w:tcW w:w="1720" w:type="dxa"/>
            <w:tcBorders>
              <w:top w:val="nil"/>
              <w:left w:val="nil"/>
              <w:bottom w:val="single" w:sz="4" w:space="0" w:color="D3D3D3"/>
              <w:right w:val="single" w:sz="4" w:space="0" w:color="D3D3D3"/>
            </w:tcBorders>
            <w:shd w:val="clear" w:color="auto" w:fill="auto"/>
            <w:vAlign w:val="center"/>
            <w:hideMark/>
          </w:tcPr>
          <w:p w14:paraId="43E0E30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72B01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DABB8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700.674.238,56</w:t>
            </w:r>
          </w:p>
        </w:tc>
        <w:tc>
          <w:tcPr>
            <w:tcW w:w="1720" w:type="dxa"/>
            <w:tcBorders>
              <w:top w:val="nil"/>
              <w:left w:val="nil"/>
              <w:bottom w:val="single" w:sz="4" w:space="0" w:color="D3D3D3"/>
              <w:right w:val="single" w:sz="4" w:space="0" w:color="D3D3D3"/>
            </w:tcBorders>
            <w:shd w:val="clear" w:color="auto" w:fill="auto"/>
            <w:vAlign w:val="center"/>
            <w:hideMark/>
          </w:tcPr>
          <w:p w14:paraId="5157E01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3D7E5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25C11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86CE97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1.605.084.425,56</w:t>
            </w:r>
          </w:p>
        </w:tc>
      </w:tr>
      <w:tr w:rsidR="0009443E" w:rsidRPr="000730AA" w14:paraId="0E46E7C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BCCF8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732FD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0FFEA6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4.736.734,76</w:t>
            </w:r>
          </w:p>
        </w:tc>
        <w:tc>
          <w:tcPr>
            <w:tcW w:w="1720" w:type="dxa"/>
            <w:tcBorders>
              <w:top w:val="nil"/>
              <w:left w:val="nil"/>
              <w:bottom w:val="single" w:sz="4" w:space="0" w:color="D3D3D3"/>
              <w:right w:val="single" w:sz="4" w:space="0" w:color="D3D3D3"/>
            </w:tcBorders>
            <w:shd w:val="clear" w:color="auto" w:fill="auto"/>
            <w:vAlign w:val="center"/>
            <w:hideMark/>
          </w:tcPr>
          <w:p w14:paraId="54CF74D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C126C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F98A9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150.309.812,53</w:t>
            </w:r>
          </w:p>
        </w:tc>
        <w:tc>
          <w:tcPr>
            <w:tcW w:w="1720" w:type="dxa"/>
            <w:tcBorders>
              <w:top w:val="nil"/>
              <w:left w:val="nil"/>
              <w:bottom w:val="single" w:sz="4" w:space="0" w:color="D3D3D3"/>
              <w:right w:val="single" w:sz="4" w:space="0" w:color="D3D3D3"/>
            </w:tcBorders>
            <w:shd w:val="clear" w:color="auto" w:fill="auto"/>
            <w:vAlign w:val="center"/>
            <w:hideMark/>
          </w:tcPr>
          <w:p w14:paraId="79479F9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205.195.662,16</w:t>
            </w:r>
          </w:p>
        </w:tc>
        <w:tc>
          <w:tcPr>
            <w:tcW w:w="1720" w:type="dxa"/>
            <w:tcBorders>
              <w:top w:val="nil"/>
              <w:left w:val="nil"/>
              <w:bottom w:val="single" w:sz="4" w:space="0" w:color="D3D3D3"/>
              <w:right w:val="single" w:sz="4" w:space="0" w:color="D3D3D3"/>
            </w:tcBorders>
            <w:shd w:val="clear" w:color="auto" w:fill="auto"/>
            <w:vAlign w:val="center"/>
            <w:hideMark/>
          </w:tcPr>
          <w:p w14:paraId="4BC18B8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675.548.876,30</w:t>
            </w:r>
          </w:p>
        </w:tc>
        <w:tc>
          <w:tcPr>
            <w:tcW w:w="1720" w:type="dxa"/>
            <w:tcBorders>
              <w:top w:val="nil"/>
              <w:left w:val="nil"/>
              <w:bottom w:val="single" w:sz="4" w:space="0" w:color="D3D3D3"/>
              <w:right w:val="single" w:sz="4" w:space="0" w:color="D3D3D3"/>
            </w:tcBorders>
            <w:shd w:val="clear" w:color="auto" w:fill="auto"/>
            <w:vAlign w:val="center"/>
            <w:hideMark/>
          </w:tcPr>
          <w:p w14:paraId="5B121AF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398.326,88</w:t>
            </w:r>
          </w:p>
        </w:tc>
        <w:tc>
          <w:tcPr>
            <w:tcW w:w="1720" w:type="dxa"/>
            <w:tcBorders>
              <w:top w:val="nil"/>
              <w:left w:val="nil"/>
              <w:bottom w:val="single" w:sz="4" w:space="0" w:color="D3D3D3"/>
              <w:right w:val="single" w:sz="4" w:space="0" w:color="D3D3D3"/>
            </w:tcBorders>
            <w:shd w:val="clear" w:color="708090" w:fill="708090"/>
            <w:vAlign w:val="center"/>
            <w:hideMark/>
          </w:tcPr>
          <w:p w14:paraId="60A0A78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1.036.189.412,63</w:t>
            </w:r>
          </w:p>
        </w:tc>
      </w:tr>
      <w:tr w:rsidR="0009443E" w:rsidRPr="000730AA" w14:paraId="34C4F56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3707C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3122A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30B023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61A00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44D30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61A7D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13.400,94</w:t>
            </w:r>
          </w:p>
        </w:tc>
        <w:tc>
          <w:tcPr>
            <w:tcW w:w="1720" w:type="dxa"/>
            <w:tcBorders>
              <w:top w:val="nil"/>
              <w:left w:val="nil"/>
              <w:bottom w:val="single" w:sz="4" w:space="0" w:color="D3D3D3"/>
              <w:right w:val="single" w:sz="4" w:space="0" w:color="D3D3D3"/>
            </w:tcBorders>
            <w:shd w:val="clear" w:color="auto" w:fill="auto"/>
            <w:vAlign w:val="center"/>
            <w:hideMark/>
          </w:tcPr>
          <w:p w14:paraId="307192C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19307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6614D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127.552,54</w:t>
            </w:r>
          </w:p>
        </w:tc>
        <w:tc>
          <w:tcPr>
            <w:tcW w:w="1720" w:type="dxa"/>
            <w:tcBorders>
              <w:top w:val="nil"/>
              <w:left w:val="nil"/>
              <w:bottom w:val="single" w:sz="4" w:space="0" w:color="D3D3D3"/>
              <w:right w:val="single" w:sz="4" w:space="0" w:color="D3D3D3"/>
            </w:tcBorders>
            <w:shd w:val="clear" w:color="708090" w:fill="708090"/>
            <w:vAlign w:val="center"/>
            <w:hideMark/>
          </w:tcPr>
          <w:p w14:paraId="343A1F0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140.953,48</w:t>
            </w:r>
          </w:p>
        </w:tc>
      </w:tr>
      <w:tr w:rsidR="0009443E" w:rsidRPr="000730AA" w14:paraId="04BE61B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06800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hideMark/>
          </w:tcPr>
          <w:p w14:paraId="2B6A54B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9402DC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29C2A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1C53F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CDC40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E7360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922.816,88</w:t>
            </w:r>
          </w:p>
        </w:tc>
        <w:tc>
          <w:tcPr>
            <w:tcW w:w="1720" w:type="dxa"/>
            <w:tcBorders>
              <w:top w:val="nil"/>
              <w:left w:val="nil"/>
              <w:bottom w:val="single" w:sz="4" w:space="0" w:color="D3D3D3"/>
              <w:right w:val="single" w:sz="4" w:space="0" w:color="D3D3D3"/>
            </w:tcBorders>
            <w:shd w:val="clear" w:color="auto" w:fill="auto"/>
            <w:vAlign w:val="center"/>
            <w:hideMark/>
          </w:tcPr>
          <w:p w14:paraId="2111C9A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71A3D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A86F3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922.816,88</w:t>
            </w:r>
          </w:p>
        </w:tc>
      </w:tr>
      <w:tr w:rsidR="0009443E" w:rsidRPr="000730AA" w14:paraId="66266F8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B7D58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hideMark/>
          </w:tcPr>
          <w:p w14:paraId="2587049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47C7F45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F48AA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77666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A1744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147.450,00</w:t>
            </w:r>
          </w:p>
        </w:tc>
        <w:tc>
          <w:tcPr>
            <w:tcW w:w="1720" w:type="dxa"/>
            <w:tcBorders>
              <w:top w:val="nil"/>
              <w:left w:val="nil"/>
              <w:bottom w:val="single" w:sz="4" w:space="0" w:color="D3D3D3"/>
              <w:right w:val="single" w:sz="4" w:space="0" w:color="D3D3D3"/>
            </w:tcBorders>
            <w:shd w:val="clear" w:color="auto" w:fill="auto"/>
            <w:vAlign w:val="center"/>
            <w:hideMark/>
          </w:tcPr>
          <w:p w14:paraId="7BF6E4B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18.750,00</w:t>
            </w:r>
          </w:p>
        </w:tc>
        <w:tc>
          <w:tcPr>
            <w:tcW w:w="1720" w:type="dxa"/>
            <w:tcBorders>
              <w:top w:val="nil"/>
              <w:left w:val="nil"/>
              <w:bottom w:val="single" w:sz="4" w:space="0" w:color="D3D3D3"/>
              <w:right w:val="single" w:sz="4" w:space="0" w:color="D3D3D3"/>
            </w:tcBorders>
            <w:shd w:val="clear" w:color="auto" w:fill="auto"/>
            <w:vAlign w:val="center"/>
            <w:hideMark/>
          </w:tcPr>
          <w:p w14:paraId="49B041E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DE030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7.812,00</w:t>
            </w:r>
          </w:p>
        </w:tc>
        <w:tc>
          <w:tcPr>
            <w:tcW w:w="1720" w:type="dxa"/>
            <w:tcBorders>
              <w:top w:val="nil"/>
              <w:left w:val="nil"/>
              <w:bottom w:val="single" w:sz="4" w:space="0" w:color="D3D3D3"/>
              <w:right w:val="single" w:sz="4" w:space="0" w:color="D3D3D3"/>
            </w:tcBorders>
            <w:shd w:val="clear" w:color="708090" w:fill="708090"/>
            <w:vAlign w:val="center"/>
            <w:hideMark/>
          </w:tcPr>
          <w:p w14:paraId="25270CE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174.012,00</w:t>
            </w:r>
          </w:p>
        </w:tc>
      </w:tr>
      <w:tr w:rsidR="0009443E" w:rsidRPr="000730AA" w14:paraId="7ACCF78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90782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05F987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E69BF2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D77A3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7930A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4D57B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8.202.881,64</w:t>
            </w:r>
          </w:p>
        </w:tc>
        <w:tc>
          <w:tcPr>
            <w:tcW w:w="1720" w:type="dxa"/>
            <w:tcBorders>
              <w:top w:val="nil"/>
              <w:left w:val="nil"/>
              <w:bottom w:val="single" w:sz="4" w:space="0" w:color="D3D3D3"/>
              <w:right w:val="single" w:sz="4" w:space="0" w:color="D3D3D3"/>
            </w:tcBorders>
            <w:shd w:val="clear" w:color="auto" w:fill="auto"/>
            <w:vAlign w:val="center"/>
            <w:hideMark/>
          </w:tcPr>
          <w:p w14:paraId="602B769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14.263.731,29</w:t>
            </w:r>
          </w:p>
        </w:tc>
        <w:tc>
          <w:tcPr>
            <w:tcW w:w="1720" w:type="dxa"/>
            <w:tcBorders>
              <w:top w:val="nil"/>
              <w:left w:val="nil"/>
              <w:bottom w:val="single" w:sz="4" w:space="0" w:color="D3D3D3"/>
              <w:right w:val="single" w:sz="4" w:space="0" w:color="D3D3D3"/>
            </w:tcBorders>
            <w:shd w:val="clear" w:color="auto" w:fill="auto"/>
            <w:vAlign w:val="center"/>
            <w:hideMark/>
          </w:tcPr>
          <w:p w14:paraId="7E70D6D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97.673.402,59</w:t>
            </w:r>
          </w:p>
        </w:tc>
        <w:tc>
          <w:tcPr>
            <w:tcW w:w="1720" w:type="dxa"/>
            <w:tcBorders>
              <w:top w:val="nil"/>
              <w:left w:val="nil"/>
              <w:bottom w:val="single" w:sz="4" w:space="0" w:color="D3D3D3"/>
              <w:right w:val="single" w:sz="4" w:space="0" w:color="D3D3D3"/>
            </w:tcBorders>
            <w:shd w:val="clear" w:color="auto" w:fill="auto"/>
            <w:vAlign w:val="center"/>
            <w:hideMark/>
          </w:tcPr>
          <w:p w14:paraId="49EEF67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71C62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120.140.015,51</w:t>
            </w:r>
          </w:p>
        </w:tc>
      </w:tr>
      <w:tr w:rsidR="0009443E" w:rsidRPr="000730AA" w14:paraId="0F586DC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41CD7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732D3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C9A3D3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2A731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8D2D1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07A3F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1.496.394,00</w:t>
            </w:r>
          </w:p>
        </w:tc>
        <w:tc>
          <w:tcPr>
            <w:tcW w:w="1720" w:type="dxa"/>
            <w:tcBorders>
              <w:top w:val="nil"/>
              <w:left w:val="nil"/>
              <w:bottom w:val="single" w:sz="4" w:space="0" w:color="D3D3D3"/>
              <w:right w:val="single" w:sz="4" w:space="0" w:color="D3D3D3"/>
            </w:tcBorders>
            <w:shd w:val="clear" w:color="auto" w:fill="auto"/>
            <w:vAlign w:val="center"/>
            <w:hideMark/>
          </w:tcPr>
          <w:p w14:paraId="3A2B42E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102.381,00</w:t>
            </w:r>
          </w:p>
        </w:tc>
        <w:tc>
          <w:tcPr>
            <w:tcW w:w="1720" w:type="dxa"/>
            <w:tcBorders>
              <w:top w:val="nil"/>
              <w:left w:val="nil"/>
              <w:bottom w:val="single" w:sz="4" w:space="0" w:color="D3D3D3"/>
              <w:right w:val="single" w:sz="4" w:space="0" w:color="D3D3D3"/>
            </w:tcBorders>
            <w:shd w:val="clear" w:color="auto" w:fill="auto"/>
            <w:vAlign w:val="center"/>
            <w:hideMark/>
          </w:tcPr>
          <w:p w14:paraId="28B28CE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D3825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1.616.389,00</w:t>
            </w:r>
          </w:p>
        </w:tc>
        <w:tc>
          <w:tcPr>
            <w:tcW w:w="1720" w:type="dxa"/>
            <w:tcBorders>
              <w:top w:val="nil"/>
              <w:left w:val="nil"/>
              <w:bottom w:val="single" w:sz="4" w:space="0" w:color="D3D3D3"/>
              <w:right w:val="single" w:sz="4" w:space="0" w:color="D3D3D3"/>
            </w:tcBorders>
            <w:shd w:val="clear" w:color="708090" w:fill="708090"/>
            <w:vAlign w:val="center"/>
            <w:hideMark/>
          </w:tcPr>
          <w:p w14:paraId="213BD49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3.215.164,00</w:t>
            </w:r>
          </w:p>
        </w:tc>
      </w:tr>
      <w:tr w:rsidR="0009443E" w:rsidRPr="000730AA" w14:paraId="4F2E947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E78C7A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hideMark/>
          </w:tcPr>
          <w:p w14:paraId="0A9059B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ECF7C1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D8E67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0EF24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70348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162.481,22</w:t>
            </w:r>
          </w:p>
        </w:tc>
        <w:tc>
          <w:tcPr>
            <w:tcW w:w="1720" w:type="dxa"/>
            <w:tcBorders>
              <w:top w:val="nil"/>
              <w:left w:val="nil"/>
              <w:bottom w:val="single" w:sz="4" w:space="0" w:color="D3D3D3"/>
              <w:right w:val="single" w:sz="4" w:space="0" w:color="D3D3D3"/>
            </w:tcBorders>
            <w:shd w:val="clear" w:color="auto" w:fill="auto"/>
            <w:vAlign w:val="center"/>
            <w:hideMark/>
          </w:tcPr>
          <w:p w14:paraId="179AF5A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CE073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F8A2A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190.802,78</w:t>
            </w:r>
          </w:p>
        </w:tc>
        <w:tc>
          <w:tcPr>
            <w:tcW w:w="1720" w:type="dxa"/>
            <w:tcBorders>
              <w:top w:val="nil"/>
              <w:left w:val="nil"/>
              <w:bottom w:val="single" w:sz="4" w:space="0" w:color="D3D3D3"/>
              <w:right w:val="single" w:sz="4" w:space="0" w:color="D3D3D3"/>
            </w:tcBorders>
            <w:shd w:val="clear" w:color="708090" w:fill="708090"/>
            <w:vAlign w:val="center"/>
            <w:hideMark/>
          </w:tcPr>
          <w:p w14:paraId="4D83AA7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353.284,00</w:t>
            </w:r>
          </w:p>
        </w:tc>
      </w:tr>
      <w:tr w:rsidR="0009443E" w:rsidRPr="000730AA" w14:paraId="66F2C0B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030DF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153ADFE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EAC2C0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211E1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8B6E1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46.485,64</w:t>
            </w:r>
          </w:p>
        </w:tc>
        <w:tc>
          <w:tcPr>
            <w:tcW w:w="1720" w:type="dxa"/>
            <w:tcBorders>
              <w:top w:val="nil"/>
              <w:left w:val="nil"/>
              <w:bottom w:val="single" w:sz="4" w:space="0" w:color="D3D3D3"/>
              <w:right w:val="single" w:sz="4" w:space="0" w:color="D3D3D3"/>
            </w:tcBorders>
            <w:shd w:val="clear" w:color="auto" w:fill="auto"/>
            <w:vAlign w:val="center"/>
            <w:hideMark/>
          </w:tcPr>
          <w:p w14:paraId="1B0BEC6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2.166.922,27</w:t>
            </w:r>
          </w:p>
        </w:tc>
        <w:tc>
          <w:tcPr>
            <w:tcW w:w="1720" w:type="dxa"/>
            <w:tcBorders>
              <w:top w:val="nil"/>
              <w:left w:val="nil"/>
              <w:bottom w:val="single" w:sz="4" w:space="0" w:color="D3D3D3"/>
              <w:right w:val="single" w:sz="4" w:space="0" w:color="D3D3D3"/>
            </w:tcBorders>
            <w:shd w:val="clear" w:color="auto" w:fill="auto"/>
            <w:vAlign w:val="center"/>
            <w:hideMark/>
          </w:tcPr>
          <w:p w14:paraId="337A240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C437B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9A634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DEDDE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2.213.407,91</w:t>
            </w:r>
          </w:p>
        </w:tc>
      </w:tr>
      <w:tr w:rsidR="0009443E" w:rsidRPr="000730AA" w14:paraId="4DD9933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9D87E0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68BAC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9D30A8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480F3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7CD54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0FAB7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3.956.497,61</w:t>
            </w:r>
          </w:p>
        </w:tc>
        <w:tc>
          <w:tcPr>
            <w:tcW w:w="1720" w:type="dxa"/>
            <w:tcBorders>
              <w:top w:val="nil"/>
              <w:left w:val="nil"/>
              <w:bottom w:val="single" w:sz="4" w:space="0" w:color="D3D3D3"/>
              <w:right w:val="single" w:sz="4" w:space="0" w:color="D3D3D3"/>
            </w:tcBorders>
            <w:shd w:val="clear" w:color="auto" w:fill="auto"/>
            <w:vAlign w:val="center"/>
            <w:hideMark/>
          </w:tcPr>
          <w:p w14:paraId="13329CF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68.583,00</w:t>
            </w:r>
          </w:p>
        </w:tc>
        <w:tc>
          <w:tcPr>
            <w:tcW w:w="1720" w:type="dxa"/>
            <w:tcBorders>
              <w:top w:val="nil"/>
              <w:left w:val="nil"/>
              <w:bottom w:val="single" w:sz="4" w:space="0" w:color="D3D3D3"/>
              <w:right w:val="single" w:sz="4" w:space="0" w:color="D3D3D3"/>
            </w:tcBorders>
            <w:shd w:val="clear" w:color="auto" w:fill="auto"/>
            <w:vAlign w:val="center"/>
            <w:hideMark/>
          </w:tcPr>
          <w:p w14:paraId="17BBD52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ECAF2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79.924,00</w:t>
            </w:r>
          </w:p>
        </w:tc>
        <w:tc>
          <w:tcPr>
            <w:tcW w:w="1720" w:type="dxa"/>
            <w:tcBorders>
              <w:top w:val="nil"/>
              <w:left w:val="nil"/>
              <w:bottom w:val="single" w:sz="4" w:space="0" w:color="D3D3D3"/>
              <w:right w:val="single" w:sz="4" w:space="0" w:color="D3D3D3"/>
            </w:tcBorders>
            <w:shd w:val="clear" w:color="708090" w:fill="708090"/>
            <w:vAlign w:val="center"/>
            <w:hideMark/>
          </w:tcPr>
          <w:p w14:paraId="620751C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4.105.004,61</w:t>
            </w:r>
          </w:p>
        </w:tc>
      </w:tr>
      <w:tr w:rsidR="0009443E" w:rsidRPr="000730AA" w14:paraId="3EB36CF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F08C5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45327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2ADA39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68F58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A0F01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26D82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554.734,00</w:t>
            </w:r>
          </w:p>
        </w:tc>
        <w:tc>
          <w:tcPr>
            <w:tcW w:w="1720" w:type="dxa"/>
            <w:tcBorders>
              <w:top w:val="nil"/>
              <w:left w:val="nil"/>
              <w:bottom w:val="single" w:sz="4" w:space="0" w:color="D3D3D3"/>
              <w:right w:val="single" w:sz="4" w:space="0" w:color="D3D3D3"/>
            </w:tcBorders>
            <w:shd w:val="clear" w:color="auto" w:fill="auto"/>
            <w:vAlign w:val="center"/>
            <w:hideMark/>
          </w:tcPr>
          <w:p w14:paraId="614016E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53.978,00</w:t>
            </w:r>
          </w:p>
        </w:tc>
        <w:tc>
          <w:tcPr>
            <w:tcW w:w="1720" w:type="dxa"/>
            <w:tcBorders>
              <w:top w:val="nil"/>
              <w:left w:val="nil"/>
              <w:bottom w:val="single" w:sz="4" w:space="0" w:color="D3D3D3"/>
              <w:right w:val="single" w:sz="4" w:space="0" w:color="D3D3D3"/>
            </w:tcBorders>
            <w:shd w:val="clear" w:color="auto" w:fill="auto"/>
            <w:vAlign w:val="center"/>
            <w:hideMark/>
          </w:tcPr>
          <w:p w14:paraId="72BC877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A5ECB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437.446,00</w:t>
            </w:r>
          </w:p>
        </w:tc>
        <w:tc>
          <w:tcPr>
            <w:tcW w:w="1720" w:type="dxa"/>
            <w:tcBorders>
              <w:top w:val="nil"/>
              <w:left w:val="nil"/>
              <w:bottom w:val="single" w:sz="4" w:space="0" w:color="D3D3D3"/>
              <w:right w:val="single" w:sz="4" w:space="0" w:color="D3D3D3"/>
            </w:tcBorders>
            <w:shd w:val="clear" w:color="708090" w:fill="708090"/>
            <w:vAlign w:val="center"/>
            <w:hideMark/>
          </w:tcPr>
          <w:p w14:paraId="09773ED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1.046.158,00</w:t>
            </w:r>
          </w:p>
        </w:tc>
      </w:tr>
      <w:tr w:rsidR="0009443E" w:rsidRPr="000730AA" w14:paraId="40A01D4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6820E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9C37B0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B53F3C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922.791.609,27</w:t>
            </w:r>
          </w:p>
        </w:tc>
        <w:tc>
          <w:tcPr>
            <w:tcW w:w="1720" w:type="dxa"/>
            <w:tcBorders>
              <w:top w:val="nil"/>
              <w:left w:val="nil"/>
              <w:bottom w:val="single" w:sz="4" w:space="0" w:color="D3D3D3"/>
              <w:right w:val="single" w:sz="4" w:space="0" w:color="D3D3D3"/>
            </w:tcBorders>
            <w:shd w:val="clear" w:color="708090" w:fill="708090"/>
            <w:vAlign w:val="center"/>
            <w:hideMark/>
          </w:tcPr>
          <w:p w14:paraId="6EBC7F5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6D5F0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46.485,64</w:t>
            </w:r>
          </w:p>
        </w:tc>
        <w:tc>
          <w:tcPr>
            <w:tcW w:w="1720" w:type="dxa"/>
            <w:tcBorders>
              <w:top w:val="nil"/>
              <w:left w:val="nil"/>
              <w:bottom w:val="single" w:sz="4" w:space="0" w:color="D3D3D3"/>
              <w:right w:val="single" w:sz="4" w:space="0" w:color="D3D3D3"/>
            </w:tcBorders>
            <w:shd w:val="clear" w:color="708090" w:fill="708090"/>
            <w:vAlign w:val="center"/>
            <w:hideMark/>
          </w:tcPr>
          <w:p w14:paraId="0EE4761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1.052.759.097,66</w:t>
            </w:r>
          </w:p>
        </w:tc>
        <w:tc>
          <w:tcPr>
            <w:tcW w:w="1720" w:type="dxa"/>
            <w:tcBorders>
              <w:top w:val="nil"/>
              <w:left w:val="nil"/>
              <w:bottom w:val="single" w:sz="4" w:space="0" w:color="D3D3D3"/>
              <w:right w:val="single" w:sz="4" w:space="0" w:color="D3D3D3"/>
            </w:tcBorders>
            <w:shd w:val="clear" w:color="708090" w:fill="708090"/>
            <w:vAlign w:val="center"/>
            <w:hideMark/>
          </w:tcPr>
          <w:p w14:paraId="6D92968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234.180.502,48</w:t>
            </w:r>
          </w:p>
        </w:tc>
        <w:tc>
          <w:tcPr>
            <w:tcW w:w="1720" w:type="dxa"/>
            <w:tcBorders>
              <w:top w:val="nil"/>
              <w:left w:val="nil"/>
              <w:bottom w:val="single" w:sz="4" w:space="0" w:color="D3D3D3"/>
              <w:right w:val="single" w:sz="4" w:space="0" w:color="D3D3D3"/>
            </w:tcBorders>
            <w:shd w:val="clear" w:color="708090" w:fill="708090"/>
            <w:vAlign w:val="center"/>
            <w:hideMark/>
          </w:tcPr>
          <w:p w14:paraId="2BA4F0B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862.238.500,80</w:t>
            </w:r>
          </w:p>
        </w:tc>
        <w:tc>
          <w:tcPr>
            <w:tcW w:w="1720" w:type="dxa"/>
            <w:tcBorders>
              <w:top w:val="nil"/>
              <w:left w:val="nil"/>
              <w:bottom w:val="single" w:sz="4" w:space="0" w:color="D3D3D3"/>
              <w:right w:val="single" w:sz="4" w:space="0" w:color="D3D3D3"/>
            </w:tcBorders>
            <w:shd w:val="clear" w:color="708090" w:fill="708090"/>
            <w:vAlign w:val="center"/>
            <w:hideMark/>
          </w:tcPr>
          <w:p w14:paraId="71B451B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2.960.236,26</w:t>
            </w:r>
          </w:p>
        </w:tc>
        <w:tc>
          <w:tcPr>
            <w:tcW w:w="1720" w:type="dxa"/>
            <w:tcBorders>
              <w:top w:val="nil"/>
              <w:left w:val="nil"/>
              <w:bottom w:val="single" w:sz="4" w:space="0" w:color="D3D3D3"/>
              <w:right w:val="single" w:sz="4" w:space="0" w:color="D3D3D3"/>
            </w:tcBorders>
            <w:shd w:val="clear" w:color="708090" w:fill="708090"/>
            <w:vAlign w:val="center"/>
            <w:hideMark/>
          </w:tcPr>
          <w:p w14:paraId="2DAF7EC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3.074.976.432,11</w:t>
            </w:r>
          </w:p>
        </w:tc>
      </w:tr>
    </w:tbl>
    <w:p w14:paraId="598FACA4" w14:textId="77777777" w:rsidR="0009443E" w:rsidRPr="000730AA" w:rsidRDefault="0009443E" w:rsidP="0009443E">
      <w:pPr>
        <w:pStyle w:val="Tablo1"/>
      </w:pPr>
    </w:p>
    <w:p w14:paraId="77DF01D7" w14:textId="38B054E7" w:rsidR="0009443E" w:rsidRPr="000730AA" w:rsidRDefault="0009443E" w:rsidP="0009443E">
      <w:pPr>
        <w:rPr>
          <w:b/>
        </w:rPr>
      </w:pPr>
    </w:p>
    <w:p w14:paraId="41569562" w14:textId="091EBA2E" w:rsidR="0009443E" w:rsidRPr="000730AA" w:rsidRDefault="0009443E" w:rsidP="0009443E">
      <w:pPr>
        <w:pStyle w:val="Balk5"/>
      </w:pPr>
      <w:bookmarkStart w:id="388" w:name="_Toc69303568"/>
      <w:bookmarkStart w:id="389" w:name="_Toc177026572"/>
      <w:r w:rsidRPr="000730AA">
        <w:t>Tabl</w:t>
      </w:r>
      <w:r w:rsidR="00E0178F">
        <w:t>e</w:t>
      </w:r>
      <w:r w:rsidRPr="000730AA">
        <w:t xml:space="preserve"> 10.22 ÇANAKKALE</w:t>
      </w:r>
      <w:bookmarkEnd w:id="388"/>
      <w:bookmarkEnd w:id="3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67999302"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1ADA93E" w14:textId="77777777" w:rsidR="0009443E" w:rsidRPr="00BB03E0" w:rsidRDefault="0009443E" w:rsidP="006377C3">
            <w:pPr>
              <w:spacing w:after="0" w:line="240" w:lineRule="auto"/>
              <w:rPr>
                <w:rFonts w:eastAsia="Times New Roman"/>
                <w:b/>
                <w:bCs/>
                <w:color w:val="FFFFFF"/>
                <w:sz w:val="16"/>
                <w:szCs w:val="16"/>
                <w:lang w:eastAsia="tr-TR"/>
              </w:rPr>
            </w:pPr>
            <w:bookmarkStart w:id="390" w:name="_Toc69303569"/>
            <w:r w:rsidRPr="00BB03E0">
              <w:rPr>
                <w:rFonts w:eastAsia="Times New Roman"/>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E4284C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ED2E59"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17D4A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4555E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FDF701"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AF9CB0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EE1047"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F333A1"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109E6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0FBF0EA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9A9996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6EF0E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1D1D1B7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85,56</w:t>
            </w:r>
          </w:p>
        </w:tc>
        <w:tc>
          <w:tcPr>
            <w:tcW w:w="1720" w:type="dxa"/>
            <w:tcBorders>
              <w:top w:val="nil"/>
              <w:left w:val="nil"/>
              <w:bottom w:val="single" w:sz="4" w:space="0" w:color="D3D3D3"/>
              <w:right w:val="single" w:sz="4" w:space="0" w:color="D3D3D3"/>
            </w:tcBorders>
            <w:shd w:val="clear" w:color="auto" w:fill="auto"/>
            <w:vAlign w:val="center"/>
            <w:hideMark/>
          </w:tcPr>
          <w:p w14:paraId="00B2C77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9B256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F5CB7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6.758.622,79</w:t>
            </w:r>
          </w:p>
        </w:tc>
        <w:tc>
          <w:tcPr>
            <w:tcW w:w="1720" w:type="dxa"/>
            <w:tcBorders>
              <w:top w:val="nil"/>
              <w:left w:val="nil"/>
              <w:bottom w:val="single" w:sz="4" w:space="0" w:color="D3D3D3"/>
              <w:right w:val="single" w:sz="4" w:space="0" w:color="D3D3D3"/>
            </w:tcBorders>
            <w:shd w:val="clear" w:color="auto" w:fill="auto"/>
            <w:vAlign w:val="center"/>
            <w:hideMark/>
          </w:tcPr>
          <w:p w14:paraId="6F8B4F4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22.618.367,85</w:t>
            </w:r>
          </w:p>
        </w:tc>
        <w:tc>
          <w:tcPr>
            <w:tcW w:w="1720" w:type="dxa"/>
            <w:tcBorders>
              <w:top w:val="nil"/>
              <w:left w:val="nil"/>
              <w:bottom w:val="single" w:sz="4" w:space="0" w:color="D3D3D3"/>
              <w:right w:val="single" w:sz="4" w:space="0" w:color="D3D3D3"/>
            </w:tcBorders>
            <w:shd w:val="clear" w:color="auto" w:fill="auto"/>
            <w:vAlign w:val="center"/>
            <w:hideMark/>
          </w:tcPr>
          <w:p w14:paraId="4E6D0F5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98.149.134,58</w:t>
            </w:r>
          </w:p>
        </w:tc>
        <w:tc>
          <w:tcPr>
            <w:tcW w:w="1720" w:type="dxa"/>
            <w:tcBorders>
              <w:top w:val="nil"/>
              <w:left w:val="nil"/>
              <w:bottom w:val="single" w:sz="4" w:space="0" w:color="D3D3D3"/>
              <w:right w:val="single" w:sz="4" w:space="0" w:color="D3D3D3"/>
            </w:tcBorders>
            <w:shd w:val="clear" w:color="auto" w:fill="auto"/>
            <w:vAlign w:val="center"/>
            <w:hideMark/>
          </w:tcPr>
          <w:p w14:paraId="48F342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514.774,63</w:t>
            </w:r>
          </w:p>
        </w:tc>
        <w:tc>
          <w:tcPr>
            <w:tcW w:w="1720" w:type="dxa"/>
            <w:tcBorders>
              <w:top w:val="nil"/>
              <w:left w:val="nil"/>
              <w:bottom w:val="single" w:sz="4" w:space="0" w:color="D3D3D3"/>
              <w:right w:val="single" w:sz="4" w:space="0" w:color="D3D3D3"/>
            </w:tcBorders>
            <w:shd w:val="clear" w:color="708090" w:fill="708090"/>
            <w:vAlign w:val="center"/>
            <w:hideMark/>
          </w:tcPr>
          <w:p w14:paraId="37388E7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128.040.985,41</w:t>
            </w:r>
          </w:p>
        </w:tc>
      </w:tr>
      <w:tr w:rsidR="0009443E" w:rsidRPr="000730AA" w14:paraId="0BD90FE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A0F95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89BFE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893666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CBFEF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0228F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EB867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2.028.228,89</w:t>
            </w:r>
          </w:p>
        </w:tc>
        <w:tc>
          <w:tcPr>
            <w:tcW w:w="1720" w:type="dxa"/>
            <w:tcBorders>
              <w:top w:val="nil"/>
              <w:left w:val="nil"/>
              <w:bottom w:val="single" w:sz="4" w:space="0" w:color="D3D3D3"/>
              <w:right w:val="single" w:sz="4" w:space="0" w:color="D3D3D3"/>
            </w:tcBorders>
            <w:shd w:val="clear" w:color="auto" w:fill="auto"/>
            <w:vAlign w:val="center"/>
            <w:hideMark/>
          </w:tcPr>
          <w:p w14:paraId="0193711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66F0C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2FBF3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AC7537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2.028.228,89</w:t>
            </w:r>
          </w:p>
        </w:tc>
      </w:tr>
      <w:tr w:rsidR="0009443E" w:rsidRPr="000730AA" w14:paraId="094E50F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143384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D2DA3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7609D1A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36.075.326,77</w:t>
            </w:r>
          </w:p>
        </w:tc>
        <w:tc>
          <w:tcPr>
            <w:tcW w:w="1720" w:type="dxa"/>
            <w:tcBorders>
              <w:top w:val="nil"/>
              <w:left w:val="nil"/>
              <w:bottom w:val="single" w:sz="4" w:space="0" w:color="D3D3D3"/>
              <w:right w:val="single" w:sz="4" w:space="0" w:color="D3D3D3"/>
            </w:tcBorders>
            <w:shd w:val="clear" w:color="auto" w:fill="auto"/>
            <w:vAlign w:val="center"/>
            <w:hideMark/>
          </w:tcPr>
          <w:p w14:paraId="71BC1E6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E7144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01F74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174.662.418,76</w:t>
            </w:r>
          </w:p>
        </w:tc>
        <w:tc>
          <w:tcPr>
            <w:tcW w:w="1720" w:type="dxa"/>
            <w:tcBorders>
              <w:top w:val="nil"/>
              <w:left w:val="nil"/>
              <w:bottom w:val="single" w:sz="4" w:space="0" w:color="D3D3D3"/>
              <w:right w:val="single" w:sz="4" w:space="0" w:color="D3D3D3"/>
            </w:tcBorders>
            <w:shd w:val="clear" w:color="auto" w:fill="auto"/>
            <w:vAlign w:val="center"/>
            <w:hideMark/>
          </w:tcPr>
          <w:p w14:paraId="4A7858E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F858C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72E4F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C5EE2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210.737.745,53</w:t>
            </w:r>
          </w:p>
        </w:tc>
      </w:tr>
      <w:tr w:rsidR="0009443E" w:rsidRPr="000730AA" w14:paraId="3EA5BC3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85FFA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5BADB2A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1AAF28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27F52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F56CA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5724E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582.543,15</w:t>
            </w:r>
          </w:p>
        </w:tc>
        <w:tc>
          <w:tcPr>
            <w:tcW w:w="1720" w:type="dxa"/>
            <w:tcBorders>
              <w:top w:val="nil"/>
              <w:left w:val="nil"/>
              <w:bottom w:val="single" w:sz="4" w:space="0" w:color="D3D3D3"/>
              <w:right w:val="single" w:sz="4" w:space="0" w:color="D3D3D3"/>
            </w:tcBorders>
            <w:shd w:val="clear" w:color="auto" w:fill="auto"/>
            <w:vAlign w:val="center"/>
            <w:hideMark/>
          </w:tcPr>
          <w:p w14:paraId="7130908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24A12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47D5A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DC11D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582.543,15</w:t>
            </w:r>
          </w:p>
        </w:tc>
      </w:tr>
      <w:tr w:rsidR="0009443E" w:rsidRPr="000730AA" w14:paraId="6F89037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32C35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717D3C1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C76596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51912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3B387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F16A1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789.031,00</w:t>
            </w:r>
          </w:p>
        </w:tc>
        <w:tc>
          <w:tcPr>
            <w:tcW w:w="1720" w:type="dxa"/>
            <w:tcBorders>
              <w:top w:val="nil"/>
              <w:left w:val="nil"/>
              <w:bottom w:val="single" w:sz="4" w:space="0" w:color="D3D3D3"/>
              <w:right w:val="single" w:sz="4" w:space="0" w:color="D3D3D3"/>
            </w:tcBorders>
            <w:shd w:val="clear" w:color="auto" w:fill="auto"/>
            <w:vAlign w:val="center"/>
            <w:hideMark/>
          </w:tcPr>
          <w:p w14:paraId="6D7FFE2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46.716,00</w:t>
            </w:r>
          </w:p>
        </w:tc>
        <w:tc>
          <w:tcPr>
            <w:tcW w:w="1720" w:type="dxa"/>
            <w:tcBorders>
              <w:top w:val="nil"/>
              <w:left w:val="nil"/>
              <w:bottom w:val="single" w:sz="4" w:space="0" w:color="D3D3D3"/>
              <w:right w:val="single" w:sz="4" w:space="0" w:color="D3D3D3"/>
            </w:tcBorders>
            <w:shd w:val="clear" w:color="auto" w:fill="auto"/>
            <w:vAlign w:val="center"/>
            <w:hideMark/>
          </w:tcPr>
          <w:p w14:paraId="6245D31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BF164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C7941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835.747,00</w:t>
            </w:r>
          </w:p>
        </w:tc>
      </w:tr>
      <w:tr w:rsidR="0009443E" w:rsidRPr="000730AA" w14:paraId="2088D37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5675D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hideMark/>
          </w:tcPr>
          <w:p w14:paraId="6DF2DCB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90A5A2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3280B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8186F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235CF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18.691,42</w:t>
            </w:r>
          </w:p>
        </w:tc>
        <w:tc>
          <w:tcPr>
            <w:tcW w:w="1720" w:type="dxa"/>
            <w:tcBorders>
              <w:top w:val="nil"/>
              <w:left w:val="nil"/>
              <w:bottom w:val="single" w:sz="4" w:space="0" w:color="D3D3D3"/>
              <w:right w:val="single" w:sz="4" w:space="0" w:color="D3D3D3"/>
            </w:tcBorders>
            <w:shd w:val="clear" w:color="auto" w:fill="auto"/>
            <w:vAlign w:val="center"/>
            <w:hideMark/>
          </w:tcPr>
          <w:p w14:paraId="18B2422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A0A48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D4275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64.428,37</w:t>
            </w:r>
          </w:p>
        </w:tc>
        <w:tc>
          <w:tcPr>
            <w:tcW w:w="1720" w:type="dxa"/>
            <w:tcBorders>
              <w:top w:val="nil"/>
              <w:left w:val="nil"/>
              <w:bottom w:val="single" w:sz="4" w:space="0" w:color="D3D3D3"/>
              <w:right w:val="single" w:sz="4" w:space="0" w:color="D3D3D3"/>
            </w:tcBorders>
            <w:shd w:val="clear" w:color="708090" w:fill="708090"/>
            <w:vAlign w:val="center"/>
            <w:hideMark/>
          </w:tcPr>
          <w:p w14:paraId="4FF5B76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83.119,80</w:t>
            </w:r>
          </w:p>
        </w:tc>
      </w:tr>
      <w:tr w:rsidR="0009443E" w:rsidRPr="000730AA" w14:paraId="2CDE8D4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24494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571CF21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C80B53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B432A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0720C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82624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8.049,12</w:t>
            </w:r>
          </w:p>
        </w:tc>
        <w:tc>
          <w:tcPr>
            <w:tcW w:w="1720" w:type="dxa"/>
            <w:tcBorders>
              <w:top w:val="nil"/>
              <w:left w:val="nil"/>
              <w:bottom w:val="single" w:sz="4" w:space="0" w:color="D3D3D3"/>
              <w:right w:val="single" w:sz="4" w:space="0" w:color="D3D3D3"/>
            </w:tcBorders>
            <w:shd w:val="clear" w:color="auto" w:fill="auto"/>
            <w:vAlign w:val="center"/>
            <w:hideMark/>
          </w:tcPr>
          <w:p w14:paraId="5D00A5F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EBD7B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BF38E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F7FE2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8.049,12</w:t>
            </w:r>
          </w:p>
        </w:tc>
      </w:tr>
      <w:tr w:rsidR="0009443E" w:rsidRPr="000730AA" w14:paraId="074B579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0DE34C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9BB6A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BBAB7A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234D3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570E6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CF645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540.836,49</w:t>
            </w:r>
          </w:p>
        </w:tc>
        <w:tc>
          <w:tcPr>
            <w:tcW w:w="1720" w:type="dxa"/>
            <w:tcBorders>
              <w:top w:val="nil"/>
              <w:left w:val="nil"/>
              <w:bottom w:val="single" w:sz="4" w:space="0" w:color="D3D3D3"/>
              <w:right w:val="single" w:sz="4" w:space="0" w:color="D3D3D3"/>
            </w:tcBorders>
            <w:shd w:val="clear" w:color="auto" w:fill="auto"/>
            <w:vAlign w:val="center"/>
            <w:hideMark/>
          </w:tcPr>
          <w:p w14:paraId="734889C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D9CDD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BB70D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7E42AD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540.836,49</w:t>
            </w:r>
          </w:p>
        </w:tc>
      </w:tr>
      <w:tr w:rsidR="0009443E" w:rsidRPr="000730AA" w14:paraId="1CBFC84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06BF03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7EBDFF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2EFD2E7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36.075.412,33</w:t>
            </w:r>
          </w:p>
        </w:tc>
        <w:tc>
          <w:tcPr>
            <w:tcW w:w="1720" w:type="dxa"/>
            <w:tcBorders>
              <w:top w:val="nil"/>
              <w:left w:val="nil"/>
              <w:bottom w:val="single" w:sz="4" w:space="0" w:color="D3D3D3"/>
              <w:right w:val="single" w:sz="4" w:space="0" w:color="D3D3D3"/>
            </w:tcBorders>
            <w:shd w:val="clear" w:color="708090" w:fill="708090"/>
            <w:vAlign w:val="center"/>
            <w:hideMark/>
          </w:tcPr>
          <w:p w14:paraId="41EBD28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EF7B22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7B1FD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185.388.421,63</w:t>
            </w:r>
          </w:p>
        </w:tc>
        <w:tc>
          <w:tcPr>
            <w:tcW w:w="1720" w:type="dxa"/>
            <w:tcBorders>
              <w:top w:val="nil"/>
              <w:left w:val="nil"/>
              <w:bottom w:val="single" w:sz="4" w:space="0" w:color="D3D3D3"/>
              <w:right w:val="single" w:sz="4" w:space="0" w:color="D3D3D3"/>
            </w:tcBorders>
            <w:shd w:val="clear" w:color="708090" w:fill="708090"/>
            <w:vAlign w:val="center"/>
            <w:hideMark/>
          </w:tcPr>
          <w:p w14:paraId="4182785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22.665.083,85</w:t>
            </w:r>
          </w:p>
        </w:tc>
        <w:tc>
          <w:tcPr>
            <w:tcW w:w="1720" w:type="dxa"/>
            <w:tcBorders>
              <w:top w:val="nil"/>
              <w:left w:val="nil"/>
              <w:bottom w:val="single" w:sz="4" w:space="0" w:color="D3D3D3"/>
              <w:right w:val="single" w:sz="4" w:space="0" w:color="D3D3D3"/>
            </w:tcBorders>
            <w:shd w:val="clear" w:color="708090" w:fill="708090"/>
            <w:vAlign w:val="center"/>
            <w:hideMark/>
          </w:tcPr>
          <w:p w14:paraId="454F82A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98.149.134,58</w:t>
            </w:r>
          </w:p>
        </w:tc>
        <w:tc>
          <w:tcPr>
            <w:tcW w:w="1720" w:type="dxa"/>
            <w:tcBorders>
              <w:top w:val="nil"/>
              <w:left w:val="nil"/>
              <w:bottom w:val="single" w:sz="4" w:space="0" w:color="D3D3D3"/>
              <w:right w:val="single" w:sz="4" w:space="0" w:color="D3D3D3"/>
            </w:tcBorders>
            <w:shd w:val="clear" w:color="708090" w:fill="708090"/>
            <w:vAlign w:val="center"/>
            <w:hideMark/>
          </w:tcPr>
          <w:p w14:paraId="165389A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579.203,00</w:t>
            </w:r>
          </w:p>
        </w:tc>
        <w:tc>
          <w:tcPr>
            <w:tcW w:w="1720" w:type="dxa"/>
            <w:tcBorders>
              <w:top w:val="nil"/>
              <w:left w:val="nil"/>
              <w:bottom w:val="single" w:sz="4" w:space="0" w:color="D3D3D3"/>
              <w:right w:val="single" w:sz="4" w:space="0" w:color="D3D3D3"/>
            </w:tcBorders>
            <w:shd w:val="clear" w:color="708090" w:fill="708090"/>
            <w:vAlign w:val="center"/>
            <w:hideMark/>
          </w:tcPr>
          <w:p w14:paraId="1DD558E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342.857.255,39</w:t>
            </w:r>
          </w:p>
        </w:tc>
      </w:tr>
    </w:tbl>
    <w:p w14:paraId="0473B832" w14:textId="77777777" w:rsidR="0009443E" w:rsidRPr="000730AA" w:rsidRDefault="0009443E" w:rsidP="0009443E">
      <w:pPr>
        <w:pStyle w:val="Balk5"/>
      </w:pPr>
    </w:p>
    <w:p w14:paraId="666E0C8F" w14:textId="78B2BF6A" w:rsidR="0009443E" w:rsidRPr="000730AA" w:rsidRDefault="0009443E" w:rsidP="0009443E">
      <w:pPr>
        <w:pStyle w:val="Balk5"/>
      </w:pPr>
      <w:bookmarkStart w:id="391" w:name="_Toc177026573"/>
      <w:r w:rsidRPr="000730AA">
        <w:t>Tabl</w:t>
      </w:r>
      <w:r w:rsidR="00E0178F">
        <w:t>e</w:t>
      </w:r>
      <w:r w:rsidRPr="000730AA">
        <w:t xml:space="preserve"> 10.23 ÇANKIRI</w:t>
      </w:r>
      <w:bookmarkEnd w:id="390"/>
      <w:bookmarkEnd w:id="3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07D80AA5"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E4C53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16E546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0A7C3B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0BF8F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5B835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6CA3F1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E39F8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6B40F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A88F3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8BD78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3749263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1D230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6D66BA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AED063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1535D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BE5CB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F8488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28.944,65</w:t>
            </w:r>
          </w:p>
        </w:tc>
        <w:tc>
          <w:tcPr>
            <w:tcW w:w="1720" w:type="dxa"/>
            <w:tcBorders>
              <w:top w:val="nil"/>
              <w:left w:val="nil"/>
              <w:bottom w:val="single" w:sz="4" w:space="0" w:color="D3D3D3"/>
              <w:right w:val="single" w:sz="4" w:space="0" w:color="D3D3D3"/>
            </w:tcBorders>
            <w:shd w:val="clear" w:color="auto" w:fill="auto"/>
            <w:vAlign w:val="center"/>
            <w:hideMark/>
          </w:tcPr>
          <w:p w14:paraId="1F04222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9F700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99EDC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B42A88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28.944,65</w:t>
            </w:r>
          </w:p>
        </w:tc>
      </w:tr>
      <w:tr w:rsidR="0009443E" w:rsidRPr="000730AA" w14:paraId="08613D1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4B71D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5AC32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5FDBA0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D5CED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6C1DE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C55D4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200.167,21</w:t>
            </w:r>
          </w:p>
        </w:tc>
        <w:tc>
          <w:tcPr>
            <w:tcW w:w="1720" w:type="dxa"/>
            <w:tcBorders>
              <w:top w:val="nil"/>
              <w:left w:val="nil"/>
              <w:bottom w:val="single" w:sz="4" w:space="0" w:color="D3D3D3"/>
              <w:right w:val="single" w:sz="4" w:space="0" w:color="D3D3D3"/>
            </w:tcBorders>
            <w:shd w:val="clear" w:color="auto" w:fill="auto"/>
            <w:vAlign w:val="center"/>
            <w:hideMark/>
          </w:tcPr>
          <w:p w14:paraId="06972AC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51F06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80C23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A86CC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200.167,21</w:t>
            </w:r>
          </w:p>
        </w:tc>
      </w:tr>
      <w:tr w:rsidR="0009443E" w:rsidRPr="000730AA" w14:paraId="230ED6F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70B94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080953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7FE8155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87D90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9E291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9AB2F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36.695.681,64</w:t>
            </w:r>
          </w:p>
        </w:tc>
        <w:tc>
          <w:tcPr>
            <w:tcW w:w="1720" w:type="dxa"/>
            <w:tcBorders>
              <w:top w:val="nil"/>
              <w:left w:val="nil"/>
              <w:bottom w:val="single" w:sz="4" w:space="0" w:color="D3D3D3"/>
              <w:right w:val="single" w:sz="4" w:space="0" w:color="D3D3D3"/>
            </w:tcBorders>
            <w:shd w:val="clear" w:color="auto" w:fill="auto"/>
            <w:vAlign w:val="center"/>
            <w:hideMark/>
          </w:tcPr>
          <w:p w14:paraId="5ECF96C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D71D5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8E5BE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6905C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36.695.681,64</w:t>
            </w:r>
          </w:p>
        </w:tc>
      </w:tr>
      <w:tr w:rsidR="0009443E" w:rsidRPr="000730AA" w14:paraId="3526459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58B1D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AC751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7145B8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082D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B4170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E309F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46.368,00</w:t>
            </w:r>
          </w:p>
        </w:tc>
        <w:tc>
          <w:tcPr>
            <w:tcW w:w="1720" w:type="dxa"/>
            <w:tcBorders>
              <w:top w:val="nil"/>
              <w:left w:val="nil"/>
              <w:bottom w:val="single" w:sz="4" w:space="0" w:color="D3D3D3"/>
              <w:right w:val="single" w:sz="4" w:space="0" w:color="D3D3D3"/>
            </w:tcBorders>
            <w:shd w:val="clear" w:color="auto" w:fill="auto"/>
            <w:vAlign w:val="center"/>
            <w:hideMark/>
          </w:tcPr>
          <w:p w14:paraId="2F02B7C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502B3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9707D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913BC2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46.368,00</w:t>
            </w:r>
          </w:p>
        </w:tc>
      </w:tr>
      <w:tr w:rsidR="0009443E" w:rsidRPr="000730AA" w14:paraId="4049EC8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84788E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5B7C0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4FB1F34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120,19</w:t>
            </w:r>
          </w:p>
        </w:tc>
        <w:tc>
          <w:tcPr>
            <w:tcW w:w="1720" w:type="dxa"/>
            <w:tcBorders>
              <w:top w:val="nil"/>
              <w:left w:val="nil"/>
              <w:bottom w:val="single" w:sz="4" w:space="0" w:color="D3D3D3"/>
              <w:right w:val="single" w:sz="4" w:space="0" w:color="D3D3D3"/>
            </w:tcBorders>
            <w:shd w:val="clear" w:color="auto" w:fill="auto"/>
            <w:vAlign w:val="center"/>
            <w:hideMark/>
          </w:tcPr>
          <w:p w14:paraId="78CEE9B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683,02</w:t>
            </w:r>
          </w:p>
        </w:tc>
        <w:tc>
          <w:tcPr>
            <w:tcW w:w="1720" w:type="dxa"/>
            <w:tcBorders>
              <w:top w:val="nil"/>
              <w:left w:val="nil"/>
              <w:bottom w:val="single" w:sz="4" w:space="0" w:color="D3D3D3"/>
              <w:right w:val="single" w:sz="4" w:space="0" w:color="D3D3D3"/>
            </w:tcBorders>
            <w:shd w:val="clear" w:color="auto" w:fill="auto"/>
            <w:vAlign w:val="center"/>
            <w:hideMark/>
          </w:tcPr>
          <w:p w14:paraId="34E92C8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5D4A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10.135.808,79</w:t>
            </w:r>
          </w:p>
        </w:tc>
        <w:tc>
          <w:tcPr>
            <w:tcW w:w="1720" w:type="dxa"/>
            <w:tcBorders>
              <w:top w:val="nil"/>
              <w:left w:val="nil"/>
              <w:bottom w:val="single" w:sz="4" w:space="0" w:color="D3D3D3"/>
              <w:right w:val="single" w:sz="4" w:space="0" w:color="D3D3D3"/>
            </w:tcBorders>
            <w:shd w:val="clear" w:color="auto" w:fill="auto"/>
            <w:vAlign w:val="center"/>
            <w:hideMark/>
          </w:tcPr>
          <w:p w14:paraId="45ED970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15.480.666,78</w:t>
            </w:r>
          </w:p>
        </w:tc>
        <w:tc>
          <w:tcPr>
            <w:tcW w:w="1720" w:type="dxa"/>
            <w:tcBorders>
              <w:top w:val="nil"/>
              <w:left w:val="nil"/>
              <w:bottom w:val="single" w:sz="4" w:space="0" w:color="D3D3D3"/>
              <w:right w:val="single" w:sz="4" w:space="0" w:color="D3D3D3"/>
            </w:tcBorders>
            <w:shd w:val="clear" w:color="auto" w:fill="auto"/>
            <w:vAlign w:val="center"/>
            <w:hideMark/>
          </w:tcPr>
          <w:p w14:paraId="46C6DE8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44.157.694,67</w:t>
            </w:r>
          </w:p>
        </w:tc>
        <w:tc>
          <w:tcPr>
            <w:tcW w:w="1720" w:type="dxa"/>
            <w:tcBorders>
              <w:top w:val="nil"/>
              <w:left w:val="nil"/>
              <w:bottom w:val="single" w:sz="4" w:space="0" w:color="D3D3D3"/>
              <w:right w:val="single" w:sz="4" w:space="0" w:color="D3D3D3"/>
            </w:tcBorders>
            <w:shd w:val="clear" w:color="auto" w:fill="auto"/>
            <w:vAlign w:val="center"/>
            <w:hideMark/>
          </w:tcPr>
          <w:p w14:paraId="5652A5D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605,07</w:t>
            </w:r>
          </w:p>
        </w:tc>
        <w:tc>
          <w:tcPr>
            <w:tcW w:w="1720" w:type="dxa"/>
            <w:tcBorders>
              <w:top w:val="nil"/>
              <w:left w:val="nil"/>
              <w:bottom w:val="single" w:sz="4" w:space="0" w:color="D3D3D3"/>
              <w:right w:val="single" w:sz="4" w:space="0" w:color="D3D3D3"/>
            </w:tcBorders>
            <w:shd w:val="clear" w:color="708090" w:fill="708090"/>
            <w:vAlign w:val="center"/>
            <w:hideMark/>
          </w:tcPr>
          <w:p w14:paraId="3BB23FE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69.775.578,52</w:t>
            </w:r>
          </w:p>
        </w:tc>
      </w:tr>
      <w:tr w:rsidR="0009443E" w:rsidRPr="000730AA" w14:paraId="23C2014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04346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0F5A940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0EDB74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9CAD0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A6D30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FA026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176.225,02</w:t>
            </w:r>
          </w:p>
        </w:tc>
        <w:tc>
          <w:tcPr>
            <w:tcW w:w="1720" w:type="dxa"/>
            <w:tcBorders>
              <w:top w:val="nil"/>
              <w:left w:val="nil"/>
              <w:bottom w:val="single" w:sz="4" w:space="0" w:color="D3D3D3"/>
              <w:right w:val="single" w:sz="4" w:space="0" w:color="D3D3D3"/>
            </w:tcBorders>
            <w:shd w:val="clear" w:color="auto" w:fill="auto"/>
            <w:vAlign w:val="center"/>
            <w:hideMark/>
          </w:tcPr>
          <w:p w14:paraId="433A8A2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D39DA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53666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8B943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176.225,02</w:t>
            </w:r>
          </w:p>
        </w:tc>
      </w:tr>
      <w:tr w:rsidR="0009443E" w:rsidRPr="000730AA" w14:paraId="5D30301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B8184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589001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3D53C1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6EE7A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B95BB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004CD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846.362,00</w:t>
            </w:r>
          </w:p>
        </w:tc>
        <w:tc>
          <w:tcPr>
            <w:tcW w:w="1720" w:type="dxa"/>
            <w:tcBorders>
              <w:top w:val="nil"/>
              <w:left w:val="nil"/>
              <w:bottom w:val="single" w:sz="4" w:space="0" w:color="D3D3D3"/>
              <w:right w:val="single" w:sz="4" w:space="0" w:color="D3D3D3"/>
            </w:tcBorders>
            <w:shd w:val="clear" w:color="auto" w:fill="auto"/>
            <w:vAlign w:val="center"/>
            <w:hideMark/>
          </w:tcPr>
          <w:p w14:paraId="2F912B3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34165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4A631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C7846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846.362,00</w:t>
            </w:r>
          </w:p>
        </w:tc>
      </w:tr>
      <w:tr w:rsidR="0009443E" w:rsidRPr="000730AA" w14:paraId="650EDE1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B21B8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7D5F75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67E5F0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117A9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980EC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7AC22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59.212,00</w:t>
            </w:r>
          </w:p>
        </w:tc>
        <w:tc>
          <w:tcPr>
            <w:tcW w:w="1720" w:type="dxa"/>
            <w:tcBorders>
              <w:top w:val="nil"/>
              <w:left w:val="nil"/>
              <w:bottom w:val="single" w:sz="4" w:space="0" w:color="D3D3D3"/>
              <w:right w:val="single" w:sz="4" w:space="0" w:color="D3D3D3"/>
            </w:tcBorders>
            <w:shd w:val="clear" w:color="auto" w:fill="auto"/>
            <w:vAlign w:val="center"/>
            <w:hideMark/>
          </w:tcPr>
          <w:p w14:paraId="12781DC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613.661,00</w:t>
            </w:r>
          </w:p>
        </w:tc>
        <w:tc>
          <w:tcPr>
            <w:tcW w:w="1720" w:type="dxa"/>
            <w:tcBorders>
              <w:top w:val="nil"/>
              <w:left w:val="nil"/>
              <w:bottom w:val="single" w:sz="4" w:space="0" w:color="D3D3D3"/>
              <w:right w:val="single" w:sz="4" w:space="0" w:color="D3D3D3"/>
            </w:tcBorders>
            <w:shd w:val="clear" w:color="auto" w:fill="auto"/>
            <w:vAlign w:val="center"/>
            <w:hideMark/>
          </w:tcPr>
          <w:p w14:paraId="251C191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FA619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7FA5F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672.873,00</w:t>
            </w:r>
          </w:p>
        </w:tc>
      </w:tr>
      <w:tr w:rsidR="0009443E" w:rsidRPr="000730AA" w14:paraId="2BB6E52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6A8DF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40D426E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5E42E6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D5D74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B083C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BD347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93007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10.037,00</w:t>
            </w:r>
          </w:p>
        </w:tc>
        <w:tc>
          <w:tcPr>
            <w:tcW w:w="1720" w:type="dxa"/>
            <w:tcBorders>
              <w:top w:val="nil"/>
              <w:left w:val="nil"/>
              <w:bottom w:val="single" w:sz="4" w:space="0" w:color="D3D3D3"/>
              <w:right w:val="single" w:sz="4" w:space="0" w:color="D3D3D3"/>
            </w:tcBorders>
            <w:shd w:val="clear" w:color="auto" w:fill="auto"/>
            <w:vAlign w:val="center"/>
            <w:hideMark/>
          </w:tcPr>
          <w:p w14:paraId="2C85AE6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80386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FF92F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10.037,00</w:t>
            </w:r>
          </w:p>
        </w:tc>
      </w:tr>
      <w:tr w:rsidR="0009443E" w:rsidRPr="000730AA" w14:paraId="211F54F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80E81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653E68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BBEFF9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120,19</w:t>
            </w:r>
          </w:p>
        </w:tc>
        <w:tc>
          <w:tcPr>
            <w:tcW w:w="1720" w:type="dxa"/>
            <w:tcBorders>
              <w:top w:val="nil"/>
              <w:left w:val="nil"/>
              <w:bottom w:val="single" w:sz="4" w:space="0" w:color="D3D3D3"/>
              <w:right w:val="single" w:sz="4" w:space="0" w:color="D3D3D3"/>
            </w:tcBorders>
            <w:shd w:val="clear" w:color="708090" w:fill="708090"/>
            <w:vAlign w:val="center"/>
            <w:hideMark/>
          </w:tcPr>
          <w:p w14:paraId="0961039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683,02</w:t>
            </w:r>
          </w:p>
        </w:tc>
        <w:tc>
          <w:tcPr>
            <w:tcW w:w="1720" w:type="dxa"/>
            <w:tcBorders>
              <w:top w:val="nil"/>
              <w:left w:val="nil"/>
              <w:bottom w:val="single" w:sz="4" w:space="0" w:color="D3D3D3"/>
              <w:right w:val="single" w:sz="4" w:space="0" w:color="D3D3D3"/>
            </w:tcBorders>
            <w:shd w:val="clear" w:color="708090" w:fill="708090"/>
            <w:vAlign w:val="center"/>
            <w:hideMark/>
          </w:tcPr>
          <w:p w14:paraId="69D2FA9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E3502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48.188.769,31</w:t>
            </w:r>
          </w:p>
        </w:tc>
        <w:tc>
          <w:tcPr>
            <w:tcW w:w="1720" w:type="dxa"/>
            <w:tcBorders>
              <w:top w:val="nil"/>
              <w:left w:val="nil"/>
              <w:bottom w:val="single" w:sz="4" w:space="0" w:color="D3D3D3"/>
              <w:right w:val="single" w:sz="4" w:space="0" w:color="D3D3D3"/>
            </w:tcBorders>
            <w:shd w:val="clear" w:color="708090" w:fill="708090"/>
            <w:vAlign w:val="center"/>
            <w:hideMark/>
          </w:tcPr>
          <w:p w14:paraId="74880E2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16.104.364,78</w:t>
            </w:r>
          </w:p>
        </w:tc>
        <w:tc>
          <w:tcPr>
            <w:tcW w:w="1720" w:type="dxa"/>
            <w:tcBorders>
              <w:top w:val="nil"/>
              <w:left w:val="nil"/>
              <w:bottom w:val="single" w:sz="4" w:space="0" w:color="D3D3D3"/>
              <w:right w:val="single" w:sz="4" w:space="0" w:color="D3D3D3"/>
            </w:tcBorders>
            <w:shd w:val="clear" w:color="708090" w:fill="708090"/>
            <w:vAlign w:val="center"/>
            <w:hideMark/>
          </w:tcPr>
          <w:p w14:paraId="22943B1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44.157.694,67</w:t>
            </w:r>
          </w:p>
        </w:tc>
        <w:tc>
          <w:tcPr>
            <w:tcW w:w="1720" w:type="dxa"/>
            <w:tcBorders>
              <w:top w:val="nil"/>
              <w:left w:val="nil"/>
              <w:bottom w:val="single" w:sz="4" w:space="0" w:color="D3D3D3"/>
              <w:right w:val="single" w:sz="4" w:space="0" w:color="D3D3D3"/>
            </w:tcBorders>
            <w:shd w:val="clear" w:color="708090" w:fill="708090"/>
            <w:vAlign w:val="center"/>
            <w:hideMark/>
          </w:tcPr>
          <w:p w14:paraId="2BABFFD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605,07</w:t>
            </w:r>
          </w:p>
        </w:tc>
        <w:tc>
          <w:tcPr>
            <w:tcW w:w="1720" w:type="dxa"/>
            <w:tcBorders>
              <w:top w:val="nil"/>
              <w:left w:val="nil"/>
              <w:bottom w:val="single" w:sz="4" w:space="0" w:color="D3D3D3"/>
              <w:right w:val="single" w:sz="4" w:space="0" w:color="D3D3D3"/>
            </w:tcBorders>
            <w:shd w:val="clear" w:color="708090" w:fill="708090"/>
            <w:vAlign w:val="center"/>
            <w:hideMark/>
          </w:tcPr>
          <w:p w14:paraId="0082486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108.452.237,04</w:t>
            </w:r>
          </w:p>
        </w:tc>
      </w:tr>
    </w:tbl>
    <w:p w14:paraId="4A0BED50" w14:textId="77777777" w:rsidR="0009443E" w:rsidRDefault="0009443E" w:rsidP="0009443E"/>
    <w:p w14:paraId="469BEA05" w14:textId="77777777" w:rsidR="0009443E" w:rsidRPr="000730AA" w:rsidRDefault="0009443E" w:rsidP="0009443E"/>
    <w:p w14:paraId="666D9CC7" w14:textId="77777777" w:rsidR="0009443E" w:rsidRPr="000730AA" w:rsidRDefault="0009443E" w:rsidP="0009443E"/>
    <w:p w14:paraId="16246BC4" w14:textId="7C141746" w:rsidR="0009443E" w:rsidRPr="000730AA" w:rsidRDefault="0009443E" w:rsidP="0009443E">
      <w:pPr>
        <w:pStyle w:val="Balk5"/>
      </w:pPr>
      <w:bookmarkStart w:id="392" w:name="_Toc69303570"/>
      <w:bookmarkStart w:id="393" w:name="_Toc177026574"/>
      <w:r w:rsidRPr="000730AA">
        <w:t>Tabl</w:t>
      </w:r>
      <w:r w:rsidR="00E0178F">
        <w:t>e</w:t>
      </w:r>
      <w:r w:rsidRPr="000730AA">
        <w:t xml:space="preserve"> 10.24 ÇORUM</w:t>
      </w:r>
      <w:bookmarkEnd w:id="392"/>
      <w:bookmarkEnd w:id="3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BB03E0" w14:paraId="7E2AAF63"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E47002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4DD38E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DD996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1525B21"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7EFDF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E1EC09"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28E00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2810D7"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1AD1D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F0CE6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BB03E0" w14:paraId="616FF17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9759B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5A430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CC9890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9AC18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0079F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54E69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468.872,60</w:t>
            </w:r>
          </w:p>
        </w:tc>
        <w:tc>
          <w:tcPr>
            <w:tcW w:w="1720" w:type="dxa"/>
            <w:tcBorders>
              <w:top w:val="nil"/>
              <w:left w:val="nil"/>
              <w:bottom w:val="single" w:sz="4" w:space="0" w:color="D3D3D3"/>
              <w:right w:val="single" w:sz="4" w:space="0" w:color="D3D3D3"/>
            </w:tcBorders>
            <w:shd w:val="clear" w:color="auto" w:fill="auto"/>
            <w:vAlign w:val="center"/>
            <w:hideMark/>
          </w:tcPr>
          <w:p w14:paraId="3B1FA04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5480B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DA937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57414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468.872,60</w:t>
            </w:r>
          </w:p>
        </w:tc>
      </w:tr>
      <w:tr w:rsidR="0009443E" w:rsidRPr="00BB03E0" w14:paraId="4E7CCF7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90718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65FFA1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4B0A517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3.042.474,57</w:t>
            </w:r>
          </w:p>
        </w:tc>
        <w:tc>
          <w:tcPr>
            <w:tcW w:w="1720" w:type="dxa"/>
            <w:tcBorders>
              <w:top w:val="nil"/>
              <w:left w:val="nil"/>
              <w:bottom w:val="single" w:sz="4" w:space="0" w:color="D3D3D3"/>
              <w:right w:val="single" w:sz="4" w:space="0" w:color="D3D3D3"/>
            </w:tcBorders>
            <w:shd w:val="clear" w:color="auto" w:fill="auto"/>
            <w:vAlign w:val="center"/>
            <w:hideMark/>
          </w:tcPr>
          <w:p w14:paraId="65E35D6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82195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132D4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20.463.080,11</w:t>
            </w:r>
          </w:p>
        </w:tc>
        <w:tc>
          <w:tcPr>
            <w:tcW w:w="1720" w:type="dxa"/>
            <w:tcBorders>
              <w:top w:val="nil"/>
              <w:left w:val="nil"/>
              <w:bottom w:val="single" w:sz="4" w:space="0" w:color="D3D3D3"/>
              <w:right w:val="single" w:sz="4" w:space="0" w:color="D3D3D3"/>
            </w:tcBorders>
            <w:shd w:val="clear" w:color="auto" w:fill="auto"/>
            <w:vAlign w:val="center"/>
            <w:hideMark/>
          </w:tcPr>
          <w:p w14:paraId="3ABC83E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1D654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C404C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F81CF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23.505.554,68</w:t>
            </w:r>
          </w:p>
        </w:tc>
      </w:tr>
      <w:tr w:rsidR="0009443E" w:rsidRPr="00BB03E0" w14:paraId="28D1125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2F822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A143C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7B0E2F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883,48</w:t>
            </w:r>
          </w:p>
        </w:tc>
        <w:tc>
          <w:tcPr>
            <w:tcW w:w="1720" w:type="dxa"/>
            <w:tcBorders>
              <w:top w:val="nil"/>
              <w:left w:val="nil"/>
              <w:bottom w:val="single" w:sz="4" w:space="0" w:color="D3D3D3"/>
              <w:right w:val="single" w:sz="4" w:space="0" w:color="D3D3D3"/>
            </w:tcBorders>
            <w:shd w:val="clear" w:color="auto" w:fill="auto"/>
            <w:vAlign w:val="center"/>
            <w:hideMark/>
          </w:tcPr>
          <w:p w14:paraId="27FFB26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2.419,65</w:t>
            </w:r>
          </w:p>
        </w:tc>
        <w:tc>
          <w:tcPr>
            <w:tcW w:w="1720" w:type="dxa"/>
            <w:tcBorders>
              <w:top w:val="nil"/>
              <w:left w:val="nil"/>
              <w:bottom w:val="single" w:sz="4" w:space="0" w:color="D3D3D3"/>
              <w:right w:val="single" w:sz="4" w:space="0" w:color="D3D3D3"/>
            </w:tcBorders>
            <w:shd w:val="clear" w:color="auto" w:fill="auto"/>
            <w:vAlign w:val="center"/>
            <w:hideMark/>
          </w:tcPr>
          <w:p w14:paraId="176C451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521,17</w:t>
            </w:r>
          </w:p>
        </w:tc>
        <w:tc>
          <w:tcPr>
            <w:tcW w:w="1720" w:type="dxa"/>
            <w:tcBorders>
              <w:top w:val="nil"/>
              <w:left w:val="nil"/>
              <w:bottom w:val="single" w:sz="4" w:space="0" w:color="D3D3D3"/>
              <w:right w:val="single" w:sz="4" w:space="0" w:color="D3D3D3"/>
            </w:tcBorders>
            <w:shd w:val="clear" w:color="auto" w:fill="auto"/>
            <w:vAlign w:val="center"/>
            <w:hideMark/>
          </w:tcPr>
          <w:p w14:paraId="2FA2EF6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19.349.160,14</w:t>
            </w:r>
          </w:p>
        </w:tc>
        <w:tc>
          <w:tcPr>
            <w:tcW w:w="1720" w:type="dxa"/>
            <w:tcBorders>
              <w:top w:val="nil"/>
              <w:left w:val="nil"/>
              <w:bottom w:val="single" w:sz="4" w:space="0" w:color="D3D3D3"/>
              <w:right w:val="single" w:sz="4" w:space="0" w:color="D3D3D3"/>
            </w:tcBorders>
            <w:shd w:val="clear" w:color="auto" w:fill="auto"/>
            <w:vAlign w:val="center"/>
            <w:hideMark/>
          </w:tcPr>
          <w:p w14:paraId="18C7F64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33.288.471,83</w:t>
            </w:r>
          </w:p>
        </w:tc>
        <w:tc>
          <w:tcPr>
            <w:tcW w:w="1720" w:type="dxa"/>
            <w:tcBorders>
              <w:top w:val="nil"/>
              <w:left w:val="nil"/>
              <w:bottom w:val="single" w:sz="4" w:space="0" w:color="D3D3D3"/>
              <w:right w:val="single" w:sz="4" w:space="0" w:color="D3D3D3"/>
            </w:tcBorders>
            <w:shd w:val="clear" w:color="auto" w:fill="auto"/>
            <w:vAlign w:val="center"/>
            <w:hideMark/>
          </w:tcPr>
          <w:p w14:paraId="4A40A94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122.693.463,88</w:t>
            </w:r>
          </w:p>
        </w:tc>
        <w:tc>
          <w:tcPr>
            <w:tcW w:w="1720" w:type="dxa"/>
            <w:tcBorders>
              <w:top w:val="nil"/>
              <w:left w:val="nil"/>
              <w:bottom w:val="single" w:sz="4" w:space="0" w:color="D3D3D3"/>
              <w:right w:val="single" w:sz="4" w:space="0" w:color="D3D3D3"/>
            </w:tcBorders>
            <w:shd w:val="clear" w:color="auto" w:fill="auto"/>
            <w:vAlign w:val="center"/>
            <w:hideMark/>
          </w:tcPr>
          <w:p w14:paraId="2DAC248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669.661,75</w:t>
            </w:r>
          </w:p>
        </w:tc>
        <w:tc>
          <w:tcPr>
            <w:tcW w:w="1720" w:type="dxa"/>
            <w:tcBorders>
              <w:top w:val="nil"/>
              <w:left w:val="nil"/>
              <w:bottom w:val="single" w:sz="4" w:space="0" w:color="D3D3D3"/>
              <w:right w:val="single" w:sz="4" w:space="0" w:color="D3D3D3"/>
            </w:tcBorders>
            <w:shd w:val="clear" w:color="708090" w:fill="708090"/>
            <w:vAlign w:val="center"/>
            <w:hideMark/>
          </w:tcPr>
          <w:p w14:paraId="400206F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176.004.581,91</w:t>
            </w:r>
          </w:p>
        </w:tc>
      </w:tr>
      <w:tr w:rsidR="0009443E" w:rsidRPr="00BB03E0" w14:paraId="26EBEA3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BA1FD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A64AC2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32D832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0C417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390A3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4A97F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B55F8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25.584,00</w:t>
            </w:r>
          </w:p>
        </w:tc>
        <w:tc>
          <w:tcPr>
            <w:tcW w:w="1720" w:type="dxa"/>
            <w:tcBorders>
              <w:top w:val="nil"/>
              <w:left w:val="nil"/>
              <w:bottom w:val="single" w:sz="4" w:space="0" w:color="D3D3D3"/>
              <w:right w:val="single" w:sz="4" w:space="0" w:color="D3D3D3"/>
            </w:tcBorders>
            <w:shd w:val="clear" w:color="auto" w:fill="auto"/>
            <w:vAlign w:val="center"/>
            <w:hideMark/>
          </w:tcPr>
          <w:p w14:paraId="491DEA9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BCD5E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66F5A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25.584,00</w:t>
            </w:r>
          </w:p>
        </w:tc>
      </w:tr>
      <w:tr w:rsidR="0009443E" w:rsidRPr="00BB03E0" w14:paraId="5439422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85A0F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7DF5A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3460F8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CDFA9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126EA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2CF98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475.197,97</w:t>
            </w:r>
          </w:p>
        </w:tc>
        <w:tc>
          <w:tcPr>
            <w:tcW w:w="1720" w:type="dxa"/>
            <w:tcBorders>
              <w:top w:val="nil"/>
              <w:left w:val="nil"/>
              <w:bottom w:val="single" w:sz="4" w:space="0" w:color="D3D3D3"/>
              <w:right w:val="single" w:sz="4" w:space="0" w:color="D3D3D3"/>
            </w:tcBorders>
            <w:shd w:val="clear" w:color="auto" w:fill="auto"/>
            <w:vAlign w:val="center"/>
            <w:hideMark/>
          </w:tcPr>
          <w:p w14:paraId="046DAB9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5CFA9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05CC1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74785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475.197,97</w:t>
            </w:r>
          </w:p>
        </w:tc>
      </w:tr>
      <w:tr w:rsidR="0009443E" w:rsidRPr="00BB03E0" w14:paraId="1764C11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3AA990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BD350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FA809B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895F7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21061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F4803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287.480,00</w:t>
            </w:r>
          </w:p>
        </w:tc>
        <w:tc>
          <w:tcPr>
            <w:tcW w:w="1720" w:type="dxa"/>
            <w:tcBorders>
              <w:top w:val="nil"/>
              <w:left w:val="nil"/>
              <w:bottom w:val="single" w:sz="4" w:space="0" w:color="D3D3D3"/>
              <w:right w:val="single" w:sz="4" w:space="0" w:color="D3D3D3"/>
            </w:tcBorders>
            <w:shd w:val="clear" w:color="auto" w:fill="auto"/>
            <w:vAlign w:val="center"/>
            <w:hideMark/>
          </w:tcPr>
          <w:p w14:paraId="2CE7BD9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60E3C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0F43A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A328E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287.480,00</w:t>
            </w:r>
          </w:p>
        </w:tc>
      </w:tr>
      <w:tr w:rsidR="0009443E" w:rsidRPr="00BB03E0" w14:paraId="6D68833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F51734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BFC99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2A5E0E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B0D99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98B5D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84211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216.998,53</w:t>
            </w:r>
          </w:p>
        </w:tc>
        <w:tc>
          <w:tcPr>
            <w:tcW w:w="1720" w:type="dxa"/>
            <w:tcBorders>
              <w:top w:val="nil"/>
              <w:left w:val="nil"/>
              <w:bottom w:val="single" w:sz="4" w:space="0" w:color="D3D3D3"/>
              <w:right w:val="single" w:sz="4" w:space="0" w:color="D3D3D3"/>
            </w:tcBorders>
            <w:shd w:val="clear" w:color="auto" w:fill="auto"/>
            <w:vAlign w:val="center"/>
            <w:hideMark/>
          </w:tcPr>
          <w:p w14:paraId="43F5529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30.463,00</w:t>
            </w:r>
          </w:p>
        </w:tc>
        <w:tc>
          <w:tcPr>
            <w:tcW w:w="1720" w:type="dxa"/>
            <w:tcBorders>
              <w:top w:val="nil"/>
              <w:left w:val="nil"/>
              <w:bottom w:val="single" w:sz="4" w:space="0" w:color="D3D3D3"/>
              <w:right w:val="single" w:sz="4" w:space="0" w:color="D3D3D3"/>
            </w:tcBorders>
            <w:shd w:val="clear" w:color="auto" w:fill="auto"/>
            <w:vAlign w:val="center"/>
            <w:hideMark/>
          </w:tcPr>
          <w:p w14:paraId="356EDE7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58A8F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3.000,00</w:t>
            </w:r>
          </w:p>
        </w:tc>
        <w:tc>
          <w:tcPr>
            <w:tcW w:w="1720" w:type="dxa"/>
            <w:tcBorders>
              <w:top w:val="nil"/>
              <w:left w:val="nil"/>
              <w:bottom w:val="single" w:sz="4" w:space="0" w:color="D3D3D3"/>
              <w:right w:val="single" w:sz="4" w:space="0" w:color="D3D3D3"/>
            </w:tcBorders>
            <w:shd w:val="clear" w:color="708090" w:fill="708090"/>
            <w:vAlign w:val="center"/>
            <w:hideMark/>
          </w:tcPr>
          <w:p w14:paraId="5956AE4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250.461,53</w:t>
            </w:r>
          </w:p>
        </w:tc>
      </w:tr>
      <w:tr w:rsidR="0009443E" w:rsidRPr="00BB03E0" w14:paraId="3ED0CEF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7F331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3D6FBB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982EAC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3.043.358,05</w:t>
            </w:r>
          </w:p>
        </w:tc>
        <w:tc>
          <w:tcPr>
            <w:tcW w:w="1720" w:type="dxa"/>
            <w:tcBorders>
              <w:top w:val="nil"/>
              <w:left w:val="nil"/>
              <w:bottom w:val="single" w:sz="4" w:space="0" w:color="D3D3D3"/>
              <w:right w:val="single" w:sz="4" w:space="0" w:color="D3D3D3"/>
            </w:tcBorders>
            <w:shd w:val="clear" w:color="708090" w:fill="708090"/>
            <w:vAlign w:val="center"/>
            <w:hideMark/>
          </w:tcPr>
          <w:p w14:paraId="4E75ABB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2.419,65</w:t>
            </w:r>
          </w:p>
        </w:tc>
        <w:tc>
          <w:tcPr>
            <w:tcW w:w="1720" w:type="dxa"/>
            <w:tcBorders>
              <w:top w:val="nil"/>
              <w:left w:val="nil"/>
              <w:bottom w:val="single" w:sz="4" w:space="0" w:color="D3D3D3"/>
              <w:right w:val="single" w:sz="4" w:space="0" w:color="D3D3D3"/>
            </w:tcBorders>
            <w:shd w:val="clear" w:color="708090" w:fill="708090"/>
            <w:vAlign w:val="center"/>
            <w:hideMark/>
          </w:tcPr>
          <w:p w14:paraId="134A242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521,17</w:t>
            </w:r>
          </w:p>
        </w:tc>
        <w:tc>
          <w:tcPr>
            <w:tcW w:w="1720" w:type="dxa"/>
            <w:tcBorders>
              <w:top w:val="nil"/>
              <w:left w:val="nil"/>
              <w:bottom w:val="single" w:sz="4" w:space="0" w:color="D3D3D3"/>
              <w:right w:val="single" w:sz="4" w:space="0" w:color="D3D3D3"/>
            </w:tcBorders>
            <w:shd w:val="clear" w:color="708090" w:fill="708090"/>
            <w:vAlign w:val="center"/>
            <w:hideMark/>
          </w:tcPr>
          <w:p w14:paraId="1E5A231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41.260.789,35</w:t>
            </w:r>
          </w:p>
        </w:tc>
        <w:tc>
          <w:tcPr>
            <w:tcW w:w="1720" w:type="dxa"/>
            <w:tcBorders>
              <w:top w:val="nil"/>
              <w:left w:val="nil"/>
              <w:bottom w:val="single" w:sz="4" w:space="0" w:color="D3D3D3"/>
              <w:right w:val="single" w:sz="4" w:space="0" w:color="D3D3D3"/>
            </w:tcBorders>
            <w:shd w:val="clear" w:color="708090" w:fill="708090"/>
            <w:vAlign w:val="center"/>
            <w:hideMark/>
          </w:tcPr>
          <w:p w14:paraId="03002BC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33.344.518,83</w:t>
            </w:r>
          </w:p>
        </w:tc>
        <w:tc>
          <w:tcPr>
            <w:tcW w:w="1720" w:type="dxa"/>
            <w:tcBorders>
              <w:top w:val="nil"/>
              <w:left w:val="nil"/>
              <w:bottom w:val="single" w:sz="4" w:space="0" w:color="D3D3D3"/>
              <w:right w:val="single" w:sz="4" w:space="0" w:color="D3D3D3"/>
            </w:tcBorders>
            <w:shd w:val="clear" w:color="708090" w:fill="708090"/>
            <w:vAlign w:val="center"/>
            <w:hideMark/>
          </w:tcPr>
          <w:p w14:paraId="389C3AA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122.693.463,88</w:t>
            </w:r>
          </w:p>
        </w:tc>
        <w:tc>
          <w:tcPr>
            <w:tcW w:w="1720" w:type="dxa"/>
            <w:tcBorders>
              <w:top w:val="nil"/>
              <w:left w:val="nil"/>
              <w:bottom w:val="single" w:sz="4" w:space="0" w:color="D3D3D3"/>
              <w:right w:val="single" w:sz="4" w:space="0" w:color="D3D3D3"/>
            </w:tcBorders>
            <w:shd w:val="clear" w:color="708090" w:fill="708090"/>
            <w:vAlign w:val="center"/>
            <w:hideMark/>
          </w:tcPr>
          <w:p w14:paraId="5C82C57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672.661,75</w:t>
            </w:r>
          </w:p>
        </w:tc>
        <w:tc>
          <w:tcPr>
            <w:tcW w:w="1720" w:type="dxa"/>
            <w:tcBorders>
              <w:top w:val="nil"/>
              <w:left w:val="nil"/>
              <w:bottom w:val="single" w:sz="4" w:space="0" w:color="D3D3D3"/>
              <w:right w:val="single" w:sz="4" w:space="0" w:color="D3D3D3"/>
            </w:tcBorders>
            <w:shd w:val="clear" w:color="708090" w:fill="708090"/>
            <w:vAlign w:val="center"/>
            <w:hideMark/>
          </w:tcPr>
          <w:p w14:paraId="1FDEBBA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201.017.732,69</w:t>
            </w:r>
          </w:p>
        </w:tc>
      </w:tr>
    </w:tbl>
    <w:p w14:paraId="6BA03AB5" w14:textId="77777777" w:rsidR="0009443E" w:rsidRPr="00BB03E0" w:rsidRDefault="0009443E" w:rsidP="0009443E">
      <w:pPr>
        <w:rPr>
          <w:sz w:val="16"/>
          <w:szCs w:val="16"/>
        </w:rPr>
      </w:pPr>
    </w:p>
    <w:p w14:paraId="7CF92A4F" w14:textId="5678AD91" w:rsidR="0009443E" w:rsidRPr="000730AA" w:rsidRDefault="0009443E" w:rsidP="0009443E">
      <w:pPr>
        <w:pStyle w:val="Balk5"/>
      </w:pPr>
      <w:bookmarkStart w:id="394" w:name="_Toc69303571"/>
      <w:bookmarkStart w:id="395" w:name="_Toc177026575"/>
      <w:r w:rsidRPr="000730AA">
        <w:t>Tabl</w:t>
      </w:r>
      <w:r w:rsidR="00E0178F">
        <w:t>e</w:t>
      </w:r>
      <w:r w:rsidRPr="000730AA">
        <w:t xml:space="preserve"> 10.25 DENİZLİ</w:t>
      </w:r>
      <w:bookmarkEnd w:id="394"/>
      <w:bookmarkEnd w:id="3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38930FAE"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DD922F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E1E565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CE2F28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97F750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BA09D3"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17D3E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28D5C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9E081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8AA0BB0"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8F3FE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3C8DD99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CCD57B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AB92B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D29A64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DD5D4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50DC1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19248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796.477,63</w:t>
            </w:r>
          </w:p>
        </w:tc>
        <w:tc>
          <w:tcPr>
            <w:tcW w:w="1720" w:type="dxa"/>
            <w:tcBorders>
              <w:top w:val="nil"/>
              <w:left w:val="nil"/>
              <w:bottom w:val="single" w:sz="4" w:space="0" w:color="D3D3D3"/>
              <w:right w:val="single" w:sz="4" w:space="0" w:color="D3D3D3"/>
            </w:tcBorders>
            <w:shd w:val="clear" w:color="auto" w:fill="auto"/>
            <w:vAlign w:val="center"/>
            <w:hideMark/>
          </w:tcPr>
          <w:p w14:paraId="289AD0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291.146,37</w:t>
            </w:r>
          </w:p>
        </w:tc>
        <w:tc>
          <w:tcPr>
            <w:tcW w:w="1720" w:type="dxa"/>
            <w:tcBorders>
              <w:top w:val="nil"/>
              <w:left w:val="nil"/>
              <w:bottom w:val="single" w:sz="4" w:space="0" w:color="D3D3D3"/>
              <w:right w:val="single" w:sz="4" w:space="0" w:color="D3D3D3"/>
            </w:tcBorders>
            <w:shd w:val="clear" w:color="auto" w:fill="auto"/>
            <w:vAlign w:val="center"/>
            <w:hideMark/>
          </w:tcPr>
          <w:p w14:paraId="562B112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3DEDF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E0078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1.087.624,00</w:t>
            </w:r>
          </w:p>
        </w:tc>
      </w:tr>
      <w:tr w:rsidR="0009443E" w:rsidRPr="000730AA" w14:paraId="6D7A6B7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E0CF3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3796F2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74A9272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544.988.957,62</w:t>
            </w:r>
          </w:p>
        </w:tc>
        <w:tc>
          <w:tcPr>
            <w:tcW w:w="1720" w:type="dxa"/>
            <w:tcBorders>
              <w:top w:val="nil"/>
              <w:left w:val="nil"/>
              <w:bottom w:val="single" w:sz="4" w:space="0" w:color="D3D3D3"/>
              <w:right w:val="single" w:sz="4" w:space="0" w:color="D3D3D3"/>
            </w:tcBorders>
            <w:shd w:val="clear" w:color="auto" w:fill="auto"/>
            <w:vAlign w:val="center"/>
            <w:hideMark/>
          </w:tcPr>
          <w:p w14:paraId="184F8E5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142F4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661C1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39.792.834,60</w:t>
            </w:r>
          </w:p>
        </w:tc>
        <w:tc>
          <w:tcPr>
            <w:tcW w:w="1720" w:type="dxa"/>
            <w:tcBorders>
              <w:top w:val="nil"/>
              <w:left w:val="nil"/>
              <w:bottom w:val="single" w:sz="4" w:space="0" w:color="D3D3D3"/>
              <w:right w:val="single" w:sz="4" w:space="0" w:color="D3D3D3"/>
            </w:tcBorders>
            <w:shd w:val="clear" w:color="auto" w:fill="auto"/>
            <w:vAlign w:val="center"/>
            <w:hideMark/>
          </w:tcPr>
          <w:p w14:paraId="5C5191A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4C821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27737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855E2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584.781.792,22</w:t>
            </w:r>
          </w:p>
        </w:tc>
      </w:tr>
      <w:tr w:rsidR="0009443E" w:rsidRPr="000730AA" w14:paraId="6C07CB0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7997E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C4A96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6A4526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FAF04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E15F2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0B9F2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380.128,00</w:t>
            </w:r>
          </w:p>
        </w:tc>
        <w:tc>
          <w:tcPr>
            <w:tcW w:w="1720" w:type="dxa"/>
            <w:tcBorders>
              <w:top w:val="nil"/>
              <w:left w:val="nil"/>
              <w:bottom w:val="single" w:sz="4" w:space="0" w:color="D3D3D3"/>
              <w:right w:val="single" w:sz="4" w:space="0" w:color="D3D3D3"/>
            </w:tcBorders>
            <w:shd w:val="clear" w:color="auto" w:fill="auto"/>
            <w:vAlign w:val="center"/>
            <w:hideMark/>
          </w:tcPr>
          <w:p w14:paraId="5AE5620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423.535,00</w:t>
            </w:r>
          </w:p>
        </w:tc>
        <w:tc>
          <w:tcPr>
            <w:tcW w:w="1720" w:type="dxa"/>
            <w:tcBorders>
              <w:top w:val="nil"/>
              <w:left w:val="nil"/>
              <w:bottom w:val="single" w:sz="4" w:space="0" w:color="D3D3D3"/>
              <w:right w:val="single" w:sz="4" w:space="0" w:color="D3D3D3"/>
            </w:tcBorders>
            <w:shd w:val="clear" w:color="auto" w:fill="auto"/>
            <w:vAlign w:val="center"/>
            <w:hideMark/>
          </w:tcPr>
          <w:p w14:paraId="2CEF601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473F1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4CD15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803.663,00</w:t>
            </w:r>
          </w:p>
        </w:tc>
      </w:tr>
      <w:tr w:rsidR="0009443E" w:rsidRPr="000730AA" w14:paraId="04EAA63D"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05806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81B986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5B28EF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23B1F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6FEDF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09A38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240.510,93</w:t>
            </w:r>
          </w:p>
        </w:tc>
        <w:tc>
          <w:tcPr>
            <w:tcW w:w="1720" w:type="dxa"/>
            <w:tcBorders>
              <w:top w:val="nil"/>
              <w:left w:val="nil"/>
              <w:bottom w:val="single" w:sz="4" w:space="0" w:color="D3D3D3"/>
              <w:right w:val="single" w:sz="4" w:space="0" w:color="D3D3D3"/>
            </w:tcBorders>
            <w:shd w:val="clear" w:color="auto" w:fill="auto"/>
            <w:vAlign w:val="center"/>
            <w:hideMark/>
          </w:tcPr>
          <w:p w14:paraId="03D2663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A89B2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55307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30098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240.510,93</w:t>
            </w:r>
          </w:p>
        </w:tc>
      </w:tr>
      <w:tr w:rsidR="0009443E" w:rsidRPr="000730AA" w14:paraId="0209B91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F820F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21677E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5302CBA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7.791.108,56</w:t>
            </w:r>
          </w:p>
        </w:tc>
        <w:tc>
          <w:tcPr>
            <w:tcW w:w="1720" w:type="dxa"/>
            <w:tcBorders>
              <w:top w:val="nil"/>
              <w:left w:val="nil"/>
              <w:bottom w:val="single" w:sz="4" w:space="0" w:color="D3D3D3"/>
              <w:right w:val="single" w:sz="4" w:space="0" w:color="D3D3D3"/>
            </w:tcBorders>
            <w:shd w:val="clear" w:color="auto" w:fill="auto"/>
            <w:vAlign w:val="center"/>
            <w:hideMark/>
          </w:tcPr>
          <w:p w14:paraId="2D4AE33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6.808,85</w:t>
            </w:r>
          </w:p>
        </w:tc>
        <w:tc>
          <w:tcPr>
            <w:tcW w:w="1720" w:type="dxa"/>
            <w:tcBorders>
              <w:top w:val="nil"/>
              <w:left w:val="nil"/>
              <w:bottom w:val="single" w:sz="4" w:space="0" w:color="D3D3D3"/>
              <w:right w:val="single" w:sz="4" w:space="0" w:color="D3D3D3"/>
            </w:tcBorders>
            <w:shd w:val="clear" w:color="auto" w:fill="auto"/>
            <w:vAlign w:val="center"/>
            <w:hideMark/>
          </w:tcPr>
          <w:p w14:paraId="2CFB74E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C04CB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81.904.909,97</w:t>
            </w:r>
          </w:p>
        </w:tc>
        <w:tc>
          <w:tcPr>
            <w:tcW w:w="1720" w:type="dxa"/>
            <w:tcBorders>
              <w:top w:val="nil"/>
              <w:left w:val="nil"/>
              <w:bottom w:val="single" w:sz="4" w:space="0" w:color="D3D3D3"/>
              <w:right w:val="single" w:sz="4" w:space="0" w:color="D3D3D3"/>
            </w:tcBorders>
            <w:shd w:val="clear" w:color="auto" w:fill="auto"/>
            <w:vAlign w:val="center"/>
            <w:hideMark/>
          </w:tcPr>
          <w:p w14:paraId="7D4B9B9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65.883.998,90</w:t>
            </w:r>
          </w:p>
        </w:tc>
        <w:tc>
          <w:tcPr>
            <w:tcW w:w="1720" w:type="dxa"/>
            <w:tcBorders>
              <w:top w:val="nil"/>
              <w:left w:val="nil"/>
              <w:bottom w:val="single" w:sz="4" w:space="0" w:color="D3D3D3"/>
              <w:right w:val="single" w:sz="4" w:space="0" w:color="D3D3D3"/>
            </w:tcBorders>
            <w:shd w:val="clear" w:color="auto" w:fill="auto"/>
            <w:vAlign w:val="center"/>
            <w:hideMark/>
          </w:tcPr>
          <w:p w14:paraId="589CAF8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223.232.911,17</w:t>
            </w:r>
          </w:p>
        </w:tc>
        <w:tc>
          <w:tcPr>
            <w:tcW w:w="1720" w:type="dxa"/>
            <w:tcBorders>
              <w:top w:val="nil"/>
              <w:left w:val="nil"/>
              <w:bottom w:val="single" w:sz="4" w:space="0" w:color="D3D3D3"/>
              <w:right w:val="single" w:sz="4" w:space="0" w:color="D3D3D3"/>
            </w:tcBorders>
            <w:shd w:val="clear" w:color="auto" w:fill="auto"/>
            <w:vAlign w:val="center"/>
            <w:hideMark/>
          </w:tcPr>
          <w:p w14:paraId="0E0750A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1.006.390,47</w:t>
            </w:r>
          </w:p>
        </w:tc>
        <w:tc>
          <w:tcPr>
            <w:tcW w:w="1720" w:type="dxa"/>
            <w:tcBorders>
              <w:top w:val="nil"/>
              <w:left w:val="nil"/>
              <w:bottom w:val="single" w:sz="4" w:space="0" w:color="D3D3D3"/>
              <w:right w:val="single" w:sz="4" w:space="0" w:color="D3D3D3"/>
            </w:tcBorders>
            <w:shd w:val="clear" w:color="708090" w:fill="708090"/>
            <w:vAlign w:val="center"/>
            <w:hideMark/>
          </w:tcPr>
          <w:p w14:paraId="49ACB78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379.826.127,92</w:t>
            </w:r>
          </w:p>
        </w:tc>
      </w:tr>
      <w:tr w:rsidR="0009443E" w:rsidRPr="000730AA" w14:paraId="303EC4E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0E9BA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75DF3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E00018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47E17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A0DC3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2CB88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2.535.887,00</w:t>
            </w:r>
          </w:p>
        </w:tc>
        <w:tc>
          <w:tcPr>
            <w:tcW w:w="1720" w:type="dxa"/>
            <w:tcBorders>
              <w:top w:val="nil"/>
              <w:left w:val="nil"/>
              <w:bottom w:val="single" w:sz="4" w:space="0" w:color="D3D3D3"/>
              <w:right w:val="single" w:sz="4" w:space="0" w:color="D3D3D3"/>
            </w:tcBorders>
            <w:shd w:val="clear" w:color="auto" w:fill="auto"/>
            <w:vAlign w:val="center"/>
            <w:hideMark/>
          </w:tcPr>
          <w:p w14:paraId="51AF8E6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177.523,00</w:t>
            </w:r>
          </w:p>
        </w:tc>
        <w:tc>
          <w:tcPr>
            <w:tcW w:w="1720" w:type="dxa"/>
            <w:tcBorders>
              <w:top w:val="nil"/>
              <w:left w:val="nil"/>
              <w:bottom w:val="single" w:sz="4" w:space="0" w:color="D3D3D3"/>
              <w:right w:val="single" w:sz="4" w:space="0" w:color="D3D3D3"/>
            </w:tcBorders>
            <w:shd w:val="clear" w:color="auto" w:fill="auto"/>
            <w:vAlign w:val="center"/>
            <w:hideMark/>
          </w:tcPr>
          <w:p w14:paraId="56F6AED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9ECC3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99.686,00</w:t>
            </w:r>
          </w:p>
        </w:tc>
        <w:tc>
          <w:tcPr>
            <w:tcW w:w="1720" w:type="dxa"/>
            <w:tcBorders>
              <w:top w:val="nil"/>
              <w:left w:val="nil"/>
              <w:bottom w:val="single" w:sz="4" w:space="0" w:color="D3D3D3"/>
              <w:right w:val="single" w:sz="4" w:space="0" w:color="D3D3D3"/>
            </w:tcBorders>
            <w:shd w:val="clear" w:color="708090" w:fill="708090"/>
            <w:vAlign w:val="center"/>
            <w:hideMark/>
          </w:tcPr>
          <w:p w14:paraId="770C5C5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2.813.096,00</w:t>
            </w:r>
          </w:p>
        </w:tc>
      </w:tr>
      <w:tr w:rsidR="0009443E" w:rsidRPr="000730AA" w14:paraId="086EE91E" w14:textId="77777777" w:rsidTr="006377C3">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7314A95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B2074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1ACE65D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25DFB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045DE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941D0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45.231,61</w:t>
            </w:r>
          </w:p>
        </w:tc>
        <w:tc>
          <w:tcPr>
            <w:tcW w:w="1720" w:type="dxa"/>
            <w:tcBorders>
              <w:top w:val="nil"/>
              <w:left w:val="nil"/>
              <w:bottom w:val="single" w:sz="4" w:space="0" w:color="D3D3D3"/>
              <w:right w:val="single" w:sz="4" w:space="0" w:color="D3D3D3"/>
            </w:tcBorders>
            <w:shd w:val="clear" w:color="auto" w:fill="auto"/>
            <w:vAlign w:val="center"/>
            <w:hideMark/>
          </w:tcPr>
          <w:p w14:paraId="362B280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AA95B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3D6D4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96560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45.231,61</w:t>
            </w:r>
          </w:p>
        </w:tc>
      </w:tr>
      <w:tr w:rsidR="0009443E" w:rsidRPr="000730AA" w14:paraId="6FCC89C1" w14:textId="77777777" w:rsidTr="006377C3">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21F1DB93" w14:textId="77777777" w:rsidR="0009443E" w:rsidRPr="00BB03E0"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5681484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8BFB12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FAFBD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9BE0B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097BA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12.820.661,92</w:t>
            </w:r>
          </w:p>
        </w:tc>
        <w:tc>
          <w:tcPr>
            <w:tcW w:w="1720" w:type="dxa"/>
            <w:tcBorders>
              <w:top w:val="nil"/>
              <w:left w:val="nil"/>
              <w:bottom w:val="single" w:sz="4" w:space="0" w:color="D3D3D3"/>
              <w:right w:val="single" w:sz="4" w:space="0" w:color="D3D3D3"/>
            </w:tcBorders>
            <w:shd w:val="clear" w:color="auto" w:fill="auto"/>
            <w:vAlign w:val="center"/>
            <w:hideMark/>
          </w:tcPr>
          <w:p w14:paraId="4CD9194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367.488,29</w:t>
            </w:r>
          </w:p>
        </w:tc>
        <w:tc>
          <w:tcPr>
            <w:tcW w:w="1720" w:type="dxa"/>
            <w:tcBorders>
              <w:top w:val="nil"/>
              <w:left w:val="nil"/>
              <w:bottom w:val="single" w:sz="4" w:space="0" w:color="D3D3D3"/>
              <w:right w:val="single" w:sz="4" w:space="0" w:color="D3D3D3"/>
            </w:tcBorders>
            <w:shd w:val="clear" w:color="auto" w:fill="auto"/>
            <w:vAlign w:val="center"/>
            <w:hideMark/>
          </w:tcPr>
          <w:p w14:paraId="3FAB4C0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915C5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47.220,41</w:t>
            </w:r>
          </w:p>
        </w:tc>
        <w:tc>
          <w:tcPr>
            <w:tcW w:w="1720" w:type="dxa"/>
            <w:tcBorders>
              <w:top w:val="nil"/>
              <w:left w:val="nil"/>
              <w:bottom w:val="single" w:sz="4" w:space="0" w:color="D3D3D3"/>
              <w:right w:val="single" w:sz="4" w:space="0" w:color="D3D3D3"/>
            </w:tcBorders>
            <w:shd w:val="clear" w:color="708090" w:fill="708090"/>
            <w:vAlign w:val="center"/>
            <w:hideMark/>
          </w:tcPr>
          <w:p w14:paraId="4890A31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13.235.370,62</w:t>
            </w:r>
          </w:p>
        </w:tc>
      </w:tr>
      <w:tr w:rsidR="0009443E" w:rsidRPr="000730AA" w14:paraId="2EFEA10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CDB55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B37B3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A89C87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DB4F0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7366F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418D5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1.516.278,00</w:t>
            </w:r>
          </w:p>
        </w:tc>
        <w:tc>
          <w:tcPr>
            <w:tcW w:w="1720" w:type="dxa"/>
            <w:tcBorders>
              <w:top w:val="nil"/>
              <w:left w:val="nil"/>
              <w:bottom w:val="single" w:sz="4" w:space="0" w:color="D3D3D3"/>
              <w:right w:val="single" w:sz="4" w:space="0" w:color="D3D3D3"/>
            </w:tcBorders>
            <w:shd w:val="clear" w:color="auto" w:fill="auto"/>
            <w:vAlign w:val="center"/>
            <w:hideMark/>
          </w:tcPr>
          <w:p w14:paraId="3DD70B6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DD6A5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45C2C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4F370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1.516.278,00</w:t>
            </w:r>
          </w:p>
        </w:tc>
      </w:tr>
      <w:tr w:rsidR="0009443E" w:rsidRPr="000730AA" w14:paraId="57B2D38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740D5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318CB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BF1147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ABD38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DFC7C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FEF06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5.098,00</w:t>
            </w:r>
          </w:p>
        </w:tc>
        <w:tc>
          <w:tcPr>
            <w:tcW w:w="1720" w:type="dxa"/>
            <w:tcBorders>
              <w:top w:val="nil"/>
              <w:left w:val="nil"/>
              <w:bottom w:val="single" w:sz="4" w:space="0" w:color="D3D3D3"/>
              <w:right w:val="single" w:sz="4" w:space="0" w:color="D3D3D3"/>
            </w:tcBorders>
            <w:shd w:val="clear" w:color="auto" w:fill="auto"/>
            <w:vAlign w:val="center"/>
            <w:hideMark/>
          </w:tcPr>
          <w:p w14:paraId="725AAA7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497BE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23387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B3913A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5.098,00</w:t>
            </w:r>
          </w:p>
        </w:tc>
      </w:tr>
      <w:tr w:rsidR="0009443E" w:rsidRPr="000730AA" w14:paraId="5520A68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6A3D1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0B53FD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45E06D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552.780.066,18</w:t>
            </w:r>
          </w:p>
        </w:tc>
        <w:tc>
          <w:tcPr>
            <w:tcW w:w="1720" w:type="dxa"/>
            <w:tcBorders>
              <w:top w:val="nil"/>
              <w:left w:val="nil"/>
              <w:bottom w:val="single" w:sz="4" w:space="0" w:color="D3D3D3"/>
              <w:right w:val="single" w:sz="4" w:space="0" w:color="D3D3D3"/>
            </w:tcBorders>
            <w:shd w:val="clear" w:color="708090" w:fill="708090"/>
            <w:vAlign w:val="center"/>
            <w:hideMark/>
          </w:tcPr>
          <w:p w14:paraId="2638AB9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6.808,85</w:t>
            </w:r>
          </w:p>
        </w:tc>
        <w:tc>
          <w:tcPr>
            <w:tcW w:w="1720" w:type="dxa"/>
            <w:tcBorders>
              <w:top w:val="nil"/>
              <w:left w:val="nil"/>
              <w:bottom w:val="single" w:sz="4" w:space="0" w:color="D3D3D3"/>
              <w:right w:val="single" w:sz="4" w:space="0" w:color="D3D3D3"/>
            </w:tcBorders>
            <w:shd w:val="clear" w:color="708090" w:fill="708090"/>
            <w:vAlign w:val="center"/>
            <w:hideMark/>
          </w:tcPr>
          <w:p w14:paraId="671B78A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F06C5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140.038.017,66</w:t>
            </w:r>
          </w:p>
        </w:tc>
        <w:tc>
          <w:tcPr>
            <w:tcW w:w="1720" w:type="dxa"/>
            <w:tcBorders>
              <w:top w:val="nil"/>
              <w:left w:val="nil"/>
              <w:bottom w:val="single" w:sz="4" w:space="0" w:color="D3D3D3"/>
              <w:right w:val="single" w:sz="4" w:space="0" w:color="D3D3D3"/>
            </w:tcBorders>
            <w:shd w:val="clear" w:color="708090" w:fill="708090"/>
            <w:vAlign w:val="center"/>
            <w:hideMark/>
          </w:tcPr>
          <w:p w14:paraId="597A39D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67.143.691,56</w:t>
            </w:r>
          </w:p>
        </w:tc>
        <w:tc>
          <w:tcPr>
            <w:tcW w:w="1720" w:type="dxa"/>
            <w:tcBorders>
              <w:top w:val="nil"/>
              <w:left w:val="nil"/>
              <w:bottom w:val="single" w:sz="4" w:space="0" w:color="D3D3D3"/>
              <w:right w:val="single" w:sz="4" w:space="0" w:color="D3D3D3"/>
            </w:tcBorders>
            <w:shd w:val="clear" w:color="708090" w:fill="708090"/>
            <w:vAlign w:val="center"/>
            <w:hideMark/>
          </w:tcPr>
          <w:p w14:paraId="410A22A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223.232.911,17</w:t>
            </w:r>
          </w:p>
        </w:tc>
        <w:tc>
          <w:tcPr>
            <w:tcW w:w="1720" w:type="dxa"/>
            <w:tcBorders>
              <w:top w:val="nil"/>
              <w:left w:val="nil"/>
              <w:bottom w:val="single" w:sz="4" w:space="0" w:color="D3D3D3"/>
              <w:right w:val="single" w:sz="4" w:space="0" w:color="D3D3D3"/>
            </w:tcBorders>
            <w:shd w:val="clear" w:color="708090" w:fill="708090"/>
            <w:vAlign w:val="center"/>
            <w:hideMark/>
          </w:tcPr>
          <w:p w14:paraId="3CE0654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1.153.296,88</w:t>
            </w:r>
          </w:p>
        </w:tc>
        <w:tc>
          <w:tcPr>
            <w:tcW w:w="1720" w:type="dxa"/>
            <w:tcBorders>
              <w:top w:val="nil"/>
              <w:left w:val="nil"/>
              <w:bottom w:val="single" w:sz="4" w:space="0" w:color="D3D3D3"/>
              <w:right w:val="single" w:sz="4" w:space="0" w:color="D3D3D3"/>
            </w:tcBorders>
            <w:shd w:val="clear" w:color="708090" w:fill="708090"/>
            <w:vAlign w:val="center"/>
            <w:hideMark/>
          </w:tcPr>
          <w:p w14:paraId="079AB50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984.354.792,30</w:t>
            </w:r>
          </w:p>
        </w:tc>
      </w:tr>
    </w:tbl>
    <w:p w14:paraId="60A0D3EB" w14:textId="77777777" w:rsidR="0009443E" w:rsidRPr="000730AA" w:rsidRDefault="0009443E" w:rsidP="0009443E"/>
    <w:p w14:paraId="5214F723" w14:textId="77777777" w:rsidR="0009443E" w:rsidRPr="000730AA" w:rsidRDefault="0009443E" w:rsidP="0009443E"/>
    <w:p w14:paraId="0959CB2A" w14:textId="2977433D" w:rsidR="0009443E" w:rsidRPr="000730AA" w:rsidRDefault="0009443E" w:rsidP="0009443E">
      <w:pPr>
        <w:pStyle w:val="Balk5"/>
      </w:pPr>
      <w:bookmarkStart w:id="396" w:name="_Toc69303572"/>
      <w:bookmarkStart w:id="397" w:name="_Toc177026576"/>
      <w:r w:rsidRPr="000730AA">
        <w:t>Tabl</w:t>
      </w:r>
      <w:r w:rsidR="00E0178F">
        <w:t>e</w:t>
      </w:r>
      <w:r w:rsidRPr="000730AA">
        <w:t xml:space="preserve"> 10.26 DİYARBAKIR</w:t>
      </w:r>
      <w:bookmarkEnd w:id="396"/>
      <w:bookmarkEnd w:id="3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72BD7D56"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4D3CEB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CAF299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DC36A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29EE4E"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A7D1F2"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92DFFD0"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BBB2AC"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C21760"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077BC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23E96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2A70CE2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7E4E8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97FF8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433313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F2F96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56744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B89B4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67.124,54</w:t>
            </w:r>
          </w:p>
        </w:tc>
        <w:tc>
          <w:tcPr>
            <w:tcW w:w="1720" w:type="dxa"/>
            <w:tcBorders>
              <w:top w:val="nil"/>
              <w:left w:val="nil"/>
              <w:bottom w:val="single" w:sz="4" w:space="0" w:color="D3D3D3"/>
              <w:right w:val="single" w:sz="4" w:space="0" w:color="D3D3D3"/>
            </w:tcBorders>
            <w:shd w:val="clear" w:color="auto" w:fill="auto"/>
            <w:vAlign w:val="center"/>
            <w:hideMark/>
          </w:tcPr>
          <w:p w14:paraId="7E2A669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AF4AC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D3D77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FD7B5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67.124,54</w:t>
            </w:r>
          </w:p>
        </w:tc>
      </w:tr>
      <w:tr w:rsidR="0009443E" w:rsidRPr="000730AA" w14:paraId="4A45189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A0C3E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88F8D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FBF549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1C910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F381A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C260B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049C3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96.485,35</w:t>
            </w:r>
          </w:p>
        </w:tc>
        <w:tc>
          <w:tcPr>
            <w:tcW w:w="1720" w:type="dxa"/>
            <w:tcBorders>
              <w:top w:val="nil"/>
              <w:left w:val="nil"/>
              <w:bottom w:val="single" w:sz="4" w:space="0" w:color="D3D3D3"/>
              <w:right w:val="single" w:sz="4" w:space="0" w:color="D3D3D3"/>
            </w:tcBorders>
            <w:shd w:val="clear" w:color="auto" w:fill="auto"/>
            <w:vAlign w:val="center"/>
            <w:hideMark/>
          </w:tcPr>
          <w:p w14:paraId="53EA37C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6BD8C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67A58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96.485,35</w:t>
            </w:r>
          </w:p>
        </w:tc>
      </w:tr>
      <w:tr w:rsidR="0009443E" w:rsidRPr="000730AA" w14:paraId="22D6442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7CCFA5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AD099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2255B6D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826.084,42</w:t>
            </w:r>
          </w:p>
        </w:tc>
        <w:tc>
          <w:tcPr>
            <w:tcW w:w="1720" w:type="dxa"/>
            <w:tcBorders>
              <w:top w:val="nil"/>
              <w:left w:val="nil"/>
              <w:bottom w:val="single" w:sz="4" w:space="0" w:color="D3D3D3"/>
              <w:right w:val="single" w:sz="4" w:space="0" w:color="D3D3D3"/>
            </w:tcBorders>
            <w:shd w:val="clear" w:color="auto" w:fill="auto"/>
            <w:vAlign w:val="center"/>
            <w:hideMark/>
          </w:tcPr>
          <w:p w14:paraId="4D54B0A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0A8A6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6C7C0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23.477.444,86</w:t>
            </w:r>
          </w:p>
        </w:tc>
        <w:tc>
          <w:tcPr>
            <w:tcW w:w="1720" w:type="dxa"/>
            <w:tcBorders>
              <w:top w:val="nil"/>
              <w:left w:val="nil"/>
              <w:bottom w:val="single" w:sz="4" w:space="0" w:color="D3D3D3"/>
              <w:right w:val="single" w:sz="4" w:space="0" w:color="D3D3D3"/>
            </w:tcBorders>
            <w:shd w:val="clear" w:color="auto" w:fill="auto"/>
            <w:vAlign w:val="center"/>
            <w:hideMark/>
          </w:tcPr>
          <w:p w14:paraId="1CDF77A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FF253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43114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FBE03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24.303.529,28</w:t>
            </w:r>
          </w:p>
        </w:tc>
      </w:tr>
      <w:tr w:rsidR="0009443E" w:rsidRPr="000730AA" w14:paraId="0C073FE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101444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A5A69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5F4FBA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66CE7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266.519,81</w:t>
            </w:r>
          </w:p>
        </w:tc>
        <w:tc>
          <w:tcPr>
            <w:tcW w:w="1720" w:type="dxa"/>
            <w:tcBorders>
              <w:top w:val="nil"/>
              <w:left w:val="nil"/>
              <w:bottom w:val="single" w:sz="4" w:space="0" w:color="D3D3D3"/>
              <w:right w:val="single" w:sz="4" w:space="0" w:color="D3D3D3"/>
            </w:tcBorders>
            <w:shd w:val="clear" w:color="auto" w:fill="auto"/>
            <w:vAlign w:val="center"/>
            <w:hideMark/>
          </w:tcPr>
          <w:p w14:paraId="5D0BB02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71AAD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638.241,45</w:t>
            </w:r>
          </w:p>
        </w:tc>
        <w:tc>
          <w:tcPr>
            <w:tcW w:w="1720" w:type="dxa"/>
            <w:tcBorders>
              <w:top w:val="nil"/>
              <w:left w:val="nil"/>
              <w:bottom w:val="single" w:sz="4" w:space="0" w:color="D3D3D3"/>
              <w:right w:val="single" w:sz="4" w:space="0" w:color="D3D3D3"/>
            </w:tcBorders>
            <w:shd w:val="clear" w:color="auto" w:fill="auto"/>
            <w:vAlign w:val="center"/>
            <w:hideMark/>
          </w:tcPr>
          <w:p w14:paraId="37B4292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53.225.584,62</w:t>
            </w:r>
          </w:p>
        </w:tc>
        <w:tc>
          <w:tcPr>
            <w:tcW w:w="1720" w:type="dxa"/>
            <w:tcBorders>
              <w:top w:val="nil"/>
              <w:left w:val="nil"/>
              <w:bottom w:val="single" w:sz="4" w:space="0" w:color="D3D3D3"/>
              <w:right w:val="single" w:sz="4" w:space="0" w:color="D3D3D3"/>
            </w:tcBorders>
            <w:shd w:val="clear" w:color="auto" w:fill="auto"/>
            <w:vAlign w:val="center"/>
            <w:hideMark/>
          </w:tcPr>
          <w:p w14:paraId="159B098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217.215.260,76</w:t>
            </w:r>
          </w:p>
        </w:tc>
        <w:tc>
          <w:tcPr>
            <w:tcW w:w="1720" w:type="dxa"/>
            <w:tcBorders>
              <w:top w:val="nil"/>
              <w:left w:val="nil"/>
              <w:bottom w:val="single" w:sz="4" w:space="0" w:color="D3D3D3"/>
              <w:right w:val="single" w:sz="4" w:space="0" w:color="D3D3D3"/>
            </w:tcBorders>
            <w:shd w:val="clear" w:color="auto" w:fill="auto"/>
            <w:vAlign w:val="center"/>
            <w:hideMark/>
          </w:tcPr>
          <w:p w14:paraId="77C9ED9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7.370.684,56</w:t>
            </w:r>
          </w:p>
        </w:tc>
        <w:tc>
          <w:tcPr>
            <w:tcW w:w="1720" w:type="dxa"/>
            <w:tcBorders>
              <w:top w:val="nil"/>
              <w:left w:val="nil"/>
              <w:bottom w:val="single" w:sz="4" w:space="0" w:color="D3D3D3"/>
              <w:right w:val="single" w:sz="4" w:space="0" w:color="D3D3D3"/>
            </w:tcBorders>
            <w:shd w:val="clear" w:color="708090" w:fill="708090"/>
            <w:vAlign w:val="center"/>
            <w:hideMark/>
          </w:tcPr>
          <w:p w14:paraId="18ABA5E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278.716.291,20</w:t>
            </w:r>
          </w:p>
        </w:tc>
      </w:tr>
      <w:tr w:rsidR="0009443E" w:rsidRPr="000730AA" w14:paraId="3BB53A6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2AEC8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C1346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903940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52B71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47ED4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66FF3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38.702,00</w:t>
            </w:r>
          </w:p>
        </w:tc>
        <w:tc>
          <w:tcPr>
            <w:tcW w:w="1720" w:type="dxa"/>
            <w:tcBorders>
              <w:top w:val="nil"/>
              <w:left w:val="nil"/>
              <w:bottom w:val="single" w:sz="4" w:space="0" w:color="D3D3D3"/>
              <w:right w:val="single" w:sz="4" w:space="0" w:color="D3D3D3"/>
            </w:tcBorders>
            <w:shd w:val="clear" w:color="auto" w:fill="auto"/>
            <w:vAlign w:val="center"/>
            <w:hideMark/>
          </w:tcPr>
          <w:p w14:paraId="315A61F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6DDB6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8817D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06E61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38.702,00</w:t>
            </w:r>
          </w:p>
        </w:tc>
      </w:tr>
      <w:tr w:rsidR="0009443E" w:rsidRPr="000730AA" w14:paraId="3441063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8D35D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E573F1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41C21D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4BB9E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28C47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05DD5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155.517,20</w:t>
            </w:r>
          </w:p>
        </w:tc>
        <w:tc>
          <w:tcPr>
            <w:tcW w:w="1720" w:type="dxa"/>
            <w:tcBorders>
              <w:top w:val="nil"/>
              <w:left w:val="nil"/>
              <w:bottom w:val="single" w:sz="4" w:space="0" w:color="D3D3D3"/>
              <w:right w:val="single" w:sz="4" w:space="0" w:color="D3D3D3"/>
            </w:tcBorders>
            <w:shd w:val="clear" w:color="auto" w:fill="auto"/>
            <w:vAlign w:val="center"/>
            <w:hideMark/>
          </w:tcPr>
          <w:p w14:paraId="090A850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9EC76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5443B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B664A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155.517,20</w:t>
            </w:r>
          </w:p>
        </w:tc>
      </w:tr>
      <w:tr w:rsidR="0009443E" w:rsidRPr="000730AA" w14:paraId="6C75477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D98E6E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DF84E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2FAB9A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B23CA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CD90A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32790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771.530,00</w:t>
            </w:r>
          </w:p>
        </w:tc>
        <w:tc>
          <w:tcPr>
            <w:tcW w:w="1720" w:type="dxa"/>
            <w:tcBorders>
              <w:top w:val="nil"/>
              <w:left w:val="nil"/>
              <w:bottom w:val="single" w:sz="4" w:space="0" w:color="D3D3D3"/>
              <w:right w:val="single" w:sz="4" w:space="0" w:color="D3D3D3"/>
            </w:tcBorders>
            <w:shd w:val="clear" w:color="auto" w:fill="auto"/>
            <w:vAlign w:val="center"/>
            <w:hideMark/>
          </w:tcPr>
          <w:p w14:paraId="1359199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389EB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2D7D9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36E82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771.530,00</w:t>
            </w:r>
          </w:p>
        </w:tc>
      </w:tr>
      <w:tr w:rsidR="0009443E" w:rsidRPr="000730AA" w14:paraId="68E50B2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4441A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7984FC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9388B0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826.084,42</w:t>
            </w:r>
          </w:p>
        </w:tc>
        <w:tc>
          <w:tcPr>
            <w:tcW w:w="1720" w:type="dxa"/>
            <w:tcBorders>
              <w:top w:val="nil"/>
              <w:left w:val="nil"/>
              <w:bottom w:val="single" w:sz="4" w:space="0" w:color="D3D3D3"/>
              <w:right w:val="single" w:sz="4" w:space="0" w:color="D3D3D3"/>
            </w:tcBorders>
            <w:shd w:val="clear" w:color="708090" w:fill="708090"/>
            <w:vAlign w:val="center"/>
            <w:hideMark/>
          </w:tcPr>
          <w:p w14:paraId="5939BB2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266.519,81</w:t>
            </w:r>
          </w:p>
        </w:tc>
        <w:tc>
          <w:tcPr>
            <w:tcW w:w="1720" w:type="dxa"/>
            <w:tcBorders>
              <w:top w:val="nil"/>
              <w:left w:val="nil"/>
              <w:bottom w:val="single" w:sz="4" w:space="0" w:color="D3D3D3"/>
              <w:right w:val="single" w:sz="4" w:space="0" w:color="D3D3D3"/>
            </w:tcBorders>
            <w:shd w:val="clear" w:color="708090" w:fill="708090"/>
            <w:vAlign w:val="center"/>
            <w:hideMark/>
          </w:tcPr>
          <w:p w14:paraId="16CD581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B9B93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25.148.560,05</w:t>
            </w:r>
          </w:p>
        </w:tc>
        <w:tc>
          <w:tcPr>
            <w:tcW w:w="1720" w:type="dxa"/>
            <w:tcBorders>
              <w:top w:val="nil"/>
              <w:left w:val="nil"/>
              <w:bottom w:val="single" w:sz="4" w:space="0" w:color="D3D3D3"/>
              <w:right w:val="single" w:sz="4" w:space="0" w:color="D3D3D3"/>
            </w:tcBorders>
            <w:shd w:val="clear" w:color="708090" w:fill="708090"/>
            <w:vAlign w:val="center"/>
            <w:hideMark/>
          </w:tcPr>
          <w:p w14:paraId="1603F9D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53.322.069,97</w:t>
            </w:r>
          </w:p>
        </w:tc>
        <w:tc>
          <w:tcPr>
            <w:tcW w:w="1720" w:type="dxa"/>
            <w:tcBorders>
              <w:top w:val="nil"/>
              <w:left w:val="nil"/>
              <w:bottom w:val="single" w:sz="4" w:space="0" w:color="D3D3D3"/>
              <w:right w:val="single" w:sz="4" w:space="0" w:color="D3D3D3"/>
            </w:tcBorders>
            <w:shd w:val="clear" w:color="708090" w:fill="708090"/>
            <w:vAlign w:val="center"/>
            <w:hideMark/>
          </w:tcPr>
          <w:p w14:paraId="31941B5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217.215.260,76</w:t>
            </w:r>
          </w:p>
        </w:tc>
        <w:tc>
          <w:tcPr>
            <w:tcW w:w="1720" w:type="dxa"/>
            <w:tcBorders>
              <w:top w:val="nil"/>
              <w:left w:val="nil"/>
              <w:bottom w:val="single" w:sz="4" w:space="0" w:color="D3D3D3"/>
              <w:right w:val="single" w:sz="4" w:space="0" w:color="D3D3D3"/>
            </w:tcBorders>
            <w:shd w:val="clear" w:color="708090" w:fill="708090"/>
            <w:vAlign w:val="center"/>
            <w:hideMark/>
          </w:tcPr>
          <w:p w14:paraId="19E9FD4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7.370.684,56</w:t>
            </w:r>
          </w:p>
        </w:tc>
        <w:tc>
          <w:tcPr>
            <w:tcW w:w="1720" w:type="dxa"/>
            <w:tcBorders>
              <w:top w:val="nil"/>
              <w:left w:val="nil"/>
              <w:bottom w:val="single" w:sz="4" w:space="0" w:color="D3D3D3"/>
              <w:right w:val="single" w:sz="4" w:space="0" w:color="D3D3D3"/>
            </w:tcBorders>
            <w:shd w:val="clear" w:color="708090" w:fill="708090"/>
            <w:vAlign w:val="center"/>
            <w:hideMark/>
          </w:tcPr>
          <w:p w14:paraId="40A72FE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304.149.179,57</w:t>
            </w:r>
          </w:p>
        </w:tc>
      </w:tr>
    </w:tbl>
    <w:p w14:paraId="35E9C264" w14:textId="77777777" w:rsidR="0009443E" w:rsidRPr="000730AA" w:rsidRDefault="0009443E" w:rsidP="0009443E">
      <w:pPr>
        <w:pStyle w:val="Tablo1"/>
      </w:pPr>
    </w:p>
    <w:p w14:paraId="63D34D65" w14:textId="77777777" w:rsidR="0009443E" w:rsidRPr="000730AA" w:rsidRDefault="0009443E" w:rsidP="0009443E">
      <w:pPr>
        <w:rPr>
          <w:b/>
        </w:rPr>
      </w:pPr>
    </w:p>
    <w:p w14:paraId="3C4CF814" w14:textId="4949A72E" w:rsidR="0009443E" w:rsidRPr="000730AA" w:rsidRDefault="0009443E" w:rsidP="0009443E">
      <w:pPr>
        <w:pStyle w:val="Balk5"/>
      </w:pPr>
      <w:bookmarkStart w:id="398" w:name="_Toc69303573"/>
      <w:bookmarkStart w:id="399" w:name="_Toc177026577"/>
      <w:r w:rsidRPr="000730AA">
        <w:t>Tabl</w:t>
      </w:r>
      <w:r w:rsidR="00E0178F">
        <w:t>e</w:t>
      </w:r>
      <w:r w:rsidRPr="000730AA">
        <w:t xml:space="preserve"> 10.27 DÜZCE</w:t>
      </w:r>
      <w:bookmarkEnd w:id="398"/>
      <w:bookmarkEnd w:id="3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3EE4C784"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FD5EFA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D58CCE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BAEE39"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851F53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39507E"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D1C1DF"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07688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418E5C"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FF234E"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FA56E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6AADE69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C6E67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E85844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330987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2.465.568,70</w:t>
            </w:r>
          </w:p>
        </w:tc>
        <w:tc>
          <w:tcPr>
            <w:tcW w:w="1720" w:type="dxa"/>
            <w:tcBorders>
              <w:top w:val="nil"/>
              <w:left w:val="nil"/>
              <w:bottom w:val="single" w:sz="4" w:space="0" w:color="D3D3D3"/>
              <w:right w:val="single" w:sz="4" w:space="0" w:color="D3D3D3"/>
            </w:tcBorders>
            <w:shd w:val="clear" w:color="auto" w:fill="auto"/>
            <w:vAlign w:val="center"/>
            <w:hideMark/>
          </w:tcPr>
          <w:p w14:paraId="6A55228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1.309,29</w:t>
            </w:r>
          </w:p>
        </w:tc>
        <w:tc>
          <w:tcPr>
            <w:tcW w:w="1720" w:type="dxa"/>
            <w:tcBorders>
              <w:top w:val="nil"/>
              <w:left w:val="nil"/>
              <w:bottom w:val="single" w:sz="4" w:space="0" w:color="D3D3D3"/>
              <w:right w:val="single" w:sz="4" w:space="0" w:color="D3D3D3"/>
            </w:tcBorders>
            <w:shd w:val="clear" w:color="auto" w:fill="auto"/>
            <w:vAlign w:val="center"/>
            <w:hideMark/>
          </w:tcPr>
          <w:p w14:paraId="5F1AA26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D64CC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116.871.128,14</w:t>
            </w:r>
          </w:p>
        </w:tc>
        <w:tc>
          <w:tcPr>
            <w:tcW w:w="1720" w:type="dxa"/>
            <w:tcBorders>
              <w:top w:val="nil"/>
              <w:left w:val="nil"/>
              <w:bottom w:val="single" w:sz="4" w:space="0" w:color="D3D3D3"/>
              <w:right w:val="single" w:sz="4" w:space="0" w:color="D3D3D3"/>
            </w:tcBorders>
            <w:shd w:val="clear" w:color="auto" w:fill="auto"/>
            <w:vAlign w:val="center"/>
            <w:hideMark/>
          </w:tcPr>
          <w:p w14:paraId="074D0B1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25.962.249,98</w:t>
            </w:r>
          </w:p>
        </w:tc>
        <w:tc>
          <w:tcPr>
            <w:tcW w:w="1720" w:type="dxa"/>
            <w:tcBorders>
              <w:top w:val="nil"/>
              <w:left w:val="nil"/>
              <w:bottom w:val="single" w:sz="4" w:space="0" w:color="D3D3D3"/>
              <w:right w:val="single" w:sz="4" w:space="0" w:color="D3D3D3"/>
            </w:tcBorders>
            <w:shd w:val="clear" w:color="auto" w:fill="auto"/>
            <w:vAlign w:val="center"/>
            <w:hideMark/>
          </w:tcPr>
          <w:p w14:paraId="31AF818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98.899.648,99</w:t>
            </w:r>
          </w:p>
        </w:tc>
        <w:tc>
          <w:tcPr>
            <w:tcW w:w="1720" w:type="dxa"/>
            <w:tcBorders>
              <w:top w:val="nil"/>
              <w:left w:val="nil"/>
              <w:bottom w:val="single" w:sz="4" w:space="0" w:color="D3D3D3"/>
              <w:right w:val="single" w:sz="4" w:space="0" w:color="D3D3D3"/>
            </w:tcBorders>
            <w:shd w:val="clear" w:color="auto" w:fill="auto"/>
            <w:vAlign w:val="center"/>
            <w:hideMark/>
          </w:tcPr>
          <w:p w14:paraId="3508911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4B263D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244.199.905,10</w:t>
            </w:r>
          </w:p>
        </w:tc>
      </w:tr>
      <w:tr w:rsidR="0009443E" w:rsidRPr="000730AA" w14:paraId="2F35324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73BF0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74C57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DC8301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EA7FE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39CA1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0B846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E3B41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116.770,00</w:t>
            </w:r>
          </w:p>
        </w:tc>
        <w:tc>
          <w:tcPr>
            <w:tcW w:w="1720" w:type="dxa"/>
            <w:tcBorders>
              <w:top w:val="nil"/>
              <w:left w:val="nil"/>
              <w:bottom w:val="single" w:sz="4" w:space="0" w:color="D3D3D3"/>
              <w:right w:val="single" w:sz="4" w:space="0" w:color="D3D3D3"/>
            </w:tcBorders>
            <w:shd w:val="clear" w:color="auto" w:fill="auto"/>
            <w:vAlign w:val="center"/>
            <w:hideMark/>
          </w:tcPr>
          <w:p w14:paraId="0080D18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F3664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A7DF7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116.770,00</w:t>
            </w:r>
          </w:p>
        </w:tc>
      </w:tr>
      <w:tr w:rsidR="0009443E" w:rsidRPr="000730AA" w14:paraId="1993E3A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D670F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B761E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1534D0E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16.161.479,60</w:t>
            </w:r>
          </w:p>
        </w:tc>
        <w:tc>
          <w:tcPr>
            <w:tcW w:w="1720" w:type="dxa"/>
            <w:tcBorders>
              <w:top w:val="nil"/>
              <w:left w:val="nil"/>
              <w:bottom w:val="single" w:sz="4" w:space="0" w:color="D3D3D3"/>
              <w:right w:val="single" w:sz="4" w:space="0" w:color="D3D3D3"/>
            </w:tcBorders>
            <w:shd w:val="clear" w:color="auto" w:fill="auto"/>
            <w:vAlign w:val="center"/>
            <w:hideMark/>
          </w:tcPr>
          <w:p w14:paraId="263E5DB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9F349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B1544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4.452.792,35</w:t>
            </w:r>
          </w:p>
        </w:tc>
        <w:tc>
          <w:tcPr>
            <w:tcW w:w="1720" w:type="dxa"/>
            <w:tcBorders>
              <w:top w:val="nil"/>
              <w:left w:val="nil"/>
              <w:bottom w:val="single" w:sz="4" w:space="0" w:color="D3D3D3"/>
              <w:right w:val="single" w:sz="4" w:space="0" w:color="D3D3D3"/>
            </w:tcBorders>
            <w:shd w:val="clear" w:color="auto" w:fill="auto"/>
            <w:vAlign w:val="center"/>
            <w:hideMark/>
          </w:tcPr>
          <w:p w14:paraId="14FB165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93D1D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E598E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274BC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20.614.271,95</w:t>
            </w:r>
          </w:p>
        </w:tc>
      </w:tr>
      <w:tr w:rsidR="0009443E" w:rsidRPr="000730AA" w14:paraId="4439DC6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91FC0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7F4BE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E8F93D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277E6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29842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BF5EE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A8874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242.586,43</w:t>
            </w:r>
          </w:p>
        </w:tc>
        <w:tc>
          <w:tcPr>
            <w:tcW w:w="1720" w:type="dxa"/>
            <w:tcBorders>
              <w:top w:val="nil"/>
              <w:left w:val="nil"/>
              <w:bottom w:val="single" w:sz="4" w:space="0" w:color="D3D3D3"/>
              <w:right w:val="single" w:sz="4" w:space="0" w:color="D3D3D3"/>
            </w:tcBorders>
            <w:shd w:val="clear" w:color="auto" w:fill="auto"/>
            <w:vAlign w:val="center"/>
            <w:hideMark/>
          </w:tcPr>
          <w:p w14:paraId="025A93F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EA8CF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2FE39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242.586,43</w:t>
            </w:r>
          </w:p>
        </w:tc>
      </w:tr>
      <w:tr w:rsidR="0009443E" w:rsidRPr="000730AA" w14:paraId="533F2F9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C889F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61DE4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79985A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A8A67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0609E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B7B10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213.424,00</w:t>
            </w:r>
          </w:p>
        </w:tc>
        <w:tc>
          <w:tcPr>
            <w:tcW w:w="1720" w:type="dxa"/>
            <w:tcBorders>
              <w:top w:val="nil"/>
              <w:left w:val="nil"/>
              <w:bottom w:val="single" w:sz="4" w:space="0" w:color="D3D3D3"/>
              <w:right w:val="single" w:sz="4" w:space="0" w:color="D3D3D3"/>
            </w:tcBorders>
            <w:shd w:val="clear" w:color="auto" w:fill="auto"/>
            <w:vAlign w:val="center"/>
            <w:hideMark/>
          </w:tcPr>
          <w:p w14:paraId="580F0A8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218.444,00</w:t>
            </w:r>
          </w:p>
        </w:tc>
        <w:tc>
          <w:tcPr>
            <w:tcW w:w="1720" w:type="dxa"/>
            <w:tcBorders>
              <w:top w:val="nil"/>
              <w:left w:val="nil"/>
              <w:bottom w:val="single" w:sz="4" w:space="0" w:color="D3D3D3"/>
              <w:right w:val="single" w:sz="4" w:space="0" w:color="D3D3D3"/>
            </w:tcBorders>
            <w:shd w:val="clear" w:color="auto" w:fill="auto"/>
            <w:vAlign w:val="center"/>
            <w:hideMark/>
          </w:tcPr>
          <w:p w14:paraId="54146EC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E9D06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60.272,00</w:t>
            </w:r>
          </w:p>
        </w:tc>
        <w:tc>
          <w:tcPr>
            <w:tcW w:w="1720" w:type="dxa"/>
            <w:tcBorders>
              <w:top w:val="nil"/>
              <w:left w:val="nil"/>
              <w:bottom w:val="single" w:sz="4" w:space="0" w:color="D3D3D3"/>
              <w:right w:val="single" w:sz="4" w:space="0" w:color="D3D3D3"/>
            </w:tcBorders>
            <w:shd w:val="clear" w:color="708090" w:fill="708090"/>
            <w:vAlign w:val="center"/>
            <w:hideMark/>
          </w:tcPr>
          <w:p w14:paraId="5AED0E0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492.140,00</w:t>
            </w:r>
          </w:p>
        </w:tc>
      </w:tr>
      <w:tr w:rsidR="0009443E" w:rsidRPr="000730AA" w14:paraId="3B996E0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120EB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CB98A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AAB7F5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418D3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D44C6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84E7B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185.389,03</w:t>
            </w:r>
          </w:p>
        </w:tc>
        <w:tc>
          <w:tcPr>
            <w:tcW w:w="1720" w:type="dxa"/>
            <w:tcBorders>
              <w:top w:val="nil"/>
              <w:left w:val="nil"/>
              <w:bottom w:val="single" w:sz="4" w:space="0" w:color="D3D3D3"/>
              <w:right w:val="single" w:sz="4" w:space="0" w:color="D3D3D3"/>
            </w:tcBorders>
            <w:shd w:val="clear" w:color="auto" w:fill="auto"/>
            <w:vAlign w:val="center"/>
            <w:hideMark/>
          </w:tcPr>
          <w:p w14:paraId="79B916F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B3CFC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363C6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0B785E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185.389,03</w:t>
            </w:r>
          </w:p>
        </w:tc>
      </w:tr>
      <w:tr w:rsidR="0009443E" w:rsidRPr="000730AA" w14:paraId="0718574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1FAED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283E1F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881D6B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18.627.048,30</w:t>
            </w:r>
          </w:p>
        </w:tc>
        <w:tc>
          <w:tcPr>
            <w:tcW w:w="1720" w:type="dxa"/>
            <w:tcBorders>
              <w:top w:val="nil"/>
              <w:left w:val="nil"/>
              <w:bottom w:val="single" w:sz="4" w:space="0" w:color="D3D3D3"/>
              <w:right w:val="single" w:sz="4" w:space="0" w:color="D3D3D3"/>
            </w:tcBorders>
            <w:shd w:val="clear" w:color="708090" w:fill="708090"/>
            <w:vAlign w:val="center"/>
            <w:hideMark/>
          </w:tcPr>
          <w:p w14:paraId="0816231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1.309,29</w:t>
            </w:r>
          </w:p>
        </w:tc>
        <w:tc>
          <w:tcPr>
            <w:tcW w:w="1720" w:type="dxa"/>
            <w:tcBorders>
              <w:top w:val="nil"/>
              <w:left w:val="nil"/>
              <w:bottom w:val="single" w:sz="4" w:space="0" w:color="D3D3D3"/>
              <w:right w:val="single" w:sz="4" w:space="0" w:color="D3D3D3"/>
            </w:tcBorders>
            <w:shd w:val="clear" w:color="708090" w:fill="708090"/>
            <w:vAlign w:val="center"/>
            <w:hideMark/>
          </w:tcPr>
          <w:p w14:paraId="544CD43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7617E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121.722.733,51</w:t>
            </w:r>
          </w:p>
        </w:tc>
        <w:tc>
          <w:tcPr>
            <w:tcW w:w="1720" w:type="dxa"/>
            <w:tcBorders>
              <w:top w:val="nil"/>
              <w:left w:val="nil"/>
              <w:bottom w:val="single" w:sz="4" w:space="0" w:color="D3D3D3"/>
              <w:right w:val="single" w:sz="4" w:space="0" w:color="D3D3D3"/>
            </w:tcBorders>
            <w:shd w:val="clear" w:color="708090" w:fill="708090"/>
            <w:vAlign w:val="center"/>
            <w:hideMark/>
          </w:tcPr>
          <w:p w14:paraId="27809FB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26.540.050,42</w:t>
            </w:r>
          </w:p>
        </w:tc>
        <w:tc>
          <w:tcPr>
            <w:tcW w:w="1720" w:type="dxa"/>
            <w:tcBorders>
              <w:top w:val="nil"/>
              <w:left w:val="nil"/>
              <w:bottom w:val="single" w:sz="4" w:space="0" w:color="D3D3D3"/>
              <w:right w:val="single" w:sz="4" w:space="0" w:color="D3D3D3"/>
            </w:tcBorders>
            <w:shd w:val="clear" w:color="708090" w:fill="708090"/>
            <w:vAlign w:val="center"/>
            <w:hideMark/>
          </w:tcPr>
          <w:p w14:paraId="0C7AEC7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98.899.648,99</w:t>
            </w:r>
          </w:p>
        </w:tc>
        <w:tc>
          <w:tcPr>
            <w:tcW w:w="1720" w:type="dxa"/>
            <w:tcBorders>
              <w:top w:val="nil"/>
              <w:left w:val="nil"/>
              <w:bottom w:val="single" w:sz="4" w:space="0" w:color="D3D3D3"/>
              <w:right w:val="single" w:sz="4" w:space="0" w:color="D3D3D3"/>
            </w:tcBorders>
            <w:shd w:val="clear" w:color="708090" w:fill="708090"/>
            <w:vAlign w:val="center"/>
            <w:hideMark/>
          </w:tcPr>
          <w:p w14:paraId="62CD8C2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60.272,00</w:t>
            </w:r>
          </w:p>
        </w:tc>
        <w:tc>
          <w:tcPr>
            <w:tcW w:w="1720" w:type="dxa"/>
            <w:tcBorders>
              <w:top w:val="nil"/>
              <w:left w:val="nil"/>
              <w:bottom w:val="single" w:sz="4" w:space="0" w:color="D3D3D3"/>
              <w:right w:val="single" w:sz="4" w:space="0" w:color="D3D3D3"/>
            </w:tcBorders>
            <w:shd w:val="clear" w:color="708090" w:fill="708090"/>
            <w:vAlign w:val="center"/>
            <w:hideMark/>
          </w:tcPr>
          <w:p w14:paraId="0286C3F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265.851.062,51</w:t>
            </w:r>
          </w:p>
        </w:tc>
      </w:tr>
    </w:tbl>
    <w:p w14:paraId="4BD957B9" w14:textId="77777777" w:rsidR="0009443E" w:rsidRDefault="0009443E" w:rsidP="0009443E">
      <w:pPr>
        <w:pStyle w:val="Tablo1"/>
      </w:pPr>
    </w:p>
    <w:p w14:paraId="6C073A9F" w14:textId="77777777" w:rsidR="0009443E" w:rsidRPr="000730AA" w:rsidRDefault="0009443E" w:rsidP="0009443E">
      <w:pPr>
        <w:pStyle w:val="Tablo1"/>
      </w:pPr>
    </w:p>
    <w:p w14:paraId="01440B25" w14:textId="77777777" w:rsidR="0009443E" w:rsidRPr="000730AA" w:rsidRDefault="0009443E" w:rsidP="0009443E">
      <w:pPr>
        <w:rPr>
          <w:b/>
        </w:rPr>
      </w:pPr>
    </w:p>
    <w:p w14:paraId="2A6C3F91" w14:textId="6156B246" w:rsidR="0009443E" w:rsidRPr="000730AA" w:rsidRDefault="0009443E" w:rsidP="0009443E">
      <w:pPr>
        <w:pStyle w:val="Balk5"/>
      </w:pPr>
      <w:bookmarkStart w:id="400" w:name="_Toc69303574"/>
      <w:bookmarkStart w:id="401" w:name="_Toc177026578"/>
      <w:r w:rsidRPr="000730AA">
        <w:lastRenderedPageBreak/>
        <w:t>Tabl</w:t>
      </w:r>
      <w:r w:rsidR="00E0178F">
        <w:t>e</w:t>
      </w:r>
      <w:r w:rsidRPr="000730AA">
        <w:t xml:space="preserve"> 10.28 EDİRNE</w:t>
      </w:r>
      <w:bookmarkEnd w:id="400"/>
      <w:bookmarkEnd w:id="40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479A1C97"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5CF6F34" w14:textId="77777777" w:rsidR="0009443E" w:rsidRPr="00BB03E0" w:rsidRDefault="0009443E" w:rsidP="006377C3">
            <w:pPr>
              <w:spacing w:after="0" w:line="240" w:lineRule="auto"/>
              <w:rPr>
                <w:rFonts w:eastAsia="Times New Roman"/>
                <w:b/>
                <w:bCs/>
                <w:color w:val="FFFFFF"/>
                <w:sz w:val="16"/>
                <w:szCs w:val="16"/>
                <w:lang w:eastAsia="tr-TR"/>
              </w:rPr>
            </w:pPr>
            <w:bookmarkStart w:id="402" w:name="_Toc69303575"/>
            <w:r w:rsidRPr="00BB03E0">
              <w:rPr>
                <w:rFonts w:eastAsia="Times New Roman"/>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1E9CE7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A329C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8768D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4CE42B1"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E175C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709907"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DAB88C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8ABB94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EEF90F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0E7BEF5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47AF3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1F1A7D9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651002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80443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C4EC1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A1CB3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930.247,82</w:t>
            </w:r>
          </w:p>
        </w:tc>
        <w:tc>
          <w:tcPr>
            <w:tcW w:w="1720" w:type="dxa"/>
            <w:tcBorders>
              <w:top w:val="nil"/>
              <w:left w:val="nil"/>
              <w:bottom w:val="single" w:sz="4" w:space="0" w:color="D3D3D3"/>
              <w:right w:val="single" w:sz="4" w:space="0" w:color="D3D3D3"/>
            </w:tcBorders>
            <w:shd w:val="clear" w:color="auto" w:fill="auto"/>
            <w:vAlign w:val="center"/>
            <w:hideMark/>
          </w:tcPr>
          <w:p w14:paraId="79FD611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83332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4D6F9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34.839,94</w:t>
            </w:r>
          </w:p>
        </w:tc>
        <w:tc>
          <w:tcPr>
            <w:tcW w:w="1720" w:type="dxa"/>
            <w:tcBorders>
              <w:top w:val="nil"/>
              <w:left w:val="nil"/>
              <w:bottom w:val="single" w:sz="4" w:space="0" w:color="D3D3D3"/>
              <w:right w:val="single" w:sz="4" w:space="0" w:color="D3D3D3"/>
            </w:tcBorders>
            <w:shd w:val="clear" w:color="708090" w:fill="708090"/>
            <w:vAlign w:val="center"/>
            <w:hideMark/>
          </w:tcPr>
          <w:p w14:paraId="31BF2F0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965.087,76</w:t>
            </w:r>
          </w:p>
        </w:tc>
      </w:tr>
      <w:tr w:rsidR="0009443E" w:rsidRPr="000730AA" w14:paraId="65E1CEB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99C79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7D8B477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341AF5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F09A6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60870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2841E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378.555,00</w:t>
            </w:r>
          </w:p>
        </w:tc>
        <w:tc>
          <w:tcPr>
            <w:tcW w:w="1720" w:type="dxa"/>
            <w:tcBorders>
              <w:top w:val="nil"/>
              <w:left w:val="nil"/>
              <w:bottom w:val="single" w:sz="4" w:space="0" w:color="D3D3D3"/>
              <w:right w:val="single" w:sz="4" w:space="0" w:color="D3D3D3"/>
            </w:tcBorders>
            <w:shd w:val="clear" w:color="auto" w:fill="auto"/>
            <w:vAlign w:val="center"/>
            <w:hideMark/>
          </w:tcPr>
          <w:p w14:paraId="6B74FD2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51.812,00</w:t>
            </w:r>
          </w:p>
        </w:tc>
        <w:tc>
          <w:tcPr>
            <w:tcW w:w="1720" w:type="dxa"/>
            <w:tcBorders>
              <w:top w:val="nil"/>
              <w:left w:val="nil"/>
              <w:bottom w:val="single" w:sz="4" w:space="0" w:color="D3D3D3"/>
              <w:right w:val="single" w:sz="4" w:space="0" w:color="D3D3D3"/>
            </w:tcBorders>
            <w:shd w:val="clear" w:color="auto" w:fill="auto"/>
            <w:vAlign w:val="center"/>
            <w:hideMark/>
          </w:tcPr>
          <w:p w14:paraId="0220B0E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2EC7B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75.551,00</w:t>
            </w:r>
          </w:p>
        </w:tc>
        <w:tc>
          <w:tcPr>
            <w:tcW w:w="1720" w:type="dxa"/>
            <w:tcBorders>
              <w:top w:val="nil"/>
              <w:left w:val="nil"/>
              <w:bottom w:val="single" w:sz="4" w:space="0" w:color="D3D3D3"/>
              <w:right w:val="single" w:sz="4" w:space="0" w:color="D3D3D3"/>
            </w:tcBorders>
            <w:shd w:val="clear" w:color="708090" w:fill="708090"/>
            <w:vAlign w:val="center"/>
            <w:hideMark/>
          </w:tcPr>
          <w:p w14:paraId="0CB0636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505.918,00</w:t>
            </w:r>
          </w:p>
        </w:tc>
      </w:tr>
      <w:tr w:rsidR="0009443E" w:rsidRPr="000730AA" w14:paraId="184034A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C5199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73125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F9369B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4AC6A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B2D6B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E42E9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543.613,84</w:t>
            </w:r>
          </w:p>
        </w:tc>
        <w:tc>
          <w:tcPr>
            <w:tcW w:w="1720" w:type="dxa"/>
            <w:tcBorders>
              <w:top w:val="nil"/>
              <w:left w:val="nil"/>
              <w:bottom w:val="single" w:sz="4" w:space="0" w:color="D3D3D3"/>
              <w:right w:val="single" w:sz="4" w:space="0" w:color="D3D3D3"/>
            </w:tcBorders>
            <w:shd w:val="clear" w:color="auto" w:fill="auto"/>
            <w:vAlign w:val="center"/>
            <w:hideMark/>
          </w:tcPr>
          <w:p w14:paraId="07DBC68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5BC5B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BDD34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60238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543.613,84</w:t>
            </w:r>
          </w:p>
        </w:tc>
      </w:tr>
      <w:tr w:rsidR="0009443E" w:rsidRPr="000730AA" w14:paraId="498F685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2FF9F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3595BE7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CB8C28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0CADE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15.922,00</w:t>
            </w:r>
          </w:p>
        </w:tc>
        <w:tc>
          <w:tcPr>
            <w:tcW w:w="1720" w:type="dxa"/>
            <w:tcBorders>
              <w:top w:val="nil"/>
              <w:left w:val="nil"/>
              <w:bottom w:val="single" w:sz="4" w:space="0" w:color="D3D3D3"/>
              <w:right w:val="single" w:sz="4" w:space="0" w:color="D3D3D3"/>
            </w:tcBorders>
            <w:shd w:val="clear" w:color="auto" w:fill="auto"/>
            <w:vAlign w:val="center"/>
            <w:hideMark/>
          </w:tcPr>
          <w:p w14:paraId="6C79765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BD397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1.232.023,00</w:t>
            </w:r>
          </w:p>
        </w:tc>
        <w:tc>
          <w:tcPr>
            <w:tcW w:w="1720" w:type="dxa"/>
            <w:tcBorders>
              <w:top w:val="nil"/>
              <w:left w:val="nil"/>
              <w:bottom w:val="single" w:sz="4" w:space="0" w:color="D3D3D3"/>
              <w:right w:val="single" w:sz="4" w:space="0" w:color="D3D3D3"/>
            </w:tcBorders>
            <w:shd w:val="clear" w:color="auto" w:fill="auto"/>
            <w:vAlign w:val="center"/>
            <w:hideMark/>
          </w:tcPr>
          <w:p w14:paraId="1851CED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1.230.038,00</w:t>
            </w:r>
          </w:p>
        </w:tc>
        <w:tc>
          <w:tcPr>
            <w:tcW w:w="1720" w:type="dxa"/>
            <w:tcBorders>
              <w:top w:val="nil"/>
              <w:left w:val="nil"/>
              <w:bottom w:val="single" w:sz="4" w:space="0" w:color="D3D3D3"/>
              <w:right w:val="single" w:sz="4" w:space="0" w:color="D3D3D3"/>
            </w:tcBorders>
            <w:shd w:val="clear" w:color="auto" w:fill="auto"/>
            <w:vAlign w:val="center"/>
            <w:hideMark/>
          </w:tcPr>
          <w:p w14:paraId="1577D9D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EC72C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6FD2C0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2.477.983,00</w:t>
            </w:r>
          </w:p>
        </w:tc>
      </w:tr>
      <w:tr w:rsidR="0009443E" w:rsidRPr="000730AA" w14:paraId="5D756488"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A3340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19103A5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E9A621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B0C67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BACE7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8ED7F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00BFF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301.120,00</w:t>
            </w:r>
          </w:p>
        </w:tc>
        <w:tc>
          <w:tcPr>
            <w:tcW w:w="1720" w:type="dxa"/>
            <w:tcBorders>
              <w:top w:val="nil"/>
              <w:left w:val="nil"/>
              <w:bottom w:val="single" w:sz="4" w:space="0" w:color="D3D3D3"/>
              <w:right w:val="single" w:sz="4" w:space="0" w:color="D3D3D3"/>
            </w:tcBorders>
            <w:shd w:val="clear" w:color="auto" w:fill="auto"/>
            <w:vAlign w:val="center"/>
            <w:hideMark/>
          </w:tcPr>
          <w:p w14:paraId="7AD0D29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2B309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F2D22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301.120,00</w:t>
            </w:r>
          </w:p>
        </w:tc>
      </w:tr>
      <w:tr w:rsidR="0009443E" w:rsidRPr="000730AA" w14:paraId="4CC7749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9E962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F2A9A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163966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30.353,77</w:t>
            </w:r>
          </w:p>
        </w:tc>
        <w:tc>
          <w:tcPr>
            <w:tcW w:w="1720" w:type="dxa"/>
            <w:tcBorders>
              <w:top w:val="nil"/>
              <w:left w:val="nil"/>
              <w:bottom w:val="single" w:sz="4" w:space="0" w:color="D3D3D3"/>
              <w:right w:val="single" w:sz="4" w:space="0" w:color="D3D3D3"/>
            </w:tcBorders>
            <w:shd w:val="clear" w:color="auto" w:fill="auto"/>
            <w:vAlign w:val="center"/>
            <w:hideMark/>
          </w:tcPr>
          <w:p w14:paraId="548ED23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4.048.214,66</w:t>
            </w:r>
          </w:p>
        </w:tc>
        <w:tc>
          <w:tcPr>
            <w:tcW w:w="1720" w:type="dxa"/>
            <w:tcBorders>
              <w:top w:val="nil"/>
              <w:left w:val="nil"/>
              <w:bottom w:val="single" w:sz="4" w:space="0" w:color="D3D3D3"/>
              <w:right w:val="single" w:sz="4" w:space="0" w:color="D3D3D3"/>
            </w:tcBorders>
            <w:shd w:val="clear" w:color="auto" w:fill="auto"/>
            <w:vAlign w:val="center"/>
            <w:hideMark/>
          </w:tcPr>
          <w:p w14:paraId="0623D3D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83822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3.453.819,37</w:t>
            </w:r>
          </w:p>
        </w:tc>
        <w:tc>
          <w:tcPr>
            <w:tcW w:w="1720" w:type="dxa"/>
            <w:tcBorders>
              <w:top w:val="nil"/>
              <w:left w:val="nil"/>
              <w:bottom w:val="single" w:sz="4" w:space="0" w:color="D3D3D3"/>
              <w:right w:val="single" w:sz="4" w:space="0" w:color="D3D3D3"/>
            </w:tcBorders>
            <w:shd w:val="clear" w:color="auto" w:fill="auto"/>
            <w:vAlign w:val="center"/>
            <w:hideMark/>
          </w:tcPr>
          <w:p w14:paraId="7B23F25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29.597.381,79</w:t>
            </w:r>
          </w:p>
        </w:tc>
        <w:tc>
          <w:tcPr>
            <w:tcW w:w="1720" w:type="dxa"/>
            <w:tcBorders>
              <w:top w:val="nil"/>
              <w:left w:val="nil"/>
              <w:bottom w:val="single" w:sz="4" w:space="0" w:color="D3D3D3"/>
              <w:right w:val="single" w:sz="4" w:space="0" w:color="D3D3D3"/>
            </w:tcBorders>
            <w:shd w:val="clear" w:color="auto" w:fill="auto"/>
            <w:vAlign w:val="center"/>
            <w:hideMark/>
          </w:tcPr>
          <w:p w14:paraId="2D15095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77.263.825,71</w:t>
            </w:r>
          </w:p>
        </w:tc>
        <w:tc>
          <w:tcPr>
            <w:tcW w:w="1720" w:type="dxa"/>
            <w:tcBorders>
              <w:top w:val="nil"/>
              <w:left w:val="nil"/>
              <w:bottom w:val="single" w:sz="4" w:space="0" w:color="D3D3D3"/>
              <w:right w:val="single" w:sz="4" w:space="0" w:color="D3D3D3"/>
            </w:tcBorders>
            <w:shd w:val="clear" w:color="auto" w:fill="auto"/>
            <w:vAlign w:val="center"/>
            <w:hideMark/>
          </w:tcPr>
          <w:p w14:paraId="1B1318E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AF43C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114.393.595,30</w:t>
            </w:r>
          </w:p>
        </w:tc>
      </w:tr>
      <w:tr w:rsidR="0009443E" w:rsidRPr="000730AA" w14:paraId="4A025DA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D1B70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A66608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491F99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30.353,77</w:t>
            </w:r>
          </w:p>
        </w:tc>
        <w:tc>
          <w:tcPr>
            <w:tcW w:w="1720" w:type="dxa"/>
            <w:tcBorders>
              <w:top w:val="nil"/>
              <w:left w:val="nil"/>
              <w:bottom w:val="single" w:sz="4" w:space="0" w:color="D3D3D3"/>
              <w:right w:val="single" w:sz="4" w:space="0" w:color="D3D3D3"/>
            </w:tcBorders>
            <w:shd w:val="clear" w:color="708090" w:fill="708090"/>
            <w:vAlign w:val="center"/>
            <w:hideMark/>
          </w:tcPr>
          <w:p w14:paraId="2F216BC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4.064.136,66</w:t>
            </w:r>
          </w:p>
        </w:tc>
        <w:tc>
          <w:tcPr>
            <w:tcW w:w="1720" w:type="dxa"/>
            <w:tcBorders>
              <w:top w:val="nil"/>
              <w:left w:val="nil"/>
              <w:bottom w:val="single" w:sz="4" w:space="0" w:color="D3D3D3"/>
              <w:right w:val="single" w:sz="4" w:space="0" w:color="D3D3D3"/>
            </w:tcBorders>
            <w:shd w:val="clear" w:color="708090" w:fill="708090"/>
            <w:vAlign w:val="center"/>
            <w:hideMark/>
          </w:tcPr>
          <w:p w14:paraId="30307B2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F2249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6.538.259,03</w:t>
            </w:r>
          </w:p>
        </w:tc>
        <w:tc>
          <w:tcPr>
            <w:tcW w:w="1720" w:type="dxa"/>
            <w:tcBorders>
              <w:top w:val="nil"/>
              <w:left w:val="nil"/>
              <w:bottom w:val="single" w:sz="4" w:space="0" w:color="D3D3D3"/>
              <w:right w:val="single" w:sz="4" w:space="0" w:color="D3D3D3"/>
            </w:tcBorders>
            <w:shd w:val="clear" w:color="708090" w:fill="708090"/>
            <w:vAlign w:val="center"/>
            <w:hideMark/>
          </w:tcPr>
          <w:p w14:paraId="3A71C9D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31.180.351,79</w:t>
            </w:r>
          </w:p>
        </w:tc>
        <w:tc>
          <w:tcPr>
            <w:tcW w:w="1720" w:type="dxa"/>
            <w:tcBorders>
              <w:top w:val="nil"/>
              <w:left w:val="nil"/>
              <w:bottom w:val="single" w:sz="4" w:space="0" w:color="D3D3D3"/>
              <w:right w:val="single" w:sz="4" w:space="0" w:color="D3D3D3"/>
            </w:tcBorders>
            <w:shd w:val="clear" w:color="708090" w:fill="708090"/>
            <w:vAlign w:val="center"/>
            <w:hideMark/>
          </w:tcPr>
          <w:p w14:paraId="3A59C81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77.263.825,71</w:t>
            </w:r>
          </w:p>
        </w:tc>
        <w:tc>
          <w:tcPr>
            <w:tcW w:w="1720" w:type="dxa"/>
            <w:tcBorders>
              <w:top w:val="nil"/>
              <w:left w:val="nil"/>
              <w:bottom w:val="single" w:sz="4" w:space="0" w:color="D3D3D3"/>
              <w:right w:val="single" w:sz="4" w:space="0" w:color="D3D3D3"/>
            </w:tcBorders>
            <w:shd w:val="clear" w:color="708090" w:fill="708090"/>
            <w:vAlign w:val="center"/>
            <w:hideMark/>
          </w:tcPr>
          <w:p w14:paraId="215D61D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110.390,94</w:t>
            </w:r>
          </w:p>
        </w:tc>
        <w:tc>
          <w:tcPr>
            <w:tcW w:w="1720" w:type="dxa"/>
            <w:tcBorders>
              <w:top w:val="nil"/>
              <w:left w:val="nil"/>
              <w:bottom w:val="single" w:sz="4" w:space="0" w:color="D3D3D3"/>
              <w:right w:val="single" w:sz="4" w:space="0" w:color="D3D3D3"/>
            </w:tcBorders>
            <w:shd w:val="clear" w:color="708090" w:fill="708090"/>
            <w:vAlign w:val="center"/>
            <w:hideMark/>
          </w:tcPr>
          <w:p w14:paraId="1680106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119.187.317,90</w:t>
            </w:r>
          </w:p>
        </w:tc>
      </w:tr>
    </w:tbl>
    <w:p w14:paraId="57D03493" w14:textId="2B2789FE" w:rsidR="0009443E" w:rsidRPr="000730AA" w:rsidRDefault="0009443E" w:rsidP="0009443E">
      <w:pPr>
        <w:pStyle w:val="Balk5"/>
      </w:pPr>
      <w:bookmarkStart w:id="403" w:name="_Toc177026579"/>
      <w:r w:rsidRPr="000730AA">
        <w:t>Tabl</w:t>
      </w:r>
      <w:r w:rsidR="00E0178F">
        <w:t>e</w:t>
      </w:r>
      <w:r w:rsidRPr="000730AA">
        <w:t xml:space="preserve"> 10.29 ELAZIĞ</w:t>
      </w:r>
      <w:bookmarkEnd w:id="402"/>
      <w:bookmarkEnd w:id="4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7ADDEFCF"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97DC1DE" w14:textId="77777777" w:rsidR="0009443E" w:rsidRPr="00BB03E0" w:rsidRDefault="0009443E" w:rsidP="006377C3">
            <w:pPr>
              <w:spacing w:after="0" w:line="240" w:lineRule="auto"/>
              <w:rPr>
                <w:rFonts w:eastAsia="Times New Roman"/>
                <w:b/>
                <w:bCs/>
                <w:color w:val="FFFFFF"/>
                <w:sz w:val="16"/>
                <w:szCs w:val="16"/>
                <w:lang w:eastAsia="tr-TR"/>
              </w:rPr>
            </w:pPr>
            <w:bookmarkStart w:id="404" w:name="_Toc69303576"/>
            <w:r w:rsidRPr="00BB03E0">
              <w:rPr>
                <w:rFonts w:eastAsia="Times New Roman"/>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883530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14937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D6A6CB1"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D86CB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CF601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9A72089"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98061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2F079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42CDC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2DC5E02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45DD3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643BC6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FA085B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2.660.759,18</w:t>
            </w:r>
          </w:p>
        </w:tc>
        <w:tc>
          <w:tcPr>
            <w:tcW w:w="1720" w:type="dxa"/>
            <w:tcBorders>
              <w:top w:val="nil"/>
              <w:left w:val="nil"/>
              <w:bottom w:val="single" w:sz="4" w:space="0" w:color="D3D3D3"/>
              <w:right w:val="single" w:sz="4" w:space="0" w:color="D3D3D3"/>
            </w:tcBorders>
            <w:shd w:val="clear" w:color="auto" w:fill="auto"/>
            <w:vAlign w:val="center"/>
            <w:hideMark/>
          </w:tcPr>
          <w:p w14:paraId="1C3617A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35D2D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E6109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18.349.397,50</w:t>
            </w:r>
          </w:p>
        </w:tc>
        <w:tc>
          <w:tcPr>
            <w:tcW w:w="1720" w:type="dxa"/>
            <w:tcBorders>
              <w:top w:val="nil"/>
              <w:left w:val="nil"/>
              <w:bottom w:val="single" w:sz="4" w:space="0" w:color="D3D3D3"/>
              <w:right w:val="single" w:sz="4" w:space="0" w:color="D3D3D3"/>
            </w:tcBorders>
            <w:shd w:val="clear" w:color="auto" w:fill="auto"/>
            <w:vAlign w:val="center"/>
            <w:hideMark/>
          </w:tcPr>
          <w:p w14:paraId="261666B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45.291.662,80</w:t>
            </w:r>
          </w:p>
        </w:tc>
        <w:tc>
          <w:tcPr>
            <w:tcW w:w="1720" w:type="dxa"/>
            <w:tcBorders>
              <w:top w:val="nil"/>
              <w:left w:val="nil"/>
              <w:bottom w:val="single" w:sz="4" w:space="0" w:color="D3D3D3"/>
              <w:right w:val="single" w:sz="4" w:space="0" w:color="D3D3D3"/>
            </w:tcBorders>
            <w:shd w:val="clear" w:color="auto" w:fill="auto"/>
            <w:vAlign w:val="center"/>
            <w:hideMark/>
          </w:tcPr>
          <w:p w14:paraId="446E49E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152.726.068,27</w:t>
            </w:r>
          </w:p>
        </w:tc>
        <w:tc>
          <w:tcPr>
            <w:tcW w:w="1720" w:type="dxa"/>
            <w:tcBorders>
              <w:top w:val="nil"/>
              <w:left w:val="nil"/>
              <w:bottom w:val="single" w:sz="4" w:space="0" w:color="D3D3D3"/>
              <w:right w:val="single" w:sz="4" w:space="0" w:color="D3D3D3"/>
            </w:tcBorders>
            <w:shd w:val="clear" w:color="auto" w:fill="auto"/>
            <w:vAlign w:val="center"/>
            <w:hideMark/>
          </w:tcPr>
          <w:p w14:paraId="5614EB5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7B95680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219.027.887,74</w:t>
            </w:r>
          </w:p>
        </w:tc>
      </w:tr>
      <w:tr w:rsidR="0009443E" w:rsidRPr="000730AA" w14:paraId="6A406A3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35877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9BDD9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991BF0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5963A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50D2C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B3500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102.876,10</w:t>
            </w:r>
          </w:p>
        </w:tc>
        <w:tc>
          <w:tcPr>
            <w:tcW w:w="1720" w:type="dxa"/>
            <w:tcBorders>
              <w:top w:val="nil"/>
              <w:left w:val="nil"/>
              <w:bottom w:val="single" w:sz="4" w:space="0" w:color="D3D3D3"/>
              <w:right w:val="single" w:sz="4" w:space="0" w:color="D3D3D3"/>
            </w:tcBorders>
            <w:shd w:val="clear" w:color="auto" w:fill="auto"/>
            <w:vAlign w:val="center"/>
            <w:hideMark/>
          </w:tcPr>
          <w:p w14:paraId="4812ACD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7D445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B48D9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447.003,06</w:t>
            </w:r>
          </w:p>
        </w:tc>
        <w:tc>
          <w:tcPr>
            <w:tcW w:w="1720" w:type="dxa"/>
            <w:tcBorders>
              <w:top w:val="nil"/>
              <w:left w:val="nil"/>
              <w:bottom w:val="single" w:sz="4" w:space="0" w:color="D3D3D3"/>
              <w:right w:val="single" w:sz="4" w:space="0" w:color="D3D3D3"/>
            </w:tcBorders>
            <w:shd w:val="clear" w:color="708090" w:fill="708090"/>
            <w:vAlign w:val="center"/>
            <w:hideMark/>
          </w:tcPr>
          <w:p w14:paraId="50A8794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549.879,16</w:t>
            </w:r>
          </w:p>
        </w:tc>
      </w:tr>
      <w:tr w:rsidR="0009443E" w:rsidRPr="000730AA" w14:paraId="3594122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376AE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0D6FE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78B6D3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E92DC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8DBC2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77F8F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97CD1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1.256.064,24</w:t>
            </w:r>
          </w:p>
        </w:tc>
        <w:tc>
          <w:tcPr>
            <w:tcW w:w="1720" w:type="dxa"/>
            <w:tcBorders>
              <w:top w:val="nil"/>
              <w:left w:val="nil"/>
              <w:bottom w:val="single" w:sz="4" w:space="0" w:color="D3D3D3"/>
              <w:right w:val="single" w:sz="4" w:space="0" w:color="D3D3D3"/>
            </w:tcBorders>
            <w:shd w:val="clear" w:color="auto" w:fill="auto"/>
            <w:vAlign w:val="center"/>
            <w:hideMark/>
          </w:tcPr>
          <w:p w14:paraId="19A2BFC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A3C40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4.212,24</w:t>
            </w:r>
          </w:p>
        </w:tc>
        <w:tc>
          <w:tcPr>
            <w:tcW w:w="1720" w:type="dxa"/>
            <w:tcBorders>
              <w:top w:val="nil"/>
              <w:left w:val="nil"/>
              <w:bottom w:val="single" w:sz="4" w:space="0" w:color="D3D3D3"/>
              <w:right w:val="single" w:sz="4" w:space="0" w:color="D3D3D3"/>
            </w:tcBorders>
            <w:shd w:val="clear" w:color="708090" w:fill="708090"/>
            <w:vAlign w:val="center"/>
            <w:hideMark/>
          </w:tcPr>
          <w:p w14:paraId="0CA51E9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1.260.276,48</w:t>
            </w:r>
          </w:p>
        </w:tc>
      </w:tr>
      <w:tr w:rsidR="0009443E" w:rsidRPr="000730AA" w14:paraId="212E1DD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882C1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5F105FB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2350F3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9607C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B6143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33876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DD93E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36.072,00</w:t>
            </w:r>
          </w:p>
        </w:tc>
        <w:tc>
          <w:tcPr>
            <w:tcW w:w="1720" w:type="dxa"/>
            <w:tcBorders>
              <w:top w:val="nil"/>
              <w:left w:val="nil"/>
              <w:bottom w:val="single" w:sz="4" w:space="0" w:color="D3D3D3"/>
              <w:right w:val="single" w:sz="4" w:space="0" w:color="D3D3D3"/>
            </w:tcBorders>
            <w:shd w:val="clear" w:color="auto" w:fill="auto"/>
            <w:vAlign w:val="center"/>
            <w:hideMark/>
          </w:tcPr>
          <w:p w14:paraId="008065A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C7A15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86386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36.072,00</w:t>
            </w:r>
          </w:p>
        </w:tc>
      </w:tr>
      <w:tr w:rsidR="0009443E" w:rsidRPr="000730AA" w14:paraId="007BF3A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13B559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5C4E3F5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0E0D82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D0420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81F0C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FF64F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29.395,00</w:t>
            </w:r>
          </w:p>
        </w:tc>
        <w:tc>
          <w:tcPr>
            <w:tcW w:w="1720" w:type="dxa"/>
            <w:tcBorders>
              <w:top w:val="nil"/>
              <w:left w:val="nil"/>
              <w:bottom w:val="single" w:sz="4" w:space="0" w:color="D3D3D3"/>
              <w:right w:val="single" w:sz="4" w:space="0" w:color="D3D3D3"/>
            </w:tcBorders>
            <w:shd w:val="clear" w:color="auto" w:fill="auto"/>
            <w:vAlign w:val="center"/>
            <w:hideMark/>
          </w:tcPr>
          <w:p w14:paraId="53D0A9E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11C9E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7C2A8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77E43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29.395,00</w:t>
            </w:r>
          </w:p>
        </w:tc>
      </w:tr>
      <w:tr w:rsidR="0009443E" w:rsidRPr="000730AA" w14:paraId="6AADAD3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3EC19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9627C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3810C2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BBB99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CAA62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54DBA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7BFD1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22.916,00</w:t>
            </w:r>
          </w:p>
        </w:tc>
        <w:tc>
          <w:tcPr>
            <w:tcW w:w="1720" w:type="dxa"/>
            <w:tcBorders>
              <w:top w:val="nil"/>
              <w:left w:val="nil"/>
              <w:bottom w:val="single" w:sz="4" w:space="0" w:color="D3D3D3"/>
              <w:right w:val="single" w:sz="4" w:space="0" w:color="D3D3D3"/>
            </w:tcBorders>
            <w:shd w:val="clear" w:color="auto" w:fill="auto"/>
            <w:vAlign w:val="center"/>
            <w:hideMark/>
          </w:tcPr>
          <w:p w14:paraId="5EAA6B7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E9D94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42185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22.916,00</w:t>
            </w:r>
          </w:p>
        </w:tc>
      </w:tr>
      <w:tr w:rsidR="0009443E" w:rsidRPr="000730AA" w14:paraId="740BCE1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DB9D8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B372FD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F3419B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2.660.759,18</w:t>
            </w:r>
          </w:p>
        </w:tc>
        <w:tc>
          <w:tcPr>
            <w:tcW w:w="1720" w:type="dxa"/>
            <w:tcBorders>
              <w:top w:val="nil"/>
              <w:left w:val="nil"/>
              <w:bottom w:val="single" w:sz="4" w:space="0" w:color="D3D3D3"/>
              <w:right w:val="single" w:sz="4" w:space="0" w:color="D3D3D3"/>
            </w:tcBorders>
            <w:shd w:val="clear" w:color="708090" w:fill="708090"/>
            <w:vAlign w:val="center"/>
            <w:hideMark/>
          </w:tcPr>
          <w:p w14:paraId="1CCC231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6A91A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638AC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18.481.668,60</w:t>
            </w:r>
          </w:p>
        </w:tc>
        <w:tc>
          <w:tcPr>
            <w:tcW w:w="1720" w:type="dxa"/>
            <w:tcBorders>
              <w:top w:val="nil"/>
              <w:left w:val="nil"/>
              <w:bottom w:val="single" w:sz="4" w:space="0" w:color="D3D3D3"/>
              <w:right w:val="single" w:sz="4" w:space="0" w:color="D3D3D3"/>
            </w:tcBorders>
            <w:shd w:val="clear" w:color="708090" w:fill="708090"/>
            <w:vAlign w:val="center"/>
            <w:hideMark/>
          </w:tcPr>
          <w:p w14:paraId="3ACF50C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46.606.715,04</w:t>
            </w:r>
          </w:p>
        </w:tc>
        <w:tc>
          <w:tcPr>
            <w:tcW w:w="1720" w:type="dxa"/>
            <w:tcBorders>
              <w:top w:val="nil"/>
              <w:left w:val="nil"/>
              <w:bottom w:val="single" w:sz="4" w:space="0" w:color="D3D3D3"/>
              <w:right w:val="single" w:sz="4" w:space="0" w:color="D3D3D3"/>
            </w:tcBorders>
            <w:shd w:val="clear" w:color="708090" w:fill="708090"/>
            <w:vAlign w:val="center"/>
            <w:hideMark/>
          </w:tcPr>
          <w:p w14:paraId="3E5AB86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152.726.068,27</w:t>
            </w:r>
          </w:p>
        </w:tc>
        <w:tc>
          <w:tcPr>
            <w:tcW w:w="1720" w:type="dxa"/>
            <w:tcBorders>
              <w:top w:val="nil"/>
              <w:left w:val="nil"/>
              <w:bottom w:val="single" w:sz="4" w:space="0" w:color="D3D3D3"/>
              <w:right w:val="single" w:sz="4" w:space="0" w:color="D3D3D3"/>
            </w:tcBorders>
            <w:shd w:val="clear" w:color="708090" w:fill="708090"/>
            <w:vAlign w:val="center"/>
            <w:hideMark/>
          </w:tcPr>
          <w:p w14:paraId="39607C7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451.215,30</w:t>
            </w:r>
          </w:p>
        </w:tc>
        <w:tc>
          <w:tcPr>
            <w:tcW w:w="1720" w:type="dxa"/>
            <w:tcBorders>
              <w:top w:val="nil"/>
              <w:left w:val="nil"/>
              <w:bottom w:val="single" w:sz="4" w:space="0" w:color="D3D3D3"/>
              <w:right w:val="single" w:sz="4" w:space="0" w:color="D3D3D3"/>
            </w:tcBorders>
            <w:shd w:val="clear" w:color="708090" w:fill="708090"/>
            <w:vAlign w:val="center"/>
            <w:hideMark/>
          </w:tcPr>
          <w:p w14:paraId="4594AF0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220.926.426,38</w:t>
            </w:r>
          </w:p>
        </w:tc>
      </w:tr>
    </w:tbl>
    <w:p w14:paraId="03EF8403" w14:textId="50CCE7A0" w:rsidR="0009443E" w:rsidRPr="000730AA" w:rsidRDefault="0009443E" w:rsidP="0009443E">
      <w:pPr>
        <w:pStyle w:val="Balk5"/>
        <w:ind w:left="0" w:firstLine="0"/>
      </w:pPr>
      <w:bookmarkStart w:id="405" w:name="_Toc177026580"/>
      <w:r w:rsidRPr="000730AA">
        <w:t>Tabl</w:t>
      </w:r>
      <w:r w:rsidR="00E0178F">
        <w:t>e</w:t>
      </w:r>
      <w:r w:rsidRPr="000730AA">
        <w:t xml:space="preserve"> 10.30 ERZİNCAN</w:t>
      </w:r>
      <w:bookmarkEnd w:id="404"/>
      <w:bookmarkEnd w:id="40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6C8C62A1"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6A8073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72A5FB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FA6BDEE"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D1341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C948E0"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FD9B7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41A86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E73E07"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4389F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112A3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75C0B10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B0A99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67878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2C75FA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AD24D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6C30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7ADB7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43935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129.568,61</w:t>
            </w:r>
          </w:p>
        </w:tc>
        <w:tc>
          <w:tcPr>
            <w:tcW w:w="1720" w:type="dxa"/>
            <w:tcBorders>
              <w:top w:val="nil"/>
              <w:left w:val="nil"/>
              <w:bottom w:val="single" w:sz="4" w:space="0" w:color="D3D3D3"/>
              <w:right w:val="single" w:sz="4" w:space="0" w:color="D3D3D3"/>
            </w:tcBorders>
            <w:shd w:val="clear" w:color="auto" w:fill="auto"/>
            <w:vAlign w:val="center"/>
            <w:hideMark/>
          </w:tcPr>
          <w:p w14:paraId="0E795D2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F6AF0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2A66D6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129.568,61</w:t>
            </w:r>
          </w:p>
        </w:tc>
      </w:tr>
      <w:tr w:rsidR="0009443E" w:rsidRPr="000730AA" w14:paraId="4AAF490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C556AC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EE6ED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1D20305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76EC210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BCAB3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013F8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535.107,00</w:t>
            </w:r>
          </w:p>
        </w:tc>
        <w:tc>
          <w:tcPr>
            <w:tcW w:w="1720" w:type="dxa"/>
            <w:tcBorders>
              <w:top w:val="nil"/>
              <w:left w:val="nil"/>
              <w:bottom w:val="single" w:sz="4" w:space="0" w:color="D3D3D3"/>
              <w:right w:val="single" w:sz="4" w:space="0" w:color="D3D3D3"/>
            </w:tcBorders>
            <w:shd w:val="clear" w:color="auto" w:fill="auto"/>
            <w:vAlign w:val="center"/>
            <w:hideMark/>
          </w:tcPr>
          <w:p w14:paraId="7AEE58F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D79D3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B7750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F11D89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535.107,00</w:t>
            </w:r>
          </w:p>
        </w:tc>
      </w:tr>
      <w:tr w:rsidR="0009443E" w:rsidRPr="000730AA" w14:paraId="6F0EC1F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90D35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0906A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151F2A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D7391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B6700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F40D9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B92B8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85.972,80</w:t>
            </w:r>
          </w:p>
        </w:tc>
        <w:tc>
          <w:tcPr>
            <w:tcW w:w="1720" w:type="dxa"/>
            <w:tcBorders>
              <w:top w:val="nil"/>
              <w:left w:val="nil"/>
              <w:bottom w:val="single" w:sz="4" w:space="0" w:color="D3D3D3"/>
              <w:right w:val="single" w:sz="4" w:space="0" w:color="D3D3D3"/>
            </w:tcBorders>
            <w:shd w:val="clear" w:color="auto" w:fill="auto"/>
            <w:vAlign w:val="center"/>
            <w:hideMark/>
          </w:tcPr>
          <w:p w14:paraId="12C68D5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29132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D0A31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85.972,80</w:t>
            </w:r>
          </w:p>
        </w:tc>
      </w:tr>
      <w:tr w:rsidR="0009443E" w:rsidRPr="000730AA" w14:paraId="0391235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3300B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3AE140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58429A2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205C3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7EEE4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88893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5.510.719,26</w:t>
            </w:r>
          </w:p>
        </w:tc>
        <w:tc>
          <w:tcPr>
            <w:tcW w:w="1720" w:type="dxa"/>
            <w:tcBorders>
              <w:top w:val="nil"/>
              <w:left w:val="nil"/>
              <w:bottom w:val="single" w:sz="4" w:space="0" w:color="D3D3D3"/>
              <w:right w:val="single" w:sz="4" w:space="0" w:color="D3D3D3"/>
            </w:tcBorders>
            <w:shd w:val="clear" w:color="auto" w:fill="auto"/>
            <w:vAlign w:val="center"/>
            <w:hideMark/>
          </w:tcPr>
          <w:p w14:paraId="0B03DD6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23.816.223,41</w:t>
            </w:r>
          </w:p>
        </w:tc>
        <w:tc>
          <w:tcPr>
            <w:tcW w:w="1720" w:type="dxa"/>
            <w:tcBorders>
              <w:top w:val="nil"/>
              <w:left w:val="nil"/>
              <w:bottom w:val="single" w:sz="4" w:space="0" w:color="D3D3D3"/>
              <w:right w:val="single" w:sz="4" w:space="0" w:color="D3D3D3"/>
            </w:tcBorders>
            <w:shd w:val="clear" w:color="auto" w:fill="auto"/>
            <w:vAlign w:val="center"/>
            <w:hideMark/>
          </w:tcPr>
          <w:p w14:paraId="2E510ED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53.072.939,97</w:t>
            </w:r>
          </w:p>
        </w:tc>
        <w:tc>
          <w:tcPr>
            <w:tcW w:w="1720" w:type="dxa"/>
            <w:tcBorders>
              <w:top w:val="nil"/>
              <w:left w:val="nil"/>
              <w:bottom w:val="single" w:sz="4" w:space="0" w:color="D3D3D3"/>
              <w:right w:val="single" w:sz="4" w:space="0" w:color="D3D3D3"/>
            </w:tcBorders>
            <w:shd w:val="clear" w:color="auto" w:fill="auto"/>
            <w:vAlign w:val="center"/>
            <w:hideMark/>
          </w:tcPr>
          <w:p w14:paraId="76B2E27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852.700,71</w:t>
            </w:r>
          </w:p>
        </w:tc>
        <w:tc>
          <w:tcPr>
            <w:tcW w:w="1720" w:type="dxa"/>
            <w:tcBorders>
              <w:top w:val="nil"/>
              <w:left w:val="nil"/>
              <w:bottom w:val="single" w:sz="4" w:space="0" w:color="D3D3D3"/>
              <w:right w:val="single" w:sz="4" w:space="0" w:color="D3D3D3"/>
            </w:tcBorders>
            <w:shd w:val="clear" w:color="708090" w:fill="708090"/>
            <w:vAlign w:val="center"/>
            <w:hideMark/>
          </w:tcPr>
          <w:p w14:paraId="47A7987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83.252.583,36</w:t>
            </w:r>
          </w:p>
        </w:tc>
      </w:tr>
      <w:tr w:rsidR="0009443E" w:rsidRPr="000730AA" w14:paraId="4CDEB7D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04873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2C4D41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409B20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430076F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DFA35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8A056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6.045.826,26</w:t>
            </w:r>
          </w:p>
        </w:tc>
        <w:tc>
          <w:tcPr>
            <w:tcW w:w="1720" w:type="dxa"/>
            <w:tcBorders>
              <w:top w:val="nil"/>
              <w:left w:val="nil"/>
              <w:bottom w:val="single" w:sz="4" w:space="0" w:color="D3D3D3"/>
              <w:right w:val="single" w:sz="4" w:space="0" w:color="D3D3D3"/>
            </w:tcBorders>
            <w:shd w:val="clear" w:color="708090" w:fill="708090"/>
            <w:vAlign w:val="center"/>
            <w:hideMark/>
          </w:tcPr>
          <w:p w14:paraId="0AFD9D6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24.031.764,82</w:t>
            </w:r>
          </w:p>
        </w:tc>
        <w:tc>
          <w:tcPr>
            <w:tcW w:w="1720" w:type="dxa"/>
            <w:tcBorders>
              <w:top w:val="nil"/>
              <w:left w:val="nil"/>
              <w:bottom w:val="single" w:sz="4" w:space="0" w:color="D3D3D3"/>
              <w:right w:val="single" w:sz="4" w:space="0" w:color="D3D3D3"/>
            </w:tcBorders>
            <w:shd w:val="clear" w:color="708090" w:fill="708090"/>
            <w:vAlign w:val="center"/>
            <w:hideMark/>
          </w:tcPr>
          <w:p w14:paraId="3E8D3F1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53.072.939,97</w:t>
            </w:r>
          </w:p>
        </w:tc>
        <w:tc>
          <w:tcPr>
            <w:tcW w:w="1720" w:type="dxa"/>
            <w:tcBorders>
              <w:top w:val="nil"/>
              <w:left w:val="nil"/>
              <w:bottom w:val="single" w:sz="4" w:space="0" w:color="D3D3D3"/>
              <w:right w:val="single" w:sz="4" w:space="0" w:color="D3D3D3"/>
            </w:tcBorders>
            <w:shd w:val="clear" w:color="708090" w:fill="708090"/>
            <w:vAlign w:val="center"/>
            <w:hideMark/>
          </w:tcPr>
          <w:p w14:paraId="4BBAC6D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852.700,71</w:t>
            </w:r>
          </w:p>
        </w:tc>
        <w:tc>
          <w:tcPr>
            <w:tcW w:w="1720" w:type="dxa"/>
            <w:tcBorders>
              <w:top w:val="nil"/>
              <w:left w:val="nil"/>
              <w:bottom w:val="single" w:sz="4" w:space="0" w:color="D3D3D3"/>
              <w:right w:val="single" w:sz="4" w:space="0" w:color="D3D3D3"/>
            </w:tcBorders>
            <w:shd w:val="clear" w:color="708090" w:fill="708090"/>
            <w:vAlign w:val="center"/>
            <w:hideMark/>
          </w:tcPr>
          <w:p w14:paraId="576B5D1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84.003.231,77</w:t>
            </w:r>
          </w:p>
        </w:tc>
      </w:tr>
    </w:tbl>
    <w:p w14:paraId="173F51FB" w14:textId="77777777" w:rsidR="0009443E" w:rsidRPr="000730AA" w:rsidRDefault="0009443E" w:rsidP="0009443E">
      <w:pPr>
        <w:pStyle w:val="Tablo1"/>
        <w:jc w:val="left"/>
      </w:pPr>
    </w:p>
    <w:p w14:paraId="7338B75D" w14:textId="77777777" w:rsidR="0009443E" w:rsidRPr="000730AA" w:rsidRDefault="0009443E" w:rsidP="0009443E">
      <w:pPr>
        <w:pStyle w:val="Tablo1"/>
        <w:jc w:val="left"/>
      </w:pPr>
    </w:p>
    <w:p w14:paraId="61DF58EE" w14:textId="77777777" w:rsidR="0009443E" w:rsidRPr="000730AA" w:rsidRDefault="0009443E" w:rsidP="0009443E">
      <w:pPr>
        <w:pStyle w:val="Tablo1"/>
        <w:jc w:val="left"/>
      </w:pPr>
    </w:p>
    <w:p w14:paraId="50637CE6" w14:textId="00988CAA" w:rsidR="0009443E" w:rsidRPr="000730AA" w:rsidRDefault="0009443E" w:rsidP="0009443E">
      <w:pPr>
        <w:pStyle w:val="Balk5"/>
      </w:pPr>
      <w:bookmarkStart w:id="406" w:name="_Toc69303577"/>
      <w:bookmarkStart w:id="407" w:name="_Toc177026581"/>
      <w:r w:rsidRPr="000730AA">
        <w:t>Tabl</w:t>
      </w:r>
      <w:r w:rsidR="00E0178F">
        <w:t>e</w:t>
      </w:r>
      <w:r w:rsidRPr="000730AA">
        <w:t xml:space="preserve"> 10.31 ERZURUM</w:t>
      </w:r>
      <w:bookmarkEnd w:id="406"/>
      <w:bookmarkEnd w:id="4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390DA5E9"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3BB669D" w14:textId="77777777" w:rsidR="0009443E" w:rsidRPr="00BB03E0" w:rsidRDefault="0009443E" w:rsidP="006377C3">
            <w:pPr>
              <w:spacing w:after="0" w:line="240" w:lineRule="auto"/>
              <w:rPr>
                <w:rFonts w:eastAsia="Times New Roman"/>
                <w:b/>
                <w:bCs/>
                <w:color w:val="FFFFFF"/>
                <w:sz w:val="16"/>
                <w:szCs w:val="16"/>
                <w:lang w:eastAsia="tr-TR"/>
              </w:rPr>
            </w:pPr>
            <w:bookmarkStart w:id="408" w:name="_Toc69303578"/>
            <w:r w:rsidRPr="00BB03E0">
              <w:rPr>
                <w:rFonts w:eastAsia="Times New Roman"/>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75C4D7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1452B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B67F83"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546AB8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32FBD01"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728A1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29173C"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6D2227"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6C4055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7192D58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A2A42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81259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A8C0A7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7B482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8D06B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46A96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719.345,05</w:t>
            </w:r>
          </w:p>
        </w:tc>
        <w:tc>
          <w:tcPr>
            <w:tcW w:w="1720" w:type="dxa"/>
            <w:tcBorders>
              <w:top w:val="nil"/>
              <w:left w:val="nil"/>
              <w:bottom w:val="single" w:sz="4" w:space="0" w:color="D3D3D3"/>
              <w:right w:val="single" w:sz="4" w:space="0" w:color="D3D3D3"/>
            </w:tcBorders>
            <w:shd w:val="clear" w:color="auto" w:fill="auto"/>
            <w:vAlign w:val="center"/>
            <w:hideMark/>
          </w:tcPr>
          <w:p w14:paraId="5BDE1DC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1.077.469,09</w:t>
            </w:r>
          </w:p>
        </w:tc>
        <w:tc>
          <w:tcPr>
            <w:tcW w:w="1720" w:type="dxa"/>
            <w:tcBorders>
              <w:top w:val="nil"/>
              <w:left w:val="nil"/>
              <w:bottom w:val="single" w:sz="4" w:space="0" w:color="D3D3D3"/>
              <w:right w:val="single" w:sz="4" w:space="0" w:color="D3D3D3"/>
            </w:tcBorders>
            <w:shd w:val="clear" w:color="auto" w:fill="auto"/>
            <w:vAlign w:val="center"/>
            <w:hideMark/>
          </w:tcPr>
          <w:p w14:paraId="73282B3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0E960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9D60A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1.796.814,14</w:t>
            </w:r>
          </w:p>
        </w:tc>
      </w:tr>
      <w:tr w:rsidR="0009443E" w:rsidRPr="000730AA" w14:paraId="67FA39B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160EC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E41E2C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50A6ABA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136BE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1F2EA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43.047.143,87</w:t>
            </w:r>
          </w:p>
        </w:tc>
        <w:tc>
          <w:tcPr>
            <w:tcW w:w="1720" w:type="dxa"/>
            <w:tcBorders>
              <w:top w:val="nil"/>
              <w:left w:val="nil"/>
              <w:bottom w:val="single" w:sz="4" w:space="0" w:color="D3D3D3"/>
              <w:right w:val="single" w:sz="4" w:space="0" w:color="D3D3D3"/>
            </w:tcBorders>
            <w:shd w:val="clear" w:color="auto" w:fill="auto"/>
            <w:vAlign w:val="center"/>
            <w:hideMark/>
          </w:tcPr>
          <w:p w14:paraId="484E475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3.912.940,15</w:t>
            </w:r>
          </w:p>
        </w:tc>
        <w:tc>
          <w:tcPr>
            <w:tcW w:w="1720" w:type="dxa"/>
            <w:tcBorders>
              <w:top w:val="nil"/>
              <w:left w:val="nil"/>
              <w:bottom w:val="single" w:sz="4" w:space="0" w:color="D3D3D3"/>
              <w:right w:val="single" w:sz="4" w:space="0" w:color="D3D3D3"/>
            </w:tcBorders>
            <w:shd w:val="clear" w:color="auto" w:fill="auto"/>
            <w:vAlign w:val="center"/>
            <w:hideMark/>
          </w:tcPr>
          <w:p w14:paraId="7E1399C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FEC0C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3684B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8DFB9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46.960.084,02</w:t>
            </w:r>
          </w:p>
        </w:tc>
      </w:tr>
      <w:tr w:rsidR="0009443E" w:rsidRPr="000730AA" w14:paraId="14CE73D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84AAC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98357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6348C1C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3F6A3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DB18F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59E37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794D3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1.385.709,63</w:t>
            </w:r>
          </w:p>
        </w:tc>
        <w:tc>
          <w:tcPr>
            <w:tcW w:w="1720" w:type="dxa"/>
            <w:tcBorders>
              <w:top w:val="nil"/>
              <w:left w:val="nil"/>
              <w:bottom w:val="single" w:sz="4" w:space="0" w:color="D3D3D3"/>
              <w:right w:val="single" w:sz="4" w:space="0" w:color="D3D3D3"/>
            </w:tcBorders>
            <w:shd w:val="clear" w:color="auto" w:fill="auto"/>
            <w:vAlign w:val="center"/>
            <w:hideMark/>
          </w:tcPr>
          <w:p w14:paraId="6F93F4C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230A5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5018A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1.385.709,63</w:t>
            </w:r>
          </w:p>
        </w:tc>
      </w:tr>
      <w:tr w:rsidR="0009443E" w:rsidRPr="000730AA" w14:paraId="63BC484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3FE42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20006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3BC92F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5FBB6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A4D01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D0816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643.427,00</w:t>
            </w:r>
          </w:p>
        </w:tc>
        <w:tc>
          <w:tcPr>
            <w:tcW w:w="1720" w:type="dxa"/>
            <w:tcBorders>
              <w:top w:val="nil"/>
              <w:left w:val="nil"/>
              <w:bottom w:val="single" w:sz="4" w:space="0" w:color="D3D3D3"/>
              <w:right w:val="single" w:sz="4" w:space="0" w:color="D3D3D3"/>
            </w:tcBorders>
            <w:shd w:val="clear" w:color="auto" w:fill="auto"/>
            <w:vAlign w:val="center"/>
            <w:hideMark/>
          </w:tcPr>
          <w:p w14:paraId="02017EA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656B0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C867A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3E512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643.427,00</w:t>
            </w:r>
          </w:p>
        </w:tc>
      </w:tr>
      <w:tr w:rsidR="0009443E" w:rsidRPr="000730AA" w14:paraId="2E9A16A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2E3A2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79493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0FA065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D2F9A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C0234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17500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582.993,48</w:t>
            </w:r>
          </w:p>
        </w:tc>
        <w:tc>
          <w:tcPr>
            <w:tcW w:w="1720" w:type="dxa"/>
            <w:tcBorders>
              <w:top w:val="nil"/>
              <w:left w:val="nil"/>
              <w:bottom w:val="single" w:sz="4" w:space="0" w:color="D3D3D3"/>
              <w:right w:val="single" w:sz="4" w:space="0" w:color="D3D3D3"/>
            </w:tcBorders>
            <w:shd w:val="clear" w:color="auto" w:fill="auto"/>
            <w:vAlign w:val="center"/>
            <w:hideMark/>
          </w:tcPr>
          <w:p w14:paraId="7966C34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5F9D9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2CA4D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BD560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582.993,48</w:t>
            </w:r>
          </w:p>
        </w:tc>
      </w:tr>
      <w:tr w:rsidR="0009443E" w:rsidRPr="000730AA" w14:paraId="3949512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648CF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7FC5D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4D52C6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157C4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4CA7B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CB437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E71AB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88.089,00</w:t>
            </w:r>
          </w:p>
        </w:tc>
        <w:tc>
          <w:tcPr>
            <w:tcW w:w="1720" w:type="dxa"/>
            <w:tcBorders>
              <w:top w:val="nil"/>
              <w:left w:val="nil"/>
              <w:bottom w:val="single" w:sz="4" w:space="0" w:color="D3D3D3"/>
              <w:right w:val="single" w:sz="4" w:space="0" w:color="D3D3D3"/>
            </w:tcBorders>
            <w:shd w:val="clear" w:color="auto" w:fill="auto"/>
            <w:vAlign w:val="center"/>
            <w:hideMark/>
          </w:tcPr>
          <w:p w14:paraId="6BF8E86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F9608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7F83D0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88.089,00</w:t>
            </w:r>
          </w:p>
        </w:tc>
      </w:tr>
      <w:tr w:rsidR="0009443E" w:rsidRPr="000730AA" w14:paraId="5A00F1F8"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BA9CA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E17C26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08AA5B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0345D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9A974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AA60A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197.589,00</w:t>
            </w:r>
          </w:p>
        </w:tc>
        <w:tc>
          <w:tcPr>
            <w:tcW w:w="1720" w:type="dxa"/>
            <w:tcBorders>
              <w:top w:val="nil"/>
              <w:left w:val="nil"/>
              <w:bottom w:val="single" w:sz="4" w:space="0" w:color="D3D3D3"/>
              <w:right w:val="single" w:sz="4" w:space="0" w:color="D3D3D3"/>
            </w:tcBorders>
            <w:shd w:val="clear" w:color="auto" w:fill="auto"/>
            <w:vAlign w:val="center"/>
            <w:hideMark/>
          </w:tcPr>
          <w:p w14:paraId="564AA2A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50006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2B0C7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E89DD7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197.589,00</w:t>
            </w:r>
          </w:p>
        </w:tc>
      </w:tr>
      <w:tr w:rsidR="0009443E" w:rsidRPr="000730AA" w14:paraId="4082A28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4FAEF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F7E6B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959C72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1.832.402,04</w:t>
            </w:r>
          </w:p>
        </w:tc>
        <w:tc>
          <w:tcPr>
            <w:tcW w:w="1720" w:type="dxa"/>
            <w:tcBorders>
              <w:top w:val="nil"/>
              <w:left w:val="nil"/>
              <w:bottom w:val="single" w:sz="4" w:space="0" w:color="D3D3D3"/>
              <w:right w:val="single" w:sz="4" w:space="0" w:color="D3D3D3"/>
            </w:tcBorders>
            <w:shd w:val="clear" w:color="auto" w:fill="auto"/>
            <w:vAlign w:val="center"/>
            <w:hideMark/>
          </w:tcPr>
          <w:p w14:paraId="043AF00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16042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A9D89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49.114.816,35</w:t>
            </w:r>
          </w:p>
        </w:tc>
        <w:tc>
          <w:tcPr>
            <w:tcW w:w="1720" w:type="dxa"/>
            <w:tcBorders>
              <w:top w:val="nil"/>
              <w:left w:val="nil"/>
              <w:bottom w:val="single" w:sz="4" w:space="0" w:color="D3D3D3"/>
              <w:right w:val="single" w:sz="4" w:space="0" w:color="D3D3D3"/>
            </w:tcBorders>
            <w:shd w:val="clear" w:color="auto" w:fill="auto"/>
            <w:vAlign w:val="center"/>
            <w:hideMark/>
          </w:tcPr>
          <w:p w14:paraId="7DE791F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66.727.389,49</w:t>
            </w:r>
          </w:p>
        </w:tc>
        <w:tc>
          <w:tcPr>
            <w:tcW w:w="1720" w:type="dxa"/>
            <w:tcBorders>
              <w:top w:val="nil"/>
              <w:left w:val="nil"/>
              <w:bottom w:val="single" w:sz="4" w:space="0" w:color="D3D3D3"/>
              <w:right w:val="single" w:sz="4" w:space="0" w:color="D3D3D3"/>
            </w:tcBorders>
            <w:shd w:val="clear" w:color="auto" w:fill="auto"/>
            <w:vAlign w:val="center"/>
            <w:hideMark/>
          </w:tcPr>
          <w:p w14:paraId="37D8956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191.797.162,57</w:t>
            </w:r>
          </w:p>
        </w:tc>
        <w:tc>
          <w:tcPr>
            <w:tcW w:w="1720" w:type="dxa"/>
            <w:tcBorders>
              <w:top w:val="nil"/>
              <w:left w:val="nil"/>
              <w:bottom w:val="single" w:sz="4" w:space="0" w:color="D3D3D3"/>
              <w:right w:val="single" w:sz="4" w:space="0" w:color="D3D3D3"/>
            </w:tcBorders>
            <w:shd w:val="clear" w:color="auto" w:fill="auto"/>
            <w:vAlign w:val="center"/>
            <w:hideMark/>
          </w:tcPr>
          <w:p w14:paraId="0AE7E82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C3182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309.471.770,44</w:t>
            </w:r>
          </w:p>
        </w:tc>
      </w:tr>
      <w:tr w:rsidR="0009443E" w:rsidRPr="000730AA" w14:paraId="06BF85D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EA0FEF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16203E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83B806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1.832.402,04</w:t>
            </w:r>
          </w:p>
        </w:tc>
        <w:tc>
          <w:tcPr>
            <w:tcW w:w="1720" w:type="dxa"/>
            <w:tcBorders>
              <w:top w:val="nil"/>
              <w:left w:val="nil"/>
              <w:bottom w:val="single" w:sz="4" w:space="0" w:color="D3D3D3"/>
              <w:right w:val="single" w:sz="4" w:space="0" w:color="D3D3D3"/>
            </w:tcBorders>
            <w:shd w:val="clear" w:color="708090" w:fill="708090"/>
            <w:vAlign w:val="center"/>
            <w:hideMark/>
          </w:tcPr>
          <w:p w14:paraId="3DBA4CC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1F77A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43.047.143,87</w:t>
            </w:r>
          </w:p>
        </w:tc>
        <w:tc>
          <w:tcPr>
            <w:tcW w:w="1720" w:type="dxa"/>
            <w:tcBorders>
              <w:top w:val="nil"/>
              <w:left w:val="nil"/>
              <w:bottom w:val="single" w:sz="4" w:space="0" w:color="D3D3D3"/>
              <w:right w:val="single" w:sz="4" w:space="0" w:color="D3D3D3"/>
            </w:tcBorders>
            <w:shd w:val="clear" w:color="708090" w:fill="708090"/>
            <w:vAlign w:val="center"/>
            <w:hideMark/>
          </w:tcPr>
          <w:p w14:paraId="653F39C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55.171.111,03</w:t>
            </w:r>
          </w:p>
        </w:tc>
        <w:tc>
          <w:tcPr>
            <w:tcW w:w="1720" w:type="dxa"/>
            <w:tcBorders>
              <w:top w:val="nil"/>
              <w:left w:val="nil"/>
              <w:bottom w:val="single" w:sz="4" w:space="0" w:color="D3D3D3"/>
              <w:right w:val="single" w:sz="4" w:space="0" w:color="D3D3D3"/>
            </w:tcBorders>
            <w:shd w:val="clear" w:color="708090" w:fill="708090"/>
            <w:vAlign w:val="center"/>
            <w:hideMark/>
          </w:tcPr>
          <w:p w14:paraId="45998DB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69.278.657,21</w:t>
            </w:r>
          </w:p>
        </w:tc>
        <w:tc>
          <w:tcPr>
            <w:tcW w:w="1720" w:type="dxa"/>
            <w:tcBorders>
              <w:top w:val="nil"/>
              <w:left w:val="nil"/>
              <w:bottom w:val="single" w:sz="4" w:space="0" w:color="D3D3D3"/>
              <w:right w:val="single" w:sz="4" w:space="0" w:color="D3D3D3"/>
            </w:tcBorders>
            <w:shd w:val="clear" w:color="708090" w:fill="708090"/>
            <w:vAlign w:val="center"/>
            <w:hideMark/>
          </w:tcPr>
          <w:p w14:paraId="2EDFA02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191.797.162,57</w:t>
            </w:r>
          </w:p>
        </w:tc>
        <w:tc>
          <w:tcPr>
            <w:tcW w:w="1720" w:type="dxa"/>
            <w:tcBorders>
              <w:top w:val="nil"/>
              <w:left w:val="nil"/>
              <w:bottom w:val="single" w:sz="4" w:space="0" w:color="D3D3D3"/>
              <w:right w:val="single" w:sz="4" w:space="0" w:color="D3D3D3"/>
            </w:tcBorders>
            <w:shd w:val="clear" w:color="708090" w:fill="708090"/>
            <w:vAlign w:val="center"/>
            <w:hideMark/>
          </w:tcPr>
          <w:p w14:paraId="54106BE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089EC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361.126.476,71</w:t>
            </w:r>
          </w:p>
        </w:tc>
      </w:tr>
    </w:tbl>
    <w:p w14:paraId="7C7F661E" w14:textId="2C48A58B" w:rsidR="0009443E" w:rsidRPr="000730AA" w:rsidRDefault="0009443E" w:rsidP="0009443E">
      <w:pPr>
        <w:pStyle w:val="Balk5"/>
      </w:pPr>
      <w:bookmarkStart w:id="409" w:name="_Toc177026582"/>
      <w:r w:rsidRPr="000730AA">
        <w:t>Tabl</w:t>
      </w:r>
      <w:r w:rsidR="00E0178F">
        <w:t>e</w:t>
      </w:r>
      <w:r w:rsidRPr="000730AA">
        <w:t xml:space="preserve"> 10.32 ESKİŞEHİR</w:t>
      </w:r>
      <w:bookmarkEnd w:id="408"/>
      <w:bookmarkEnd w:id="40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15DEFF64"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E7D904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213AAC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8AC790"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16DF8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2899CB3"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44D5F62"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512312"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BB35A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06A99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A45F0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52BAA1A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F8635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208BDE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46B107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63066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FAB76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5BA80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106.083,15</w:t>
            </w:r>
          </w:p>
        </w:tc>
        <w:tc>
          <w:tcPr>
            <w:tcW w:w="1720" w:type="dxa"/>
            <w:tcBorders>
              <w:top w:val="nil"/>
              <w:left w:val="nil"/>
              <w:bottom w:val="single" w:sz="4" w:space="0" w:color="D3D3D3"/>
              <w:right w:val="single" w:sz="4" w:space="0" w:color="D3D3D3"/>
            </w:tcBorders>
            <w:shd w:val="clear" w:color="auto" w:fill="auto"/>
            <w:vAlign w:val="center"/>
            <w:hideMark/>
          </w:tcPr>
          <w:p w14:paraId="2B4A608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64D24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E5094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A2985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106.083,15</w:t>
            </w:r>
          </w:p>
        </w:tc>
      </w:tr>
      <w:tr w:rsidR="0009443E" w:rsidRPr="000730AA" w14:paraId="2CACB44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D9A83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181B0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8D2BB5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20.277.016,88</w:t>
            </w:r>
          </w:p>
        </w:tc>
        <w:tc>
          <w:tcPr>
            <w:tcW w:w="1720" w:type="dxa"/>
            <w:tcBorders>
              <w:top w:val="nil"/>
              <w:left w:val="nil"/>
              <w:bottom w:val="single" w:sz="4" w:space="0" w:color="D3D3D3"/>
              <w:right w:val="single" w:sz="4" w:space="0" w:color="D3D3D3"/>
            </w:tcBorders>
            <w:shd w:val="clear" w:color="auto" w:fill="auto"/>
            <w:vAlign w:val="center"/>
            <w:hideMark/>
          </w:tcPr>
          <w:p w14:paraId="37697E2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19629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E79B6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111.872.650,07</w:t>
            </w:r>
          </w:p>
        </w:tc>
        <w:tc>
          <w:tcPr>
            <w:tcW w:w="1720" w:type="dxa"/>
            <w:tcBorders>
              <w:top w:val="nil"/>
              <w:left w:val="nil"/>
              <w:bottom w:val="single" w:sz="4" w:space="0" w:color="D3D3D3"/>
              <w:right w:val="single" w:sz="4" w:space="0" w:color="D3D3D3"/>
            </w:tcBorders>
            <w:shd w:val="clear" w:color="auto" w:fill="auto"/>
            <w:vAlign w:val="center"/>
            <w:hideMark/>
          </w:tcPr>
          <w:p w14:paraId="6540F3B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612.061,92</w:t>
            </w:r>
          </w:p>
        </w:tc>
        <w:tc>
          <w:tcPr>
            <w:tcW w:w="1720" w:type="dxa"/>
            <w:tcBorders>
              <w:top w:val="nil"/>
              <w:left w:val="nil"/>
              <w:bottom w:val="single" w:sz="4" w:space="0" w:color="D3D3D3"/>
              <w:right w:val="single" w:sz="4" w:space="0" w:color="D3D3D3"/>
            </w:tcBorders>
            <w:shd w:val="clear" w:color="auto" w:fill="auto"/>
            <w:vAlign w:val="center"/>
            <w:hideMark/>
          </w:tcPr>
          <w:p w14:paraId="07D289A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2.615.832,38</w:t>
            </w:r>
          </w:p>
        </w:tc>
        <w:tc>
          <w:tcPr>
            <w:tcW w:w="1720" w:type="dxa"/>
            <w:tcBorders>
              <w:top w:val="nil"/>
              <w:left w:val="nil"/>
              <w:bottom w:val="single" w:sz="4" w:space="0" w:color="D3D3D3"/>
              <w:right w:val="single" w:sz="4" w:space="0" w:color="D3D3D3"/>
            </w:tcBorders>
            <w:shd w:val="clear" w:color="auto" w:fill="auto"/>
            <w:vAlign w:val="center"/>
            <w:hideMark/>
          </w:tcPr>
          <w:p w14:paraId="32F77AC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5B2EC79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135.377.561,25</w:t>
            </w:r>
          </w:p>
        </w:tc>
      </w:tr>
      <w:tr w:rsidR="0009443E" w:rsidRPr="000730AA" w14:paraId="67127E2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8C738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3A338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6D6ADC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D4D9C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B342C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16329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474.370,22</w:t>
            </w:r>
          </w:p>
        </w:tc>
        <w:tc>
          <w:tcPr>
            <w:tcW w:w="1720" w:type="dxa"/>
            <w:tcBorders>
              <w:top w:val="nil"/>
              <w:left w:val="nil"/>
              <w:bottom w:val="single" w:sz="4" w:space="0" w:color="D3D3D3"/>
              <w:right w:val="single" w:sz="4" w:space="0" w:color="D3D3D3"/>
            </w:tcBorders>
            <w:shd w:val="clear" w:color="auto" w:fill="auto"/>
            <w:vAlign w:val="center"/>
            <w:hideMark/>
          </w:tcPr>
          <w:p w14:paraId="7AA0E58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354.700,59</w:t>
            </w:r>
          </w:p>
        </w:tc>
        <w:tc>
          <w:tcPr>
            <w:tcW w:w="1720" w:type="dxa"/>
            <w:tcBorders>
              <w:top w:val="nil"/>
              <w:left w:val="nil"/>
              <w:bottom w:val="single" w:sz="4" w:space="0" w:color="D3D3D3"/>
              <w:right w:val="single" w:sz="4" w:space="0" w:color="D3D3D3"/>
            </w:tcBorders>
            <w:shd w:val="clear" w:color="auto" w:fill="auto"/>
            <w:vAlign w:val="center"/>
            <w:hideMark/>
          </w:tcPr>
          <w:p w14:paraId="0992A8A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5C566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6B511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829.070,81</w:t>
            </w:r>
          </w:p>
        </w:tc>
      </w:tr>
      <w:tr w:rsidR="0009443E" w:rsidRPr="000730AA" w14:paraId="74219F4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7E6AB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BD1ED4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4F8909C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14.616.277,53</w:t>
            </w:r>
          </w:p>
        </w:tc>
        <w:tc>
          <w:tcPr>
            <w:tcW w:w="1720" w:type="dxa"/>
            <w:tcBorders>
              <w:top w:val="nil"/>
              <w:left w:val="nil"/>
              <w:bottom w:val="single" w:sz="4" w:space="0" w:color="D3D3D3"/>
              <w:right w:val="single" w:sz="4" w:space="0" w:color="D3D3D3"/>
            </w:tcBorders>
            <w:shd w:val="clear" w:color="auto" w:fill="auto"/>
            <w:vAlign w:val="center"/>
            <w:hideMark/>
          </w:tcPr>
          <w:p w14:paraId="5749AFC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E82E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3A446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389.976.685,92</w:t>
            </w:r>
          </w:p>
        </w:tc>
        <w:tc>
          <w:tcPr>
            <w:tcW w:w="1720" w:type="dxa"/>
            <w:tcBorders>
              <w:top w:val="nil"/>
              <w:left w:val="nil"/>
              <w:bottom w:val="single" w:sz="4" w:space="0" w:color="D3D3D3"/>
              <w:right w:val="single" w:sz="4" w:space="0" w:color="D3D3D3"/>
            </w:tcBorders>
            <w:shd w:val="clear" w:color="auto" w:fill="auto"/>
            <w:vAlign w:val="center"/>
            <w:hideMark/>
          </w:tcPr>
          <w:p w14:paraId="245F851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82142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4D0B7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2BDBDA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404.592.963,45</w:t>
            </w:r>
          </w:p>
        </w:tc>
      </w:tr>
      <w:tr w:rsidR="0009443E" w:rsidRPr="000730AA" w14:paraId="1772E6F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8E98C6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BC9BF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8B759C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FCBA8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8BC71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60E01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78.098,77</w:t>
            </w:r>
          </w:p>
        </w:tc>
        <w:tc>
          <w:tcPr>
            <w:tcW w:w="1720" w:type="dxa"/>
            <w:tcBorders>
              <w:top w:val="nil"/>
              <w:left w:val="nil"/>
              <w:bottom w:val="single" w:sz="4" w:space="0" w:color="D3D3D3"/>
              <w:right w:val="single" w:sz="4" w:space="0" w:color="D3D3D3"/>
            </w:tcBorders>
            <w:shd w:val="clear" w:color="auto" w:fill="auto"/>
            <w:vAlign w:val="center"/>
            <w:hideMark/>
          </w:tcPr>
          <w:p w14:paraId="5E80E6E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27405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DC90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68DC2B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78.098,77</w:t>
            </w:r>
          </w:p>
        </w:tc>
      </w:tr>
      <w:tr w:rsidR="0009443E" w:rsidRPr="000730AA" w14:paraId="071BD43E"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12F2A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F3227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57D30F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8.029.395,21</w:t>
            </w:r>
          </w:p>
        </w:tc>
        <w:tc>
          <w:tcPr>
            <w:tcW w:w="1720" w:type="dxa"/>
            <w:tcBorders>
              <w:top w:val="nil"/>
              <w:left w:val="nil"/>
              <w:bottom w:val="single" w:sz="4" w:space="0" w:color="D3D3D3"/>
              <w:right w:val="single" w:sz="4" w:space="0" w:color="D3D3D3"/>
            </w:tcBorders>
            <w:shd w:val="clear" w:color="auto" w:fill="auto"/>
            <w:vAlign w:val="center"/>
            <w:hideMark/>
          </w:tcPr>
          <w:p w14:paraId="1ECCBE3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A9095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D7F02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39.204.271,57</w:t>
            </w:r>
          </w:p>
        </w:tc>
        <w:tc>
          <w:tcPr>
            <w:tcW w:w="1720" w:type="dxa"/>
            <w:tcBorders>
              <w:top w:val="nil"/>
              <w:left w:val="nil"/>
              <w:bottom w:val="single" w:sz="4" w:space="0" w:color="D3D3D3"/>
              <w:right w:val="single" w:sz="4" w:space="0" w:color="D3D3D3"/>
            </w:tcBorders>
            <w:shd w:val="clear" w:color="auto" w:fill="auto"/>
            <w:vAlign w:val="center"/>
            <w:hideMark/>
          </w:tcPr>
          <w:p w14:paraId="3125B03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78.455.521,83</w:t>
            </w:r>
          </w:p>
        </w:tc>
        <w:tc>
          <w:tcPr>
            <w:tcW w:w="1720" w:type="dxa"/>
            <w:tcBorders>
              <w:top w:val="nil"/>
              <w:left w:val="nil"/>
              <w:bottom w:val="single" w:sz="4" w:space="0" w:color="D3D3D3"/>
              <w:right w:val="single" w:sz="4" w:space="0" w:color="D3D3D3"/>
            </w:tcBorders>
            <w:shd w:val="clear" w:color="auto" w:fill="auto"/>
            <w:vAlign w:val="center"/>
            <w:hideMark/>
          </w:tcPr>
          <w:p w14:paraId="0DE5D48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300.726.268,74</w:t>
            </w:r>
          </w:p>
        </w:tc>
        <w:tc>
          <w:tcPr>
            <w:tcW w:w="1720" w:type="dxa"/>
            <w:tcBorders>
              <w:top w:val="nil"/>
              <w:left w:val="nil"/>
              <w:bottom w:val="single" w:sz="4" w:space="0" w:color="D3D3D3"/>
              <w:right w:val="single" w:sz="4" w:space="0" w:color="D3D3D3"/>
            </w:tcBorders>
            <w:shd w:val="clear" w:color="auto" w:fill="auto"/>
            <w:vAlign w:val="center"/>
            <w:hideMark/>
          </w:tcPr>
          <w:p w14:paraId="4515E48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EDDBF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426.415.457,36</w:t>
            </w:r>
          </w:p>
        </w:tc>
      </w:tr>
      <w:tr w:rsidR="0009443E" w:rsidRPr="000730AA" w14:paraId="583AC65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AA15C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512698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E67520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C1FB2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CC0A1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ACCE4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344.847,00</w:t>
            </w:r>
          </w:p>
        </w:tc>
        <w:tc>
          <w:tcPr>
            <w:tcW w:w="1720" w:type="dxa"/>
            <w:tcBorders>
              <w:top w:val="nil"/>
              <w:left w:val="nil"/>
              <w:bottom w:val="single" w:sz="4" w:space="0" w:color="D3D3D3"/>
              <w:right w:val="single" w:sz="4" w:space="0" w:color="D3D3D3"/>
            </w:tcBorders>
            <w:shd w:val="clear" w:color="auto" w:fill="auto"/>
            <w:vAlign w:val="center"/>
            <w:hideMark/>
          </w:tcPr>
          <w:p w14:paraId="3E73630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212.290,00</w:t>
            </w:r>
          </w:p>
        </w:tc>
        <w:tc>
          <w:tcPr>
            <w:tcW w:w="1720" w:type="dxa"/>
            <w:tcBorders>
              <w:top w:val="nil"/>
              <w:left w:val="nil"/>
              <w:bottom w:val="single" w:sz="4" w:space="0" w:color="D3D3D3"/>
              <w:right w:val="single" w:sz="4" w:space="0" w:color="D3D3D3"/>
            </w:tcBorders>
            <w:shd w:val="clear" w:color="auto" w:fill="auto"/>
            <w:vAlign w:val="center"/>
            <w:hideMark/>
          </w:tcPr>
          <w:p w14:paraId="6BAAAB1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73010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FFC2C4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557.137,00</w:t>
            </w:r>
          </w:p>
        </w:tc>
      </w:tr>
      <w:tr w:rsidR="0009443E" w:rsidRPr="000730AA" w14:paraId="7E00ED8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D7630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FDD2B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A89768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9597F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F31CD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A7577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D2B8B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04E11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3C8B1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137.673,01</w:t>
            </w:r>
          </w:p>
        </w:tc>
        <w:tc>
          <w:tcPr>
            <w:tcW w:w="1720" w:type="dxa"/>
            <w:tcBorders>
              <w:top w:val="nil"/>
              <w:left w:val="nil"/>
              <w:bottom w:val="single" w:sz="4" w:space="0" w:color="D3D3D3"/>
              <w:right w:val="single" w:sz="4" w:space="0" w:color="D3D3D3"/>
            </w:tcBorders>
            <w:shd w:val="clear" w:color="708090" w:fill="708090"/>
            <w:vAlign w:val="center"/>
            <w:hideMark/>
          </w:tcPr>
          <w:p w14:paraId="18B1F49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137.673,01</w:t>
            </w:r>
          </w:p>
        </w:tc>
      </w:tr>
      <w:tr w:rsidR="0009443E" w:rsidRPr="000730AA" w14:paraId="4CB791E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A5B92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BDB88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D5C1FC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3CEDB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79459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6EF10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74.482,00</w:t>
            </w:r>
          </w:p>
        </w:tc>
        <w:tc>
          <w:tcPr>
            <w:tcW w:w="1720" w:type="dxa"/>
            <w:tcBorders>
              <w:top w:val="nil"/>
              <w:left w:val="nil"/>
              <w:bottom w:val="single" w:sz="4" w:space="0" w:color="D3D3D3"/>
              <w:right w:val="single" w:sz="4" w:space="0" w:color="D3D3D3"/>
            </w:tcBorders>
            <w:shd w:val="clear" w:color="auto" w:fill="auto"/>
            <w:vAlign w:val="center"/>
            <w:hideMark/>
          </w:tcPr>
          <w:p w14:paraId="1C22084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A3E74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ED639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118F6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74.482,00</w:t>
            </w:r>
          </w:p>
        </w:tc>
      </w:tr>
      <w:tr w:rsidR="0009443E" w:rsidRPr="000730AA" w14:paraId="0BA71A4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650DD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4D05FB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78F510A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42.922.689,62</w:t>
            </w:r>
          </w:p>
        </w:tc>
        <w:tc>
          <w:tcPr>
            <w:tcW w:w="1720" w:type="dxa"/>
            <w:tcBorders>
              <w:top w:val="nil"/>
              <w:left w:val="nil"/>
              <w:bottom w:val="single" w:sz="4" w:space="0" w:color="D3D3D3"/>
              <w:right w:val="single" w:sz="4" w:space="0" w:color="D3D3D3"/>
            </w:tcBorders>
            <w:shd w:val="clear" w:color="708090" w:fill="708090"/>
            <w:vAlign w:val="center"/>
            <w:hideMark/>
          </w:tcPr>
          <w:p w14:paraId="6C8CA56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B2D01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8E6C51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542.131.488,70</w:t>
            </w:r>
          </w:p>
        </w:tc>
        <w:tc>
          <w:tcPr>
            <w:tcW w:w="1720" w:type="dxa"/>
            <w:tcBorders>
              <w:top w:val="nil"/>
              <w:left w:val="nil"/>
              <w:bottom w:val="single" w:sz="4" w:space="0" w:color="D3D3D3"/>
              <w:right w:val="single" w:sz="4" w:space="0" w:color="D3D3D3"/>
            </w:tcBorders>
            <w:shd w:val="clear" w:color="708090" w:fill="708090"/>
            <w:vAlign w:val="center"/>
            <w:hideMark/>
          </w:tcPr>
          <w:p w14:paraId="782329E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79.634.574,34</w:t>
            </w:r>
          </w:p>
        </w:tc>
        <w:tc>
          <w:tcPr>
            <w:tcW w:w="1720" w:type="dxa"/>
            <w:tcBorders>
              <w:top w:val="nil"/>
              <w:left w:val="nil"/>
              <w:bottom w:val="single" w:sz="4" w:space="0" w:color="D3D3D3"/>
              <w:right w:val="single" w:sz="4" w:space="0" w:color="D3D3D3"/>
            </w:tcBorders>
            <w:shd w:val="clear" w:color="708090" w:fill="708090"/>
            <w:vAlign w:val="center"/>
            <w:hideMark/>
          </w:tcPr>
          <w:p w14:paraId="780AEE4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303.342.101,13</w:t>
            </w:r>
          </w:p>
        </w:tc>
        <w:tc>
          <w:tcPr>
            <w:tcW w:w="1720" w:type="dxa"/>
            <w:tcBorders>
              <w:top w:val="nil"/>
              <w:left w:val="nil"/>
              <w:bottom w:val="single" w:sz="4" w:space="0" w:color="D3D3D3"/>
              <w:right w:val="single" w:sz="4" w:space="0" w:color="D3D3D3"/>
            </w:tcBorders>
            <w:shd w:val="clear" w:color="708090" w:fill="708090"/>
            <w:vAlign w:val="center"/>
            <w:hideMark/>
          </w:tcPr>
          <w:p w14:paraId="56654ED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137.673,01</w:t>
            </w:r>
          </w:p>
        </w:tc>
        <w:tc>
          <w:tcPr>
            <w:tcW w:w="1720" w:type="dxa"/>
            <w:tcBorders>
              <w:top w:val="nil"/>
              <w:left w:val="nil"/>
              <w:bottom w:val="single" w:sz="4" w:space="0" w:color="D3D3D3"/>
              <w:right w:val="single" w:sz="4" w:space="0" w:color="D3D3D3"/>
            </w:tcBorders>
            <w:shd w:val="clear" w:color="708090" w:fill="708090"/>
            <w:vAlign w:val="center"/>
            <w:hideMark/>
          </w:tcPr>
          <w:p w14:paraId="078EC84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968.168.526,80</w:t>
            </w:r>
          </w:p>
        </w:tc>
      </w:tr>
    </w:tbl>
    <w:p w14:paraId="24A7C347" w14:textId="77777777" w:rsidR="0009443E" w:rsidRPr="000730AA" w:rsidRDefault="0009443E" w:rsidP="0009443E">
      <w:pPr>
        <w:pStyle w:val="AralkYok"/>
      </w:pPr>
    </w:p>
    <w:p w14:paraId="52FB3815" w14:textId="77777777" w:rsidR="0009443E" w:rsidRDefault="0009443E" w:rsidP="0009443E">
      <w:pPr>
        <w:pStyle w:val="AralkYok"/>
      </w:pPr>
    </w:p>
    <w:p w14:paraId="0AA36DCD" w14:textId="77777777" w:rsidR="0009443E" w:rsidRDefault="0009443E" w:rsidP="0009443E">
      <w:pPr>
        <w:pStyle w:val="AralkYok"/>
      </w:pPr>
    </w:p>
    <w:p w14:paraId="3AB801BA" w14:textId="77777777" w:rsidR="0009443E" w:rsidRDefault="0009443E" w:rsidP="0009443E">
      <w:pPr>
        <w:pStyle w:val="AralkYok"/>
      </w:pPr>
    </w:p>
    <w:p w14:paraId="40271583" w14:textId="77777777" w:rsidR="0009443E" w:rsidRPr="000730AA" w:rsidRDefault="0009443E" w:rsidP="0009443E">
      <w:pPr>
        <w:pStyle w:val="AralkYok"/>
      </w:pPr>
    </w:p>
    <w:p w14:paraId="36710D5F" w14:textId="77777777" w:rsidR="0009443E" w:rsidRPr="000730AA" w:rsidRDefault="0009443E" w:rsidP="0009443E">
      <w:pPr>
        <w:pStyle w:val="AralkYok"/>
      </w:pPr>
    </w:p>
    <w:p w14:paraId="2A1AB3A1" w14:textId="74F69B16" w:rsidR="0009443E" w:rsidRPr="000730AA" w:rsidRDefault="0009443E" w:rsidP="0009443E">
      <w:pPr>
        <w:pStyle w:val="Balk5"/>
      </w:pPr>
      <w:bookmarkStart w:id="410" w:name="_Toc69303579"/>
      <w:bookmarkStart w:id="411" w:name="_Toc177026583"/>
      <w:r w:rsidRPr="000730AA">
        <w:t>Tabl</w:t>
      </w:r>
      <w:r w:rsidR="00E0178F">
        <w:t>e</w:t>
      </w:r>
      <w:r w:rsidRPr="000730AA">
        <w:t xml:space="preserve"> 10.33 GAZİANTEP</w:t>
      </w:r>
      <w:bookmarkEnd w:id="410"/>
      <w:bookmarkEnd w:id="4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31359220"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D69F137" w14:textId="77777777" w:rsidR="0009443E" w:rsidRPr="00BB03E0" w:rsidRDefault="0009443E" w:rsidP="006377C3">
            <w:pPr>
              <w:spacing w:after="0" w:line="240" w:lineRule="auto"/>
              <w:rPr>
                <w:rFonts w:eastAsia="Times New Roman"/>
                <w:b/>
                <w:bCs/>
                <w:color w:val="FFFFFF"/>
                <w:sz w:val="16"/>
                <w:szCs w:val="16"/>
                <w:lang w:eastAsia="tr-TR"/>
              </w:rPr>
            </w:pPr>
            <w:bookmarkStart w:id="412" w:name="_Toc69303580"/>
            <w:r w:rsidRPr="00BB03E0">
              <w:rPr>
                <w:rFonts w:eastAsia="Times New Roman"/>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457C0F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593AD5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6D86A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D3500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B18EC2"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BE7222"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2D4B0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A4531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14636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45E8935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33A23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E270C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C0DF5B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990CE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90F16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8AD7F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441.150,61</w:t>
            </w:r>
          </w:p>
        </w:tc>
        <w:tc>
          <w:tcPr>
            <w:tcW w:w="1720" w:type="dxa"/>
            <w:tcBorders>
              <w:top w:val="nil"/>
              <w:left w:val="nil"/>
              <w:bottom w:val="single" w:sz="4" w:space="0" w:color="D3D3D3"/>
              <w:right w:val="single" w:sz="4" w:space="0" w:color="D3D3D3"/>
            </w:tcBorders>
            <w:shd w:val="clear" w:color="auto" w:fill="auto"/>
            <w:vAlign w:val="center"/>
            <w:hideMark/>
          </w:tcPr>
          <w:p w14:paraId="708AD6E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62FEB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D1643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FDF68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441.150,61</w:t>
            </w:r>
          </w:p>
        </w:tc>
      </w:tr>
      <w:tr w:rsidR="0009443E" w:rsidRPr="000730AA" w14:paraId="47DCED6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69E7D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F1196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76736A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A8F9D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857E0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40B2F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154.812,05</w:t>
            </w:r>
          </w:p>
        </w:tc>
        <w:tc>
          <w:tcPr>
            <w:tcW w:w="1720" w:type="dxa"/>
            <w:tcBorders>
              <w:top w:val="nil"/>
              <w:left w:val="nil"/>
              <w:bottom w:val="single" w:sz="4" w:space="0" w:color="D3D3D3"/>
              <w:right w:val="single" w:sz="4" w:space="0" w:color="D3D3D3"/>
            </w:tcBorders>
            <w:shd w:val="clear" w:color="auto" w:fill="auto"/>
            <w:vAlign w:val="center"/>
            <w:hideMark/>
          </w:tcPr>
          <w:p w14:paraId="7F1EF1E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32A63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1EBB6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163.883,07</w:t>
            </w:r>
          </w:p>
        </w:tc>
        <w:tc>
          <w:tcPr>
            <w:tcW w:w="1720" w:type="dxa"/>
            <w:tcBorders>
              <w:top w:val="nil"/>
              <w:left w:val="nil"/>
              <w:bottom w:val="single" w:sz="4" w:space="0" w:color="D3D3D3"/>
              <w:right w:val="single" w:sz="4" w:space="0" w:color="D3D3D3"/>
            </w:tcBorders>
            <w:shd w:val="clear" w:color="708090" w:fill="708090"/>
            <w:vAlign w:val="center"/>
            <w:hideMark/>
          </w:tcPr>
          <w:p w14:paraId="0909610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318.695,12</w:t>
            </w:r>
          </w:p>
        </w:tc>
      </w:tr>
      <w:tr w:rsidR="0009443E" w:rsidRPr="000730AA" w14:paraId="484B536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18BDB9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74D80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36911F2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8.130.710,28</w:t>
            </w:r>
          </w:p>
        </w:tc>
        <w:tc>
          <w:tcPr>
            <w:tcW w:w="1720" w:type="dxa"/>
            <w:tcBorders>
              <w:top w:val="nil"/>
              <w:left w:val="nil"/>
              <w:bottom w:val="single" w:sz="4" w:space="0" w:color="D3D3D3"/>
              <w:right w:val="single" w:sz="4" w:space="0" w:color="D3D3D3"/>
            </w:tcBorders>
            <w:shd w:val="clear" w:color="auto" w:fill="auto"/>
            <w:vAlign w:val="center"/>
            <w:hideMark/>
          </w:tcPr>
          <w:p w14:paraId="7865C60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6BF69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DF706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253.852.978,37</w:t>
            </w:r>
          </w:p>
        </w:tc>
        <w:tc>
          <w:tcPr>
            <w:tcW w:w="1720" w:type="dxa"/>
            <w:tcBorders>
              <w:top w:val="nil"/>
              <w:left w:val="nil"/>
              <w:bottom w:val="single" w:sz="4" w:space="0" w:color="D3D3D3"/>
              <w:right w:val="single" w:sz="4" w:space="0" w:color="D3D3D3"/>
            </w:tcBorders>
            <w:shd w:val="clear" w:color="auto" w:fill="auto"/>
            <w:vAlign w:val="center"/>
            <w:hideMark/>
          </w:tcPr>
          <w:p w14:paraId="09E7AA7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8232B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DFD6B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3D149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261.983.688,65</w:t>
            </w:r>
          </w:p>
        </w:tc>
      </w:tr>
      <w:tr w:rsidR="0009443E" w:rsidRPr="000730AA" w14:paraId="25839DD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CB3D8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045D3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E7862B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6FE39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7BF5D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934A6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99BFE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632DF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E7806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48.071,42</w:t>
            </w:r>
          </w:p>
        </w:tc>
        <w:tc>
          <w:tcPr>
            <w:tcW w:w="1720" w:type="dxa"/>
            <w:tcBorders>
              <w:top w:val="nil"/>
              <w:left w:val="nil"/>
              <w:bottom w:val="single" w:sz="4" w:space="0" w:color="D3D3D3"/>
              <w:right w:val="single" w:sz="4" w:space="0" w:color="D3D3D3"/>
            </w:tcBorders>
            <w:shd w:val="clear" w:color="708090" w:fill="708090"/>
            <w:vAlign w:val="center"/>
            <w:hideMark/>
          </w:tcPr>
          <w:p w14:paraId="6934B15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48.071,42</w:t>
            </w:r>
          </w:p>
        </w:tc>
      </w:tr>
      <w:tr w:rsidR="0009443E" w:rsidRPr="000730AA" w14:paraId="29A627C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49F42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29445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730210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579.804,84</w:t>
            </w:r>
          </w:p>
        </w:tc>
        <w:tc>
          <w:tcPr>
            <w:tcW w:w="1720" w:type="dxa"/>
            <w:tcBorders>
              <w:top w:val="nil"/>
              <w:left w:val="nil"/>
              <w:bottom w:val="single" w:sz="4" w:space="0" w:color="D3D3D3"/>
              <w:right w:val="single" w:sz="4" w:space="0" w:color="D3D3D3"/>
            </w:tcBorders>
            <w:shd w:val="clear" w:color="auto" w:fill="auto"/>
            <w:vAlign w:val="center"/>
            <w:hideMark/>
          </w:tcPr>
          <w:p w14:paraId="3C6F54A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0F0EA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8.400.965,07</w:t>
            </w:r>
          </w:p>
        </w:tc>
        <w:tc>
          <w:tcPr>
            <w:tcW w:w="1720" w:type="dxa"/>
            <w:tcBorders>
              <w:top w:val="nil"/>
              <w:left w:val="nil"/>
              <w:bottom w:val="single" w:sz="4" w:space="0" w:color="D3D3D3"/>
              <w:right w:val="single" w:sz="4" w:space="0" w:color="D3D3D3"/>
            </w:tcBorders>
            <w:shd w:val="clear" w:color="auto" w:fill="auto"/>
            <w:vAlign w:val="center"/>
            <w:hideMark/>
          </w:tcPr>
          <w:p w14:paraId="5AB1751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9.390.917,83</w:t>
            </w:r>
          </w:p>
        </w:tc>
        <w:tc>
          <w:tcPr>
            <w:tcW w:w="1720" w:type="dxa"/>
            <w:tcBorders>
              <w:top w:val="nil"/>
              <w:left w:val="nil"/>
              <w:bottom w:val="single" w:sz="4" w:space="0" w:color="D3D3D3"/>
              <w:right w:val="single" w:sz="4" w:space="0" w:color="D3D3D3"/>
            </w:tcBorders>
            <w:shd w:val="clear" w:color="auto" w:fill="auto"/>
            <w:vAlign w:val="center"/>
            <w:hideMark/>
          </w:tcPr>
          <w:p w14:paraId="64E66A3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87.117.096,65</w:t>
            </w:r>
          </w:p>
        </w:tc>
        <w:tc>
          <w:tcPr>
            <w:tcW w:w="1720" w:type="dxa"/>
            <w:tcBorders>
              <w:top w:val="nil"/>
              <w:left w:val="nil"/>
              <w:bottom w:val="single" w:sz="4" w:space="0" w:color="D3D3D3"/>
              <w:right w:val="single" w:sz="4" w:space="0" w:color="D3D3D3"/>
            </w:tcBorders>
            <w:shd w:val="clear" w:color="auto" w:fill="auto"/>
            <w:vAlign w:val="center"/>
            <w:hideMark/>
          </w:tcPr>
          <w:p w14:paraId="7686B9C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316.793.464,82</w:t>
            </w:r>
          </w:p>
        </w:tc>
        <w:tc>
          <w:tcPr>
            <w:tcW w:w="1720" w:type="dxa"/>
            <w:tcBorders>
              <w:top w:val="nil"/>
              <w:left w:val="nil"/>
              <w:bottom w:val="single" w:sz="4" w:space="0" w:color="D3D3D3"/>
              <w:right w:val="single" w:sz="4" w:space="0" w:color="D3D3D3"/>
            </w:tcBorders>
            <w:shd w:val="clear" w:color="auto" w:fill="auto"/>
            <w:vAlign w:val="center"/>
            <w:hideMark/>
          </w:tcPr>
          <w:p w14:paraId="29918DF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FFF6A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422.282.249,21</w:t>
            </w:r>
          </w:p>
        </w:tc>
      </w:tr>
      <w:tr w:rsidR="0009443E" w:rsidRPr="000730AA" w14:paraId="1A720FE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51DA1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28461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D1516B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14BC1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80FA9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19BE0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9C109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42.400,39</w:t>
            </w:r>
          </w:p>
        </w:tc>
        <w:tc>
          <w:tcPr>
            <w:tcW w:w="1720" w:type="dxa"/>
            <w:tcBorders>
              <w:top w:val="nil"/>
              <w:left w:val="nil"/>
              <w:bottom w:val="single" w:sz="4" w:space="0" w:color="D3D3D3"/>
              <w:right w:val="single" w:sz="4" w:space="0" w:color="D3D3D3"/>
            </w:tcBorders>
            <w:shd w:val="clear" w:color="auto" w:fill="auto"/>
            <w:vAlign w:val="center"/>
            <w:hideMark/>
          </w:tcPr>
          <w:p w14:paraId="0E349ED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BD490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FA6BB7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42.400,39</w:t>
            </w:r>
          </w:p>
        </w:tc>
      </w:tr>
      <w:tr w:rsidR="0009443E" w:rsidRPr="000730AA" w14:paraId="18900F1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D9FF8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2D486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640114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E4AE6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03BA2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0932F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789.084,00</w:t>
            </w:r>
          </w:p>
        </w:tc>
        <w:tc>
          <w:tcPr>
            <w:tcW w:w="1720" w:type="dxa"/>
            <w:tcBorders>
              <w:top w:val="nil"/>
              <w:left w:val="nil"/>
              <w:bottom w:val="single" w:sz="4" w:space="0" w:color="D3D3D3"/>
              <w:right w:val="single" w:sz="4" w:space="0" w:color="D3D3D3"/>
            </w:tcBorders>
            <w:shd w:val="clear" w:color="auto" w:fill="auto"/>
            <w:vAlign w:val="center"/>
            <w:hideMark/>
          </w:tcPr>
          <w:p w14:paraId="17F64FC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5E874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78019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42.156,00</w:t>
            </w:r>
          </w:p>
        </w:tc>
        <w:tc>
          <w:tcPr>
            <w:tcW w:w="1720" w:type="dxa"/>
            <w:tcBorders>
              <w:top w:val="nil"/>
              <w:left w:val="nil"/>
              <w:bottom w:val="single" w:sz="4" w:space="0" w:color="D3D3D3"/>
              <w:right w:val="single" w:sz="4" w:space="0" w:color="D3D3D3"/>
            </w:tcBorders>
            <w:shd w:val="clear" w:color="708090" w:fill="708090"/>
            <w:vAlign w:val="center"/>
            <w:hideMark/>
          </w:tcPr>
          <w:p w14:paraId="3EE2A99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831.240,00</w:t>
            </w:r>
          </w:p>
        </w:tc>
      </w:tr>
      <w:tr w:rsidR="0009443E" w:rsidRPr="000730AA" w14:paraId="4B47AA8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9FE96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6C90A0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992759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B569B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A6294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89D29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61EB1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659.959,08</w:t>
            </w:r>
          </w:p>
        </w:tc>
        <w:tc>
          <w:tcPr>
            <w:tcW w:w="1720" w:type="dxa"/>
            <w:tcBorders>
              <w:top w:val="nil"/>
              <w:left w:val="nil"/>
              <w:bottom w:val="single" w:sz="4" w:space="0" w:color="D3D3D3"/>
              <w:right w:val="single" w:sz="4" w:space="0" w:color="D3D3D3"/>
            </w:tcBorders>
            <w:shd w:val="clear" w:color="auto" w:fill="auto"/>
            <w:vAlign w:val="center"/>
            <w:hideMark/>
          </w:tcPr>
          <w:p w14:paraId="7E84963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83930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AD0FE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659.959,08</w:t>
            </w:r>
          </w:p>
        </w:tc>
      </w:tr>
      <w:tr w:rsidR="0009443E" w:rsidRPr="000730AA" w14:paraId="6114EA4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6674F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A29CE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969E39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4E09D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DCC7C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E950D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89.484,00</w:t>
            </w:r>
          </w:p>
        </w:tc>
        <w:tc>
          <w:tcPr>
            <w:tcW w:w="1720" w:type="dxa"/>
            <w:tcBorders>
              <w:top w:val="nil"/>
              <w:left w:val="nil"/>
              <w:bottom w:val="single" w:sz="4" w:space="0" w:color="D3D3D3"/>
              <w:right w:val="single" w:sz="4" w:space="0" w:color="D3D3D3"/>
            </w:tcBorders>
            <w:shd w:val="clear" w:color="auto" w:fill="auto"/>
            <w:vAlign w:val="center"/>
            <w:hideMark/>
          </w:tcPr>
          <w:p w14:paraId="63CE6A3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CDCFC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A881D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8A2E0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89.484,00</w:t>
            </w:r>
          </w:p>
        </w:tc>
      </w:tr>
      <w:tr w:rsidR="0009443E" w:rsidRPr="000730AA" w14:paraId="69E9D34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6DA6C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A3DE1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88CAC7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C1385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9AEC5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68DEA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3296D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430.328,00</w:t>
            </w:r>
          </w:p>
        </w:tc>
        <w:tc>
          <w:tcPr>
            <w:tcW w:w="1720" w:type="dxa"/>
            <w:tcBorders>
              <w:top w:val="nil"/>
              <w:left w:val="nil"/>
              <w:bottom w:val="single" w:sz="4" w:space="0" w:color="D3D3D3"/>
              <w:right w:val="single" w:sz="4" w:space="0" w:color="D3D3D3"/>
            </w:tcBorders>
            <w:shd w:val="clear" w:color="auto" w:fill="auto"/>
            <w:vAlign w:val="center"/>
            <w:hideMark/>
          </w:tcPr>
          <w:p w14:paraId="5DD19EB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C24F1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61B85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430.328,00</w:t>
            </w:r>
          </w:p>
        </w:tc>
      </w:tr>
      <w:tr w:rsidR="0009443E" w:rsidRPr="000730AA" w14:paraId="230B63B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5AECF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D416C9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71F0954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8.710.515,12</w:t>
            </w:r>
          </w:p>
        </w:tc>
        <w:tc>
          <w:tcPr>
            <w:tcW w:w="1720" w:type="dxa"/>
            <w:tcBorders>
              <w:top w:val="nil"/>
              <w:left w:val="nil"/>
              <w:bottom w:val="single" w:sz="4" w:space="0" w:color="D3D3D3"/>
              <w:right w:val="single" w:sz="4" w:space="0" w:color="D3D3D3"/>
            </w:tcBorders>
            <w:shd w:val="clear" w:color="708090" w:fill="708090"/>
            <w:vAlign w:val="center"/>
            <w:hideMark/>
          </w:tcPr>
          <w:p w14:paraId="359CBC1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E951D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8.400.965,07</w:t>
            </w:r>
          </w:p>
        </w:tc>
        <w:tc>
          <w:tcPr>
            <w:tcW w:w="1720" w:type="dxa"/>
            <w:tcBorders>
              <w:top w:val="nil"/>
              <w:left w:val="nil"/>
              <w:bottom w:val="single" w:sz="4" w:space="0" w:color="D3D3D3"/>
              <w:right w:val="single" w:sz="4" w:space="0" w:color="D3D3D3"/>
            </w:tcBorders>
            <w:shd w:val="clear" w:color="708090" w:fill="708090"/>
            <w:vAlign w:val="center"/>
            <w:hideMark/>
          </w:tcPr>
          <w:p w14:paraId="09F6875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264.718.426,86</w:t>
            </w:r>
          </w:p>
        </w:tc>
        <w:tc>
          <w:tcPr>
            <w:tcW w:w="1720" w:type="dxa"/>
            <w:tcBorders>
              <w:top w:val="nil"/>
              <w:left w:val="nil"/>
              <w:bottom w:val="single" w:sz="4" w:space="0" w:color="D3D3D3"/>
              <w:right w:val="single" w:sz="4" w:space="0" w:color="D3D3D3"/>
            </w:tcBorders>
            <w:shd w:val="clear" w:color="708090" w:fill="708090"/>
            <w:vAlign w:val="center"/>
            <w:hideMark/>
          </w:tcPr>
          <w:p w14:paraId="51B3F33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88.249.784,12</w:t>
            </w:r>
          </w:p>
        </w:tc>
        <w:tc>
          <w:tcPr>
            <w:tcW w:w="1720" w:type="dxa"/>
            <w:tcBorders>
              <w:top w:val="nil"/>
              <w:left w:val="nil"/>
              <w:bottom w:val="single" w:sz="4" w:space="0" w:color="D3D3D3"/>
              <w:right w:val="single" w:sz="4" w:space="0" w:color="D3D3D3"/>
            </w:tcBorders>
            <w:shd w:val="clear" w:color="708090" w:fill="708090"/>
            <w:vAlign w:val="center"/>
            <w:hideMark/>
          </w:tcPr>
          <w:p w14:paraId="7F859B0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316.793.464,82</w:t>
            </w:r>
          </w:p>
        </w:tc>
        <w:tc>
          <w:tcPr>
            <w:tcW w:w="1720" w:type="dxa"/>
            <w:tcBorders>
              <w:top w:val="nil"/>
              <w:left w:val="nil"/>
              <w:bottom w:val="single" w:sz="4" w:space="0" w:color="D3D3D3"/>
              <w:right w:val="single" w:sz="4" w:space="0" w:color="D3D3D3"/>
            </w:tcBorders>
            <w:shd w:val="clear" w:color="708090" w:fill="708090"/>
            <w:vAlign w:val="center"/>
            <w:hideMark/>
          </w:tcPr>
          <w:p w14:paraId="439961E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254.110,49</w:t>
            </w:r>
          </w:p>
        </w:tc>
        <w:tc>
          <w:tcPr>
            <w:tcW w:w="1720" w:type="dxa"/>
            <w:tcBorders>
              <w:top w:val="nil"/>
              <w:left w:val="nil"/>
              <w:bottom w:val="single" w:sz="4" w:space="0" w:color="D3D3D3"/>
              <w:right w:val="single" w:sz="4" w:space="0" w:color="D3D3D3"/>
            </w:tcBorders>
            <w:shd w:val="clear" w:color="708090" w:fill="708090"/>
            <w:vAlign w:val="center"/>
            <w:hideMark/>
          </w:tcPr>
          <w:p w14:paraId="6E4D358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687.127.266,47</w:t>
            </w:r>
          </w:p>
        </w:tc>
      </w:tr>
    </w:tbl>
    <w:p w14:paraId="06FE58DA" w14:textId="678D10F1" w:rsidR="0009443E" w:rsidRPr="000730AA" w:rsidRDefault="0009443E" w:rsidP="0009443E">
      <w:pPr>
        <w:pStyle w:val="Balk5"/>
      </w:pPr>
      <w:bookmarkStart w:id="413" w:name="_Toc177026584"/>
      <w:r w:rsidRPr="000730AA">
        <w:t>Tabl</w:t>
      </w:r>
      <w:r w:rsidR="00E0178F">
        <w:t>e</w:t>
      </w:r>
      <w:r w:rsidRPr="000730AA">
        <w:t xml:space="preserve"> 10.34 GİRESUN</w:t>
      </w:r>
      <w:bookmarkEnd w:id="412"/>
      <w:bookmarkEnd w:id="4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7C330DA3"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6A35B1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3EA6E8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9EFD7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6EC8EC"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61EE7F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B5CD9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9CF232"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0447EC"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4807D2"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60CA0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4920BFE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9F0EA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A0271B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AD0564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8B173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05A98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46CF5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2.001.726,57</w:t>
            </w:r>
          </w:p>
        </w:tc>
        <w:tc>
          <w:tcPr>
            <w:tcW w:w="1720" w:type="dxa"/>
            <w:tcBorders>
              <w:top w:val="nil"/>
              <w:left w:val="nil"/>
              <w:bottom w:val="single" w:sz="4" w:space="0" w:color="D3D3D3"/>
              <w:right w:val="single" w:sz="4" w:space="0" w:color="D3D3D3"/>
            </w:tcBorders>
            <w:shd w:val="clear" w:color="auto" w:fill="auto"/>
            <w:vAlign w:val="center"/>
            <w:hideMark/>
          </w:tcPr>
          <w:p w14:paraId="5F8CB76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66091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76D9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707AB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2.001.726,57</w:t>
            </w:r>
          </w:p>
        </w:tc>
      </w:tr>
      <w:tr w:rsidR="0009443E" w:rsidRPr="000730AA" w14:paraId="4E2C55C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6E0F4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14BF56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5A121A2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822AA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AC125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48E8E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431.515,68</w:t>
            </w:r>
          </w:p>
        </w:tc>
        <w:tc>
          <w:tcPr>
            <w:tcW w:w="1720" w:type="dxa"/>
            <w:tcBorders>
              <w:top w:val="nil"/>
              <w:left w:val="nil"/>
              <w:bottom w:val="single" w:sz="4" w:space="0" w:color="D3D3D3"/>
              <w:right w:val="single" w:sz="4" w:space="0" w:color="D3D3D3"/>
            </w:tcBorders>
            <w:shd w:val="clear" w:color="auto" w:fill="auto"/>
            <w:vAlign w:val="center"/>
            <w:hideMark/>
          </w:tcPr>
          <w:p w14:paraId="671CAAF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11.275.625,04</w:t>
            </w:r>
          </w:p>
        </w:tc>
        <w:tc>
          <w:tcPr>
            <w:tcW w:w="1720" w:type="dxa"/>
            <w:tcBorders>
              <w:top w:val="nil"/>
              <w:left w:val="nil"/>
              <w:bottom w:val="single" w:sz="4" w:space="0" w:color="D3D3D3"/>
              <w:right w:val="single" w:sz="4" w:space="0" w:color="D3D3D3"/>
            </w:tcBorders>
            <w:shd w:val="clear" w:color="auto" w:fill="auto"/>
            <w:vAlign w:val="center"/>
            <w:hideMark/>
          </w:tcPr>
          <w:p w14:paraId="51D7515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52.785.968,78</w:t>
            </w:r>
          </w:p>
        </w:tc>
        <w:tc>
          <w:tcPr>
            <w:tcW w:w="1720" w:type="dxa"/>
            <w:tcBorders>
              <w:top w:val="nil"/>
              <w:left w:val="nil"/>
              <w:bottom w:val="single" w:sz="4" w:space="0" w:color="D3D3D3"/>
              <w:right w:val="single" w:sz="4" w:space="0" w:color="D3D3D3"/>
            </w:tcBorders>
            <w:shd w:val="clear" w:color="auto" w:fill="auto"/>
            <w:vAlign w:val="center"/>
            <w:hideMark/>
          </w:tcPr>
          <w:p w14:paraId="4C587CB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B5CAA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64.493.109,51</w:t>
            </w:r>
          </w:p>
        </w:tc>
      </w:tr>
      <w:tr w:rsidR="0009443E" w:rsidRPr="000730AA" w14:paraId="18C728E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E305A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5D0CD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9C29C4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F11EA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322A5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8E0EA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349.976,00</w:t>
            </w:r>
          </w:p>
        </w:tc>
        <w:tc>
          <w:tcPr>
            <w:tcW w:w="1720" w:type="dxa"/>
            <w:tcBorders>
              <w:top w:val="nil"/>
              <w:left w:val="nil"/>
              <w:bottom w:val="single" w:sz="4" w:space="0" w:color="D3D3D3"/>
              <w:right w:val="single" w:sz="4" w:space="0" w:color="D3D3D3"/>
            </w:tcBorders>
            <w:shd w:val="clear" w:color="auto" w:fill="auto"/>
            <w:vAlign w:val="center"/>
            <w:hideMark/>
          </w:tcPr>
          <w:p w14:paraId="59D4594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72FA4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F9243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EEBCA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349.976,00</w:t>
            </w:r>
          </w:p>
        </w:tc>
      </w:tr>
      <w:tr w:rsidR="0009443E" w:rsidRPr="000730AA" w14:paraId="385EE3CE"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78290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BCA39C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8181B8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E5E54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990A8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3629C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33.777,91</w:t>
            </w:r>
          </w:p>
        </w:tc>
        <w:tc>
          <w:tcPr>
            <w:tcW w:w="1720" w:type="dxa"/>
            <w:tcBorders>
              <w:top w:val="nil"/>
              <w:left w:val="nil"/>
              <w:bottom w:val="single" w:sz="4" w:space="0" w:color="D3D3D3"/>
              <w:right w:val="single" w:sz="4" w:space="0" w:color="D3D3D3"/>
            </w:tcBorders>
            <w:shd w:val="clear" w:color="auto" w:fill="auto"/>
            <w:vAlign w:val="center"/>
            <w:hideMark/>
          </w:tcPr>
          <w:p w14:paraId="43EC678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1.148.961,73</w:t>
            </w:r>
          </w:p>
        </w:tc>
        <w:tc>
          <w:tcPr>
            <w:tcW w:w="1720" w:type="dxa"/>
            <w:tcBorders>
              <w:top w:val="nil"/>
              <w:left w:val="nil"/>
              <w:bottom w:val="single" w:sz="4" w:space="0" w:color="D3D3D3"/>
              <w:right w:val="single" w:sz="4" w:space="0" w:color="D3D3D3"/>
            </w:tcBorders>
            <w:shd w:val="clear" w:color="auto" w:fill="auto"/>
            <w:vAlign w:val="center"/>
            <w:hideMark/>
          </w:tcPr>
          <w:p w14:paraId="5F4C18B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5CA4D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2D3BE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1.182.739,64</w:t>
            </w:r>
          </w:p>
        </w:tc>
      </w:tr>
      <w:tr w:rsidR="0009443E" w:rsidRPr="000730AA" w14:paraId="54C5AAE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56311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A66F1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FFF90A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5C45D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EFD1F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561B6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554.201,00</w:t>
            </w:r>
          </w:p>
        </w:tc>
        <w:tc>
          <w:tcPr>
            <w:tcW w:w="1720" w:type="dxa"/>
            <w:tcBorders>
              <w:top w:val="nil"/>
              <w:left w:val="nil"/>
              <w:bottom w:val="single" w:sz="4" w:space="0" w:color="D3D3D3"/>
              <w:right w:val="single" w:sz="4" w:space="0" w:color="D3D3D3"/>
            </w:tcBorders>
            <w:shd w:val="clear" w:color="auto" w:fill="auto"/>
            <w:vAlign w:val="center"/>
            <w:hideMark/>
          </w:tcPr>
          <w:p w14:paraId="3165831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63.889,00</w:t>
            </w:r>
          </w:p>
        </w:tc>
        <w:tc>
          <w:tcPr>
            <w:tcW w:w="1720" w:type="dxa"/>
            <w:tcBorders>
              <w:top w:val="nil"/>
              <w:left w:val="nil"/>
              <w:bottom w:val="single" w:sz="4" w:space="0" w:color="D3D3D3"/>
              <w:right w:val="single" w:sz="4" w:space="0" w:color="D3D3D3"/>
            </w:tcBorders>
            <w:shd w:val="clear" w:color="auto" w:fill="auto"/>
            <w:vAlign w:val="center"/>
            <w:hideMark/>
          </w:tcPr>
          <w:p w14:paraId="1E624F2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82C66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001812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618.090,00</w:t>
            </w:r>
          </w:p>
        </w:tc>
      </w:tr>
      <w:tr w:rsidR="0009443E" w:rsidRPr="000730AA" w14:paraId="2E2B17B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E3A876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68A10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6F66EF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0D043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14:paraId="59680BD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9C4BF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313.144,87</w:t>
            </w:r>
          </w:p>
        </w:tc>
        <w:tc>
          <w:tcPr>
            <w:tcW w:w="1720" w:type="dxa"/>
            <w:tcBorders>
              <w:top w:val="nil"/>
              <w:left w:val="nil"/>
              <w:bottom w:val="single" w:sz="4" w:space="0" w:color="D3D3D3"/>
              <w:right w:val="single" w:sz="4" w:space="0" w:color="D3D3D3"/>
            </w:tcBorders>
            <w:shd w:val="clear" w:color="auto" w:fill="auto"/>
            <w:vAlign w:val="center"/>
            <w:hideMark/>
          </w:tcPr>
          <w:p w14:paraId="121A45E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758.979,35</w:t>
            </w:r>
          </w:p>
        </w:tc>
        <w:tc>
          <w:tcPr>
            <w:tcW w:w="1720" w:type="dxa"/>
            <w:tcBorders>
              <w:top w:val="nil"/>
              <w:left w:val="nil"/>
              <w:bottom w:val="single" w:sz="4" w:space="0" w:color="D3D3D3"/>
              <w:right w:val="single" w:sz="4" w:space="0" w:color="D3D3D3"/>
            </w:tcBorders>
            <w:shd w:val="clear" w:color="auto" w:fill="auto"/>
            <w:vAlign w:val="center"/>
            <w:hideMark/>
          </w:tcPr>
          <w:p w14:paraId="14F8713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1CB4C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4F458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1.072.724,22</w:t>
            </w:r>
          </w:p>
        </w:tc>
      </w:tr>
      <w:tr w:rsidR="0009443E" w:rsidRPr="000730AA" w14:paraId="00BB89E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39D93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44EF7F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48C52B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4D297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600,00</w:t>
            </w:r>
          </w:p>
        </w:tc>
        <w:tc>
          <w:tcPr>
            <w:tcW w:w="1720" w:type="dxa"/>
            <w:tcBorders>
              <w:top w:val="nil"/>
              <w:left w:val="nil"/>
              <w:bottom w:val="single" w:sz="4" w:space="0" w:color="D3D3D3"/>
              <w:right w:val="single" w:sz="4" w:space="0" w:color="D3D3D3"/>
            </w:tcBorders>
            <w:shd w:val="clear" w:color="708090" w:fill="708090"/>
            <w:vAlign w:val="center"/>
            <w:hideMark/>
          </w:tcPr>
          <w:p w14:paraId="793C99E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E97E2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3.684.342,04</w:t>
            </w:r>
          </w:p>
        </w:tc>
        <w:tc>
          <w:tcPr>
            <w:tcW w:w="1720" w:type="dxa"/>
            <w:tcBorders>
              <w:top w:val="nil"/>
              <w:left w:val="nil"/>
              <w:bottom w:val="single" w:sz="4" w:space="0" w:color="D3D3D3"/>
              <w:right w:val="single" w:sz="4" w:space="0" w:color="D3D3D3"/>
            </w:tcBorders>
            <w:shd w:val="clear" w:color="708090" w:fill="708090"/>
            <w:vAlign w:val="center"/>
            <w:hideMark/>
          </w:tcPr>
          <w:p w14:paraId="2C985C7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13.247.455,12</w:t>
            </w:r>
          </w:p>
        </w:tc>
        <w:tc>
          <w:tcPr>
            <w:tcW w:w="1720" w:type="dxa"/>
            <w:tcBorders>
              <w:top w:val="nil"/>
              <w:left w:val="nil"/>
              <w:bottom w:val="single" w:sz="4" w:space="0" w:color="D3D3D3"/>
              <w:right w:val="single" w:sz="4" w:space="0" w:color="D3D3D3"/>
            </w:tcBorders>
            <w:shd w:val="clear" w:color="708090" w:fill="708090"/>
            <w:vAlign w:val="center"/>
            <w:hideMark/>
          </w:tcPr>
          <w:p w14:paraId="6C209FC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52.785.968,78</w:t>
            </w:r>
          </w:p>
        </w:tc>
        <w:tc>
          <w:tcPr>
            <w:tcW w:w="1720" w:type="dxa"/>
            <w:tcBorders>
              <w:top w:val="nil"/>
              <w:left w:val="nil"/>
              <w:bottom w:val="single" w:sz="4" w:space="0" w:color="D3D3D3"/>
              <w:right w:val="single" w:sz="4" w:space="0" w:color="D3D3D3"/>
            </w:tcBorders>
            <w:shd w:val="clear" w:color="708090" w:fill="708090"/>
            <w:vAlign w:val="center"/>
            <w:hideMark/>
          </w:tcPr>
          <w:p w14:paraId="3A9E0E2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92A47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69.718.365,95</w:t>
            </w:r>
          </w:p>
        </w:tc>
      </w:tr>
    </w:tbl>
    <w:p w14:paraId="1B7C49D2" w14:textId="77777777" w:rsidR="0009443E" w:rsidRDefault="0009443E" w:rsidP="0009443E"/>
    <w:p w14:paraId="0A28C021" w14:textId="77777777" w:rsidR="0009443E" w:rsidRPr="000730AA" w:rsidRDefault="0009443E" w:rsidP="0009443E"/>
    <w:p w14:paraId="585F665D" w14:textId="2665935E" w:rsidR="0009443E" w:rsidRPr="000730AA" w:rsidRDefault="0009443E" w:rsidP="0009443E">
      <w:pPr>
        <w:pStyle w:val="Balk5"/>
      </w:pPr>
      <w:bookmarkStart w:id="414" w:name="_Toc69303581"/>
      <w:bookmarkStart w:id="415" w:name="_Toc177026585"/>
      <w:r w:rsidRPr="000730AA">
        <w:t>Tabl</w:t>
      </w:r>
      <w:r w:rsidR="00E0178F">
        <w:t>e</w:t>
      </w:r>
      <w:r w:rsidRPr="000730AA">
        <w:t xml:space="preserve"> 10.35 GÜMÜŞHANE</w:t>
      </w:r>
      <w:bookmarkEnd w:id="414"/>
      <w:bookmarkEnd w:id="4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BB03E0" w14:paraId="2FAA7283"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EE6D65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8BA08F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F7F15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F31E4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DD6B20"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F63829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95BE23"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6AC120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3CF4D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8A4CA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BB03E0" w14:paraId="7B9833D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F7E40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F2E11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8B20A5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42B2E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D5E37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852C9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295.468,58</w:t>
            </w:r>
          </w:p>
        </w:tc>
        <w:tc>
          <w:tcPr>
            <w:tcW w:w="1720" w:type="dxa"/>
            <w:tcBorders>
              <w:top w:val="nil"/>
              <w:left w:val="nil"/>
              <w:bottom w:val="single" w:sz="4" w:space="0" w:color="D3D3D3"/>
              <w:right w:val="single" w:sz="4" w:space="0" w:color="D3D3D3"/>
            </w:tcBorders>
            <w:shd w:val="clear" w:color="auto" w:fill="auto"/>
            <w:vAlign w:val="center"/>
            <w:hideMark/>
          </w:tcPr>
          <w:p w14:paraId="5E0D8D0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10.840.304,30</w:t>
            </w:r>
          </w:p>
        </w:tc>
        <w:tc>
          <w:tcPr>
            <w:tcW w:w="1720" w:type="dxa"/>
            <w:tcBorders>
              <w:top w:val="nil"/>
              <w:left w:val="nil"/>
              <w:bottom w:val="single" w:sz="4" w:space="0" w:color="D3D3D3"/>
              <w:right w:val="single" w:sz="4" w:space="0" w:color="D3D3D3"/>
            </w:tcBorders>
            <w:shd w:val="clear" w:color="auto" w:fill="auto"/>
            <w:vAlign w:val="center"/>
            <w:hideMark/>
          </w:tcPr>
          <w:p w14:paraId="48E91BE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22.390.591,11</w:t>
            </w:r>
          </w:p>
        </w:tc>
        <w:tc>
          <w:tcPr>
            <w:tcW w:w="1720" w:type="dxa"/>
            <w:tcBorders>
              <w:top w:val="nil"/>
              <w:left w:val="nil"/>
              <w:bottom w:val="single" w:sz="4" w:space="0" w:color="D3D3D3"/>
              <w:right w:val="single" w:sz="4" w:space="0" w:color="D3D3D3"/>
            </w:tcBorders>
            <w:shd w:val="clear" w:color="auto" w:fill="auto"/>
            <w:vAlign w:val="center"/>
            <w:hideMark/>
          </w:tcPr>
          <w:p w14:paraId="31DFD07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24C7E5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33.526.363,99</w:t>
            </w:r>
          </w:p>
        </w:tc>
      </w:tr>
      <w:tr w:rsidR="0009443E" w:rsidRPr="00BB03E0" w14:paraId="5C1536B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097D6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1C1B7D4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5A0F4F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E3679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0A42A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ACEED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186.043,03</w:t>
            </w:r>
          </w:p>
        </w:tc>
        <w:tc>
          <w:tcPr>
            <w:tcW w:w="1720" w:type="dxa"/>
            <w:tcBorders>
              <w:top w:val="nil"/>
              <w:left w:val="nil"/>
              <w:bottom w:val="single" w:sz="4" w:space="0" w:color="D3D3D3"/>
              <w:right w:val="single" w:sz="4" w:space="0" w:color="D3D3D3"/>
            </w:tcBorders>
            <w:shd w:val="clear" w:color="auto" w:fill="auto"/>
            <w:vAlign w:val="center"/>
            <w:hideMark/>
          </w:tcPr>
          <w:p w14:paraId="1253A1F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7893D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CD3BB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D777D7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186.043,03</w:t>
            </w:r>
          </w:p>
        </w:tc>
      </w:tr>
      <w:tr w:rsidR="0009443E" w:rsidRPr="00BB03E0" w14:paraId="5450AEB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E0E75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3316EA4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126E6E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74495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2D5A6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F2012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34.894,00</w:t>
            </w:r>
          </w:p>
        </w:tc>
        <w:tc>
          <w:tcPr>
            <w:tcW w:w="1720" w:type="dxa"/>
            <w:tcBorders>
              <w:top w:val="nil"/>
              <w:left w:val="nil"/>
              <w:bottom w:val="single" w:sz="4" w:space="0" w:color="D3D3D3"/>
              <w:right w:val="single" w:sz="4" w:space="0" w:color="D3D3D3"/>
            </w:tcBorders>
            <w:shd w:val="clear" w:color="auto" w:fill="auto"/>
            <w:vAlign w:val="center"/>
            <w:hideMark/>
          </w:tcPr>
          <w:p w14:paraId="4123FA6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4B3B0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2573E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DC73B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34.894,00</w:t>
            </w:r>
          </w:p>
        </w:tc>
      </w:tr>
      <w:tr w:rsidR="0009443E" w:rsidRPr="00BB03E0" w14:paraId="5E1B078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4B7DF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092C649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71CCCD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EB9DA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0C4DC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1004F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746.121,00</w:t>
            </w:r>
          </w:p>
        </w:tc>
        <w:tc>
          <w:tcPr>
            <w:tcW w:w="1720" w:type="dxa"/>
            <w:tcBorders>
              <w:top w:val="nil"/>
              <w:left w:val="nil"/>
              <w:bottom w:val="single" w:sz="4" w:space="0" w:color="D3D3D3"/>
              <w:right w:val="single" w:sz="4" w:space="0" w:color="D3D3D3"/>
            </w:tcBorders>
            <w:shd w:val="clear" w:color="auto" w:fill="auto"/>
            <w:vAlign w:val="center"/>
            <w:hideMark/>
          </w:tcPr>
          <w:p w14:paraId="509A2F8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1DF45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3333C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555228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746.121,00</w:t>
            </w:r>
          </w:p>
        </w:tc>
      </w:tr>
      <w:tr w:rsidR="0009443E" w:rsidRPr="00BB03E0" w14:paraId="7CC2CB4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FBFE5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5759099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DD2230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9775D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90F4A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0676F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0DF84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143.879,00</w:t>
            </w:r>
          </w:p>
        </w:tc>
        <w:tc>
          <w:tcPr>
            <w:tcW w:w="1720" w:type="dxa"/>
            <w:tcBorders>
              <w:top w:val="nil"/>
              <w:left w:val="nil"/>
              <w:bottom w:val="single" w:sz="4" w:space="0" w:color="D3D3D3"/>
              <w:right w:val="single" w:sz="4" w:space="0" w:color="D3D3D3"/>
            </w:tcBorders>
            <w:shd w:val="clear" w:color="auto" w:fill="auto"/>
            <w:vAlign w:val="center"/>
            <w:hideMark/>
          </w:tcPr>
          <w:p w14:paraId="2FFBB2B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04AD7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7E850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143.879,00</w:t>
            </w:r>
          </w:p>
        </w:tc>
      </w:tr>
      <w:tr w:rsidR="0009443E" w:rsidRPr="00BB03E0" w14:paraId="70D582C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7FDBCF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C47E6F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2D7550C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A8A61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F91C0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B5C1B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1.262.526,61</w:t>
            </w:r>
          </w:p>
        </w:tc>
        <w:tc>
          <w:tcPr>
            <w:tcW w:w="1720" w:type="dxa"/>
            <w:tcBorders>
              <w:top w:val="nil"/>
              <w:left w:val="nil"/>
              <w:bottom w:val="single" w:sz="4" w:space="0" w:color="D3D3D3"/>
              <w:right w:val="single" w:sz="4" w:space="0" w:color="D3D3D3"/>
            </w:tcBorders>
            <w:shd w:val="clear" w:color="708090" w:fill="708090"/>
            <w:vAlign w:val="center"/>
            <w:hideMark/>
          </w:tcPr>
          <w:p w14:paraId="32D55CA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10.984.183,30</w:t>
            </w:r>
          </w:p>
        </w:tc>
        <w:tc>
          <w:tcPr>
            <w:tcW w:w="1720" w:type="dxa"/>
            <w:tcBorders>
              <w:top w:val="nil"/>
              <w:left w:val="nil"/>
              <w:bottom w:val="single" w:sz="4" w:space="0" w:color="D3D3D3"/>
              <w:right w:val="single" w:sz="4" w:space="0" w:color="D3D3D3"/>
            </w:tcBorders>
            <w:shd w:val="clear" w:color="708090" w:fill="708090"/>
            <w:vAlign w:val="center"/>
            <w:hideMark/>
          </w:tcPr>
          <w:p w14:paraId="3E503DF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22.390.591,11</w:t>
            </w:r>
          </w:p>
        </w:tc>
        <w:tc>
          <w:tcPr>
            <w:tcW w:w="1720" w:type="dxa"/>
            <w:tcBorders>
              <w:top w:val="nil"/>
              <w:left w:val="nil"/>
              <w:bottom w:val="single" w:sz="4" w:space="0" w:color="D3D3D3"/>
              <w:right w:val="single" w:sz="4" w:space="0" w:color="D3D3D3"/>
            </w:tcBorders>
            <w:shd w:val="clear" w:color="708090" w:fill="708090"/>
            <w:vAlign w:val="center"/>
            <w:hideMark/>
          </w:tcPr>
          <w:p w14:paraId="276641F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8FE5A2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34.637.301,02</w:t>
            </w:r>
          </w:p>
        </w:tc>
      </w:tr>
    </w:tbl>
    <w:p w14:paraId="4A07DD3F" w14:textId="77777777" w:rsidR="0009443E" w:rsidRPr="00BB03E0" w:rsidRDefault="0009443E" w:rsidP="0009443E">
      <w:pPr>
        <w:rPr>
          <w:rFonts w:eastAsia="Times New Roman"/>
          <w:b/>
          <w:bCs/>
          <w:iCs/>
          <w:sz w:val="16"/>
          <w:szCs w:val="16"/>
        </w:rPr>
      </w:pPr>
    </w:p>
    <w:p w14:paraId="2ABF8D95" w14:textId="422D6B8F" w:rsidR="0009443E" w:rsidRPr="000730AA" w:rsidRDefault="0009443E" w:rsidP="0009443E">
      <w:pPr>
        <w:pStyle w:val="Balk5"/>
      </w:pPr>
      <w:bookmarkStart w:id="416" w:name="_Toc69303582"/>
      <w:bookmarkStart w:id="417" w:name="_Toc177026586"/>
      <w:r w:rsidRPr="000730AA">
        <w:t>Tabl</w:t>
      </w:r>
      <w:r w:rsidR="00E0178F">
        <w:t>e</w:t>
      </w:r>
      <w:r w:rsidRPr="000730AA">
        <w:t xml:space="preserve"> 10.36 HAKKARİ</w:t>
      </w:r>
      <w:bookmarkEnd w:id="416"/>
      <w:bookmarkEnd w:id="41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BB03E0" w14:paraId="0041CF39"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1A762D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D87F0E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30BD9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FE6C34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DEE1E0"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B8C08BF"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6384DF9"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1400FC"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766783"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C6DED9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BB03E0" w14:paraId="3E98F64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B764B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A0BF3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1ED4825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980F0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8562D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2D05F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4B330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7.639.495,53</w:t>
            </w:r>
          </w:p>
        </w:tc>
        <w:tc>
          <w:tcPr>
            <w:tcW w:w="1720" w:type="dxa"/>
            <w:tcBorders>
              <w:top w:val="nil"/>
              <w:left w:val="nil"/>
              <w:bottom w:val="single" w:sz="4" w:space="0" w:color="D3D3D3"/>
              <w:right w:val="single" w:sz="4" w:space="0" w:color="D3D3D3"/>
            </w:tcBorders>
            <w:shd w:val="clear" w:color="auto" w:fill="auto"/>
            <w:vAlign w:val="center"/>
            <w:hideMark/>
          </w:tcPr>
          <w:p w14:paraId="06F2041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12.891.829,09</w:t>
            </w:r>
          </w:p>
        </w:tc>
        <w:tc>
          <w:tcPr>
            <w:tcW w:w="1720" w:type="dxa"/>
            <w:tcBorders>
              <w:top w:val="nil"/>
              <w:left w:val="nil"/>
              <w:bottom w:val="single" w:sz="4" w:space="0" w:color="D3D3D3"/>
              <w:right w:val="single" w:sz="4" w:space="0" w:color="D3D3D3"/>
            </w:tcBorders>
            <w:shd w:val="clear" w:color="auto" w:fill="auto"/>
            <w:vAlign w:val="center"/>
            <w:hideMark/>
          </w:tcPr>
          <w:p w14:paraId="0D92B63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649AF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20.531.324,62</w:t>
            </w:r>
          </w:p>
        </w:tc>
      </w:tr>
      <w:tr w:rsidR="0009443E" w:rsidRPr="00BB03E0" w14:paraId="6B82E34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2CDCC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0D1DC59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A31CD6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A2C8C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FE6A7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482DB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266.333,11</w:t>
            </w:r>
          </w:p>
        </w:tc>
        <w:tc>
          <w:tcPr>
            <w:tcW w:w="1720" w:type="dxa"/>
            <w:tcBorders>
              <w:top w:val="nil"/>
              <w:left w:val="nil"/>
              <w:bottom w:val="single" w:sz="4" w:space="0" w:color="D3D3D3"/>
              <w:right w:val="single" w:sz="4" w:space="0" w:color="D3D3D3"/>
            </w:tcBorders>
            <w:shd w:val="clear" w:color="auto" w:fill="auto"/>
            <w:vAlign w:val="center"/>
            <w:hideMark/>
          </w:tcPr>
          <w:p w14:paraId="510F1D2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DD255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EDACA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066CA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266.333,11</w:t>
            </w:r>
          </w:p>
        </w:tc>
      </w:tr>
      <w:tr w:rsidR="0009443E" w:rsidRPr="00BB03E0" w14:paraId="53A162B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555BB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40ABE4A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D6EBEF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A0F8B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71C53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A8A9A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8216A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195.153,00</w:t>
            </w:r>
          </w:p>
        </w:tc>
        <w:tc>
          <w:tcPr>
            <w:tcW w:w="1720" w:type="dxa"/>
            <w:tcBorders>
              <w:top w:val="nil"/>
              <w:left w:val="nil"/>
              <w:bottom w:val="single" w:sz="4" w:space="0" w:color="D3D3D3"/>
              <w:right w:val="single" w:sz="4" w:space="0" w:color="D3D3D3"/>
            </w:tcBorders>
            <w:shd w:val="clear" w:color="auto" w:fill="auto"/>
            <w:vAlign w:val="center"/>
            <w:hideMark/>
          </w:tcPr>
          <w:p w14:paraId="13AB14F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4F8EC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258D0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195.153,00</w:t>
            </w:r>
          </w:p>
        </w:tc>
      </w:tr>
      <w:tr w:rsidR="0009443E" w:rsidRPr="00BB03E0" w14:paraId="140BE47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54366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46B720C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A71176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9AE11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B93AB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0D794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292.445,00</w:t>
            </w:r>
          </w:p>
        </w:tc>
        <w:tc>
          <w:tcPr>
            <w:tcW w:w="1720" w:type="dxa"/>
            <w:tcBorders>
              <w:top w:val="nil"/>
              <w:left w:val="nil"/>
              <w:bottom w:val="single" w:sz="4" w:space="0" w:color="D3D3D3"/>
              <w:right w:val="single" w:sz="4" w:space="0" w:color="D3D3D3"/>
            </w:tcBorders>
            <w:shd w:val="clear" w:color="auto" w:fill="auto"/>
            <w:vAlign w:val="center"/>
            <w:hideMark/>
          </w:tcPr>
          <w:p w14:paraId="13F1B47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A50AC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9A599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6AE62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292.445,00</w:t>
            </w:r>
          </w:p>
        </w:tc>
      </w:tr>
      <w:tr w:rsidR="0009443E" w:rsidRPr="00BB03E0" w14:paraId="0DC06FF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47BC7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14D20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67CB33D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91516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ED4F2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03ABB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226.851,50</w:t>
            </w:r>
          </w:p>
        </w:tc>
        <w:tc>
          <w:tcPr>
            <w:tcW w:w="1720" w:type="dxa"/>
            <w:tcBorders>
              <w:top w:val="nil"/>
              <w:left w:val="nil"/>
              <w:bottom w:val="single" w:sz="4" w:space="0" w:color="D3D3D3"/>
              <w:right w:val="single" w:sz="4" w:space="0" w:color="D3D3D3"/>
            </w:tcBorders>
            <w:shd w:val="clear" w:color="auto" w:fill="auto"/>
            <w:vAlign w:val="center"/>
            <w:hideMark/>
          </w:tcPr>
          <w:p w14:paraId="4CDE9B8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394.112,40</w:t>
            </w:r>
          </w:p>
        </w:tc>
        <w:tc>
          <w:tcPr>
            <w:tcW w:w="1720" w:type="dxa"/>
            <w:tcBorders>
              <w:top w:val="nil"/>
              <w:left w:val="nil"/>
              <w:bottom w:val="single" w:sz="4" w:space="0" w:color="D3D3D3"/>
              <w:right w:val="single" w:sz="4" w:space="0" w:color="D3D3D3"/>
            </w:tcBorders>
            <w:shd w:val="clear" w:color="auto" w:fill="auto"/>
            <w:vAlign w:val="center"/>
            <w:hideMark/>
          </w:tcPr>
          <w:p w14:paraId="1301C8B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7EB8B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680942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620.963,90</w:t>
            </w:r>
          </w:p>
        </w:tc>
      </w:tr>
      <w:tr w:rsidR="0009443E" w:rsidRPr="00BB03E0" w14:paraId="1183C0B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9326E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A472D4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7A1B93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4B4F7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33816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F961E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785.629,61</w:t>
            </w:r>
          </w:p>
        </w:tc>
        <w:tc>
          <w:tcPr>
            <w:tcW w:w="1720" w:type="dxa"/>
            <w:tcBorders>
              <w:top w:val="nil"/>
              <w:left w:val="nil"/>
              <w:bottom w:val="single" w:sz="4" w:space="0" w:color="D3D3D3"/>
              <w:right w:val="single" w:sz="4" w:space="0" w:color="D3D3D3"/>
            </w:tcBorders>
            <w:shd w:val="clear" w:color="708090" w:fill="708090"/>
            <w:vAlign w:val="center"/>
            <w:hideMark/>
          </w:tcPr>
          <w:p w14:paraId="722EC2C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8.228.760,93</w:t>
            </w:r>
          </w:p>
        </w:tc>
        <w:tc>
          <w:tcPr>
            <w:tcW w:w="1720" w:type="dxa"/>
            <w:tcBorders>
              <w:top w:val="nil"/>
              <w:left w:val="nil"/>
              <w:bottom w:val="single" w:sz="4" w:space="0" w:color="D3D3D3"/>
              <w:right w:val="single" w:sz="4" w:space="0" w:color="D3D3D3"/>
            </w:tcBorders>
            <w:shd w:val="clear" w:color="708090" w:fill="708090"/>
            <w:vAlign w:val="center"/>
            <w:hideMark/>
          </w:tcPr>
          <w:p w14:paraId="06F3F61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12.891.829,09</w:t>
            </w:r>
          </w:p>
        </w:tc>
        <w:tc>
          <w:tcPr>
            <w:tcW w:w="1720" w:type="dxa"/>
            <w:tcBorders>
              <w:top w:val="nil"/>
              <w:left w:val="nil"/>
              <w:bottom w:val="single" w:sz="4" w:space="0" w:color="D3D3D3"/>
              <w:right w:val="single" w:sz="4" w:space="0" w:color="D3D3D3"/>
            </w:tcBorders>
            <w:shd w:val="clear" w:color="708090" w:fill="708090"/>
            <w:vAlign w:val="center"/>
            <w:hideMark/>
          </w:tcPr>
          <w:p w14:paraId="5833714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8E2DE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21.906.219,63</w:t>
            </w:r>
          </w:p>
        </w:tc>
      </w:tr>
    </w:tbl>
    <w:p w14:paraId="06854FD4" w14:textId="77777777" w:rsidR="0009443E" w:rsidRPr="00BB03E0" w:rsidRDefault="0009443E" w:rsidP="0009443E">
      <w:pPr>
        <w:pStyle w:val="Tablo1"/>
        <w:jc w:val="left"/>
        <w:rPr>
          <w:sz w:val="16"/>
          <w:szCs w:val="16"/>
        </w:rPr>
      </w:pPr>
    </w:p>
    <w:p w14:paraId="43542A98" w14:textId="77777777" w:rsidR="0009443E" w:rsidRPr="000730AA" w:rsidRDefault="0009443E" w:rsidP="0009443E">
      <w:pPr>
        <w:pStyle w:val="Tablo1"/>
        <w:jc w:val="left"/>
      </w:pPr>
    </w:p>
    <w:p w14:paraId="0EF2D400" w14:textId="77777777" w:rsidR="0009443E" w:rsidRPr="000730AA" w:rsidRDefault="0009443E" w:rsidP="0009443E">
      <w:pPr>
        <w:pStyle w:val="Tablo1"/>
        <w:jc w:val="left"/>
      </w:pPr>
    </w:p>
    <w:p w14:paraId="14BBC21E" w14:textId="77777777" w:rsidR="0009443E" w:rsidRPr="000730AA" w:rsidRDefault="0009443E" w:rsidP="0009443E">
      <w:pPr>
        <w:pStyle w:val="Tablo1"/>
        <w:jc w:val="left"/>
      </w:pPr>
    </w:p>
    <w:p w14:paraId="0212C2A2" w14:textId="77777777" w:rsidR="0009443E" w:rsidRPr="000730AA" w:rsidRDefault="0009443E" w:rsidP="0009443E">
      <w:pPr>
        <w:pStyle w:val="Tablo1"/>
        <w:jc w:val="left"/>
      </w:pPr>
    </w:p>
    <w:p w14:paraId="24C16A24" w14:textId="77777777" w:rsidR="0009443E" w:rsidRPr="000730AA" w:rsidRDefault="0009443E" w:rsidP="0009443E">
      <w:pPr>
        <w:pStyle w:val="Tablo1"/>
        <w:jc w:val="left"/>
      </w:pPr>
    </w:p>
    <w:p w14:paraId="2B119DC8" w14:textId="77777777" w:rsidR="0009443E" w:rsidRDefault="0009443E" w:rsidP="0009443E">
      <w:pPr>
        <w:pStyle w:val="Tablo1"/>
        <w:jc w:val="left"/>
      </w:pPr>
    </w:p>
    <w:p w14:paraId="5DDEBCB3" w14:textId="77777777" w:rsidR="0009443E" w:rsidRDefault="0009443E" w:rsidP="0009443E">
      <w:pPr>
        <w:pStyle w:val="Tablo1"/>
        <w:jc w:val="left"/>
      </w:pPr>
    </w:p>
    <w:p w14:paraId="44F9FDF6" w14:textId="77777777" w:rsidR="0009443E" w:rsidRPr="000730AA" w:rsidRDefault="0009443E" w:rsidP="0009443E">
      <w:pPr>
        <w:pStyle w:val="Tablo1"/>
        <w:jc w:val="left"/>
      </w:pPr>
    </w:p>
    <w:p w14:paraId="4590A587" w14:textId="77777777" w:rsidR="0009443E" w:rsidRPr="000730AA" w:rsidRDefault="0009443E" w:rsidP="0009443E">
      <w:pPr>
        <w:pStyle w:val="Tablo1"/>
        <w:jc w:val="left"/>
      </w:pPr>
    </w:p>
    <w:p w14:paraId="592AF9BE" w14:textId="5F5B0A5B" w:rsidR="0009443E" w:rsidRPr="000730AA" w:rsidRDefault="0009443E" w:rsidP="0009443E">
      <w:pPr>
        <w:pStyle w:val="Balk5"/>
      </w:pPr>
      <w:bookmarkStart w:id="418" w:name="_Toc69303583"/>
      <w:bookmarkStart w:id="419" w:name="_Toc177026587"/>
      <w:r w:rsidRPr="000730AA">
        <w:t>Tabl</w:t>
      </w:r>
      <w:r w:rsidR="00E0178F">
        <w:t>e</w:t>
      </w:r>
      <w:r w:rsidRPr="000730AA">
        <w:t xml:space="preserve"> 10.37 HATAY</w:t>
      </w:r>
      <w:bookmarkEnd w:id="418"/>
      <w:bookmarkEnd w:id="4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42B25D9E"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0BBD5B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103030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B98282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49C06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68086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16A24C"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45CF96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DD8BC4F"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BCFF0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38FE78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7F1874C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BE50F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335C48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0C1B8A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D696D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64C53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EDA68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58.186,47</w:t>
            </w:r>
          </w:p>
        </w:tc>
        <w:tc>
          <w:tcPr>
            <w:tcW w:w="1720" w:type="dxa"/>
            <w:tcBorders>
              <w:top w:val="nil"/>
              <w:left w:val="nil"/>
              <w:bottom w:val="single" w:sz="4" w:space="0" w:color="D3D3D3"/>
              <w:right w:val="single" w:sz="4" w:space="0" w:color="D3D3D3"/>
            </w:tcBorders>
            <w:shd w:val="clear" w:color="auto" w:fill="auto"/>
            <w:vAlign w:val="center"/>
            <w:hideMark/>
          </w:tcPr>
          <w:p w14:paraId="311AEFC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6C56A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44ACC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A4B74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58.186,47</w:t>
            </w:r>
          </w:p>
        </w:tc>
      </w:tr>
      <w:tr w:rsidR="0009443E" w:rsidRPr="000730AA" w14:paraId="0AEE086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453A3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D7C2F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A5FA69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5.093.584,39</w:t>
            </w:r>
          </w:p>
        </w:tc>
        <w:tc>
          <w:tcPr>
            <w:tcW w:w="1720" w:type="dxa"/>
            <w:tcBorders>
              <w:top w:val="nil"/>
              <w:left w:val="nil"/>
              <w:bottom w:val="single" w:sz="4" w:space="0" w:color="D3D3D3"/>
              <w:right w:val="single" w:sz="4" w:space="0" w:color="D3D3D3"/>
            </w:tcBorders>
            <w:shd w:val="clear" w:color="auto" w:fill="auto"/>
            <w:vAlign w:val="center"/>
            <w:hideMark/>
          </w:tcPr>
          <w:p w14:paraId="7287E54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737B2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48876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125.013.070,42</w:t>
            </w:r>
          </w:p>
        </w:tc>
        <w:tc>
          <w:tcPr>
            <w:tcW w:w="1720" w:type="dxa"/>
            <w:tcBorders>
              <w:top w:val="nil"/>
              <w:left w:val="nil"/>
              <w:bottom w:val="single" w:sz="4" w:space="0" w:color="D3D3D3"/>
              <w:right w:val="single" w:sz="4" w:space="0" w:color="D3D3D3"/>
            </w:tcBorders>
            <w:shd w:val="clear" w:color="auto" w:fill="auto"/>
            <w:vAlign w:val="center"/>
            <w:hideMark/>
          </w:tcPr>
          <w:p w14:paraId="107E193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6.302.131,00</w:t>
            </w:r>
          </w:p>
        </w:tc>
        <w:tc>
          <w:tcPr>
            <w:tcW w:w="1720" w:type="dxa"/>
            <w:tcBorders>
              <w:top w:val="nil"/>
              <w:left w:val="nil"/>
              <w:bottom w:val="single" w:sz="4" w:space="0" w:color="D3D3D3"/>
              <w:right w:val="single" w:sz="4" w:space="0" w:color="D3D3D3"/>
            </w:tcBorders>
            <w:shd w:val="clear" w:color="auto" w:fill="auto"/>
            <w:vAlign w:val="center"/>
            <w:hideMark/>
          </w:tcPr>
          <w:p w14:paraId="5098F97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56.689.736,35</w:t>
            </w:r>
          </w:p>
        </w:tc>
        <w:tc>
          <w:tcPr>
            <w:tcW w:w="1720" w:type="dxa"/>
            <w:tcBorders>
              <w:top w:val="nil"/>
              <w:left w:val="nil"/>
              <w:bottom w:val="single" w:sz="4" w:space="0" w:color="D3D3D3"/>
              <w:right w:val="single" w:sz="4" w:space="0" w:color="D3D3D3"/>
            </w:tcBorders>
            <w:shd w:val="clear" w:color="auto" w:fill="auto"/>
            <w:vAlign w:val="center"/>
            <w:hideMark/>
          </w:tcPr>
          <w:p w14:paraId="17A72F7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696.605,44</w:t>
            </w:r>
          </w:p>
        </w:tc>
        <w:tc>
          <w:tcPr>
            <w:tcW w:w="1720" w:type="dxa"/>
            <w:tcBorders>
              <w:top w:val="nil"/>
              <w:left w:val="nil"/>
              <w:bottom w:val="single" w:sz="4" w:space="0" w:color="D3D3D3"/>
              <w:right w:val="single" w:sz="4" w:space="0" w:color="D3D3D3"/>
            </w:tcBorders>
            <w:shd w:val="clear" w:color="708090" w:fill="708090"/>
            <w:vAlign w:val="center"/>
            <w:hideMark/>
          </w:tcPr>
          <w:p w14:paraId="03D4848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193.795.127,60</w:t>
            </w:r>
          </w:p>
        </w:tc>
      </w:tr>
      <w:tr w:rsidR="0009443E" w:rsidRPr="000730AA" w14:paraId="13556DE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C49EC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hideMark/>
          </w:tcPr>
          <w:p w14:paraId="5A0BDF7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4894B7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20457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165D3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0215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ED09B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42.269,00</w:t>
            </w:r>
          </w:p>
        </w:tc>
        <w:tc>
          <w:tcPr>
            <w:tcW w:w="1720" w:type="dxa"/>
            <w:tcBorders>
              <w:top w:val="nil"/>
              <w:left w:val="nil"/>
              <w:bottom w:val="single" w:sz="4" w:space="0" w:color="D3D3D3"/>
              <w:right w:val="single" w:sz="4" w:space="0" w:color="D3D3D3"/>
            </w:tcBorders>
            <w:shd w:val="clear" w:color="auto" w:fill="auto"/>
            <w:vAlign w:val="center"/>
            <w:hideMark/>
          </w:tcPr>
          <w:p w14:paraId="469B052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21882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720C7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42.269,00</w:t>
            </w:r>
          </w:p>
        </w:tc>
      </w:tr>
      <w:tr w:rsidR="0009443E" w:rsidRPr="000730AA" w14:paraId="22025C6E"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65F8A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hideMark/>
          </w:tcPr>
          <w:p w14:paraId="16001DC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D83BE6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2C3E1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57264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63C8B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18997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269,93</w:t>
            </w:r>
          </w:p>
        </w:tc>
        <w:tc>
          <w:tcPr>
            <w:tcW w:w="1720" w:type="dxa"/>
            <w:tcBorders>
              <w:top w:val="nil"/>
              <w:left w:val="nil"/>
              <w:bottom w:val="single" w:sz="4" w:space="0" w:color="D3D3D3"/>
              <w:right w:val="single" w:sz="4" w:space="0" w:color="D3D3D3"/>
            </w:tcBorders>
            <w:shd w:val="clear" w:color="auto" w:fill="auto"/>
            <w:vAlign w:val="center"/>
            <w:hideMark/>
          </w:tcPr>
          <w:p w14:paraId="65C3EA1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F7F38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46825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269,93</w:t>
            </w:r>
          </w:p>
        </w:tc>
      </w:tr>
      <w:tr w:rsidR="0009443E" w:rsidRPr="000730AA" w14:paraId="0D83D2C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A0BD4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8B2EE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4A933E6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614.691.583,43</w:t>
            </w:r>
          </w:p>
        </w:tc>
        <w:tc>
          <w:tcPr>
            <w:tcW w:w="1720" w:type="dxa"/>
            <w:tcBorders>
              <w:top w:val="nil"/>
              <w:left w:val="nil"/>
              <w:bottom w:val="single" w:sz="4" w:space="0" w:color="D3D3D3"/>
              <w:right w:val="single" w:sz="4" w:space="0" w:color="D3D3D3"/>
            </w:tcBorders>
            <w:shd w:val="clear" w:color="auto" w:fill="auto"/>
            <w:vAlign w:val="center"/>
            <w:hideMark/>
          </w:tcPr>
          <w:p w14:paraId="0DCD607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F987E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E03D6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269.781.121,57</w:t>
            </w:r>
          </w:p>
        </w:tc>
        <w:tc>
          <w:tcPr>
            <w:tcW w:w="1720" w:type="dxa"/>
            <w:tcBorders>
              <w:top w:val="nil"/>
              <w:left w:val="nil"/>
              <w:bottom w:val="single" w:sz="4" w:space="0" w:color="D3D3D3"/>
              <w:right w:val="single" w:sz="4" w:space="0" w:color="D3D3D3"/>
            </w:tcBorders>
            <w:shd w:val="clear" w:color="auto" w:fill="auto"/>
            <w:vAlign w:val="center"/>
            <w:hideMark/>
          </w:tcPr>
          <w:p w14:paraId="42A07BF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C1CEE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2BA25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002B2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884.472.705,00</w:t>
            </w:r>
          </w:p>
        </w:tc>
      </w:tr>
      <w:tr w:rsidR="0009443E" w:rsidRPr="000730AA" w14:paraId="6194130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39055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hideMark/>
          </w:tcPr>
          <w:p w14:paraId="478DA7A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0667AF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88AE9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9E0A8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05CD2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341.400,00</w:t>
            </w:r>
          </w:p>
        </w:tc>
        <w:tc>
          <w:tcPr>
            <w:tcW w:w="1720" w:type="dxa"/>
            <w:tcBorders>
              <w:top w:val="nil"/>
              <w:left w:val="nil"/>
              <w:bottom w:val="single" w:sz="4" w:space="0" w:color="D3D3D3"/>
              <w:right w:val="single" w:sz="4" w:space="0" w:color="D3D3D3"/>
            </w:tcBorders>
            <w:shd w:val="clear" w:color="auto" w:fill="auto"/>
            <w:vAlign w:val="center"/>
            <w:hideMark/>
          </w:tcPr>
          <w:p w14:paraId="0F9D412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102.750,00</w:t>
            </w:r>
          </w:p>
        </w:tc>
        <w:tc>
          <w:tcPr>
            <w:tcW w:w="1720" w:type="dxa"/>
            <w:tcBorders>
              <w:top w:val="nil"/>
              <w:left w:val="nil"/>
              <w:bottom w:val="single" w:sz="4" w:space="0" w:color="D3D3D3"/>
              <w:right w:val="single" w:sz="4" w:space="0" w:color="D3D3D3"/>
            </w:tcBorders>
            <w:shd w:val="clear" w:color="auto" w:fill="auto"/>
            <w:vAlign w:val="center"/>
            <w:hideMark/>
          </w:tcPr>
          <w:p w14:paraId="1ED8DD5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B0359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33.120,00</w:t>
            </w:r>
          </w:p>
        </w:tc>
        <w:tc>
          <w:tcPr>
            <w:tcW w:w="1720" w:type="dxa"/>
            <w:tcBorders>
              <w:top w:val="nil"/>
              <w:left w:val="nil"/>
              <w:bottom w:val="single" w:sz="4" w:space="0" w:color="D3D3D3"/>
              <w:right w:val="single" w:sz="4" w:space="0" w:color="D3D3D3"/>
            </w:tcBorders>
            <w:shd w:val="clear" w:color="708090" w:fill="708090"/>
            <w:vAlign w:val="center"/>
            <w:hideMark/>
          </w:tcPr>
          <w:p w14:paraId="0304935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477.270,00</w:t>
            </w:r>
          </w:p>
        </w:tc>
      </w:tr>
      <w:tr w:rsidR="0009443E" w:rsidRPr="000730AA" w14:paraId="3ED057FD"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AB6E1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hideMark/>
          </w:tcPr>
          <w:p w14:paraId="33AA3DF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5182AF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35E1D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26865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FDAEF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2.550,00</w:t>
            </w:r>
          </w:p>
        </w:tc>
        <w:tc>
          <w:tcPr>
            <w:tcW w:w="1720" w:type="dxa"/>
            <w:tcBorders>
              <w:top w:val="nil"/>
              <w:left w:val="nil"/>
              <w:bottom w:val="single" w:sz="4" w:space="0" w:color="D3D3D3"/>
              <w:right w:val="single" w:sz="4" w:space="0" w:color="D3D3D3"/>
            </w:tcBorders>
            <w:shd w:val="clear" w:color="auto" w:fill="auto"/>
            <w:vAlign w:val="center"/>
            <w:hideMark/>
          </w:tcPr>
          <w:p w14:paraId="742F473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54CC46B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C1179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B20E0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2.550,00</w:t>
            </w:r>
          </w:p>
        </w:tc>
      </w:tr>
      <w:tr w:rsidR="0009443E" w:rsidRPr="000730AA" w14:paraId="5314626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CC691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E86B9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C73C68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94515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01025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C4BDD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972.705,00</w:t>
            </w:r>
          </w:p>
        </w:tc>
        <w:tc>
          <w:tcPr>
            <w:tcW w:w="1720" w:type="dxa"/>
            <w:tcBorders>
              <w:top w:val="nil"/>
              <w:left w:val="nil"/>
              <w:bottom w:val="single" w:sz="4" w:space="0" w:color="D3D3D3"/>
              <w:right w:val="single" w:sz="4" w:space="0" w:color="D3D3D3"/>
            </w:tcBorders>
            <w:shd w:val="clear" w:color="auto" w:fill="auto"/>
            <w:vAlign w:val="center"/>
            <w:hideMark/>
          </w:tcPr>
          <w:p w14:paraId="10B3DE5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646A8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583B4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E6D20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972.705,00</w:t>
            </w:r>
          </w:p>
        </w:tc>
      </w:tr>
      <w:tr w:rsidR="0009443E" w:rsidRPr="000730AA" w14:paraId="4047E744" w14:textId="77777777" w:rsidTr="006377C3">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0111AE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B4132C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4F4604F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39373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074D3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2AC8F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402.758,18</w:t>
            </w:r>
          </w:p>
        </w:tc>
        <w:tc>
          <w:tcPr>
            <w:tcW w:w="1720" w:type="dxa"/>
            <w:tcBorders>
              <w:top w:val="nil"/>
              <w:left w:val="nil"/>
              <w:bottom w:val="single" w:sz="4" w:space="0" w:color="D3D3D3"/>
              <w:right w:val="single" w:sz="4" w:space="0" w:color="D3D3D3"/>
            </w:tcBorders>
            <w:shd w:val="clear" w:color="auto" w:fill="auto"/>
            <w:vAlign w:val="center"/>
            <w:hideMark/>
          </w:tcPr>
          <w:p w14:paraId="256D9C1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09830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F3B21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04694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402.758,18</w:t>
            </w:r>
          </w:p>
        </w:tc>
      </w:tr>
      <w:tr w:rsidR="0009443E" w:rsidRPr="000730AA" w14:paraId="4FCF63AA" w14:textId="77777777" w:rsidTr="006377C3">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217FFC10" w14:textId="77777777" w:rsidR="0009443E" w:rsidRPr="00BB03E0"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45F5BBE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F36F27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01E0F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1FE35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61F77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1.911.979,05</w:t>
            </w:r>
          </w:p>
        </w:tc>
        <w:tc>
          <w:tcPr>
            <w:tcW w:w="1720" w:type="dxa"/>
            <w:tcBorders>
              <w:top w:val="nil"/>
              <w:left w:val="nil"/>
              <w:bottom w:val="single" w:sz="4" w:space="0" w:color="D3D3D3"/>
              <w:right w:val="single" w:sz="4" w:space="0" w:color="D3D3D3"/>
            </w:tcBorders>
            <w:shd w:val="clear" w:color="auto" w:fill="auto"/>
            <w:vAlign w:val="center"/>
            <w:hideMark/>
          </w:tcPr>
          <w:p w14:paraId="00608A0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9BB53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83B8D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56678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1.911.979,05</w:t>
            </w:r>
          </w:p>
        </w:tc>
      </w:tr>
      <w:tr w:rsidR="0009443E" w:rsidRPr="000730AA" w14:paraId="38B850C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2F499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B2842E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29CB36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9C25F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68D4C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B8FAD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427.912,00</w:t>
            </w:r>
          </w:p>
        </w:tc>
        <w:tc>
          <w:tcPr>
            <w:tcW w:w="1720" w:type="dxa"/>
            <w:tcBorders>
              <w:top w:val="nil"/>
              <w:left w:val="nil"/>
              <w:bottom w:val="single" w:sz="4" w:space="0" w:color="D3D3D3"/>
              <w:right w:val="single" w:sz="4" w:space="0" w:color="D3D3D3"/>
            </w:tcBorders>
            <w:shd w:val="clear" w:color="auto" w:fill="auto"/>
            <w:vAlign w:val="center"/>
            <w:hideMark/>
          </w:tcPr>
          <w:p w14:paraId="1C7CDF4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52.010,00</w:t>
            </w:r>
          </w:p>
        </w:tc>
        <w:tc>
          <w:tcPr>
            <w:tcW w:w="1720" w:type="dxa"/>
            <w:tcBorders>
              <w:top w:val="nil"/>
              <w:left w:val="nil"/>
              <w:bottom w:val="single" w:sz="4" w:space="0" w:color="D3D3D3"/>
              <w:right w:val="single" w:sz="4" w:space="0" w:color="D3D3D3"/>
            </w:tcBorders>
            <w:shd w:val="clear" w:color="auto" w:fill="auto"/>
            <w:vAlign w:val="center"/>
            <w:hideMark/>
          </w:tcPr>
          <w:p w14:paraId="7D8D9AD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79852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F6877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479.922,00</w:t>
            </w:r>
          </w:p>
        </w:tc>
      </w:tr>
      <w:tr w:rsidR="0009443E" w:rsidRPr="000730AA" w14:paraId="314F23FA" w14:textId="77777777" w:rsidTr="006377C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1FEB22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04C12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871F5B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EC488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A6E46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94B48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1.464.918,55</w:t>
            </w:r>
          </w:p>
        </w:tc>
        <w:tc>
          <w:tcPr>
            <w:tcW w:w="1720" w:type="dxa"/>
            <w:tcBorders>
              <w:top w:val="nil"/>
              <w:left w:val="nil"/>
              <w:bottom w:val="single" w:sz="4" w:space="0" w:color="D3D3D3"/>
              <w:right w:val="single" w:sz="4" w:space="0" w:color="D3D3D3"/>
            </w:tcBorders>
            <w:shd w:val="clear" w:color="auto" w:fill="auto"/>
            <w:vAlign w:val="center"/>
            <w:hideMark/>
          </w:tcPr>
          <w:p w14:paraId="45DDB37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3.915,00</w:t>
            </w:r>
          </w:p>
        </w:tc>
        <w:tc>
          <w:tcPr>
            <w:tcW w:w="1720" w:type="dxa"/>
            <w:tcBorders>
              <w:top w:val="nil"/>
              <w:left w:val="nil"/>
              <w:bottom w:val="single" w:sz="4" w:space="0" w:color="D3D3D3"/>
              <w:right w:val="single" w:sz="4" w:space="0" w:color="D3D3D3"/>
            </w:tcBorders>
            <w:shd w:val="clear" w:color="auto" w:fill="auto"/>
            <w:vAlign w:val="center"/>
            <w:hideMark/>
          </w:tcPr>
          <w:p w14:paraId="6539FC8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3.093,75</w:t>
            </w:r>
          </w:p>
        </w:tc>
        <w:tc>
          <w:tcPr>
            <w:tcW w:w="1720" w:type="dxa"/>
            <w:tcBorders>
              <w:top w:val="nil"/>
              <w:left w:val="nil"/>
              <w:bottom w:val="single" w:sz="4" w:space="0" w:color="D3D3D3"/>
              <w:right w:val="single" w:sz="4" w:space="0" w:color="D3D3D3"/>
            </w:tcBorders>
            <w:shd w:val="clear" w:color="auto" w:fill="auto"/>
            <w:vAlign w:val="center"/>
            <w:hideMark/>
          </w:tcPr>
          <w:p w14:paraId="7C9A626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1.773.168,73</w:t>
            </w:r>
          </w:p>
        </w:tc>
        <w:tc>
          <w:tcPr>
            <w:tcW w:w="1720" w:type="dxa"/>
            <w:tcBorders>
              <w:top w:val="nil"/>
              <w:left w:val="nil"/>
              <w:bottom w:val="single" w:sz="4" w:space="0" w:color="D3D3D3"/>
              <w:right w:val="single" w:sz="4" w:space="0" w:color="D3D3D3"/>
            </w:tcBorders>
            <w:shd w:val="clear" w:color="708090" w:fill="708090"/>
            <w:vAlign w:val="center"/>
            <w:hideMark/>
          </w:tcPr>
          <w:p w14:paraId="49BEA1B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3.245.096,03</w:t>
            </w:r>
          </w:p>
        </w:tc>
      </w:tr>
      <w:tr w:rsidR="0009443E" w:rsidRPr="000730AA" w14:paraId="7BA9477A" w14:textId="77777777" w:rsidTr="006377C3">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44240BA1" w14:textId="77777777" w:rsidR="0009443E" w:rsidRPr="00BB03E0"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35DF093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87141C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F504A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C0253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61028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366.286,00</w:t>
            </w:r>
          </w:p>
        </w:tc>
        <w:tc>
          <w:tcPr>
            <w:tcW w:w="1720" w:type="dxa"/>
            <w:tcBorders>
              <w:top w:val="nil"/>
              <w:left w:val="nil"/>
              <w:bottom w:val="single" w:sz="4" w:space="0" w:color="D3D3D3"/>
              <w:right w:val="single" w:sz="4" w:space="0" w:color="D3D3D3"/>
            </w:tcBorders>
            <w:shd w:val="clear" w:color="auto" w:fill="auto"/>
            <w:vAlign w:val="center"/>
            <w:hideMark/>
          </w:tcPr>
          <w:p w14:paraId="3BA9DFF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1.319.215,00</w:t>
            </w:r>
          </w:p>
        </w:tc>
        <w:tc>
          <w:tcPr>
            <w:tcW w:w="1720" w:type="dxa"/>
            <w:tcBorders>
              <w:top w:val="nil"/>
              <w:left w:val="nil"/>
              <w:bottom w:val="single" w:sz="4" w:space="0" w:color="D3D3D3"/>
              <w:right w:val="single" w:sz="4" w:space="0" w:color="D3D3D3"/>
            </w:tcBorders>
            <w:shd w:val="clear" w:color="auto" w:fill="auto"/>
            <w:vAlign w:val="center"/>
            <w:hideMark/>
          </w:tcPr>
          <w:p w14:paraId="7F00C23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26C0F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73.298,09</w:t>
            </w:r>
          </w:p>
        </w:tc>
        <w:tc>
          <w:tcPr>
            <w:tcW w:w="1720" w:type="dxa"/>
            <w:tcBorders>
              <w:top w:val="nil"/>
              <w:left w:val="nil"/>
              <w:bottom w:val="single" w:sz="4" w:space="0" w:color="D3D3D3"/>
              <w:right w:val="single" w:sz="4" w:space="0" w:color="D3D3D3"/>
            </w:tcBorders>
            <w:shd w:val="clear" w:color="708090" w:fill="708090"/>
            <w:vAlign w:val="center"/>
            <w:hideMark/>
          </w:tcPr>
          <w:p w14:paraId="78C6BF6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1.758.799,09</w:t>
            </w:r>
          </w:p>
        </w:tc>
      </w:tr>
      <w:tr w:rsidR="0009443E" w:rsidRPr="000730AA" w14:paraId="5B412CC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27FFB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18AEF9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A157BD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619.785.167,82</w:t>
            </w:r>
          </w:p>
        </w:tc>
        <w:tc>
          <w:tcPr>
            <w:tcW w:w="1720" w:type="dxa"/>
            <w:tcBorders>
              <w:top w:val="nil"/>
              <w:left w:val="nil"/>
              <w:bottom w:val="single" w:sz="4" w:space="0" w:color="D3D3D3"/>
              <w:right w:val="single" w:sz="4" w:space="0" w:color="D3D3D3"/>
            </w:tcBorders>
            <w:shd w:val="clear" w:color="708090" w:fill="708090"/>
            <w:vAlign w:val="center"/>
            <w:hideMark/>
          </w:tcPr>
          <w:p w14:paraId="553C019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A155FE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0C482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400.742.887,23</w:t>
            </w:r>
          </w:p>
        </w:tc>
        <w:tc>
          <w:tcPr>
            <w:tcW w:w="1720" w:type="dxa"/>
            <w:tcBorders>
              <w:top w:val="nil"/>
              <w:left w:val="nil"/>
              <w:bottom w:val="single" w:sz="4" w:space="0" w:color="D3D3D3"/>
              <w:right w:val="single" w:sz="4" w:space="0" w:color="D3D3D3"/>
            </w:tcBorders>
            <w:shd w:val="clear" w:color="708090" w:fill="708090"/>
            <w:vAlign w:val="center"/>
            <w:hideMark/>
          </w:tcPr>
          <w:p w14:paraId="6F37EA8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7.822.559,93</w:t>
            </w:r>
          </w:p>
        </w:tc>
        <w:tc>
          <w:tcPr>
            <w:tcW w:w="1720" w:type="dxa"/>
            <w:tcBorders>
              <w:top w:val="nil"/>
              <w:left w:val="nil"/>
              <w:bottom w:val="single" w:sz="4" w:space="0" w:color="D3D3D3"/>
              <w:right w:val="single" w:sz="4" w:space="0" w:color="D3D3D3"/>
            </w:tcBorders>
            <w:shd w:val="clear" w:color="708090" w:fill="708090"/>
            <w:vAlign w:val="center"/>
            <w:hideMark/>
          </w:tcPr>
          <w:p w14:paraId="4F2D6DB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56.692.830,10</w:t>
            </w:r>
          </w:p>
        </w:tc>
        <w:tc>
          <w:tcPr>
            <w:tcW w:w="1720" w:type="dxa"/>
            <w:tcBorders>
              <w:top w:val="nil"/>
              <w:left w:val="nil"/>
              <w:bottom w:val="single" w:sz="4" w:space="0" w:color="D3D3D3"/>
              <w:right w:val="single" w:sz="4" w:space="0" w:color="D3D3D3"/>
            </w:tcBorders>
            <w:shd w:val="clear" w:color="708090" w:fill="708090"/>
            <w:vAlign w:val="center"/>
            <w:hideMark/>
          </w:tcPr>
          <w:p w14:paraId="1CD7380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2.576.192,26</w:t>
            </w:r>
          </w:p>
        </w:tc>
        <w:tc>
          <w:tcPr>
            <w:tcW w:w="1720" w:type="dxa"/>
            <w:tcBorders>
              <w:top w:val="nil"/>
              <w:left w:val="nil"/>
              <w:bottom w:val="single" w:sz="4" w:space="0" w:color="D3D3D3"/>
              <w:right w:val="single" w:sz="4" w:space="0" w:color="D3D3D3"/>
            </w:tcBorders>
            <w:shd w:val="clear" w:color="708090" w:fill="708090"/>
            <w:vAlign w:val="center"/>
            <w:hideMark/>
          </w:tcPr>
          <w:p w14:paraId="078D855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1.087.619.637,33</w:t>
            </w:r>
          </w:p>
        </w:tc>
      </w:tr>
    </w:tbl>
    <w:p w14:paraId="6E609846" w14:textId="77777777" w:rsidR="0009443E" w:rsidRPr="000730AA" w:rsidRDefault="0009443E" w:rsidP="0009443E">
      <w:pPr>
        <w:pStyle w:val="Tablo1"/>
        <w:jc w:val="left"/>
      </w:pPr>
    </w:p>
    <w:p w14:paraId="0ABEB38A" w14:textId="77777777" w:rsidR="0009443E" w:rsidRPr="000730AA" w:rsidRDefault="0009443E" w:rsidP="0009443E">
      <w:pPr>
        <w:pStyle w:val="Tablo1"/>
        <w:jc w:val="left"/>
      </w:pPr>
    </w:p>
    <w:p w14:paraId="50FA5D38" w14:textId="77777777" w:rsidR="0009443E" w:rsidRPr="000730AA" w:rsidRDefault="0009443E" w:rsidP="0009443E">
      <w:pPr>
        <w:pStyle w:val="Tablo1"/>
        <w:jc w:val="left"/>
      </w:pPr>
    </w:p>
    <w:p w14:paraId="2FD70E01" w14:textId="77777777" w:rsidR="0009443E" w:rsidRPr="000730AA" w:rsidRDefault="0009443E" w:rsidP="0009443E">
      <w:pPr>
        <w:pStyle w:val="Tablo1"/>
        <w:jc w:val="left"/>
      </w:pPr>
    </w:p>
    <w:p w14:paraId="6840FBFA" w14:textId="77777777" w:rsidR="0009443E" w:rsidRPr="000730AA" w:rsidRDefault="0009443E" w:rsidP="0009443E">
      <w:pPr>
        <w:pStyle w:val="Tablo1"/>
        <w:jc w:val="left"/>
      </w:pPr>
    </w:p>
    <w:p w14:paraId="200F87D4" w14:textId="77777777" w:rsidR="0009443E" w:rsidRPr="000730AA" w:rsidRDefault="0009443E" w:rsidP="0009443E">
      <w:pPr>
        <w:pStyle w:val="Tablo1"/>
        <w:jc w:val="left"/>
      </w:pPr>
    </w:p>
    <w:p w14:paraId="6EE09D22" w14:textId="77777777" w:rsidR="0009443E" w:rsidRPr="000730AA" w:rsidRDefault="0009443E" w:rsidP="0009443E">
      <w:pPr>
        <w:pStyle w:val="Tablo1"/>
        <w:jc w:val="left"/>
      </w:pPr>
    </w:p>
    <w:p w14:paraId="39F90A7A" w14:textId="6F54F53B" w:rsidR="0009443E" w:rsidRPr="000730AA" w:rsidRDefault="0009443E" w:rsidP="0009443E">
      <w:pPr>
        <w:pStyle w:val="Balk5"/>
      </w:pPr>
      <w:bookmarkStart w:id="420" w:name="_Toc69303584"/>
      <w:bookmarkStart w:id="421" w:name="_Toc177026588"/>
      <w:r w:rsidRPr="000730AA">
        <w:t>Tabl</w:t>
      </w:r>
      <w:r w:rsidR="00E0178F">
        <w:t>e</w:t>
      </w:r>
      <w:r w:rsidRPr="000730AA">
        <w:t xml:space="preserve"> 10.38 IĞDIR</w:t>
      </w:r>
      <w:bookmarkEnd w:id="420"/>
      <w:bookmarkEnd w:id="42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BB03E0" w14:paraId="2140BA09"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213BE2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A7334E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C1BECF"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3C2082F"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C0A5A7"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A9FC273"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F373E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B1E1E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634EA63"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108EB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BB03E0" w14:paraId="1481E59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2DA8C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31B105B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F35A12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75888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027D3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8AF51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155.039,49</w:t>
            </w:r>
          </w:p>
        </w:tc>
        <w:tc>
          <w:tcPr>
            <w:tcW w:w="1720" w:type="dxa"/>
            <w:tcBorders>
              <w:top w:val="nil"/>
              <w:left w:val="nil"/>
              <w:bottom w:val="single" w:sz="4" w:space="0" w:color="D3D3D3"/>
              <w:right w:val="single" w:sz="4" w:space="0" w:color="D3D3D3"/>
            </w:tcBorders>
            <w:shd w:val="clear" w:color="auto" w:fill="auto"/>
            <w:vAlign w:val="center"/>
            <w:hideMark/>
          </w:tcPr>
          <w:p w14:paraId="0AEA015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50.024,47</w:t>
            </w:r>
          </w:p>
        </w:tc>
        <w:tc>
          <w:tcPr>
            <w:tcW w:w="1720" w:type="dxa"/>
            <w:tcBorders>
              <w:top w:val="nil"/>
              <w:left w:val="nil"/>
              <w:bottom w:val="single" w:sz="4" w:space="0" w:color="D3D3D3"/>
              <w:right w:val="single" w:sz="4" w:space="0" w:color="D3D3D3"/>
            </w:tcBorders>
            <w:shd w:val="clear" w:color="auto" w:fill="auto"/>
            <w:vAlign w:val="center"/>
            <w:hideMark/>
          </w:tcPr>
          <w:p w14:paraId="4E4191F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88744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1E1F50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205.063,96</w:t>
            </w:r>
          </w:p>
        </w:tc>
      </w:tr>
      <w:tr w:rsidR="0009443E" w:rsidRPr="00BB03E0" w14:paraId="239F14A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6516F6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0D2AA57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819CBA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A672D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90DCF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7A3D1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358.483,44</w:t>
            </w:r>
          </w:p>
        </w:tc>
        <w:tc>
          <w:tcPr>
            <w:tcW w:w="1720" w:type="dxa"/>
            <w:tcBorders>
              <w:top w:val="nil"/>
              <w:left w:val="nil"/>
              <w:bottom w:val="single" w:sz="4" w:space="0" w:color="D3D3D3"/>
              <w:right w:val="single" w:sz="4" w:space="0" w:color="D3D3D3"/>
            </w:tcBorders>
            <w:shd w:val="clear" w:color="auto" w:fill="auto"/>
            <w:vAlign w:val="center"/>
            <w:hideMark/>
          </w:tcPr>
          <w:p w14:paraId="7887304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546DE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09543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EFBFD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358.483,44</w:t>
            </w:r>
          </w:p>
        </w:tc>
      </w:tr>
      <w:tr w:rsidR="0009443E" w:rsidRPr="00BB03E0" w14:paraId="5F42620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E87FC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7A7A836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90EFFC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77192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0DFA2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41F74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B8C55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130.738,00</w:t>
            </w:r>
          </w:p>
        </w:tc>
        <w:tc>
          <w:tcPr>
            <w:tcW w:w="1720" w:type="dxa"/>
            <w:tcBorders>
              <w:top w:val="nil"/>
              <w:left w:val="nil"/>
              <w:bottom w:val="single" w:sz="4" w:space="0" w:color="D3D3D3"/>
              <w:right w:val="single" w:sz="4" w:space="0" w:color="D3D3D3"/>
            </w:tcBorders>
            <w:shd w:val="clear" w:color="auto" w:fill="auto"/>
            <w:vAlign w:val="center"/>
            <w:hideMark/>
          </w:tcPr>
          <w:p w14:paraId="1277BDB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B64CA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A88D5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130.738,00</w:t>
            </w:r>
          </w:p>
        </w:tc>
      </w:tr>
      <w:tr w:rsidR="0009443E" w:rsidRPr="00BB03E0" w14:paraId="5224A5E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B754D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643EEC6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D00615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A347B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02C35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0BEF3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18.004,00</w:t>
            </w:r>
          </w:p>
        </w:tc>
        <w:tc>
          <w:tcPr>
            <w:tcW w:w="1720" w:type="dxa"/>
            <w:tcBorders>
              <w:top w:val="nil"/>
              <w:left w:val="nil"/>
              <w:bottom w:val="single" w:sz="4" w:space="0" w:color="D3D3D3"/>
              <w:right w:val="single" w:sz="4" w:space="0" w:color="D3D3D3"/>
            </w:tcBorders>
            <w:shd w:val="clear" w:color="auto" w:fill="auto"/>
            <w:vAlign w:val="center"/>
            <w:hideMark/>
          </w:tcPr>
          <w:p w14:paraId="5AE5D7E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206.276,00</w:t>
            </w:r>
          </w:p>
        </w:tc>
        <w:tc>
          <w:tcPr>
            <w:tcW w:w="1720" w:type="dxa"/>
            <w:tcBorders>
              <w:top w:val="nil"/>
              <w:left w:val="nil"/>
              <w:bottom w:val="single" w:sz="4" w:space="0" w:color="D3D3D3"/>
              <w:right w:val="single" w:sz="4" w:space="0" w:color="D3D3D3"/>
            </w:tcBorders>
            <w:shd w:val="clear" w:color="auto" w:fill="auto"/>
            <w:vAlign w:val="center"/>
            <w:hideMark/>
          </w:tcPr>
          <w:p w14:paraId="3E9832D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E393A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A58D2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224.280,00</w:t>
            </w:r>
          </w:p>
        </w:tc>
      </w:tr>
      <w:tr w:rsidR="0009443E" w:rsidRPr="00BB03E0" w14:paraId="7F7F803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FE34A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362C4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24C87B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FE4F1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2E061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AD8D0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08477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9.659.565,23</w:t>
            </w:r>
          </w:p>
        </w:tc>
        <w:tc>
          <w:tcPr>
            <w:tcW w:w="1720" w:type="dxa"/>
            <w:tcBorders>
              <w:top w:val="nil"/>
              <w:left w:val="nil"/>
              <w:bottom w:val="single" w:sz="4" w:space="0" w:color="D3D3D3"/>
              <w:right w:val="single" w:sz="4" w:space="0" w:color="D3D3D3"/>
            </w:tcBorders>
            <w:shd w:val="clear" w:color="auto" w:fill="auto"/>
            <w:vAlign w:val="center"/>
            <w:hideMark/>
          </w:tcPr>
          <w:p w14:paraId="70AAB61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22.840.792,14</w:t>
            </w:r>
          </w:p>
        </w:tc>
        <w:tc>
          <w:tcPr>
            <w:tcW w:w="1720" w:type="dxa"/>
            <w:tcBorders>
              <w:top w:val="nil"/>
              <w:left w:val="nil"/>
              <w:bottom w:val="single" w:sz="4" w:space="0" w:color="D3D3D3"/>
              <w:right w:val="single" w:sz="4" w:space="0" w:color="D3D3D3"/>
            </w:tcBorders>
            <w:shd w:val="clear" w:color="auto" w:fill="auto"/>
            <w:vAlign w:val="center"/>
            <w:hideMark/>
          </w:tcPr>
          <w:p w14:paraId="60184E9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8D018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32.500.357,37</w:t>
            </w:r>
          </w:p>
        </w:tc>
      </w:tr>
      <w:tr w:rsidR="0009443E" w:rsidRPr="00BB03E0" w14:paraId="70C5EAA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677DD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253D80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59286F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507B1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8ECE2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87EC9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8B18E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695.700,00</w:t>
            </w:r>
          </w:p>
        </w:tc>
        <w:tc>
          <w:tcPr>
            <w:tcW w:w="1720" w:type="dxa"/>
            <w:tcBorders>
              <w:top w:val="nil"/>
              <w:left w:val="nil"/>
              <w:bottom w:val="single" w:sz="4" w:space="0" w:color="D3D3D3"/>
              <w:right w:val="single" w:sz="4" w:space="0" w:color="D3D3D3"/>
            </w:tcBorders>
            <w:shd w:val="clear" w:color="auto" w:fill="auto"/>
            <w:vAlign w:val="center"/>
            <w:hideMark/>
          </w:tcPr>
          <w:p w14:paraId="0447C99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0D4DA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66877B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695.700,00</w:t>
            </w:r>
          </w:p>
        </w:tc>
      </w:tr>
      <w:tr w:rsidR="0009443E" w:rsidRPr="00BB03E0" w14:paraId="1FDF376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3C882A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E48328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2C74F5D"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3C996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D5A62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535C8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531.526,93</w:t>
            </w:r>
          </w:p>
        </w:tc>
        <w:tc>
          <w:tcPr>
            <w:tcW w:w="1720" w:type="dxa"/>
            <w:tcBorders>
              <w:top w:val="nil"/>
              <w:left w:val="nil"/>
              <w:bottom w:val="single" w:sz="4" w:space="0" w:color="D3D3D3"/>
              <w:right w:val="single" w:sz="4" w:space="0" w:color="D3D3D3"/>
            </w:tcBorders>
            <w:shd w:val="clear" w:color="708090" w:fill="708090"/>
            <w:vAlign w:val="center"/>
            <w:hideMark/>
          </w:tcPr>
          <w:p w14:paraId="2210F89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10.742.303,70</w:t>
            </w:r>
          </w:p>
        </w:tc>
        <w:tc>
          <w:tcPr>
            <w:tcW w:w="1720" w:type="dxa"/>
            <w:tcBorders>
              <w:top w:val="nil"/>
              <w:left w:val="nil"/>
              <w:bottom w:val="single" w:sz="4" w:space="0" w:color="D3D3D3"/>
              <w:right w:val="single" w:sz="4" w:space="0" w:color="D3D3D3"/>
            </w:tcBorders>
            <w:shd w:val="clear" w:color="708090" w:fill="708090"/>
            <w:vAlign w:val="center"/>
            <w:hideMark/>
          </w:tcPr>
          <w:p w14:paraId="001D7B0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22.840.792,14</w:t>
            </w:r>
          </w:p>
        </w:tc>
        <w:tc>
          <w:tcPr>
            <w:tcW w:w="1720" w:type="dxa"/>
            <w:tcBorders>
              <w:top w:val="nil"/>
              <w:left w:val="nil"/>
              <w:bottom w:val="single" w:sz="4" w:space="0" w:color="D3D3D3"/>
              <w:right w:val="single" w:sz="4" w:space="0" w:color="D3D3D3"/>
            </w:tcBorders>
            <w:shd w:val="clear" w:color="708090" w:fill="708090"/>
            <w:vAlign w:val="center"/>
            <w:hideMark/>
          </w:tcPr>
          <w:p w14:paraId="0605313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03D6F3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34.114.622,77</w:t>
            </w:r>
          </w:p>
        </w:tc>
      </w:tr>
    </w:tbl>
    <w:p w14:paraId="515C349B" w14:textId="77777777" w:rsidR="0009443E" w:rsidRPr="00BB03E0" w:rsidRDefault="0009443E" w:rsidP="0009443E">
      <w:pPr>
        <w:pStyle w:val="Tablo1"/>
        <w:jc w:val="left"/>
        <w:rPr>
          <w:sz w:val="16"/>
          <w:szCs w:val="16"/>
        </w:rPr>
      </w:pPr>
    </w:p>
    <w:p w14:paraId="595AEE85" w14:textId="1A1B7F00" w:rsidR="0009443E" w:rsidRPr="000730AA" w:rsidRDefault="0009443E" w:rsidP="0009443E">
      <w:pPr>
        <w:pStyle w:val="Balk5"/>
      </w:pPr>
      <w:bookmarkStart w:id="422" w:name="_Toc69303585"/>
      <w:bookmarkStart w:id="423" w:name="_Toc177026589"/>
      <w:r w:rsidRPr="000730AA">
        <w:t>Tabl</w:t>
      </w:r>
      <w:r w:rsidR="00E0178F">
        <w:t>e</w:t>
      </w:r>
      <w:r w:rsidRPr="000730AA">
        <w:t xml:space="preserve"> 10.39 ISPARTA</w:t>
      </w:r>
      <w:bookmarkEnd w:id="422"/>
      <w:bookmarkEnd w:id="4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BB03E0" w14:paraId="5F575E13"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07D3C2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F78B9B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78B73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1A3CE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9F6E64"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5AD18F"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2655FB"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BBD61C3"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5C5F0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B6DD6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BB03E0" w14:paraId="6AE5B72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C0F39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hideMark/>
          </w:tcPr>
          <w:p w14:paraId="464CEB6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FEF8D3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090C5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2B102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17FBB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1.615.854,63</w:t>
            </w:r>
          </w:p>
        </w:tc>
        <w:tc>
          <w:tcPr>
            <w:tcW w:w="1720" w:type="dxa"/>
            <w:tcBorders>
              <w:top w:val="nil"/>
              <w:left w:val="nil"/>
              <w:bottom w:val="single" w:sz="4" w:space="0" w:color="D3D3D3"/>
              <w:right w:val="single" w:sz="4" w:space="0" w:color="D3D3D3"/>
            </w:tcBorders>
            <w:shd w:val="clear" w:color="auto" w:fill="auto"/>
            <w:vAlign w:val="center"/>
            <w:hideMark/>
          </w:tcPr>
          <w:p w14:paraId="101F866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72D8E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F72A6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23BBB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1.615.854,63</w:t>
            </w:r>
          </w:p>
        </w:tc>
      </w:tr>
      <w:tr w:rsidR="0009443E" w:rsidRPr="00BB03E0" w14:paraId="2D04058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9B0DC5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6101C8D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C83257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41310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01C6F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3B804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205.028,47</w:t>
            </w:r>
          </w:p>
        </w:tc>
        <w:tc>
          <w:tcPr>
            <w:tcW w:w="1720" w:type="dxa"/>
            <w:tcBorders>
              <w:top w:val="nil"/>
              <w:left w:val="nil"/>
              <w:bottom w:val="single" w:sz="4" w:space="0" w:color="D3D3D3"/>
              <w:right w:val="single" w:sz="4" w:space="0" w:color="D3D3D3"/>
            </w:tcBorders>
            <w:shd w:val="clear" w:color="auto" w:fill="auto"/>
            <w:vAlign w:val="center"/>
            <w:hideMark/>
          </w:tcPr>
          <w:p w14:paraId="0EB5B9C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7.714,84</w:t>
            </w:r>
          </w:p>
        </w:tc>
        <w:tc>
          <w:tcPr>
            <w:tcW w:w="1720" w:type="dxa"/>
            <w:tcBorders>
              <w:top w:val="nil"/>
              <w:left w:val="nil"/>
              <w:bottom w:val="single" w:sz="4" w:space="0" w:color="D3D3D3"/>
              <w:right w:val="single" w:sz="4" w:space="0" w:color="D3D3D3"/>
            </w:tcBorders>
            <w:shd w:val="clear" w:color="auto" w:fill="auto"/>
            <w:vAlign w:val="center"/>
            <w:hideMark/>
          </w:tcPr>
          <w:p w14:paraId="6CA4DCC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B6EE8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E96CE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212.743,31</w:t>
            </w:r>
          </w:p>
        </w:tc>
      </w:tr>
      <w:tr w:rsidR="0009443E" w:rsidRPr="00BB03E0" w14:paraId="0F6EE1FE"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53FE0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474630E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ACF1B9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62F5A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76FAA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7BDE7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16.101,26</w:t>
            </w:r>
          </w:p>
        </w:tc>
        <w:tc>
          <w:tcPr>
            <w:tcW w:w="1720" w:type="dxa"/>
            <w:tcBorders>
              <w:top w:val="nil"/>
              <w:left w:val="nil"/>
              <w:bottom w:val="single" w:sz="4" w:space="0" w:color="D3D3D3"/>
              <w:right w:val="single" w:sz="4" w:space="0" w:color="D3D3D3"/>
            </w:tcBorders>
            <w:shd w:val="clear" w:color="auto" w:fill="auto"/>
            <w:vAlign w:val="center"/>
            <w:hideMark/>
          </w:tcPr>
          <w:p w14:paraId="6311913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FC774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7863C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9A02E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16.101,26</w:t>
            </w:r>
          </w:p>
        </w:tc>
      </w:tr>
      <w:tr w:rsidR="0009443E" w:rsidRPr="00BB03E0" w14:paraId="1D88649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E080F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5EC0B70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23AA14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4AAFF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4D318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72EF7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307.029,00</w:t>
            </w:r>
          </w:p>
        </w:tc>
        <w:tc>
          <w:tcPr>
            <w:tcW w:w="1720" w:type="dxa"/>
            <w:tcBorders>
              <w:top w:val="nil"/>
              <w:left w:val="nil"/>
              <w:bottom w:val="single" w:sz="4" w:space="0" w:color="D3D3D3"/>
              <w:right w:val="single" w:sz="4" w:space="0" w:color="D3D3D3"/>
            </w:tcBorders>
            <w:shd w:val="clear" w:color="auto" w:fill="auto"/>
            <w:vAlign w:val="center"/>
            <w:hideMark/>
          </w:tcPr>
          <w:p w14:paraId="3259DB7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31.253,00</w:t>
            </w:r>
          </w:p>
        </w:tc>
        <w:tc>
          <w:tcPr>
            <w:tcW w:w="1720" w:type="dxa"/>
            <w:tcBorders>
              <w:top w:val="nil"/>
              <w:left w:val="nil"/>
              <w:bottom w:val="single" w:sz="4" w:space="0" w:color="D3D3D3"/>
              <w:right w:val="single" w:sz="4" w:space="0" w:color="D3D3D3"/>
            </w:tcBorders>
            <w:shd w:val="clear" w:color="auto" w:fill="auto"/>
            <w:vAlign w:val="center"/>
            <w:hideMark/>
          </w:tcPr>
          <w:p w14:paraId="3C4503E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B46E9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B0297D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338.282,00</w:t>
            </w:r>
          </w:p>
        </w:tc>
      </w:tr>
      <w:tr w:rsidR="0009443E" w:rsidRPr="00BB03E0" w14:paraId="5A5E700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88630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4CD44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178402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41A68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9F6AA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CA828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3.591.156,61</w:t>
            </w:r>
          </w:p>
        </w:tc>
        <w:tc>
          <w:tcPr>
            <w:tcW w:w="1720" w:type="dxa"/>
            <w:tcBorders>
              <w:top w:val="nil"/>
              <w:left w:val="nil"/>
              <w:bottom w:val="single" w:sz="4" w:space="0" w:color="D3D3D3"/>
              <w:right w:val="single" w:sz="4" w:space="0" w:color="D3D3D3"/>
            </w:tcBorders>
            <w:shd w:val="clear" w:color="auto" w:fill="auto"/>
            <w:vAlign w:val="center"/>
            <w:hideMark/>
          </w:tcPr>
          <w:p w14:paraId="33FF097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452.594,08</w:t>
            </w:r>
          </w:p>
        </w:tc>
        <w:tc>
          <w:tcPr>
            <w:tcW w:w="1720" w:type="dxa"/>
            <w:tcBorders>
              <w:top w:val="nil"/>
              <w:left w:val="nil"/>
              <w:bottom w:val="single" w:sz="4" w:space="0" w:color="D3D3D3"/>
              <w:right w:val="single" w:sz="4" w:space="0" w:color="D3D3D3"/>
            </w:tcBorders>
            <w:shd w:val="clear" w:color="auto" w:fill="auto"/>
            <w:vAlign w:val="center"/>
            <w:hideMark/>
          </w:tcPr>
          <w:p w14:paraId="5A1A83C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3D4A1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84F6EE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4.043.750,69</w:t>
            </w:r>
          </w:p>
        </w:tc>
      </w:tr>
      <w:tr w:rsidR="0009443E" w:rsidRPr="00BB03E0" w14:paraId="0A08269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3FBB94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1AFF5CE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19C568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B115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804AB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BE351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1.575.775,00</w:t>
            </w:r>
          </w:p>
        </w:tc>
        <w:tc>
          <w:tcPr>
            <w:tcW w:w="1720" w:type="dxa"/>
            <w:tcBorders>
              <w:top w:val="nil"/>
              <w:left w:val="nil"/>
              <w:bottom w:val="single" w:sz="4" w:space="0" w:color="D3D3D3"/>
              <w:right w:val="single" w:sz="4" w:space="0" w:color="D3D3D3"/>
            </w:tcBorders>
            <w:shd w:val="clear" w:color="auto" w:fill="auto"/>
            <w:vAlign w:val="center"/>
            <w:hideMark/>
          </w:tcPr>
          <w:p w14:paraId="2D08074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0B162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5E23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77.766,00</w:t>
            </w:r>
          </w:p>
        </w:tc>
        <w:tc>
          <w:tcPr>
            <w:tcW w:w="1720" w:type="dxa"/>
            <w:tcBorders>
              <w:top w:val="nil"/>
              <w:left w:val="nil"/>
              <w:bottom w:val="single" w:sz="4" w:space="0" w:color="D3D3D3"/>
              <w:right w:val="single" w:sz="4" w:space="0" w:color="D3D3D3"/>
            </w:tcBorders>
            <w:shd w:val="clear" w:color="708090" w:fill="708090"/>
            <w:vAlign w:val="center"/>
            <w:hideMark/>
          </w:tcPr>
          <w:p w14:paraId="527267E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1.653.541,00</w:t>
            </w:r>
          </w:p>
        </w:tc>
      </w:tr>
      <w:tr w:rsidR="0009443E" w:rsidRPr="00BB03E0" w14:paraId="53C54F5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BE22E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1A4D2DB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DE08C6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76C54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7AEC5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C8A9C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25322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74.087,00</w:t>
            </w:r>
          </w:p>
        </w:tc>
        <w:tc>
          <w:tcPr>
            <w:tcW w:w="1720" w:type="dxa"/>
            <w:tcBorders>
              <w:top w:val="nil"/>
              <w:left w:val="nil"/>
              <w:bottom w:val="single" w:sz="4" w:space="0" w:color="D3D3D3"/>
              <w:right w:val="single" w:sz="4" w:space="0" w:color="D3D3D3"/>
            </w:tcBorders>
            <w:shd w:val="clear" w:color="auto" w:fill="auto"/>
            <w:vAlign w:val="center"/>
            <w:hideMark/>
          </w:tcPr>
          <w:p w14:paraId="2A0197E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2D1FF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2FC5D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74.087,00</w:t>
            </w:r>
          </w:p>
        </w:tc>
      </w:tr>
      <w:tr w:rsidR="0009443E" w:rsidRPr="00BB03E0" w14:paraId="4E52B84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80FFE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6E688E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51ED80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52D47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ADDB7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C8E58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4.895.105,13</w:t>
            </w:r>
          </w:p>
        </w:tc>
        <w:tc>
          <w:tcPr>
            <w:tcW w:w="1720" w:type="dxa"/>
            <w:tcBorders>
              <w:top w:val="nil"/>
              <w:left w:val="nil"/>
              <w:bottom w:val="single" w:sz="4" w:space="0" w:color="D3D3D3"/>
              <w:right w:val="single" w:sz="4" w:space="0" w:color="D3D3D3"/>
            </w:tcBorders>
            <w:shd w:val="clear" w:color="auto" w:fill="auto"/>
            <w:vAlign w:val="center"/>
            <w:hideMark/>
          </w:tcPr>
          <w:p w14:paraId="3919631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47.211.847,52</w:t>
            </w:r>
          </w:p>
        </w:tc>
        <w:tc>
          <w:tcPr>
            <w:tcW w:w="1720" w:type="dxa"/>
            <w:tcBorders>
              <w:top w:val="nil"/>
              <w:left w:val="nil"/>
              <w:bottom w:val="single" w:sz="4" w:space="0" w:color="D3D3D3"/>
              <w:right w:val="single" w:sz="4" w:space="0" w:color="D3D3D3"/>
            </w:tcBorders>
            <w:shd w:val="clear" w:color="auto" w:fill="auto"/>
            <w:vAlign w:val="center"/>
            <w:hideMark/>
          </w:tcPr>
          <w:p w14:paraId="1DFAA83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106.233.628,00</w:t>
            </w:r>
          </w:p>
        </w:tc>
        <w:tc>
          <w:tcPr>
            <w:tcW w:w="1720" w:type="dxa"/>
            <w:tcBorders>
              <w:top w:val="nil"/>
              <w:left w:val="nil"/>
              <w:bottom w:val="single" w:sz="4" w:space="0" w:color="D3D3D3"/>
              <w:right w:val="single" w:sz="4" w:space="0" w:color="D3D3D3"/>
            </w:tcBorders>
            <w:shd w:val="clear" w:color="auto" w:fill="auto"/>
            <w:vAlign w:val="center"/>
            <w:hideMark/>
          </w:tcPr>
          <w:p w14:paraId="3415324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214.358,04</w:t>
            </w:r>
          </w:p>
        </w:tc>
        <w:tc>
          <w:tcPr>
            <w:tcW w:w="1720" w:type="dxa"/>
            <w:tcBorders>
              <w:top w:val="nil"/>
              <w:left w:val="nil"/>
              <w:bottom w:val="single" w:sz="4" w:space="0" w:color="D3D3D3"/>
              <w:right w:val="single" w:sz="4" w:space="0" w:color="D3D3D3"/>
            </w:tcBorders>
            <w:shd w:val="clear" w:color="708090" w:fill="708090"/>
            <w:vAlign w:val="center"/>
            <w:hideMark/>
          </w:tcPr>
          <w:p w14:paraId="2C36D33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158.554.938,69</w:t>
            </w:r>
          </w:p>
        </w:tc>
      </w:tr>
      <w:tr w:rsidR="0009443E" w:rsidRPr="00BB03E0" w14:paraId="3DCA8EE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673816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83967C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D4EF8B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A8398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5B3E0F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CA0CF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12.206.050,11</w:t>
            </w:r>
          </w:p>
        </w:tc>
        <w:tc>
          <w:tcPr>
            <w:tcW w:w="1720" w:type="dxa"/>
            <w:tcBorders>
              <w:top w:val="nil"/>
              <w:left w:val="nil"/>
              <w:bottom w:val="single" w:sz="4" w:space="0" w:color="D3D3D3"/>
              <w:right w:val="single" w:sz="4" w:space="0" w:color="D3D3D3"/>
            </w:tcBorders>
            <w:shd w:val="clear" w:color="708090" w:fill="708090"/>
            <w:vAlign w:val="center"/>
            <w:hideMark/>
          </w:tcPr>
          <w:p w14:paraId="225F4FA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47.777.496,44</w:t>
            </w:r>
          </w:p>
        </w:tc>
        <w:tc>
          <w:tcPr>
            <w:tcW w:w="1720" w:type="dxa"/>
            <w:tcBorders>
              <w:top w:val="nil"/>
              <w:left w:val="nil"/>
              <w:bottom w:val="single" w:sz="4" w:space="0" w:color="D3D3D3"/>
              <w:right w:val="single" w:sz="4" w:space="0" w:color="D3D3D3"/>
            </w:tcBorders>
            <w:shd w:val="clear" w:color="708090" w:fill="708090"/>
            <w:vAlign w:val="center"/>
            <w:hideMark/>
          </w:tcPr>
          <w:p w14:paraId="3D7F3B7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106.233.628,00</w:t>
            </w:r>
          </w:p>
        </w:tc>
        <w:tc>
          <w:tcPr>
            <w:tcW w:w="1720" w:type="dxa"/>
            <w:tcBorders>
              <w:top w:val="nil"/>
              <w:left w:val="nil"/>
              <w:bottom w:val="single" w:sz="4" w:space="0" w:color="D3D3D3"/>
              <w:right w:val="single" w:sz="4" w:space="0" w:color="D3D3D3"/>
            </w:tcBorders>
            <w:shd w:val="clear" w:color="708090" w:fill="708090"/>
            <w:vAlign w:val="center"/>
            <w:hideMark/>
          </w:tcPr>
          <w:p w14:paraId="55192BD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292.124,04</w:t>
            </w:r>
          </w:p>
        </w:tc>
        <w:tc>
          <w:tcPr>
            <w:tcW w:w="1720" w:type="dxa"/>
            <w:tcBorders>
              <w:top w:val="nil"/>
              <w:left w:val="nil"/>
              <w:bottom w:val="single" w:sz="4" w:space="0" w:color="D3D3D3"/>
              <w:right w:val="single" w:sz="4" w:space="0" w:color="D3D3D3"/>
            </w:tcBorders>
            <w:shd w:val="clear" w:color="708090" w:fill="708090"/>
            <w:vAlign w:val="center"/>
            <w:hideMark/>
          </w:tcPr>
          <w:p w14:paraId="41B4526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166.509.298,59</w:t>
            </w:r>
          </w:p>
        </w:tc>
      </w:tr>
    </w:tbl>
    <w:p w14:paraId="1ED88743" w14:textId="77777777" w:rsidR="0009443E" w:rsidRPr="00BB03E0" w:rsidRDefault="0009443E" w:rsidP="0009443E">
      <w:pPr>
        <w:rPr>
          <w:sz w:val="16"/>
          <w:szCs w:val="16"/>
        </w:rPr>
      </w:pPr>
    </w:p>
    <w:p w14:paraId="73C9E549" w14:textId="77777777" w:rsidR="0009443E" w:rsidRPr="000730AA" w:rsidRDefault="0009443E" w:rsidP="0009443E"/>
    <w:p w14:paraId="236E1A75" w14:textId="77777777" w:rsidR="0009443E" w:rsidRPr="000730AA" w:rsidRDefault="0009443E" w:rsidP="0009443E"/>
    <w:p w14:paraId="51F9B493" w14:textId="77777777" w:rsidR="0009443E" w:rsidRPr="000730AA" w:rsidRDefault="0009443E" w:rsidP="0009443E"/>
    <w:p w14:paraId="73913C79" w14:textId="77777777" w:rsidR="0009443E" w:rsidRDefault="0009443E" w:rsidP="0009443E"/>
    <w:p w14:paraId="25C9DC54" w14:textId="77777777" w:rsidR="0009443E" w:rsidRPr="000730AA" w:rsidRDefault="0009443E" w:rsidP="0009443E"/>
    <w:p w14:paraId="4C164B6C" w14:textId="61C9D3E9" w:rsidR="0009443E" w:rsidRPr="000730AA" w:rsidRDefault="0009443E" w:rsidP="0009443E">
      <w:pPr>
        <w:pStyle w:val="Balk5"/>
      </w:pPr>
      <w:bookmarkStart w:id="424" w:name="_Toc69303586"/>
      <w:bookmarkStart w:id="425" w:name="_Toc177026590"/>
      <w:r w:rsidRPr="000730AA">
        <w:t>Tabl</w:t>
      </w:r>
      <w:r w:rsidR="00E0178F">
        <w:t>e</w:t>
      </w:r>
      <w:r w:rsidRPr="000730AA">
        <w:t xml:space="preserve"> 10.40 İSTANBUL</w:t>
      </w:r>
      <w:bookmarkEnd w:id="424"/>
      <w:bookmarkEnd w:id="42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2DBD5DB1"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E583DF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A4DC40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66538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A0309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753865"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015A3A"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EF2D3F"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A7C358"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FDF1BD"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2FD9A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35AE24AC" w14:textId="77777777" w:rsidTr="006377C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4C0257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A6A421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976298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22CF5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7A280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5DACE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17.471,71</w:t>
            </w:r>
          </w:p>
        </w:tc>
        <w:tc>
          <w:tcPr>
            <w:tcW w:w="1720" w:type="dxa"/>
            <w:tcBorders>
              <w:top w:val="nil"/>
              <w:left w:val="nil"/>
              <w:bottom w:val="single" w:sz="4" w:space="0" w:color="D3D3D3"/>
              <w:right w:val="single" w:sz="4" w:space="0" w:color="D3D3D3"/>
            </w:tcBorders>
            <w:shd w:val="clear" w:color="auto" w:fill="auto"/>
            <w:vAlign w:val="center"/>
            <w:hideMark/>
          </w:tcPr>
          <w:p w14:paraId="14BF854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68700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9D71D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-145.722,11</w:t>
            </w:r>
          </w:p>
        </w:tc>
        <w:tc>
          <w:tcPr>
            <w:tcW w:w="1720" w:type="dxa"/>
            <w:tcBorders>
              <w:top w:val="nil"/>
              <w:left w:val="nil"/>
              <w:bottom w:val="single" w:sz="4" w:space="0" w:color="D3D3D3"/>
              <w:right w:val="single" w:sz="4" w:space="0" w:color="D3D3D3"/>
            </w:tcBorders>
            <w:shd w:val="clear" w:color="708090" w:fill="708090"/>
            <w:vAlign w:val="center"/>
            <w:hideMark/>
          </w:tcPr>
          <w:p w14:paraId="7225F82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-128.250,40</w:t>
            </w:r>
          </w:p>
        </w:tc>
      </w:tr>
      <w:tr w:rsidR="0009443E" w:rsidRPr="000730AA" w14:paraId="7F5C1252" w14:textId="77777777" w:rsidTr="006377C3">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74C1A3FC" w14:textId="77777777" w:rsidR="0009443E" w:rsidRPr="00BB03E0"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hideMark/>
          </w:tcPr>
          <w:p w14:paraId="43BD020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5033CE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434D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EE85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71E03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1.891.931,81</w:t>
            </w:r>
          </w:p>
        </w:tc>
        <w:tc>
          <w:tcPr>
            <w:tcW w:w="1720" w:type="dxa"/>
            <w:tcBorders>
              <w:top w:val="nil"/>
              <w:left w:val="nil"/>
              <w:bottom w:val="single" w:sz="4" w:space="0" w:color="D3D3D3"/>
              <w:right w:val="single" w:sz="4" w:space="0" w:color="D3D3D3"/>
            </w:tcBorders>
            <w:shd w:val="clear" w:color="auto" w:fill="auto"/>
            <w:vAlign w:val="center"/>
            <w:hideMark/>
          </w:tcPr>
          <w:p w14:paraId="78B472A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A053F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C284D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62.535,49</w:t>
            </w:r>
          </w:p>
        </w:tc>
        <w:tc>
          <w:tcPr>
            <w:tcW w:w="1720" w:type="dxa"/>
            <w:tcBorders>
              <w:top w:val="nil"/>
              <w:left w:val="nil"/>
              <w:bottom w:val="single" w:sz="4" w:space="0" w:color="D3D3D3"/>
              <w:right w:val="single" w:sz="4" w:space="0" w:color="D3D3D3"/>
            </w:tcBorders>
            <w:shd w:val="clear" w:color="708090" w:fill="708090"/>
            <w:vAlign w:val="center"/>
            <w:hideMark/>
          </w:tcPr>
          <w:p w14:paraId="236F494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1.954.467,29</w:t>
            </w:r>
          </w:p>
        </w:tc>
      </w:tr>
      <w:tr w:rsidR="0009443E" w:rsidRPr="000730AA" w14:paraId="3A3E1A6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37BD9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17710F9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770D7F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1B22E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1807B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ED9A2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131.367,96</w:t>
            </w:r>
          </w:p>
        </w:tc>
        <w:tc>
          <w:tcPr>
            <w:tcW w:w="1720" w:type="dxa"/>
            <w:tcBorders>
              <w:top w:val="nil"/>
              <w:left w:val="nil"/>
              <w:bottom w:val="single" w:sz="4" w:space="0" w:color="D3D3D3"/>
              <w:right w:val="single" w:sz="4" w:space="0" w:color="D3D3D3"/>
            </w:tcBorders>
            <w:shd w:val="clear" w:color="auto" w:fill="auto"/>
            <w:vAlign w:val="center"/>
            <w:hideMark/>
          </w:tcPr>
          <w:p w14:paraId="513EADF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133.839,68</w:t>
            </w:r>
          </w:p>
        </w:tc>
        <w:tc>
          <w:tcPr>
            <w:tcW w:w="1720" w:type="dxa"/>
            <w:tcBorders>
              <w:top w:val="nil"/>
              <w:left w:val="nil"/>
              <w:bottom w:val="single" w:sz="4" w:space="0" w:color="D3D3D3"/>
              <w:right w:val="single" w:sz="4" w:space="0" w:color="D3D3D3"/>
            </w:tcBorders>
            <w:shd w:val="clear" w:color="auto" w:fill="auto"/>
            <w:vAlign w:val="center"/>
            <w:hideMark/>
          </w:tcPr>
          <w:p w14:paraId="6CA3DB1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196B8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3E25D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265.207,64</w:t>
            </w:r>
          </w:p>
        </w:tc>
      </w:tr>
      <w:tr w:rsidR="0009443E" w:rsidRPr="000730AA" w14:paraId="43AE643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8863F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A71016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1C4FCF9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DCBC4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2F245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91FAD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4FFC4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4.147.000,50</w:t>
            </w:r>
          </w:p>
        </w:tc>
        <w:tc>
          <w:tcPr>
            <w:tcW w:w="1720" w:type="dxa"/>
            <w:tcBorders>
              <w:top w:val="nil"/>
              <w:left w:val="nil"/>
              <w:bottom w:val="single" w:sz="4" w:space="0" w:color="D3D3D3"/>
              <w:right w:val="single" w:sz="4" w:space="0" w:color="D3D3D3"/>
            </w:tcBorders>
            <w:shd w:val="clear" w:color="auto" w:fill="auto"/>
            <w:vAlign w:val="center"/>
            <w:hideMark/>
          </w:tcPr>
          <w:p w14:paraId="708D9C7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24.945.840,92</w:t>
            </w:r>
          </w:p>
        </w:tc>
        <w:tc>
          <w:tcPr>
            <w:tcW w:w="1720" w:type="dxa"/>
            <w:tcBorders>
              <w:top w:val="nil"/>
              <w:left w:val="nil"/>
              <w:bottom w:val="single" w:sz="4" w:space="0" w:color="D3D3D3"/>
              <w:right w:val="single" w:sz="4" w:space="0" w:color="D3D3D3"/>
            </w:tcBorders>
            <w:shd w:val="clear" w:color="auto" w:fill="auto"/>
            <w:vAlign w:val="center"/>
            <w:hideMark/>
          </w:tcPr>
          <w:p w14:paraId="03B839F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940C7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29.092.841,42</w:t>
            </w:r>
          </w:p>
        </w:tc>
      </w:tr>
      <w:tr w:rsidR="0009443E" w:rsidRPr="000730AA" w14:paraId="71D7ECE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470339"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535D8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3036CF6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1.199.270.812,23</w:t>
            </w:r>
          </w:p>
        </w:tc>
        <w:tc>
          <w:tcPr>
            <w:tcW w:w="1720" w:type="dxa"/>
            <w:tcBorders>
              <w:top w:val="nil"/>
              <w:left w:val="nil"/>
              <w:bottom w:val="single" w:sz="4" w:space="0" w:color="D3D3D3"/>
              <w:right w:val="single" w:sz="4" w:space="0" w:color="D3D3D3"/>
            </w:tcBorders>
            <w:shd w:val="clear" w:color="auto" w:fill="auto"/>
            <w:vAlign w:val="center"/>
            <w:hideMark/>
          </w:tcPr>
          <w:p w14:paraId="41BF0BA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2E7B0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329D5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63.317.902,92</w:t>
            </w:r>
          </w:p>
        </w:tc>
        <w:tc>
          <w:tcPr>
            <w:tcW w:w="1720" w:type="dxa"/>
            <w:tcBorders>
              <w:top w:val="nil"/>
              <w:left w:val="nil"/>
              <w:bottom w:val="single" w:sz="4" w:space="0" w:color="D3D3D3"/>
              <w:right w:val="single" w:sz="4" w:space="0" w:color="D3D3D3"/>
            </w:tcBorders>
            <w:shd w:val="clear" w:color="auto" w:fill="auto"/>
            <w:vAlign w:val="center"/>
            <w:hideMark/>
          </w:tcPr>
          <w:p w14:paraId="1BCA549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1B093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3DEC0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693DED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1.262.588.715,15</w:t>
            </w:r>
          </w:p>
        </w:tc>
      </w:tr>
      <w:tr w:rsidR="0009443E" w:rsidRPr="000730AA" w14:paraId="4559C4E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A7AF1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F3B02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9BADDD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DCF74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07B39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817C4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122.854,02</w:t>
            </w:r>
          </w:p>
        </w:tc>
        <w:tc>
          <w:tcPr>
            <w:tcW w:w="1720" w:type="dxa"/>
            <w:tcBorders>
              <w:top w:val="nil"/>
              <w:left w:val="nil"/>
              <w:bottom w:val="single" w:sz="4" w:space="0" w:color="D3D3D3"/>
              <w:right w:val="single" w:sz="4" w:space="0" w:color="D3D3D3"/>
            </w:tcBorders>
            <w:shd w:val="clear" w:color="auto" w:fill="auto"/>
            <w:vAlign w:val="center"/>
            <w:hideMark/>
          </w:tcPr>
          <w:p w14:paraId="348A64B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46E36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8DAF5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8D8CA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122.854,02</w:t>
            </w:r>
          </w:p>
        </w:tc>
      </w:tr>
      <w:tr w:rsidR="0009443E" w:rsidRPr="000730AA" w14:paraId="11FC2BC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E38A6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hideMark/>
          </w:tcPr>
          <w:p w14:paraId="7741DCB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4BC90D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0DBC2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F836E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5E223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54697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291.483,50</w:t>
            </w:r>
          </w:p>
        </w:tc>
        <w:tc>
          <w:tcPr>
            <w:tcW w:w="1720" w:type="dxa"/>
            <w:tcBorders>
              <w:top w:val="nil"/>
              <w:left w:val="nil"/>
              <w:bottom w:val="single" w:sz="4" w:space="0" w:color="D3D3D3"/>
              <w:right w:val="single" w:sz="4" w:space="0" w:color="D3D3D3"/>
            </w:tcBorders>
            <w:shd w:val="clear" w:color="auto" w:fill="auto"/>
            <w:vAlign w:val="center"/>
            <w:hideMark/>
          </w:tcPr>
          <w:p w14:paraId="325E8B8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1C056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07F2D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291.483,50</w:t>
            </w:r>
          </w:p>
        </w:tc>
      </w:tr>
      <w:tr w:rsidR="0009443E" w:rsidRPr="000730AA" w14:paraId="41CDE4F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27322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hideMark/>
          </w:tcPr>
          <w:p w14:paraId="04BBCE0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3DA829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D06AE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A181B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FA685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302.089,43</w:t>
            </w:r>
          </w:p>
        </w:tc>
        <w:tc>
          <w:tcPr>
            <w:tcW w:w="1720" w:type="dxa"/>
            <w:tcBorders>
              <w:top w:val="nil"/>
              <w:left w:val="nil"/>
              <w:bottom w:val="single" w:sz="4" w:space="0" w:color="D3D3D3"/>
              <w:right w:val="single" w:sz="4" w:space="0" w:color="D3D3D3"/>
            </w:tcBorders>
            <w:shd w:val="clear" w:color="auto" w:fill="auto"/>
            <w:vAlign w:val="center"/>
            <w:hideMark/>
          </w:tcPr>
          <w:p w14:paraId="5D813B5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CEC7A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CD66D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EE5F6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302.089,43</w:t>
            </w:r>
          </w:p>
        </w:tc>
      </w:tr>
      <w:tr w:rsidR="0009443E" w:rsidRPr="000730AA" w14:paraId="35420F64" w14:textId="77777777" w:rsidTr="006377C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2D540E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hideMark/>
          </w:tcPr>
          <w:p w14:paraId="1A26C23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BF5A6F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12927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8AB9E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0B7DF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308.539,00</w:t>
            </w:r>
          </w:p>
        </w:tc>
        <w:tc>
          <w:tcPr>
            <w:tcW w:w="1720" w:type="dxa"/>
            <w:tcBorders>
              <w:top w:val="nil"/>
              <w:left w:val="nil"/>
              <w:bottom w:val="single" w:sz="4" w:space="0" w:color="D3D3D3"/>
              <w:right w:val="single" w:sz="4" w:space="0" w:color="D3D3D3"/>
            </w:tcBorders>
            <w:shd w:val="clear" w:color="auto" w:fill="auto"/>
            <w:vAlign w:val="center"/>
            <w:hideMark/>
          </w:tcPr>
          <w:p w14:paraId="21EBF71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34.212,50</w:t>
            </w:r>
          </w:p>
        </w:tc>
        <w:tc>
          <w:tcPr>
            <w:tcW w:w="1720" w:type="dxa"/>
            <w:tcBorders>
              <w:top w:val="nil"/>
              <w:left w:val="nil"/>
              <w:bottom w:val="single" w:sz="4" w:space="0" w:color="D3D3D3"/>
              <w:right w:val="single" w:sz="4" w:space="0" w:color="D3D3D3"/>
            </w:tcBorders>
            <w:shd w:val="clear" w:color="auto" w:fill="auto"/>
            <w:vAlign w:val="center"/>
            <w:hideMark/>
          </w:tcPr>
          <w:p w14:paraId="747249E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8AE18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10.416,00</w:t>
            </w:r>
          </w:p>
        </w:tc>
        <w:tc>
          <w:tcPr>
            <w:tcW w:w="1720" w:type="dxa"/>
            <w:tcBorders>
              <w:top w:val="nil"/>
              <w:left w:val="nil"/>
              <w:bottom w:val="single" w:sz="4" w:space="0" w:color="D3D3D3"/>
              <w:right w:val="single" w:sz="4" w:space="0" w:color="D3D3D3"/>
            </w:tcBorders>
            <w:shd w:val="clear" w:color="708090" w:fill="708090"/>
            <w:vAlign w:val="center"/>
            <w:hideMark/>
          </w:tcPr>
          <w:p w14:paraId="6DFA455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353.167,50</w:t>
            </w:r>
          </w:p>
        </w:tc>
      </w:tr>
      <w:tr w:rsidR="0009443E" w:rsidRPr="000730AA" w14:paraId="39B04DC9" w14:textId="77777777" w:rsidTr="006377C3">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42553696" w14:textId="77777777" w:rsidR="0009443E" w:rsidRPr="00BB03E0"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5A1BE85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BAE29B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848F2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74B44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35750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21.235.288,00</w:t>
            </w:r>
          </w:p>
        </w:tc>
        <w:tc>
          <w:tcPr>
            <w:tcW w:w="1720" w:type="dxa"/>
            <w:tcBorders>
              <w:top w:val="nil"/>
              <w:left w:val="nil"/>
              <w:bottom w:val="single" w:sz="4" w:space="0" w:color="D3D3D3"/>
              <w:right w:val="single" w:sz="4" w:space="0" w:color="D3D3D3"/>
            </w:tcBorders>
            <w:shd w:val="clear" w:color="auto" w:fill="auto"/>
            <w:vAlign w:val="center"/>
            <w:hideMark/>
          </w:tcPr>
          <w:p w14:paraId="7CD6F74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11.112.518,00</w:t>
            </w:r>
          </w:p>
        </w:tc>
        <w:tc>
          <w:tcPr>
            <w:tcW w:w="1720" w:type="dxa"/>
            <w:tcBorders>
              <w:top w:val="nil"/>
              <w:left w:val="nil"/>
              <w:bottom w:val="single" w:sz="4" w:space="0" w:color="D3D3D3"/>
              <w:right w:val="single" w:sz="4" w:space="0" w:color="D3D3D3"/>
            </w:tcBorders>
            <w:shd w:val="clear" w:color="auto" w:fill="auto"/>
            <w:vAlign w:val="center"/>
            <w:hideMark/>
          </w:tcPr>
          <w:p w14:paraId="5DD9ADD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EE265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4.912.382,00</w:t>
            </w:r>
          </w:p>
        </w:tc>
        <w:tc>
          <w:tcPr>
            <w:tcW w:w="1720" w:type="dxa"/>
            <w:tcBorders>
              <w:top w:val="nil"/>
              <w:left w:val="nil"/>
              <w:bottom w:val="single" w:sz="4" w:space="0" w:color="D3D3D3"/>
              <w:right w:val="single" w:sz="4" w:space="0" w:color="D3D3D3"/>
            </w:tcBorders>
            <w:shd w:val="clear" w:color="708090" w:fill="708090"/>
            <w:vAlign w:val="center"/>
            <w:hideMark/>
          </w:tcPr>
          <w:p w14:paraId="05416AF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37.260.188,00</w:t>
            </w:r>
          </w:p>
        </w:tc>
      </w:tr>
      <w:tr w:rsidR="0009443E" w:rsidRPr="000730AA" w14:paraId="0773113D"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A4E54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FC104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440A7FC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153.811.393,86</w:t>
            </w:r>
          </w:p>
        </w:tc>
        <w:tc>
          <w:tcPr>
            <w:tcW w:w="1720" w:type="dxa"/>
            <w:tcBorders>
              <w:top w:val="nil"/>
              <w:left w:val="nil"/>
              <w:bottom w:val="single" w:sz="4" w:space="0" w:color="D3D3D3"/>
              <w:right w:val="single" w:sz="4" w:space="0" w:color="D3D3D3"/>
            </w:tcBorders>
            <w:shd w:val="clear" w:color="auto" w:fill="auto"/>
            <w:vAlign w:val="center"/>
            <w:hideMark/>
          </w:tcPr>
          <w:p w14:paraId="61D5411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2F385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906C4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395.738.546,02</w:t>
            </w:r>
          </w:p>
        </w:tc>
        <w:tc>
          <w:tcPr>
            <w:tcW w:w="1720" w:type="dxa"/>
            <w:tcBorders>
              <w:top w:val="nil"/>
              <w:left w:val="nil"/>
              <w:bottom w:val="single" w:sz="4" w:space="0" w:color="D3D3D3"/>
              <w:right w:val="single" w:sz="4" w:space="0" w:color="D3D3D3"/>
            </w:tcBorders>
            <w:shd w:val="clear" w:color="auto" w:fill="auto"/>
            <w:vAlign w:val="center"/>
            <w:hideMark/>
          </w:tcPr>
          <w:p w14:paraId="6A965BA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1.503.615.740,72</w:t>
            </w:r>
          </w:p>
        </w:tc>
        <w:tc>
          <w:tcPr>
            <w:tcW w:w="1720" w:type="dxa"/>
            <w:tcBorders>
              <w:top w:val="nil"/>
              <w:left w:val="nil"/>
              <w:bottom w:val="single" w:sz="4" w:space="0" w:color="D3D3D3"/>
              <w:right w:val="single" w:sz="4" w:space="0" w:color="D3D3D3"/>
            </w:tcBorders>
            <w:shd w:val="clear" w:color="auto" w:fill="auto"/>
            <w:vAlign w:val="center"/>
            <w:hideMark/>
          </w:tcPr>
          <w:p w14:paraId="2547AFB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4.679.567.492,43</w:t>
            </w:r>
          </w:p>
        </w:tc>
        <w:tc>
          <w:tcPr>
            <w:tcW w:w="1720" w:type="dxa"/>
            <w:tcBorders>
              <w:top w:val="nil"/>
              <w:left w:val="nil"/>
              <w:bottom w:val="single" w:sz="4" w:space="0" w:color="D3D3D3"/>
              <w:right w:val="single" w:sz="4" w:space="0" w:color="D3D3D3"/>
            </w:tcBorders>
            <w:shd w:val="clear" w:color="auto" w:fill="auto"/>
            <w:vAlign w:val="center"/>
            <w:hideMark/>
          </w:tcPr>
          <w:p w14:paraId="4A2C342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DA8D7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6.732.733.173,04</w:t>
            </w:r>
          </w:p>
        </w:tc>
      </w:tr>
      <w:tr w:rsidR="0009443E" w:rsidRPr="000730AA" w14:paraId="21BEDC3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690B4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CE3876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FCD582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BA8CD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B98C9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54369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5.110.800,00</w:t>
            </w:r>
          </w:p>
        </w:tc>
        <w:tc>
          <w:tcPr>
            <w:tcW w:w="1720" w:type="dxa"/>
            <w:tcBorders>
              <w:top w:val="nil"/>
              <w:left w:val="nil"/>
              <w:bottom w:val="single" w:sz="4" w:space="0" w:color="D3D3D3"/>
              <w:right w:val="single" w:sz="4" w:space="0" w:color="D3D3D3"/>
            </w:tcBorders>
            <w:shd w:val="clear" w:color="auto" w:fill="auto"/>
            <w:vAlign w:val="center"/>
            <w:hideMark/>
          </w:tcPr>
          <w:p w14:paraId="64BEB9E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EEF9F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F71AF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725.280,00</w:t>
            </w:r>
          </w:p>
        </w:tc>
        <w:tc>
          <w:tcPr>
            <w:tcW w:w="1720" w:type="dxa"/>
            <w:tcBorders>
              <w:top w:val="nil"/>
              <w:left w:val="nil"/>
              <w:bottom w:val="single" w:sz="4" w:space="0" w:color="D3D3D3"/>
              <w:right w:val="single" w:sz="4" w:space="0" w:color="D3D3D3"/>
            </w:tcBorders>
            <w:shd w:val="clear" w:color="708090" w:fill="708090"/>
            <w:vAlign w:val="center"/>
            <w:hideMark/>
          </w:tcPr>
          <w:p w14:paraId="7FD1769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5.836.080,00</w:t>
            </w:r>
          </w:p>
        </w:tc>
      </w:tr>
      <w:tr w:rsidR="0009443E" w:rsidRPr="000730AA" w14:paraId="561FF4F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14043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hideMark/>
          </w:tcPr>
          <w:p w14:paraId="44F2E66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57E0C9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B6749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A2CBD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73104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1.765,00</w:t>
            </w:r>
          </w:p>
        </w:tc>
        <w:tc>
          <w:tcPr>
            <w:tcW w:w="1720" w:type="dxa"/>
            <w:tcBorders>
              <w:top w:val="nil"/>
              <w:left w:val="nil"/>
              <w:bottom w:val="single" w:sz="4" w:space="0" w:color="D3D3D3"/>
              <w:right w:val="single" w:sz="4" w:space="0" w:color="D3D3D3"/>
            </w:tcBorders>
            <w:shd w:val="clear" w:color="auto" w:fill="auto"/>
            <w:vAlign w:val="center"/>
            <w:hideMark/>
          </w:tcPr>
          <w:p w14:paraId="1643984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36CA7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031BA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49251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1.765,00</w:t>
            </w:r>
          </w:p>
        </w:tc>
      </w:tr>
      <w:tr w:rsidR="0009443E" w:rsidRPr="000730AA" w14:paraId="7FA9C1FD"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06526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4493C74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450DFC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A5F88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3D7E5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33.901,14</w:t>
            </w:r>
          </w:p>
        </w:tc>
        <w:tc>
          <w:tcPr>
            <w:tcW w:w="1720" w:type="dxa"/>
            <w:tcBorders>
              <w:top w:val="nil"/>
              <w:left w:val="nil"/>
              <w:bottom w:val="single" w:sz="4" w:space="0" w:color="D3D3D3"/>
              <w:right w:val="single" w:sz="4" w:space="0" w:color="D3D3D3"/>
            </w:tcBorders>
            <w:shd w:val="clear" w:color="auto" w:fill="auto"/>
            <w:vAlign w:val="center"/>
            <w:hideMark/>
          </w:tcPr>
          <w:p w14:paraId="2925654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ABA7D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53BD4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91072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7CC9CD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33.901,14</w:t>
            </w:r>
          </w:p>
        </w:tc>
      </w:tr>
      <w:tr w:rsidR="0009443E" w:rsidRPr="000730AA" w14:paraId="4B61AA1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83F7A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17C18FE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7BB360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14E74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F9CAA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DFB75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14.764.748,06</w:t>
            </w:r>
          </w:p>
        </w:tc>
        <w:tc>
          <w:tcPr>
            <w:tcW w:w="1720" w:type="dxa"/>
            <w:tcBorders>
              <w:top w:val="nil"/>
              <w:left w:val="nil"/>
              <w:bottom w:val="single" w:sz="4" w:space="0" w:color="D3D3D3"/>
              <w:right w:val="single" w:sz="4" w:space="0" w:color="D3D3D3"/>
            </w:tcBorders>
            <w:shd w:val="clear" w:color="auto" w:fill="auto"/>
            <w:vAlign w:val="center"/>
            <w:hideMark/>
          </w:tcPr>
          <w:p w14:paraId="768A570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350.524,07</w:t>
            </w:r>
          </w:p>
        </w:tc>
        <w:tc>
          <w:tcPr>
            <w:tcW w:w="1720" w:type="dxa"/>
            <w:tcBorders>
              <w:top w:val="nil"/>
              <w:left w:val="nil"/>
              <w:bottom w:val="single" w:sz="4" w:space="0" w:color="D3D3D3"/>
              <w:right w:val="single" w:sz="4" w:space="0" w:color="D3D3D3"/>
            </w:tcBorders>
            <w:shd w:val="clear" w:color="auto" w:fill="auto"/>
            <w:vAlign w:val="center"/>
            <w:hideMark/>
          </w:tcPr>
          <w:p w14:paraId="343A9FF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184F9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7B2A49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15.115.272,13</w:t>
            </w:r>
          </w:p>
        </w:tc>
      </w:tr>
      <w:tr w:rsidR="0009443E" w:rsidRPr="000730AA" w14:paraId="7B670EA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CC7481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042661D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F8559B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CE9F2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BDBDA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21282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265.156,00</w:t>
            </w:r>
          </w:p>
        </w:tc>
        <w:tc>
          <w:tcPr>
            <w:tcW w:w="1720" w:type="dxa"/>
            <w:tcBorders>
              <w:top w:val="nil"/>
              <w:left w:val="nil"/>
              <w:bottom w:val="single" w:sz="4" w:space="0" w:color="D3D3D3"/>
              <w:right w:val="single" w:sz="4" w:space="0" w:color="D3D3D3"/>
            </w:tcBorders>
            <w:shd w:val="clear" w:color="auto" w:fill="auto"/>
            <w:vAlign w:val="center"/>
            <w:hideMark/>
          </w:tcPr>
          <w:p w14:paraId="7B0F19E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20.999,00</w:t>
            </w:r>
          </w:p>
        </w:tc>
        <w:tc>
          <w:tcPr>
            <w:tcW w:w="1720" w:type="dxa"/>
            <w:tcBorders>
              <w:top w:val="nil"/>
              <w:left w:val="nil"/>
              <w:bottom w:val="single" w:sz="4" w:space="0" w:color="D3D3D3"/>
              <w:right w:val="single" w:sz="4" w:space="0" w:color="D3D3D3"/>
            </w:tcBorders>
            <w:shd w:val="clear" w:color="auto" w:fill="auto"/>
            <w:vAlign w:val="center"/>
            <w:hideMark/>
          </w:tcPr>
          <w:p w14:paraId="0D612DF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2D83E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129CB3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286.155,00</w:t>
            </w:r>
          </w:p>
        </w:tc>
      </w:tr>
      <w:tr w:rsidR="0009443E" w:rsidRPr="000730AA" w14:paraId="618880A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AAADB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hideMark/>
          </w:tcPr>
          <w:p w14:paraId="1DD6CEB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4C4699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149BE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ADCE0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C5A59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3.025,00</w:t>
            </w:r>
          </w:p>
        </w:tc>
        <w:tc>
          <w:tcPr>
            <w:tcW w:w="1720" w:type="dxa"/>
            <w:tcBorders>
              <w:top w:val="nil"/>
              <w:left w:val="nil"/>
              <w:bottom w:val="single" w:sz="4" w:space="0" w:color="D3D3D3"/>
              <w:right w:val="single" w:sz="4" w:space="0" w:color="D3D3D3"/>
            </w:tcBorders>
            <w:shd w:val="clear" w:color="auto" w:fill="auto"/>
            <w:vAlign w:val="center"/>
            <w:hideMark/>
          </w:tcPr>
          <w:p w14:paraId="466EF49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AA113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62FB9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5B9C4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3.025,00</w:t>
            </w:r>
          </w:p>
        </w:tc>
      </w:tr>
      <w:tr w:rsidR="0009443E" w:rsidRPr="000730AA" w14:paraId="50A8722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BC6D8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73C3566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7D645E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45317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88A8E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10.096,00</w:t>
            </w:r>
          </w:p>
        </w:tc>
        <w:tc>
          <w:tcPr>
            <w:tcW w:w="1720" w:type="dxa"/>
            <w:tcBorders>
              <w:top w:val="nil"/>
              <w:left w:val="nil"/>
              <w:bottom w:val="single" w:sz="4" w:space="0" w:color="D3D3D3"/>
              <w:right w:val="single" w:sz="4" w:space="0" w:color="D3D3D3"/>
            </w:tcBorders>
            <w:shd w:val="clear" w:color="auto" w:fill="auto"/>
            <w:vAlign w:val="center"/>
            <w:hideMark/>
          </w:tcPr>
          <w:p w14:paraId="7CC4A8F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14:paraId="1F9300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15.550,00</w:t>
            </w:r>
          </w:p>
        </w:tc>
        <w:tc>
          <w:tcPr>
            <w:tcW w:w="1720" w:type="dxa"/>
            <w:tcBorders>
              <w:top w:val="nil"/>
              <w:left w:val="nil"/>
              <w:bottom w:val="single" w:sz="4" w:space="0" w:color="D3D3D3"/>
              <w:right w:val="single" w:sz="4" w:space="0" w:color="D3D3D3"/>
            </w:tcBorders>
            <w:shd w:val="clear" w:color="auto" w:fill="auto"/>
            <w:vAlign w:val="center"/>
            <w:hideMark/>
          </w:tcPr>
          <w:p w14:paraId="6574960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AD99E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F65F0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27.446,00</w:t>
            </w:r>
          </w:p>
        </w:tc>
      </w:tr>
      <w:tr w:rsidR="0009443E" w:rsidRPr="000730AA" w14:paraId="2A9CEB9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2FF72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70290A0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172823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FB33F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04F0B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940EA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224.827,00</w:t>
            </w:r>
          </w:p>
        </w:tc>
        <w:tc>
          <w:tcPr>
            <w:tcW w:w="1720" w:type="dxa"/>
            <w:tcBorders>
              <w:top w:val="nil"/>
              <w:left w:val="nil"/>
              <w:bottom w:val="single" w:sz="4" w:space="0" w:color="D3D3D3"/>
              <w:right w:val="single" w:sz="4" w:space="0" w:color="D3D3D3"/>
            </w:tcBorders>
            <w:shd w:val="clear" w:color="auto" w:fill="auto"/>
            <w:vAlign w:val="center"/>
            <w:hideMark/>
          </w:tcPr>
          <w:p w14:paraId="1302D28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53E8F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1D876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E13AE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224.827,00</w:t>
            </w:r>
          </w:p>
        </w:tc>
      </w:tr>
      <w:tr w:rsidR="0009443E" w:rsidRPr="000730AA" w14:paraId="055C627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069A2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554C10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2F7D205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1.353.082.206,09</w:t>
            </w:r>
          </w:p>
        </w:tc>
        <w:tc>
          <w:tcPr>
            <w:tcW w:w="1720" w:type="dxa"/>
            <w:tcBorders>
              <w:top w:val="nil"/>
              <w:left w:val="nil"/>
              <w:bottom w:val="single" w:sz="4" w:space="0" w:color="D3D3D3"/>
              <w:right w:val="single" w:sz="4" w:space="0" w:color="D3D3D3"/>
            </w:tcBorders>
            <w:shd w:val="clear" w:color="708090" w:fill="708090"/>
            <w:vAlign w:val="center"/>
            <w:hideMark/>
          </w:tcPr>
          <w:p w14:paraId="6E4EE02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2F93E1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43.997,14</w:t>
            </w:r>
          </w:p>
        </w:tc>
        <w:tc>
          <w:tcPr>
            <w:tcW w:w="1720" w:type="dxa"/>
            <w:tcBorders>
              <w:top w:val="nil"/>
              <w:left w:val="nil"/>
              <w:bottom w:val="single" w:sz="4" w:space="0" w:color="D3D3D3"/>
              <w:right w:val="single" w:sz="4" w:space="0" w:color="D3D3D3"/>
            </w:tcBorders>
            <w:shd w:val="clear" w:color="708090" w:fill="708090"/>
            <w:vAlign w:val="center"/>
            <w:hideMark/>
          </w:tcPr>
          <w:p w14:paraId="0ED09636"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503.438.111,93</w:t>
            </w:r>
          </w:p>
        </w:tc>
        <w:tc>
          <w:tcPr>
            <w:tcW w:w="1720" w:type="dxa"/>
            <w:tcBorders>
              <w:top w:val="nil"/>
              <w:left w:val="nil"/>
              <w:bottom w:val="single" w:sz="4" w:space="0" w:color="D3D3D3"/>
              <w:right w:val="single" w:sz="4" w:space="0" w:color="D3D3D3"/>
            </w:tcBorders>
            <w:shd w:val="clear" w:color="708090" w:fill="708090"/>
            <w:vAlign w:val="center"/>
            <w:hideMark/>
          </w:tcPr>
          <w:p w14:paraId="731F478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1.519.721.867,97</w:t>
            </w:r>
          </w:p>
        </w:tc>
        <w:tc>
          <w:tcPr>
            <w:tcW w:w="1720" w:type="dxa"/>
            <w:tcBorders>
              <w:top w:val="nil"/>
              <w:left w:val="nil"/>
              <w:bottom w:val="single" w:sz="4" w:space="0" w:color="D3D3D3"/>
              <w:right w:val="single" w:sz="4" w:space="0" w:color="D3D3D3"/>
            </w:tcBorders>
            <w:shd w:val="clear" w:color="708090" w:fill="708090"/>
            <w:vAlign w:val="center"/>
            <w:hideMark/>
          </w:tcPr>
          <w:p w14:paraId="1207921C"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4.704.513.333,36</w:t>
            </w:r>
          </w:p>
        </w:tc>
        <w:tc>
          <w:tcPr>
            <w:tcW w:w="1720" w:type="dxa"/>
            <w:tcBorders>
              <w:top w:val="nil"/>
              <w:left w:val="nil"/>
              <w:bottom w:val="single" w:sz="4" w:space="0" w:color="D3D3D3"/>
              <w:right w:val="single" w:sz="4" w:space="0" w:color="D3D3D3"/>
            </w:tcBorders>
            <w:shd w:val="clear" w:color="708090" w:fill="708090"/>
            <w:vAlign w:val="center"/>
            <w:hideMark/>
          </w:tcPr>
          <w:p w14:paraId="477CF91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5.564.891,38</w:t>
            </w:r>
          </w:p>
        </w:tc>
        <w:tc>
          <w:tcPr>
            <w:tcW w:w="1720" w:type="dxa"/>
            <w:tcBorders>
              <w:top w:val="nil"/>
              <w:left w:val="nil"/>
              <w:bottom w:val="single" w:sz="4" w:space="0" w:color="D3D3D3"/>
              <w:right w:val="single" w:sz="4" w:space="0" w:color="D3D3D3"/>
            </w:tcBorders>
            <w:shd w:val="clear" w:color="708090" w:fill="708090"/>
            <w:vAlign w:val="center"/>
            <w:hideMark/>
          </w:tcPr>
          <w:p w14:paraId="206CB4A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8.086.364.407,87</w:t>
            </w:r>
          </w:p>
        </w:tc>
      </w:tr>
    </w:tbl>
    <w:p w14:paraId="44391364" w14:textId="77777777" w:rsidR="0009443E" w:rsidRPr="000730AA" w:rsidRDefault="0009443E" w:rsidP="0009443E"/>
    <w:p w14:paraId="0731E2EC" w14:textId="77777777" w:rsidR="0009443E" w:rsidRDefault="0009443E" w:rsidP="0009443E"/>
    <w:p w14:paraId="1FDB2C69" w14:textId="77777777" w:rsidR="0009443E" w:rsidRPr="000730AA" w:rsidRDefault="0009443E" w:rsidP="0009443E"/>
    <w:p w14:paraId="36438639" w14:textId="47E9248E" w:rsidR="0009443E" w:rsidRPr="000730AA" w:rsidRDefault="0009443E" w:rsidP="0009443E">
      <w:pPr>
        <w:pStyle w:val="Balk5"/>
      </w:pPr>
      <w:bookmarkStart w:id="426" w:name="_Toc69303587"/>
      <w:bookmarkStart w:id="427" w:name="_Toc177026591"/>
      <w:r w:rsidRPr="000730AA">
        <w:t>Tabl</w:t>
      </w:r>
      <w:r w:rsidR="00E0178F">
        <w:t>e</w:t>
      </w:r>
      <w:r w:rsidRPr="000730AA">
        <w:t xml:space="preserve"> 10.41 İZMİR</w:t>
      </w:r>
      <w:bookmarkEnd w:id="426"/>
      <w:bookmarkEnd w:id="4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73D795BD"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780F686"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97E46E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72C5B0"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A16CC7F"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B022FE"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B3B319C"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EADE2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5945A6"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D1D63C" w14:textId="77777777" w:rsidR="0009443E" w:rsidRPr="00BB03E0" w:rsidRDefault="0009443E" w:rsidP="006377C3">
            <w:pPr>
              <w:spacing w:after="0" w:line="240" w:lineRule="auto"/>
              <w:jc w:val="center"/>
              <w:rPr>
                <w:rFonts w:eastAsia="Times New Roman"/>
                <w:b/>
                <w:bCs/>
                <w:color w:val="FFFFFF"/>
                <w:sz w:val="16"/>
                <w:szCs w:val="16"/>
                <w:lang w:eastAsia="tr-TR"/>
              </w:rPr>
            </w:pPr>
            <w:r w:rsidRPr="00BB03E0">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1488F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Total</w:t>
            </w:r>
          </w:p>
        </w:tc>
      </w:tr>
      <w:tr w:rsidR="0009443E" w:rsidRPr="000730AA" w14:paraId="7501F8E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987955"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738D8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008E06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9605B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663B1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F498C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875.957,74</w:t>
            </w:r>
          </w:p>
        </w:tc>
        <w:tc>
          <w:tcPr>
            <w:tcW w:w="1720" w:type="dxa"/>
            <w:tcBorders>
              <w:top w:val="nil"/>
              <w:left w:val="nil"/>
              <w:bottom w:val="single" w:sz="4" w:space="0" w:color="D3D3D3"/>
              <w:right w:val="single" w:sz="4" w:space="0" w:color="D3D3D3"/>
            </w:tcBorders>
            <w:shd w:val="clear" w:color="auto" w:fill="auto"/>
            <w:vAlign w:val="center"/>
            <w:hideMark/>
          </w:tcPr>
          <w:p w14:paraId="2F95B41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193.558,63</w:t>
            </w:r>
          </w:p>
        </w:tc>
        <w:tc>
          <w:tcPr>
            <w:tcW w:w="1720" w:type="dxa"/>
            <w:tcBorders>
              <w:top w:val="nil"/>
              <w:left w:val="nil"/>
              <w:bottom w:val="single" w:sz="4" w:space="0" w:color="D3D3D3"/>
              <w:right w:val="single" w:sz="4" w:space="0" w:color="D3D3D3"/>
            </w:tcBorders>
            <w:shd w:val="clear" w:color="auto" w:fill="auto"/>
            <w:vAlign w:val="center"/>
            <w:hideMark/>
          </w:tcPr>
          <w:p w14:paraId="1D2B30E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00A1A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466E4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1.069.516,36</w:t>
            </w:r>
          </w:p>
        </w:tc>
      </w:tr>
      <w:tr w:rsidR="0009443E" w:rsidRPr="000730AA" w14:paraId="5B4413B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B7997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86CCA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365465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48F34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AA3CB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E91D3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82.211,00</w:t>
            </w:r>
          </w:p>
        </w:tc>
        <w:tc>
          <w:tcPr>
            <w:tcW w:w="1720" w:type="dxa"/>
            <w:tcBorders>
              <w:top w:val="nil"/>
              <w:left w:val="nil"/>
              <w:bottom w:val="single" w:sz="4" w:space="0" w:color="D3D3D3"/>
              <w:right w:val="single" w:sz="4" w:space="0" w:color="D3D3D3"/>
            </w:tcBorders>
            <w:shd w:val="clear" w:color="auto" w:fill="auto"/>
            <w:vAlign w:val="center"/>
            <w:hideMark/>
          </w:tcPr>
          <w:p w14:paraId="0F1298C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26.855,00</w:t>
            </w:r>
          </w:p>
        </w:tc>
        <w:tc>
          <w:tcPr>
            <w:tcW w:w="1720" w:type="dxa"/>
            <w:tcBorders>
              <w:top w:val="nil"/>
              <w:left w:val="nil"/>
              <w:bottom w:val="single" w:sz="4" w:space="0" w:color="D3D3D3"/>
              <w:right w:val="single" w:sz="4" w:space="0" w:color="D3D3D3"/>
            </w:tcBorders>
            <w:shd w:val="clear" w:color="auto" w:fill="auto"/>
            <w:vAlign w:val="center"/>
            <w:hideMark/>
          </w:tcPr>
          <w:p w14:paraId="577CD7C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6F997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35EEA0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109.066,00</w:t>
            </w:r>
          </w:p>
        </w:tc>
      </w:tr>
      <w:tr w:rsidR="0009443E" w:rsidRPr="000730AA" w14:paraId="259D358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B5F84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03761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4D7361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41E37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C1574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3D237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2.455.811,80</w:t>
            </w:r>
          </w:p>
        </w:tc>
        <w:tc>
          <w:tcPr>
            <w:tcW w:w="1720" w:type="dxa"/>
            <w:tcBorders>
              <w:top w:val="nil"/>
              <w:left w:val="nil"/>
              <w:bottom w:val="single" w:sz="4" w:space="0" w:color="D3D3D3"/>
              <w:right w:val="single" w:sz="4" w:space="0" w:color="D3D3D3"/>
            </w:tcBorders>
            <w:shd w:val="clear" w:color="auto" w:fill="auto"/>
            <w:vAlign w:val="center"/>
            <w:hideMark/>
          </w:tcPr>
          <w:p w14:paraId="5D8677A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675.056,20</w:t>
            </w:r>
          </w:p>
        </w:tc>
        <w:tc>
          <w:tcPr>
            <w:tcW w:w="1720" w:type="dxa"/>
            <w:tcBorders>
              <w:top w:val="nil"/>
              <w:left w:val="nil"/>
              <w:bottom w:val="single" w:sz="4" w:space="0" w:color="D3D3D3"/>
              <w:right w:val="single" w:sz="4" w:space="0" w:color="D3D3D3"/>
            </w:tcBorders>
            <w:shd w:val="clear" w:color="auto" w:fill="auto"/>
            <w:vAlign w:val="center"/>
            <w:hideMark/>
          </w:tcPr>
          <w:p w14:paraId="0AAA13F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CCEF0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89.183,58</w:t>
            </w:r>
          </w:p>
        </w:tc>
        <w:tc>
          <w:tcPr>
            <w:tcW w:w="1720" w:type="dxa"/>
            <w:tcBorders>
              <w:top w:val="nil"/>
              <w:left w:val="nil"/>
              <w:bottom w:val="single" w:sz="4" w:space="0" w:color="D3D3D3"/>
              <w:right w:val="single" w:sz="4" w:space="0" w:color="D3D3D3"/>
            </w:tcBorders>
            <w:shd w:val="clear" w:color="708090" w:fill="708090"/>
            <w:vAlign w:val="center"/>
            <w:hideMark/>
          </w:tcPr>
          <w:p w14:paraId="05FBBD63"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3.220.051,58</w:t>
            </w:r>
          </w:p>
        </w:tc>
      </w:tr>
      <w:tr w:rsidR="0009443E" w:rsidRPr="000730AA" w14:paraId="1081040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1AC56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148A1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4803581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849.204.788,46</w:t>
            </w:r>
          </w:p>
        </w:tc>
        <w:tc>
          <w:tcPr>
            <w:tcW w:w="1720" w:type="dxa"/>
            <w:tcBorders>
              <w:top w:val="nil"/>
              <w:left w:val="nil"/>
              <w:bottom w:val="single" w:sz="4" w:space="0" w:color="D3D3D3"/>
              <w:right w:val="single" w:sz="4" w:space="0" w:color="D3D3D3"/>
            </w:tcBorders>
            <w:shd w:val="clear" w:color="auto" w:fill="auto"/>
            <w:vAlign w:val="center"/>
            <w:hideMark/>
          </w:tcPr>
          <w:p w14:paraId="4358722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337.776.847,11</w:t>
            </w:r>
          </w:p>
        </w:tc>
        <w:tc>
          <w:tcPr>
            <w:tcW w:w="1720" w:type="dxa"/>
            <w:tcBorders>
              <w:top w:val="nil"/>
              <w:left w:val="nil"/>
              <w:bottom w:val="single" w:sz="4" w:space="0" w:color="D3D3D3"/>
              <w:right w:val="single" w:sz="4" w:space="0" w:color="D3D3D3"/>
            </w:tcBorders>
            <w:shd w:val="clear" w:color="auto" w:fill="auto"/>
            <w:vAlign w:val="center"/>
            <w:hideMark/>
          </w:tcPr>
          <w:p w14:paraId="33203AA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76F58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434.123.320,72</w:t>
            </w:r>
          </w:p>
        </w:tc>
        <w:tc>
          <w:tcPr>
            <w:tcW w:w="1720" w:type="dxa"/>
            <w:tcBorders>
              <w:top w:val="nil"/>
              <w:left w:val="nil"/>
              <w:bottom w:val="single" w:sz="4" w:space="0" w:color="D3D3D3"/>
              <w:right w:val="single" w:sz="4" w:space="0" w:color="D3D3D3"/>
            </w:tcBorders>
            <w:shd w:val="clear" w:color="auto" w:fill="auto"/>
            <w:vAlign w:val="center"/>
            <w:hideMark/>
          </w:tcPr>
          <w:p w14:paraId="4CB531B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417AB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0DCFF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F1135F"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1.621.104.956,29</w:t>
            </w:r>
          </w:p>
        </w:tc>
      </w:tr>
      <w:tr w:rsidR="0009443E" w:rsidRPr="000730AA" w14:paraId="32B3049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840BD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24C7BAC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D56606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BD3B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8DDC0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3DB3C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70.763,00</w:t>
            </w:r>
          </w:p>
        </w:tc>
        <w:tc>
          <w:tcPr>
            <w:tcW w:w="1720" w:type="dxa"/>
            <w:tcBorders>
              <w:top w:val="nil"/>
              <w:left w:val="nil"/>
              <w:bottom w:val="single" w:sz="4" w:space="0" w:color="D3D3D3"/>
              <w:right w:val="single" w:sz="4" w:space="0" w:color="D3D3D3"/>
            </w:tcBorders>
            <w:shd w:val="clear" w:color="auto" w:fill="auto"/>
            <w:vAlign w:val="center"/>
            <w:hideMark/>
          </w:tcPr>
          <w:p w14:paraId="3226D9F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-349,00</w:t>
            </w:r>
          </w:p>
        </w:tc>
        <w:tc>
          <w:tcPr>
            <w:tcW w:w="1720" w:type="dxa"/>
            <w:tcBorders>
              <w:top w:val="nil"/>
              <w:left w:val="nil"/>
              <w:bottom w:val="single" w:sz="4" w:space="0" w:color="D3D3D3"/>
              <w:right w:val="single" w:sz="4" w:space="0" w:color="D3D3D3"/>
            </w:tcBorders>
            <w:shd w:val="clear" w:color="auto" w:fill="auto"/>
            <w:vAlign w:val="center"/>
            <w:hideMark/>
          </w:tcPr>
          <w:p w14:paraId="1783EE0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4F8FE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651944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70.414,00</w:t>
            </w:r>
          </w:p>
        </w:tc>
      </w:tr>
      <w:tr w:rsidR="0009443E" w:rsidRPr="000730AA" w14:paraId="272DE29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8C4251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hideMark/>
          </w:tcPr>
          <w:p w14:paraId="37CFD67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B62AD4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9D684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B691E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0865D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1.423.082,00</w:t>
            </w:r>
          </w:p>
        </w:tc>
        <w:tc>
          <w:tcPr>
            <w:tcW w:w="1720" w:type="dxa"/>
            <w:tcBorders>
              <w:top w:val="nil"/>
              <w:left w:val="nil"/>
              <w:bottom w:val="single" w:sz="4" w:space="0" w:color="D3D3D3"/>
              <w:right w:val="single" w:sz="4" w:space="0" w:color="D3D3D3"/>
            </w:tcBorders>
            <w:shd w:val="clear" w:color="auto" w:fill="auto"/>
            <w:vAlign w:val="center"/>
            <w:hideMark/>
          </w:tcPr>
          <w:p w14:paraId="3038E7C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203.990,00</w:t>
            </w:r>
          </w:p>
        </w:tc>
        <w:tc>
          <w:tcPr>
            <w:tcW w:w="1720" w:type="dxa"/>
            <w:tcBorders>
              <w:top w:val="nil"/>
              <w:left w:val="nil"/>
              <w:bottom w:val="single" w:sz="4" w:space="0" w:color="D3D3D3"/>
              <w:right w:val="single" w:sz="4" w:space="0" w:color="D3D3D3"/>
            </w:tcBorders>
            <w:shd w:val="clear" w:color="auto" w:fill="auto"/>
            <w:vAlign w:val="center"/>
            <w:hideMark/>
          </w:tcPr>
          <w:p w14:paraId="1220164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02A37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212.732,00</w:t>
            </w:r>
          </w:p>
        </w:tc>
        <w:tc>
          <w:tcPr>
            <w:tcW w:w="1720" w:type="dxa"/>
            <w:tcBorders>
              <w:top w:val="nil"/>
              <w:left w:val="nil"/>
              <w:bottom w:val="single" w:sz="4" w:space="0" w:color="D3D3D3"/>
              <w:right w:val="single" w:sz="4" w:space="0" w:color="D3D3D3"/>
            </w:tcBorders>
            <w:shd w:val="clear" w:color="708090" w:fill="708090"/>
            <w:vAlign w:val="center"/>
            <w:hideMark/>
          </w:tcPr>
          <w:p w14:paraId="2445DCA1"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1.839.804,00</w:t>
            </w:r>
          </w:p>
        </w:tc>
      </w:tr>
      <w:tr w:rsidR="0009443E" w:rsidRPr="000730AA" w14:paraId="4411118D"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5A3CA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hideMark/>
          </w:tcPr>
          <w:p w14:paraId="6ED5BA4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858B11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8F14F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248F3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96128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35.791,00</w:t>
            </w:r>
          </w:p>
        </w:tc>
        <w:tc>
          <w:tcPr>
            <w:tcW w:w="1720" w:type="dxa"/>
            <w:tcBorders>
              <w:top w:val="nil"/>
              <w:left w:val="nil"/>
              <w:bottom w:val="single" w:sz="4" w:space="0" w:color="D3D3D3"/>
              <w:right w:val="single" w:sz="4" w:space="0" w:color="D3D3D3"/>
            </w:tcBorders>
            <w:shd w:val="clear" w:color="auto" w:fill="auto"/>
            <w:vAlign w:val="center"/>
            <w:hideMark/>
          </w:tcPr>
          <w:p w14:paraId="3650D88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602.180,38</w:t>
            </w:r>
          </w:p>
        </w:tc>
        <w:tc>
          <w:tcPr>
            <w:tcW w:w="1720" w:type="dxa"/>
            <w:tcBorders>
              <w:top w:val="nil"/>
              <w:left w:val="nil"/>
              <w:bottom w:val="single" w:sz="4" w:space="0" w:color="D3D3D3"/>
              <w:right w:val="single" w:sz="4" w:space="0" w:color="D3D3D3"/>
            </w:tcBorders>
            <w:shd w:val="clear" w:color="auto" w:fill="auto"/>
            <w:vAlign w:val="center"/>
            <w:hideMark/>
          </w:tcPr>
          <w:p w14:paraId="56904C1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C441B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1A9D4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637.971,38</w:t>
            </w:r>
          </w:p>
        </w:tc>
      </w:tr>
      <w:tr w:rsidR="0009443E" w:rsidRPr="000730AA" w14:paraId="4359705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DB16C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04BD5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5E144B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15251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3C1D8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456C6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90.253,51</w:t>
            </w:r>
          </w:p>
        </w:tc>
        <w:tc>
          <w:tcPr>
            <w:tcW w:w="1720" w:type="dxa"/>
            <w:tcBorders>
              <w:top w:val="nil"/>
              <w:left w:val="nil"/>
              <w:bottom w:val="single" w:sz="4" w:space="0" w:color="D3D3D3"/>
              <w:right w:val="single" w:sz="4" w:space="0" w:color="D3D3D3"/>
            </w:tcBorders>
            <w:shd w:val="clear" w:color="auto" w:fill="auto"/>
            <w:vAlign w:val="center"/>
            <w:hideMark/>
          </w:tcPr>
          <w:p w14:paraId="675D8E3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74.453,73</w:t>
            </w:r>
          </w:p>
        </w:tc>
        <w:tc>
          <w:tcPr>
            <w:tcW w:w="1720" w:type="dxa"/>
            <w:tcBorders>
              <w:top w:val="nil"/>
              <w:left w:val="nil"/>
              <w:bottom w:val="single" w:sz="4" w:space="0" w:color="D3D3D3"/>
              <w:right w:val="single" w:sz="4" w:space="0" w:color="D3D3D3"/>
            </w:tcBorders>
            <w:shd w:val="clear" w:color="auto" w:fill="auto"/>
            <w:vAlign w:val="center"/>
            <w:hideMark/>
          </w:tcPr>
          <w:p w14:paraId="0B253D5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AF851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9132E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164.707,24</w:t>
            </w:r>
          </w:p>
        </w:tc>
      </w:tr>
      <w:tr w:rsidR="0009443E" w:rsidRPr="000730AA" w14:paraId="7897C13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37F048"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09CDDA"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D2AF9E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C2580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B8E6F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80FE9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130.250,00</w:t>
            </w:r>
          </w:p>
        </w:tc>
        <w:tc>
          <w:tcPr>
            <w:tcW w:w="1720" w:type="dxa"/>
            <w:tcBorders>
              <w:top w:val="nil"/>
              <w:left w:val="nil"/>
              <w:bottom w:val="single" w:sz="4" w:space="0" w:color="D3D3D3"/>
              <w:right w:val="single" w:sz="4" w:space="0" w:color="D3D3D3"/>
            </w:tcBorders>
            <w:shd w:val="clear" w:color="auto" w:fill="auto"/>
            <w:vAlign w:val="center"/>
            <w:hideMark/>
          </w:tcPr>
          <w:p w14:paraId="2DB50DC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66.450,00</w:t>
            </w:r>
          </w:p>
        </w:tc>
        <w:tc>
          <w:tcPr>
            <w:tcW w:w="1720" w:type="dxa"/>
            <w:tcBorders>
              <w:top w:val="nil"/>
              <w:left w:val="nil"/>
              <w:bottom w:val="single" w:sz="4" w:space="0" w:color="D3D3D3"/>
              <w:right w:val="single" w:sz="4" w:space="0" w:color="D3D3D3"/>
            </w:tcBorders>
            <w:shd w:val="clear" w:color="auto" w:fill="auto"/>
            <w:vAlign w:val="center"/>
            <w:hideMark/>
          </w:tcPr>
          <w:p w14:paraId="15DD5F7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A4DEA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15.670,00</w:t>
            </w:r>
          </w:p>
        </w:tc>
        <w:tc>
          <w:tcPr>
            <w:tcW w:w="1720" w:type="dxa"/>
            <w:tcBorders>
              <w:top w:val="nil"/>
              <w:left w:val="nil"/>
              <w:bottom w:val="single" w:sz="4" w:space="0" w:color="D3D3D3"/>
              <w:right w:val="single" w:sz="4" w:space="0" w:color="D3D3D3"/>
            </w:tcBorders>
            <w:shd w:val="clear" w:color="708090" w:fill="708090"/>
            <w:vAlign w:val="center"/>
            <w:hideMark/>
          </w:tcPr>
          <w:p w14:paraId="17FDA46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212.370,00</w:t>
            </w:r>
          </w:p>
        </w:tc>
      </w:tr>
      <w:tr w:rsidR="0009443E" w:rsidRPr="000730AA" w14:paraId="632C546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0DBC8EC"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AB7E844"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C564D2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DA797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7332E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73E1B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1.224.086,00</w:t>
            </w:r>
          </w:p>
        </w:tc>
        <w:tc>
          <w:tcPr>
            <w:tcW w:w="1720" w:type="dxa"/>
            <w:tcBorders>
              <w:top w:val="nil"/>
              <w:left w:val="nil"/>
              <w:bottom w:val="single" w:sz="4" w:space="0" w:color="D3D3D3"/>
              <w:right w:val="single" w:sz="4" w:space="0" w:color="D3D3D3"/>
            </w:tcBorders>
            <w:shd w:val="clear" w:color="auto" w:fill="auto"/>
            <w:vAlign w:val="center"/>
            <w:hideMark/>
          </w:tcPr>
          <w:p w14:paraId="5FA70C9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2.519.255,00</w:t>
            </w:r>
          </w:p>
        </w:tc>
        <w:tc>
          <w:tcPr>
            <w:tcW w:w="1720" w:type="dxa"/>
            <w:tcBorders>
              <w:top w:val="nil"/>
              <w:left w:val="nil"/>
              <w:bottom w:val="single" w:sz="4" w:space="0" w:color="D3D3D3"/>
              <w:right w:val="single" w:sz="4" w:space="0" w:color="D3D3D3"/>
            </w:tcBorders>
            <w:shd w:val="clear" w:color="auto" w:fill="auto"/>
            <w:vAlign w:val="center"/>
            <w:hideMark/>
          </w:tcPr>
          <w:p w14:paraId="269BA26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B2FCB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1.789.520,00</w:t>
            </w:r>
          </w:p>
        </w:tc>
        <w:tc>
          <w:tcPr>
            <w:tcW w:w="1720" w:type="dxa"/>
            <w:tcBorders>
              <w:top w:val="nil"/>
              <w:left w:val="nil"/>
              <w:bottom w:val="single" w:sz="4" w:space="0" w:color="D3D3D3"/>
              <w:right w:val="single" w:sz="4" w:space="0" w:color="D3D3D3"/>
            </w:tcBorders>
            <w:shd w:val="clear" w:color="708090" w:fill="708090"/>
            <w:vAlign w:val="center"/>
            <w:hideMark/>
          </w:tcPr>
          <w:p w14:paraId="5C953558"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5.532.861,00</w:t>
            </w:r>
          </w:p>
        </w:tc>
      </w:tr>
      <w:tr w:rsidR="0009443E" w:rsidRPr="000730AA" w14:paraId="467E789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AEA85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7C0E6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341839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71.549.288,86</w:t>
            </w:r>
          </w:p>
        </w:tc>
        <w:tc>
          <w:tcPr>
            <w:tcW w:w="1720" w:type="dxa"/>
            <w:tcBorders>
              <w:top w:val="nil"/>
              <w:left w:val="nil"/>
              <w:bottom w:val="single" w:sz="4" w:space="0" w:color="D3D3D3"/>
              <w:right w:val="single" w:sz="4" w:space="0" w:color="D3D3D3"/>
            </w:tcBorders>
            <w:shd w:val="clear" w:color="auto" w:fill="auto"/>
            <w:vAlign w:val="center"/>
            <w:hideMark/>
          </w:tcPr>
          <w:p w14:paraId="636259E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20AEA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D99A3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328.371.731,11</w:t>
            </w:r>
          </w:p>
        </w:tc>
        <w:tc>
          <w:tcPr>
            <w:tcW w:w="1720" w:type="dxa"/>
            <w:tcBorders>
              <w:top w:val="nil"/>
              <w:left w:val="nil"/>
              <w:bottom w:val="single" w:sz="4" w:space="0" w:color="D3D3D3"/>
              <w:right w:val="single" w:sz="4" w:space="0" w:color="D3D3D3"/>
            </w:tcBorders>
            <w:shd w:val="clear" w:color="auto" w:fill="auto"/>
            <w:vAlign w:val="center"/>
            <w:hideMark/>
          </w:tcPr>
          <w:p w14:paraId="3DFEA78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125.136.028,76</w:t>
            </w:r>
          </w:p>
        </w:tc>
        <w:tc>
          <w:tcPr>
            <w:tcW w:w="1720" w:type="dxa"/>
            <w:tcBorders>
              <w:top w:val="nil"/>
              <w:left w:val="nil"/>
              <w:bottom w:val="single" w:sz="4" w:space="0" w:color="D3D3D3"/>
              <w:right w:val="single" w:sz="4" w:space="0" w:color="D3D3D3"/>
            </w:tcBorders>
            <w:shd w:val="clear" w:color="auto" w:fill="auto"/>
            <w:vAlign w:val="center"/>
            <w:hideMark/>
          </w:tcPr>
          <w:p w14:paraId="6D6E5EB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671.992.770,66</w:t>
            </w:r>
          </w:p>
        </w:tc>
        <w:tc>
          <w:tcPr>
            <w:tcW w:w="1720" w:type="dxa"/>
            <w:tcBorders>
              <w:top w:val="nil"/>
              <w:left w:val="nil"/>
              <w:bottom w:val="single" w:sz="4" w:space="0" w:color="D3D3D3"/>
              <w:right w:val="single" w:sz="4" w:space="0" w:color="D3D3D3"/>
            </w:tcBorders>
            <w:shd w:val="clear" w:color="auto" w:fill="auto"/>
            <w:vAlign w:val="center"/>
            <w:hideMark/>
          </w:tcPr>
          <w:p w14:paraId="3E35009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264F7AE"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1.197.049.819,40</w:t>
            </w:r>
          </w:p>
        </w:tc>
      </w:tr>
      <w:tr w:rsidR="0009443E" w:rsidRPr="000730AA" w14:paraId="5B55354E" w14:textId="77777777" w:rsidTr="006377C3">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7CE63E41"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EF434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20F55B8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C433B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01A54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2DDFD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F04505"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94A07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DCD24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39.076,71</w:t>
            </w:r>
          </w:p>
        </w:tc>
        <w:tc>
          <w:tcPr>
            <w:tcW w:w="1720" w:type="dxa"/>
            <w:tcBorders>
              <w:top w:val="nil"/>
              <w:left w:val="nil"/>
              <w:bottom w:val="single" w:sz="4" w:space="0" w:color="D3D3D3"/>
              <w:right w:val="single" w:sz="4" w:space="0" w:color="D3D3D3"/>
            </w:tcBorders>
            <w:shd w:val="clear" w:color="708090" w:fill="708090"/>
            <w:vAlign w:val="center"/>
            <w:hideMark/>
          </w:tcPr>
          <w:p w14:paraId="2B7C51A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39.076,71</w:t>
            </w:r>
          </w:p>
        </w:tc>
      </w:tr>
      <w:tr w:rsidR="0009443E" w:rsidRPr="000730AA" w14:paraId="6B934F75" w14:textId="77777777" w:rsidTr="006377C3">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6EEACFAB" w14:textId="77777777" w:rsidR="0009443E" w:rsidRPr="00BB03E0"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412DC74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4421DCC"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7DE76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22975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12.693,18</w:t>
            </w:r>
          </w:p>
        </w:tc>
        <w:tc>
          <w:tcPr>
            <w:tcW w:w="1720" w:type="dxa"/>
            <w:tcBorders>
              <w:top w:val="nil"/>
              <w:left w:val="nil"/>
              <w:bottom w:val="single" w:sz="4" w:space="0" w:color="D3D3D3"/>
              <w:right w:val="single" w:sz="4" w:space="0" w:color="D3D3D3"/>
            </w:tcBorders>
            <w:shd w:val="clear" w:color="auto" w:fill="auto"/>
            <w:vAlign w:val="center"/>
            <w:hideMark/>
          </w:tcPr>
          <w:p w14:paraId="7E15687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1.415.094,06</w:t>
            </w:r>
          </w:p>
        </w:tc>
        <w:tc>
          <w:tcPr>
            <w:tcW w:w="1720" w:type="dxa"/>
            <w:tcBorders>
              <w:top w:val="nil"/>
              <w:left w:val="nil"/>
              <w:bottom w:val="single" w:sz="4" w:space="0" w:color="D3D3D3"/>
              <w:right w:val="single" w:sz="4" w:space="0" w:color="D3D3D3"/>
            </w:tcBorders>
            <w:shd w:val="clear" w:color="auto" w:fill="auto"/>
            <w:vAlign w:val="center"/>
            <w:hideMark/>
          </w:tcPr>
          <w:p w14:paraId="165527A6"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1.160,00</w:t>
            </w:r>
          </w:p>
        </w:tc>
        <w:tc>
          <w:tcPr>
            <w:tcW w:w="1720" w:type="dxa"/>
            <w:tcBorders>
              <w:top w:val="nil"/>
              <w:left w:val="nil"/>
              <w:bottom w:val="single" w:sz="4" w:space="0" w:color="D3D3D3"/>
              <w:right w:val="single" w:sz="4" w:space="0" w:color="D3D3D3"/>
            </w:tcBorders>
            <w:shd w:val="clear" w:color="auto" w:fill="auto"/>
            <w:vAlign w:val="center"/>
            <w:hideMark/>
          </w:tcPr>
          <w:p w14:paraId="5BDEC85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B9BFC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FEF1E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1.428.947,24</w:t>
            </w:r>
          </w:p>
        </w:tc>
      </w:tr>
      <w:tr w:rsidR="0009443E" w:rsidRPr="000730AA" w14:paraId="2151CD7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5C3737"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BEE84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7E11D6B"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326BD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60B68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47508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2.195.640,00</w:t>
            </w:r>
          </w:p>
        </w:tc>
        <w:tc>
          <w:tcPr>
            <w:tcW w:w="1720" w:type="dxa"/>
            <w:tcBorders>
              <w:top w:val="nil"/>
              <w:left w:val="nil"/>
              <w:bottom w:val="single" w:sz="4" w:space="0" w:color="D3D3D3"/>
              <w:right w:val="single" w:sz="4" w:space="0" w:color="D3D3D3"/>
            </w:tcBorders>
            <w:shd w:val="clear" w:color="auto" w:fill="auto"/>
            <w:vAlign w:val="center"/>
            <w:hideMark/>
          </w:tcPr>
          <w:p w14:paraId="1AEA3D9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430.158,00</w:t>
            </w:r>
          </w:p>
        </w:tc>
        <w:tc>
          <w:tcPr>
            <w:tcW w:w="1720" w:type="dxa"/>
            <w:tcBorders>
              <w:top w:val="nil"/>
              <w:left w:val="nil"/>
              <w:bottom w:val="single" w:sz="4" w:space="0" w:color="D3D3D3"/>
              <w:right w:val="single" w:sz="4" w:space="0" w:color="D3D3D3"/>
            </w:tcBorders>
            <w:shd w:val="clear" w:color="auto" w:fill="auto"/>
            <w:vAlign w:val="center"/>
            <w:hideMark/>
          </w:tcPr>
          <w:p w14:paraId="27489F5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14D6B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7F1B9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2.625.798,00</w:t>
            </w:r>
          </w:p>
        </w:tc>
      </w:tr>
      <w:tr w:rsidR="0009443E" w:rsidRPr="000730AA" w14:paraId="0391BFFE"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4419C2"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19D04EB"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FD24BE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B63D3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579F8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8FE67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15.310,00</w:t>
            </w:r>
          </w:p>
        </w:tc>
        <w:tc>
          <w:tcPr>
            <w:tcW w:w="1720" w:type="dxa"/>
            <w:tcBorders>
              <w:top w:val="nil"/>
              <w:left w:val="nil"/>
              <w:bottom w:val="single" w:sz="4" w:space="0" w:color="D3D3D3"/>
              <w:right w:val="single" w:sz="4" w:space="0" w:color="D3D3D3"/>
            </w:tcBorders>
            <w:shd w:val="clear" w:color="auto" w:fill="auto"/>
            <w:vAlign w:val="center"/>
            <w:hideMark/>
          </w:tcPr>
          <w:p w14:paraId="768A518D"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679000"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0C1A8E"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257.080,00</w:t>
            </w:r>
          </w:p>
        </w:tc>
        <w:tc>
          <w:tcPr>
            <w:tcW w:w="1720" w:type="dxa"/>
            <w:tcBorders>
              <w:top w:val="nil"/>
              <w:left w:val="nil"/>
              <w:bottom w:val="single" w:sz="4" w:space="0" w:color="D3D3D3"/>
              <w:right w:val="single" w:sz="4" w:space="0" w:color="D3D3D3"/>
            </w:tcBorders>
            <w:shd w:val="clear" w:color="708090" w:fill="708090"/>
            <w:vAlign w:val="center"/>
            <w:hideMark/>
          </w:tcPr>
          <w:p w14:paraId="1663892A"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272.390,00</w:t>
            </w:r>
          </w:p>
        </w:tc>
      </w:tr>
      <w:tr w:rsidR="0009443E" w:rsidRPr="000730AA" w14:paraId="1AAEB36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97F1B70"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4C58F3"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7FD442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2BAEE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E0E87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4331A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944.479.890,19</w:t>
            </w:r>
          </w:p>
        </w:tc>
        <w:tc>
          <w:tcPr>
            <w:tcW w:w="1720" w:type="dxa"/>
            <w:tcBorders>
              <w:top w:val="nil"/>
              <w:left w:val="nil"/>
              <w:bottom w:val="single" w:sz="4" w:space="0" w:color="D3D3D3"/>
              <w:right w:val="single" w:sz="4" w:space="0" w:color="D3D3D3"/>
            </w:tcBorders>
            <w:shd w:val="clear" w:color="auto" w:fill="auto"/>
            <w:vAlign w:val="center"/>
            <w:hideMark/>
          </w:tcPr>
          <w:p w14:paraId="77D51A13"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564A81"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751D98"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FD04D2"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944.479.890,19</w:t>
            </w:r>
          </w:p>
        </w:tc>
      </w:tr>
      <w:tr w:rsidR="0009443E" w:rsidRPr="000730AA" w14:paraId="1FA1EFE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2511F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30111F"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70D8F8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490464"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3A46F2"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C08ADA"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14:paraId="059BBE57"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E1CDB9"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9DFBEF" w14:textId="77777777" w:rsidR="0009443E" w:rsidRPr="00BB03E0" w:rsidRDefault="0009443E" w:rsidP="006377C3">
            <w:pPr>
              <w:spacing w:after="0" w:line="240" w:lineRule="auto"/>
              <w:jc w:val="right"/>
              <w:rPr>
                <w:rFonts w:eastAsia="Times New Roman"/>
                <w:color w:val="000000"/>
                <w:sz w:val="16"/>
                <w:szCs w:val="16"/>
                <w:lang w:eastAsia="tr-TR"/>
              </w:rPr>
            </w:pPr>
            <w:r w:rsidRPr="00BB03E0">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D6F5D7"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2.250,00</w:t>
            </w:r>
          </w:p>
        </w:tc>
      </w:tr>
      <w:tr w:rsidR="0009443E" w:rsidRPr="000730AA" w14:paraId="5A117AF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7C5C1D"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7E6820E" w14:textId="77777777" w:rsidR="0009443E" w:rsidRPr="00BB03E0" w:rsidRDefault="0009443E" w:rsidP="006377C3">
            <w:pPr>
              <w:spacing w:after="0" w:line="240" w:lineRule="auto"/>
              <w:rPr>
                <w:rFonts w:eastAsia="Times New Roman"/>
                <w:b/>
                <w:bCs/>
                <w:color w:val="FFFFFF"/>
                <w:sz w:val="16"/>
                <w:szCs w:val="16"/>
                <w:lang w:eastAsia="tr-TR"/>
              </w:rPr>
            </w:pPr>
            <w:r w:rsidRPr="00BB03E0">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1180B70"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920.754.077,32</w:t>
            </w:r>
          </w:p>
        </w:tc>
        <w:tc>
          <w:tcPr>
            <w:tcW w:w="1720" w:type="dxa"/>
            <w:tcBorders>
              <w:top w:val="nil"/>
              <w:left w:val="nil"/>
              <w:bottom w:val="single" w:sz="4" w:space="0" w:color="D3D3D3"/>
              <w:right w:val="single" w:sz="4" w:space="0" w:color="D3D3D3"/>
            </w:tcBorders>
            <w:shd w:val="clear" w:color="708090" w:fill="708090"/>
            <w:vAlign w:val="center"/>
            <w:hideMark/>
          </w:tcPr>
          <w:p w14:paraId="127B6B9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337.776.847,11</w:t>
            </w:r>
          </w:p>
        </w:tc>
        <w:tc>
          <w:tcPr>
            <w:tcW w:w="1720" w:type="dxa"/>
            <w:tcBorders>
              <w:top w:val="nil"/>
              <w:left w:val="nil"/>
              <w:bottom w:val="single" w:sz="4" w:space="0" w:color="D3D3D3"/>
              <w:right w:val="single" w:sz="4" w:space="0" w:color="D3D3D3"/>
            </w:tcBorders>
            <w:shd w:val="clear" w:color="708090" w:fill="708090"/>
            <w:vAlign w:val="center"/>
            <w:hideMark/>
          </w:tcPr>
          <w:p w14:paraId="23DAE6D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12.693,18</w:t>
            </w:r>
          </w:p>
        </w:tc>
        <w:tc>
          <w:tcPr>
            <w:tcW w:w="1720" w:type="dxa"/>
            <w:tcBorders>
              <w:top w:val="nil"/>
              <w:left w:val="nil"/>
              <w:bottom w:val="single" w:sz="4" w:space="0" w:color="D3D3D3"/>
              <w:right w:val="single" w:sz="4" w:space="0" w:color="D3D3D3"/>
            </w:tcBorders>
            <w:shd w:val="clear" w:color="708090" w:fill="708090"/>
            <w:vAlign w:val="center"/>
            <w:hideMark/>
          </w:tcPr>
          <w:p w14:paraId="1FD64519"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1.716.991.442,13</w:t>
            </w:r>
          </w:p>
        </w:tc>
        <w:tc>
          <w:tcPr>
            <w:tcW w:w="1720" w:type="dxa"/>
            <w:tcBorders>
              <w:top w:val="nil"/>
              <w:left w:val="nil"/>
              <w:bottom w:val="single" w:sz="4" w:space="0" w:color="D3D3D3"/>
              <w:right w:val="single" w:sz="4" w:space="0" w:color="D3D3D3"/>
            </w:tcBorders>
            <w:shd w:val="clear" w:color="708090" w:fill="708090"/>
            <w:vAlign w:val="center"/>
            <w:hideMark/>
          </w:tcPr>
          <w:p w14:paraId="7A258564"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129.928.796,70</w:t>
            </w:r>
          </w:p>
        </w:tc>
        <w:tc>
          <w:tcPr>
            <w:tcW w:w="1720" w:type="dxa"/>
            <w:tcBorders>
              <w:top w:val="nil"/>
              <w:left w:val="nil"/>
              <w:bottom w:val="single" w:sz="4" w:space="0" w:color="D3D3D3"/>
              <w:right w:val="single" w:sz="4" w:space="0" w:color="D3D3D3"/>
            </w:tcBorders>
            <w:shd w:val="clear" w:color="708090" w:fill="708090"/>
            <w:vAlign w:val="center"/>
            <w:hideMark/>
          </w:tcPr>
          <w:p w14:paraId="0C7B437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671.992.770,66</w:t>
            </w:r>
          </w:p>
        </w:tc>
        <w:tc>
          <w:tcPr>
            <w:tcW w:w="1720" w:type="dxa"/>
            <w:tcBorders>
              <w:top w:val="nil"/>
              <w:left w:val="nil"/>
              <w:bottom w:val="single" w:sz="4" w:space="0" w:color="D3D3D3"/>
              <w:right w:val="single" w:sz="4" w:space="0" w:color="D3D3D3"/>
            </w:tcBorders>
            <w:shd w:val="clear" w:color="708090" w:fill="708090"/>
            <w:vAlign w:val="center"/>
            <w:hideMark/>
          </w:tcPr>
          <w:p w14:paraId="6FD78D95"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2.403.262,29</w:t>
            </w:r>
          </w:p>
        </w:tc>
        <w:tc>
          <w:tcPr>
            <w:tcW w:w="1720" w:type="dxa"/>
            <w:tcBorders>
              <w:top w:val="nil"/>
              <w:left w:val="nil"/>
              <w:bottom w:val="single" w:sz="4" w:space="0" w:color="D3D3D3"/>
              <w:right w:val="single" w:sz="4" w:space="0" w:color="D3D3D3"/>
            </w:tcBorders>
            <w:shd w:val="clear" w:color="708090" w:fill="708090"/>
            <w:vAlign w:val="center"/>
            <w:hideMark/>
          </w:tcPr>
          <w:p w14:paraId="3B5F822B" w14:textId="77777777" w:rsidR="0009443E" w:rsidRPr="00BB03E0" w:rsidRDefault="0009443E" w:rsidP="006377C3">
            <w:pPr>
              <w:spacing w:after="0" w:line="240" w:lineRule="auto"/>
              <w:jc w:val="right"/>
              <w:rPr>
                <w:rFonts w:eastAsia="Times New Roman"/>
                <w:b/>
                <w:bCs/>
                <w:color w:val="FFFFFF"/>
                <w:sz w:val="16"/>
                <w:szCs w:val="16"/>
                <w:lang w:eastAsia="tr-TR"/>
              </w:rPr>
            </w:pPr>
            <w:r w:rsidRPr="00BB03E0">
              <w:rPr>
                <w:rFonts w:eastAsia="Times New Roman"/>
                <w:b/>
                <w:bCs/>
                <w:color w:val="FFFFFF"/>
                <w:sz w:val="16"/>
                <w:szCs w:val="16"/>
                <w:lang w:eastAsia="tr-TR"/>
              </w:rPr>
              <w:t>3.779.859.889,39</w:t>
            </w:r>
          </w:p>
        </w:tc>
      </w:tr>
    </w:tbl>
    <w:p w14:paraId="6BA763A4" w14:textId="77777777" w:rsidR="0009443E" w:rsidRPr="000730AA" w:rsidRDefault="0009443E" w:rsidP="0009443E"/>
    <w:p w14:paraId="0FA68BD5" w14:textId="77777777" w:rsidR="0009443E" w:rsidRPr="000730AA" w:rsidRDefault="0009443E" w:rsidP="0009443E"/>
    <w:p w14:paraId="034F2A99" w14:textId="77777777" w:rsidR="0009443E" w:rsidRPr="000730AA" w:rsidRDefault="0009443E" w:rsidP="0009443E"/>
    <w:p w14:paraId="0F21D640" w14:textId="77777777" w:rsidR="0009443E" w:rsidRPr="000730AA" w:rsidRDefault="0009443E" w:rsidP="0009443E"/>
    <w:p w14:paraId="2024FE3E" w14:textId="77777777" w:rsidR="0009443E" w:rsidRDefault="0009443E" w:rsidP="0009443E"/>
    <w:p w14:paraId="463A425A" w14:textId="77777777" w:rsidR="0009443E" w:rsidRPr="000730AA" w:rsidRDefault="0009443E" w:rsidP="0009443E"/>
    <w:p w14:paraId="44104884" w14:textId="792A06D8" w:rsidR="0009443E" w:rsidRPr="000730AA" w:rsidRDefault="0009443E" w:rsidP="0009443E">
      <w:pPr>
        <w:pStyle w:val="Balk5"/>
      </w:pPr>
      <w:bookmarkStart w:id="428" w:name="_Toc69303588"/>
      <w:bookmarkStart w:id="429" w:name="_Toc177026592"/>
      <w:r w:rsidRPr="000730AA">
        <w:t>Tabl</w:t>
      </w:r>
      <w:r w:rsidR="00E0178F">
        <w:t>e</w:t>
      </w:r>
      <w:r w:rsidRPr="000730AA">
        <w:t xml:space="preserve"> 10.42 KAHRAMANMARAŞ</w:t>
      </w:r>
      <w:bookmarkEnd w:id="428"/>
      <w:bookmarkEnd w:id="4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167E0221"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FBAD748" w14:textId="77777777" w:rsidR="0009443E" w:rsidRPr="000E4266" w:rsidRDefault="0009443E" w:rsidP="006377C3">
            <w:pPr>
              <w:spacing w:after="0" w:line="240" w:lineRule="auto"/>
              <w:rPr>
                <w:rFonts w:eastAsia="Times New Roman"/>
                <w:b/>
                <w:bCs/>
                <w:color w:val="FFFFFF"/>
                <w:sz w:val="16"/>
                <w:szCs w:val="16"/>
                <w:lang w:eastAsia="tr-TR"/>
              </w:rPr>
            </w:pPr>
            <w:bookmarkStart w:id="430" w:name="_Toc69303589"/>
            <w:r w:rsidRPr="000E4266">
              <w:rPr>
                <w:rFonts w:eastAsia="Times New Roman"/>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DE1AB2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6F509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A73292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FE08B8"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A14EFE"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60191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AECD9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11CB9C"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BCEA8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33616B0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24719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26CA9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B3775D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B0E1F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DAB72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B0F98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460.266,23</w:t>
            </w:r>
          </w:p>
        </w:tc>
        <w:tc>
          <w:tcPr>
            <w:tcW w:w="1720" w:type="dxa"/>
            <w:tcBorders>
              <w:top w:val="nil"/>
              <w:left w:val="nil"/>
              <w:bottom w:val="single" w:sz="4" w:space="0" w:color="D3D3D3"/>
              <w:right w:val="single" w:sz="4" w:space="0" w:color="D3D3D3"/>
            </w:tcBorders>
            <w:shd w:val="clear" w:color="auto" w:fill="auto"/>
            <w:vAlign w:val="center"/>
            <w:hideMark/>
          </w:tcPr>
          <w:p w14:paraId="0661B04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B3328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A7715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B3E4E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460.266,23</w:t>
            </w:r>
          </w:p>
        </w:tc>
      </w:tr>
      <w:tr w:rsidR="0009443E" w:rsidRPr="000730AA" w14:paraId="194B6EB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52CD3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297BE9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4277EA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16.659.376,25</w:t>
            </w:r>
          </w:p>
        </w:tc>
        <w:tc>
          <w:tcPr>
            <w:tcW w:w="1720" w:type="dxa"/>
            <w:tcBorders>
              <w:top w:val="nil"/>
              <w:left w:val="nil"/>
              <w:bottom w:val="single" w:sz="4" w:space="0" w:color="D3D3D3"/>
              <w:right w:val="single" w:sz="4" w:space="0" w:color="D3D3D3"/>
            </w:tcBorders>
            <w:shd w:val="clear" w:color="auto" w:fill="auto"/>
            <w:vAlign w:val="center"/>
            <w:hideMark/>
          </w:tcPr>
          <w:p w14:paraId="0D7D070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836B7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BE787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73.236.616,66</w:t>
            </w:r>
          </w:p>
        </w:tc>
        <w:tc>
          <w:tcPr>
            <w:tcW w:w="1720" w:type="dxa"/>
            <w:tcBorders>
              <w:top w:val="nil"/>
              <w:left w:val="nil"/>
              <w:bottom w:val="single" w:sz="4" w:space="0" w:color="D3D3D3"/>
              <w:right w:val="single" w:sz="4" w:space="0" w:color="D3D3D3"/>
            </w:tcBorders>
            <w:shd w:val="clear" w:color="auto" w:fill="auto"/>
            <w:vAlign w:val="center"/>
            <w:hideMark/>
          </w:tcPr>
          <w:p w14:paraId="52213F7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30.261.853,05</w:t>
            </w:r>
          </w:p>
        </w:tc>
        <w:tc>
          <w:tcPr>
            <w:tcW w:w="1720" w:type="dxa"/>
            <w:tcBorders>
              <w:top w:val="nil"/>
              <w:left w:val="nil"/>
              <w:bottom w:val="single" w:sz="4" w:space="0" w:color="D3D3D3"/>
              <w:right w:val="single" w:sz="4" w:space="0" w:color="D3D3D3"/>
            </w:tcBorders>
            <w:shd w:val="clear" w:color="auto" w:fill="auto"/>
            <w:vAlign w:val="center"/>
            <w:hideMark/>
          </w:tcPr>
          <w:p w14:paraId="608C427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145.638.953,44</w:t>
            </w:r>
          </w:p>
        </w:tc>
        <w:tc>
          <w:tcPr>
            <w:tcW w:w="1720" w:type="dxa"/>
            <w:tcBorders>
              <w:top w:val="nil"/>
              <w:left w:val="nil"/>
              <w:bottom w:val="single" w:sz="4" w:space="0" w:color="D3D3D3"/>
              <w:right w:val="single" w:sz="4" w:space="0" w:color="D3D3D3"/>
            </w:tcBorders>
            <w:shd w:val="clear" w:color="auto" w:fill="auto"/>
            <w:vAlign w:val="center"/>
            <w:hideMark/>
          </w:tcPr>
          <w:p w14:paraId="7FDFD78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5D3F1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265.796.799,39</w:t>
            </w:r>
          </w:p>
        </w:tc>
      </w:tr>
      <w:tr w:rsidR="0009443E" w:rsidRPr="000730AA" w14:paraId="6B830AC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E23B6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B0D42E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6CD183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2811D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42113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9A70B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E24C1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8D9F4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24B5A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113.928,63</w:t>
            </w:r>
          </w:p>
        </w:tc>
        <w:tc>
          <w:tcPr>
            <w:tcW w:w="1720" w:type="dxa"/>
            <w:tcBorders>
              <w:top w:val="nil"/>
              <w:left w:val="nil"/>
              <w:bottom w:val="single" w:sz="4" w:space="0" w:color="D3D3D3"/>
              <w:right w:val="single" w:sz="4" w:space="0" w:color="D3D3D3"/>
            </w:tcBorders>
            <w:shd w:val="clear" w:color="708090" w:fill="708090"/>
            <w:vAlign w:val="center"/>
            <w:hideMark/>
          </w:tcPr>
          <w:p w14:paraId="685A4E8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113.928,63</w:t>
            </w:r>
          </w:p>
        </w:tc>
      </w:tr>
      <w:tr w:rsidR="0009443E" w:rsidRPr="000730AA" w14:paraId="664E09E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41A7A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CA45A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3CDE0AA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504.819,61</w:t>
            </w:r>
          </w:p>
        </w:tc>
        <w:tc>
          <w:tcPr>
            <w:tcW w:w="1720" w:type="dxa"/>
            <w:tcBorders>
              <w:top w:val="nil"/>
              <w:left w:val="nil"/>
              <w:bottom w:val="single" w:sz="4" w:space="0" w:color="D3D3D3"/>
              <w:right w:val="single" w:sz="4" w:space="0" w:color="D3D3D3"/>
            </w:tcBorders>
            <w:shd w:val="clear" w:color="auto" w:fill="auto"/>
            <w:vAlign w:val="center"/>
            <w:hideMark/>
          </w:tcPr>
          <w:p w14:paraId="2D4B888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C07C8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77163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9B685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FF765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6C27E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42734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504.819,61</w:t>
            </w:r>
          </w:p>
        </w:tc>
      </w:tr>
      <w:tr w:rsidR="0009443E" w:rsidRPr="000730AA" w14:paraId="6059840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DF580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40242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8B908A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8D9F8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2D9BA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B8B2D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768.773,99</w:t>
            </w:r>
          </w:p>
        </w:tc>
        <w:tc>
          <w:tcPr>
            <w:tcW w:w="1720" w:type="dxa"/>
            <w:tcBorders>
              <w:top w:val="nil"/>
              <w:left w:val="nil"/>
              <w:bottom w:val="single" w:sz="4" w:space="0" w:color="D3D3D3"/>
              <w:right w:val="single" w:sz="4" w:space="0" w:color="D3D3D3"/>
            </w:tcBorders>
            <w:shd w:val="clear" w:color="auto" w:fill="auto"/>
            <w:vAlign w:val="center"/>
            <w:hideMark/>
          </w:tcPr>
          <w:p w14:paraId="5DB1371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9B89E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0567B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697FD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768.773,99</w:t>
            </w:r>
          </w:p>
        </w:tc>
      </w:tr>
      <w:tr w:rsidR="0009443E" w:rsidRPr="000730AA" w14:paraId="0E5CCC4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52B4B1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EBF0C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E80796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BD407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5F51A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CD2D0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143.235,00</w:t>
            </w:r>
          </w:p>
        </w:tc>
        <w:tc>
          <w:tcPr>
            <w:tcW w:w="1720" w:type="dxa"/>
            <w:tcBorders>
              <w:top w:val="nil"/>
              <w:left w:val="nil"/>
              <w:bottom w:val="single" w:sz="4" w:space="0" w:color="D3D3D3"/>
              <w:right w:val="single" w:sz="4" w:space="0" w:color="D3D3D3"/>
            </w:tcBorders>
            <w:shd w:val="clear" w:color="auto" w:fill="auto"/>
            <w:vAlign w:val="center"/>
            <w:hideMark/>
          </w:tcPr>
          <w:p w14:paraId="0544E42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38.594,00</w:t>
            </w:r>
          </w:p>
        </w:tc>
        <w:tc>
          <w:tcPr>
            <w:tcW w:w="1720" w:type="dxa"/>
            <w:tcBorders>
              <w:top w:val="nil"/>
              <w:left w:val="nil"/>
              <w:bottom w:val="single" w:sz="4" w:space="0" w:color="D3D3D3"/>
              <w:right w:val="single" w:sz="4" w:space="0" w:color="D3D3D3"/>
            </w:tcBorders>
            <w:shd w:val="clear" w:color="auto" w:fill="auto"/>
            <w:vAlign w:val="center"/>
            <w:hideMark/>
          </w:tcPr>
          <w:p w14:paraId="3EF041C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18DBF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EBC718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181.829,00</w:t>
            </w:r>
          </w:p>
        </w:tc>
      </w:tr>
      <w:tr w:rsidR="0009443E" w:rsidRPr="000730AA" w14:paraId="3112D2E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1546B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0459CA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6998E21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26FB4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839C7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16D68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1.051.337,94</w:t>
            </w:r>
          </w:p>
        </w:tc>
        <w:tc>
          <w:tcPr>
            <w:tcW w:w="1720" w:type="dxa"/>
            <w:tcBorders>
              <w:top w:val="nil"/>
              <w:left w:val="nil"/>
              <w:bottom w:val="single" w:sz="4" w:space="0" w:color="D3D3D3"/>
              <w:right w:val="single" w:sz="4" w:space="0" w:color="D3D3D3"/>
            </w:tcBorders>
            <w:shd w:val="clear" w:color="auto" w:fill="auto"/>
            <w:vAlign w:val="center"/>
            <w:hideMark/>
          </w:tcPr>
          <w:p w14:paraId="5A31BE1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1.506.154,89</w:t>
            </w:r>
          </w:p>
        </w:tc>
        <w:tc>
          <w:tcPr>
            <w:tcW w:w="1720" w:type="dxa"/>
            <w:tcBorders>
              <w:top w:val="nil"/>
              <w:left w:val="nil"/>
              <w:bottom w:val="single" w:sz="4" w:space="0" w:color="D3D3D3"/>
              <w:right w:val="single" w:sz="4" w:space="0" w:color="D3D3D3"/>
            </w:tcBorders>
            <w:shd w:val="clear" w:color="auto" w:fill="auto"/>
            <w:vAlign w:val="center"/>
            <w:hideMark/>
          </w:tcPr>
          <w:p w14:paraId="415603F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E320D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702A4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2.557.492,83</w:t>
            </w:r>
          </w:p>
        </w:tc>
      </w:tr>
      <w:tr w:rsidR="0009443E" w:rsidRPr="000730AA" w14:paraId="54824E4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313A4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95EAF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B640DE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7525C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3780F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5A46C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176.134,00</w:t>
            </w:r>
          </w:p>
        </w:tc>
        <w:tc>
          <w:tcPr>
            <w:tcW w:w="1720" w:type="dxa"/>
            <w:tcBorders>
              <w:top w:val="nil"/>
              <w:left w:val="nil"/>
              <w:bottom w:val="single" w:sz="4" w:space="0" w:color="D3D3D3"/>
              <w:right w:val="single" w:sz="4" w:space="0" w:color="D3D3D3"/>
            </w:tcBorders>
            <w:shd w:val="clear" w:color="auto" w:fill="auto"/>
            <w:vAlign w:val="center"/>
            <w:hideMark/>
          </w:tcPr>
          <w:p w14:paraId="47597CE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1AAB5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2C5CF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F704D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176.134,00</w:t>
            </w:r>
          </w:p>
        </w:tc>
      </w:tr>
      <w:tr w:rsidR="0009443E" w:rsidRPr="000730AA" w14:paraId="5201BF12" w14:textId="77777777" w:rsidTr="006377C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2602CCC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76718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EEDA78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409FF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4589D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C6D9E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6.963,75</w:t>
            </w:r>
          </w:p>
        </w:tc>
        <w:tc>
          <w:tcPr>
            <w:tcW w:w="1720" w:type="dxa"/>
            <w:tcBorders>
              <w:top w:val="nil"/>
              <w:left w:val="nil"/>
              <w:bottom w:val="single" w:sz="4" w:space="0" w:color="D3D3D3"/>
              <w:right w:val="single" w:sz="4" w:space="0" w:color="D3D3D3"/>
            </w:tcBorders>
            <w:shd w:val="clear" w:color="auto" w:fill="auto"/>
            <w:vAlign w:val="center"/>
            <w:hideMark/>
          </w:tcPr>
          <w:p w14:paraId="05A214B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281.417,78</w:t>
            </w:r>
          </w:p>
        </w:tc>
        <w:tc>
          <w:tcPr>
            <w:tcW w:w="1720" w:type="dxa"/>
            <w:tcBorders>
              <w:top w:val="nil"/>
              <w:left w:val="nil"/>
              <w:bottom w:val="single" w:sz="4" w:space="0" w:color="D3D3D3"/>
              <w:right w:val="single" w:sz="4" w:space="0" w:color="D3D3D3"/>
            </w:tcBorders>
            <w:shd w:val="clear" w:color="auto" w:fill="auto"/>
            <w:vAlign w:val="center"/>
            <w:hideMark/>
          </w:tcPr>
          <w:p w14:paraId="360160E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EEA4F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64.105,50</w:t>
            </w:r>
          </w:p>
        </w:tc>
        <w:tc>
          <w:tcPr>
            <w:tcW w:w="1720" w:type="dxa"/>
            <w:tcBorders>
              <w:top w:val="nil"/>
              <w:left w:val="nil"/>
              <w:bottom w:val="single" w:sz="4" w:space="0" w:color="D3D3D3"/>
              <w:right w:val="single" w:sz="4" w:space="0" w:color="D3D3D3"/>
            </w:tcBorders>
            <w:shd w:val="clear" w:color="708090" w:fill="708090"/>
            <w:vAlign w:val="center"/>
            <w:hideMark/>
          </w:tcPr>
          <w:p w14:paraId="773BF3B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352.487,03</w:t>
            </w:r>
          </w:p>
        </w:tc>
      </w:tr>
      <w:tr w:rsidR="0009443E" w:rsidRPr="000730AA" w14:paraId="501593C0" w14:textId="77777777" w:rsidTr="006377C3">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280BFEAA" w14:textId="77777777" w:rsidR="0009443E" w:rsidRPr="000E4266"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6F35938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5697EB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2F99E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31431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E8688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95.686,00</w:t>
            </w:r>
          </w:p>
        </w:tc>
        <w:tc>
          <w:tcPr>
            <w:tcW w:w="1720" w:type="dxa"/>
            <w:tcBorders>
              <w:top w:val="nil"/>
              <w:left w:val="nil"/>
              <w:bottom w:val="single" w:sz="4" w:space="0" w:color="D3D3D3"/>
              <w:right w:val="single" w:sz="4" w:space="0" w:color="D3D3D3"/>
            </w:tcBorders>
            <w:shd w:val="clear" w:color="auto" w:fill="auto"/>
            <w:vAlign w:val="center"/>
            <w:hideMark/>
          </w:tcPr>
          <w:p w14:paraId="76FFF23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183.480,00</w:t>
            </w:r>
          </w:p>
        </w:tc>
        <w:tc>
          <w:tcPr>
            <w:tcW w:w="1720" w:type="dxa"/>
            <w:tcBorders>
              <w:top w:val="nil"/>
              <w:left w:val="nil"/>
              <w:bottom w:val="single" w:sz="4" w:space="0" w:color="D3D3D3"/>
              <w:right w:val="single" w:sz="4" w:space="0" w:color="D3D3D3"/>
            </w:tcBorders>
            <w:shd w:val="clear" w:color="auto" w:fill="auto"/>
            <w:vAlign w:val="center"/>
            <w:hideMark/>
          </w:tcPr>
          <w:p w14:paraId="53FB1D2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99B1B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447A5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279.166,00</w:t>
            </w:r>
          </w:p>
        </w:tc>
      </w:tr>
      <w:tr w:rsidR="0009443E" w:rsidRPr="000730AA" w14:paraId="1A48049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D1FF2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1370D5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807414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17.164.195,86</w:t>
            </w:r>
          </w:p>
        </w:tc>
        <w:tc>
          <w:tcPr>
            <w:tcW w:w="1720" w:type="dxa"/>
            <w:tcBorders>
              <w:top w:val="nil"/>
              <w:left w:val="nil"/>
              <w:bottom w:val="single" w:sz="4" w:space="0" w:color="D3D3D3"/>
              <w:right w:val="single" w:sz="4" w:space="0" w:color="D3D3D3"/>
            </w:tcBorders>
            <w:shd w:val="clear" w:color="708090" w:fill="708090"/>
            <w:vAlign w:val="center"/>
            <w:hideMark/>
          </w:tcPr>
          <w:p w14:paraId="295F507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9F277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B9131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75.939.013,57</w:t>
            </w:r>
          </w:p>
        </w:tc>
        <w:tc>
          <w:tcPr>
            <w:tcW w:w="1720" w:type="dxa"/>
            <w:tcBorders>
              <w:top w:val="nil"/>
              <w:left w:val="nil"/>
              <w:bottom w:val="single" w:sz="4" w:space="0" w:color="D3D3D3"/>
              <w:right w:val="single" w:sz="4" w:space="0" w:color="D3D3D3"/>
            </w:tcBorders>
            <w:shd w:val="clear" w:color="708090" w:fill="708090"/>
            <w:vAlign w:val="center"/>
            <w:hideMark/>
          </w:tcPr>
          <w:p w14:paraId="031D0DB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32.271.499,72</w:t>
            </w:r>
          </w:p>
        </w:tc>
        <w:tc>
          <w:tcPr>
            <w:tcW w:w="1720" w:type="dxa"/>
            <w:tcBorders>
              <w:top w:val="nil"/>
              <w:left w:val="nil"/>
              <w:bottom w:val="single" w:sz="4" w:space="0" w:color="D3D3D3"/>
              <w:right w:val="single" w:sz="4" w:space="0" w:color="D3D3D3"/>
            </w:tcBorders>
            <w:shd w:val="clear" w:color="708090" w:fill="708090"/>
            <w:vAlign w:val="center"/>
            <w:hideMark/>
          </w:tcPr>
          <w:p w14:paraId="0CA3716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145.638.953,44</w:t>
            </w:r>
          </w:p>
        </w:tc>
        <w:tc>
          <w:tcPr>
            <w:tcW w:w="1720" w:type="dxa"/>
            <w:tcBorders>
              <w:top w:val="nil"/>
              <w:left w:val="nil"/>
              <w:bottom w:val="single" w:sz="4" w:space="0" w:color="D3D3D3"/>
              <w:right w:val="single" w:sz="4" w:space="0" w:color="D3D3D3"/>
            </w:tcBorders>
            <w:shd w:val="clear" w:color="708090" w:fill="708090"/>
            <w:vAlign w:val="center"/>
            <w:hideMark/>
          </w:tcPr>
          <w:p w14:paraId="7542736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178.034,13</w:t>
            </w:r>
          </w:p>
        </w:tc>
        <w:tc>
          <w:tcPr>
            <w:tcW w:w="1720" w:type="dxa"/>
            <w:tcBorders>
              <w:top w:val="nil"/>
              <w:left w:val="nil"/>
              <w:bottom w:val="single" w:sz="4" w:space="0" w:color="D3D3D3"/>
              <w:right w:val="single" w:sz="4" w:space="0" w:color="D3D3D3"/>
            </w:tcBorders>
            <w:shd w:val="clear" w:color="708090" w:fill="708090"/>
            <w:vAlign w:val="center"/>
            <w:hideMark/>
          </w:tcPr>
          <w:p w14:paraId="1152385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271.191.696,71</w:t>
            </w:r>
          </w:p>
        </w:tc>
      </w:tr>
    </w:tbl>
    <w:p w14:paraId="57E534C0" w14:textId="77777777" w:rsidR="0009443E" w:rsidRPr="000730AA" w:rsidRDefault="0009443E" w:rsidP="0009443E">
      <w:pPr>
        <w:pStyle w:val="Balk5"/>
      </w:pPr>
    </w:p>
    <w:p w14:paraId="0F259B6B" w14:textId="57E5E0F5" w:rsidR="0009443E" w:rsidRPr="000730AA" w:rsidRDefault="0009443E" w:rsidP="0009443E">
      <w:pPr>
        <w:pStyle w:val="Balk5"/>
      </w:pPr>
      <w:bookmarkStart w:id="431" w:name="_Toc177026593"/>
      <w:r w:rsidRPr="000730AA">
        <w:t>Tabl</w:t>
      </w:r>
      <w:r w:rsidR="00E0178F">
        <w:t>e</w:t>
      </w:r>
      <w:r w:rsidRPr="000730AA">
        <w:t xml:space="preserve"> 10.43 KARABÜK</w:t>
      </w:r>
      <w:bookmarkEnd w:id="430"/>
      <w:bookmarkEnd w:id="4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E4266" w14:paraId="24AA2011"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0C82067" w14:textId="77777777" w:rsidR="0009443E" w:rsidRPr="000E4266" w:rsidRDefault="0009443E" w:rsidP="006377C3">
            <w:pPr>
              <w:spacing w:after="0" w:line="240" w:lineRule="auto"/>
              <w:rPr>
                <w:rFonts w:eastAsia="Times New Roman"/>
                <w:b/>
                <w:bCs/>
                <w:color w:val="FFFFFF"/>
                <w:sz w:val="16"/>
                <w:szCs w:val="16"/>
                <w:lang w:eastAsia="tr-TR"/>
              </w:rPr>
            </w:pPr>
            <w:bookmarkStart w:id="432" w:name="_Toc69303590"/>
            <w:r w:rsidRPr="000E4266">
              <w:rPr>
                <w:rFonts w:eastAsia="Times New Roman"/>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88FE2A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F76608"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812055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62C80C"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A1431C"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985F5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8E621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C563C9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5F28B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E4266" w14:paraId="3673B12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9D048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7BC31BB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70AF43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4735B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E3E07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26A67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117.980,02</w:t>
            </w:r>
          </w:p>
        </w:tc>
        <w:tc>
          <w:tcPr>
            <w:tcW w:w="1720" w:type="dxa"/>
            <w:tcBorders>
              <w:top w:val="nil"/>
              <w:left w:val="nil"/>
              <w:bottom w:val="single" w:sz="4" w:space="0" w:color="D3D3D3"/>
              <w:right w:val="single" w:sz="4" w:space="0" w:color="D3D3D3"/>
            </w:tcBorders>
            <w:shd w:val="clear" w:color="auto" w:fill="auto"/>
            <w:vAlign w:val="center"/>
            <w:hideMark/>
          </w:tcPr>
          <w:p w14:paraId="6ACD2BB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143CA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673BF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6744B2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117.980,02</w:t>
            </w:r>
          </w:p>
        </w:tc>
      </w:tr>
      <w:tr w:rsidR="0009443E" w:rsidRPr="000E4266" w14:paraId="18D8922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F60999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07F0D69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D6593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E718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B4DF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F1ADF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69.426,27</w:t>
            </w:r>
          </w:p>
        </w:tc>
        <w:tc>
          <w:tcPr>
            <w:tcW w:w="1720" w:type="dxa"/>
            <w:tcBorders>
              <w:top w:val="nil"/>
              <w:left w:val="nil"/>
              <w:bottom w:val="single" w:sz="4" w:space="0" w:color="D3D3D3"/>
              <w:right w:val="single" w:sz="4" w:space="0" w:color="D3D3D3"/>
            </w:tcBorders>
            <w:shd w:val="clear" w:color="auto" w:fill="auto"/>
            <w:vAlign w:val="center"/>
            <w:hideMark/>
          </w:tcPr>
          <w:p w14:paraId="1BACCDD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610EB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7E4E0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83802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69.426,27</w:t>
            </w:r>
          </w:p>
        </w:tc>
      </w:tr>
      <w:tr w:rsidR="0009443E" w:rsidRPr="000E4266" w14:paraId="6CD3E1F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6B427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E1FC2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1093B9C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4.622,88</w:t>
            </w:r>
          </w:p>
        </w:tc>
        <w:tc>
          <w:tcPr>
            <w:tcW w:w="1720" w:type="dxa"/>
            <w:tcBorders>
              <w:top w:val="nil"/>
              <w:left w:val="nil"/>
              <w:bottom w:val="single" w:sz="4" w:space="0" w:color="D3D3D3"/>
              <w:right w:val="single" w:sz="4" w:space="0" w:color="D3D3D3"/>
            </w:tcBorders>
            <w:shd w:val="clear" w:color="auto" w:fill="auto"/>
            <w:vAlign w:val="center"/>
            <w:hideMark/>
          </w:tcPr>
          <w:p w14:paraId="0E4B4ED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7A1BE9B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1BE0FA8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86.659.182,68</w:t>
            </w:r>
          </w:p>
        </w:tc>
        <w:tc>
          <w:tcPr>
            <w:tcW w:w="1720" w:type="dxa"/>
            <w:tcBorders>
              <w:top w:val="nil"/>
              <w:left w:val="nil"/>
              <w:bottom w:val="single" w:sz="4" w:space="0" w:color="D3D3D3"/>
              <w:right w:val="single" w:sz="4" w:space="0" w:color="D3D3D3"/>
            </w:tcBorders>
            <w:shd w:val="clear" w:color="auto" w:fill="auto"/>
            <w:vAlign w:val="center"/>
            <w:hideMark/>
          </w:tcPr>
          <w:p w14:paraId="20F6DA3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21.608.351,65</w:t>
            </w:r>
          </w:p>
        </w:tc>
        <w:tc>
          <w:tcPr>
            <w:tcW w:w="1720" w:type="dxa"/>
            <w:tcBorders>
              <w:top w:val="nil"/>
              <w:left w:val="nil"/>
              <w:bottom w:val="single" w:sz="4" w:space="0" w:color="D3D3D3"/>
              <w:right w:val="single" w:sz="4" w:space="0" w:color="D3D3D3"/>
            </w:tcBorders>
            <w:shd w:val="clear" w:color="auto" w:fill="auto"/>
            <w:vAlign w:val="center"/>
            <w:hideMark/>
          </w:tcPr>
          <w:p w14:paraId="391D4D8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64.612.162,74</w:t>
            </w:r>
          </w:p>
        </w:tc>
        <w:tc>
          <w:tcPr>
            <w:tcW w:w="1720" w:type="dxa"/>
            <w:tcBorders>
              <w:top w:val="nil"/>
              <w:left w:val="nil"/>
              <w:bottom w:val="single" w:sz="4" w:space="0" w:color="D3D3D3"/>
              <w:right w:val="single" w:sz="4" w:space="0" w:color="D3D3D3"/>
            </w:tcBorders>
            <w:shd w:val="clear" w:color="auto" w:fill="auto"/>
            <w:vAlign w:val="center"/>
            <w:hideMark/>
          </w:tcPr>
          <w:p w14:paraId="3434626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10.217,05</w:t>
            </w:r>
          </w:p>
        </w:tc>
        <w:tc>
          <w:tcPr>
            <w:tcW w:w="1720" w:type="dxa"/>
            <w:tcBorders>
              <w:top w:val="nil"/>
              <w:left w:val="nil"/>
              <w:bottom w:val="single" w:sz="4" w:space="0" w:color="D3D3D3"/>
              <w:right w:val="single" w:sz="4" w:space="0" w:color="D3D3D3"/>
            </w:tcBorders>
            <w:shd w:val="clear" w:color="708090" w:fill="708090"/>
            <w:vAlign w:val="center"/>
            <w:hideMark/>
          </w:tcPr>
          <w:p w14:paraId="58AFD6E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172.894.536,98</w:t>
            </w:r>
          </w:p>
        </w:tc>
      </w:tr>
      <w:tr w:rsidR="0009443E" w:rsidRPr="000E4266" w14:paraId="540B3DA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9175B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25E8A6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FF195B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4.622,88</w:t>
            </w:r>
          </w:p>
        </w:tc>
        <w:tc>
          <w:tcPr>
            <w:tcW w:w="1720" w:type="dxa"/>
            <w:tcBorders>
              <w:top w:val="nil"/>
              <w:left w:val="nil"/>
              <w:bottom w:val="single" w:sz="4" w:space="0" w:color="D3D3D3"/>
              <w:right w:val="single" w:sz="4" w:space="0" w:color="D3D3D3"/>
            </w:tcBorders>
            <w:shd w:val="clear" w:color="708090" w:fill="708090"/>
            <w:vAlign w:val="center"/>
            <w:hideMark/>
          </w:tcPr>
          <w:p w14:paraId="3208B18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1290003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3964BB8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86.846.588,97</w:t>
            </w:r>
          </w:p>
        </w:tc>
        <w:tc>
          <w:tcPr>
            <w:tcW w:w="1720" w:type="dxa"/>
            <w:tcBorders>
              <w:top w:val="nil"/>
              <w:left w:val="nil"/>
              <w:bottom w:val="single" w:sz="4" w:space="0" w:color="D3D3D3"/>
              <w:right w:val="single" w:sz="4" w:space="0" w:color="D3D3D3"/>
            </w:tcBorders>
            <w:shd w:val="clear" w:color="708090" w:fill="708090"/>
            <w:vAlign w:val="center"/>
            <w:hideMark/>
          </w:tcPr>
          <w:p w14:paraId="687A444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21.608.351,65</w:t>
            </w:r>
          </w:p>
        </w:tc>
        <w:tc>
          <w:tcPr>
            <w:tcW w:w="1720" w:type="dxa"/>
            <w:tcBorders>
              <w:top w:val="nil"/>
              <w:left w:val="nil"/>
              <w:bottom w:val="single" w:sz="4" w:space="0" w:color="D3D3D3"/>
              <w:right w:val="single" w:sz="4" w:space="0" w:color="D3D3D3"/>
            </w:tcBorders>
            <w:shd w:val="clear" w:color="708090" w:fill="708090"/>
            <w:vAlign w:val="center"/>
            <w:hideMark/>
          </w:tcPr>
          <w:p w14:paraId="359AB17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64.612.162,74</w:t>
            </w:r>
          </w:p>
        </w:tc>
        <w:tc>
          <w:tcPr>
            <w:tcW w:w="1720" w:type="dxa"/>
            <w:tcBorders>
              <w:top w:val="nil"/>
              <w:left w:val="nil"/>
              <w:bottom w:val="single" w:sz="4" w:space="0" w:color="D3D3D3"/>
              <w:right w:val="single" w:sz="4" w:space="0" w:color="D3D3D3"/>
            </w:tcBorders>
            <w:shd w:val="clear" w:color="708090" w:fill="708090"/>
            <w:vAlign w:val="center"/>
            <w:hideMark/>
          </w:tcPr>
          <w:p w14:paraId="0A96C8E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10.217,05</w:t>
            </w:r>
          </w:p>
        </w:tc>
        <w:tc>
          <w:tcPr>
            <w:tcW w:w="1720" w:type="dxa"/>
            <w:tcBorders>
              <w:top w:val="nil"/>
              <w:left w:val="nil"/>
              <w:bottom w:val="single" w:sz="4" w:space="0" w:color="D3D3D3"/>
              <w:right w:val="single" w:sz="4" w:space="0" w:color="D3D3D3"/>
            </w:tcBorders>
            <w:shd w:val="clear" w:color="708090" w:fill="708090"/>
            <w:vAlign w:val="center"/>
            <w:hideMark/>
          </w:tcPr>
          <w:p w14:paraId="55A5C88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173.081.943,27</w:t>
            </w:r>
          </w:p>
        </w:tc>
      </w:tr>
    </w:tbl>
    <w:p w14:paraId="4E4A3D76" w14:textId="77777777" w:rsidR="0009443E" w:rsidRPr="000E4266" w:rsidRDefault="0009443E" w:rsidP="0009443E">
      <w:pPr>
        <w:pStyle w:val="Balk5"/>
        <w:rPr>
          <w:sz w:val="16"/>
          <w:szCs w:val="16"/>
        </w:rPr>
      </w:pPr>
    </w:p>
    <w:p w14:paraId="4C1763D4" w14:textId="77777777" w:rsidR="0009443E" w:rsidRPr="005F59A4" w:rsidRDefault="0009443E" w:rsidP="0009443E"/>
    <w:p w14:paraId="385D90C3" w14:textId="350056E3" w:rsidR="0009443E" w:rsidRPr="000730AA" w:rsidRDefault="0009443E" w:rsidP="0009443E">
      <w:pPr>
        <w:pStyle w:val="Balk5"/>
      </w:pPr>
      <w:bookmarkStart w:id="433" w:name="_Toc177026594"/>
      <w:r w:rsidRPr="000730AA">
        <w:lastRenderedPageBreak/>
        <w:t>Tabl</w:t>
      </w:r>
      <w:r w:rsidR="00E0178F">
        <w:t>e</w:t>
      </w:r>
      <w:r w:rsidRPr="000730AA">
        <w:t xml:space="preserve"> 10.44 KARAMAN</w:t>
      </w:r>
      <w:bookmarkEnd w:id="432"/>
      <w:bookmarkEnd w:id="4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65AFC64D"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8874D05" w14:textId="77777777" w:rsidR="0009443E" w:rsidRPr="000E4266" w:rsidRDefault="0009443E" w:rsidP="006377C3">
            <w:pPr>
              <w:spacing w:after="0" w:line="240" w:lineRule="auto"/>
              <w:rPr>
                <w:rFonts w:eastAsia="Times New Roman"/>
                <w:b/>
                <w:bCs/>
                <w:color w:val="FFFFFF"/>
                <w:sz w:val="16"/>
                <w:szCs w:val="16"/>
                <w:lang w:eastAsia="tr-TR"/>
              </w:rPr>
            </w:pPr>
            <w:bookmarkStart w:id="434" w:name="_Toc69303591"/>
            <w:r w:rsidRPr="000E4266">
              <w:rPr>
                <w:rFonts w:eastAsia="Times New Roman"/>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9A2C44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4FF32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306E58"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0608F2"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922A18"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65B00F"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F202B6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2D12B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C33AE3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49BA54E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57731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E6B0D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91A00A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976EC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81313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49E6E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139.953,66</w:t>
            </w:r>
          </w:p>
        </w:tc>
        <w:tc>
          <w:tcPr>
            <w:tcW w:w="1720" w:type="dxa"/>
            <w:tcBorders>
              <w:top w:val="nil"/>
              <w:left w:val="nil"/>
              <w:bottom w:val="single" w:sz="4" w:space="0" w:color="D3D3D3"/>
              <w:right w:val="single" w:sz="4" w:space="0" w:color="D3D3D3"/>
            </w:tcBorders>
            <w:shd w:val="clear" w:color="auto" w:fill="auto"/>
            <w:vAlign w:val="center"/>
            <w:hideMark/>
          </w:tcPr>
          <w:p w14:paraId="4E2C9A5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29D4B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D1896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902A7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139.953,66</w:t>
            </w:r>
          </w:p>
        </w:tc>
      </w:tr>
      <w:tr w:rsidR="0009443E" w:rsidRPr="000730AA" w14:paraId="67EF21C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56E4F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9A145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3E0C4F0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40F3E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D97A0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2C00E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31.899.489,23</w:t>
            </w:r>
          </w:p>
        </w:tc>
        <w:tc>
          <w:tcPr>
            <w:tcW w:w="1720" w:type="dxa"/>
            <w:tcBorders>
              <w:top w:val="nil"/>
              <w:left w:val="nil"/>
              <w:bottom w:val="single" w:sz="4" w:space="0" w:color="D3D3D3"/>
              <w:right w:val="single" w:sz="4" w:space="0" w:color="D3D3D3"/>
            </w:tcBorders>
            <w:shd w:val="clear" w:color="auto" w:fill="auto"/>
            <w:vAlign w:val="center"/>
            <w:hideMark/>
          </w:tcPr>
          <w:p w14:paraId="402AFF3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8D0F6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9403D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B64DFE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31.899.489,23</w:t>
            </w:r>
          </w:p>
        </w:tc>
      </w:tr>
      <w:tr w:rsidR="0009443E" w:rsidRPr="000730AA" w14:paraId="0C791F9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EF75E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C8A277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B19855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1DCE9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8AA11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51BD7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DEC2E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E883C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31.191,41</w:t>
            </w:r>
          </w:p>
        </w:tc>
        <w:tc>
          <w:tcPr>
            <w:tcW w:w="1720" w:type="dxa"/>
            <w:tcBorders>
              <w:top w:val="nil"/>
              <w:left w:val="nil"/>
              <w:bottom w:val="single" w:sz="4" w:space="0" w:color="D3D3D3"/>
              <w:right w:val="single" w:sz="4" w:space="0" w:color="D3D3D3"/>
            </w:tcBorders>
            <w:shd w:val="clear" w:color="auto" w:fill="auto"/>
            <w:vAlign w:val="center"/>
            <w:hideMark/>
          </w:tcPr>
          <w:p w14:paraId="4914D51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3FC51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31.191,41</w:t>
            </w:r>
          </w:p>
        </w:tc>
      </w:tr>
      <w:tr w:rsidR="0009443E" w:rsidRPr="000730AA" w14:paraId="572350A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BD664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089E4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13AC313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E9637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99036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244AF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16.370.259,82</w:t>
            </w:r>
          </w:p>
        </w:tc>
        <w:tc>
          <w:tcPr>
            <w:tcW w:w="1720" w:type="dxa"/>
            <w:tcBorders>
              <w:top w:val="nil"/>
              <w:left w:val="nil"/>
              <w:bottom w:val="single" w:sz="4" w:space="0" w:color="D3D3D3"/>
              <w:right w:val="single" w:sz="4" w:space="0" w:color="D3D3D3"/>
            </w:tcBorders>
            <w:shd w:val="clear" w:color="auto" w:fill="auto"/>
            <w:vAlign w:val="center"/>
            <w:hideMark/>
          </w:tcPr>
          <w:p w14:paraId="0F5D3A6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13.835.779,40</w:t>
            </w:r>
          </w:p>
        </w:tc>
        <w:tc>
          <w:tcPr>
            <w:tcW w:w="1720" w:type="dxa"/>
            <w:tcBorders>
              <w:top w:val="nil"/>
              <w:left w:val="nil"/>
              <w:bottom w:val="single" w:sz="4" w:space="0" w:color="D3D3D3"/>
              <w:right w:val="single" w:sz="4" w:space="0" w:color="D3D3D3"/>
            </w:tcBorders>
            <w:shd w:val="clear" w:color="auto" w:fill="auto"/>
            <w:vAlign w:val="center"/>
            <w:hideMark/>
          </w:tcPr>
          <w:p w14:paraId="069561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54.192.947,15</w:t>
            </w:r>
          </w:p>
        </w:tc>
        <w:tc>
          <w:tcPr>
            <w:tcW w:w="1720" w:type="dxa"/>
            <w:tcBorders>
              <w:top w:val="nil"/>
              <w:left w:val="nil"/>
              <w:bottom w:val="single" w:sz="4" w:space="0" w:color="D3D3D3"/>
              <w:right w:val="single" w:sz="4" w:space="0" w:color="D3D3D3"/>
            </w:tcBorders>
            <w:shd w:val="clear" w:color="auto" w:fill="auto"/>
            <w:vAlign w:val="center"/>
            <w:hideMark/>
          </w:tcPr>
          <w:p w14:paraId="2BD3B34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425.064,07</w:t>
            </w:r>
          </w:p>
        </w:tc>
        <w:tc>
          <w:tcPr>
            <w:tcW w:w="1720" w:type="dxa"/>
            <w:tcBorders>
              <w:top w:val="nil"/>
              <w:left w:val="nil"/>
              <w:bottom w:val="single" w:sz="4" w:space="0" w:color="D3D3D3"/>
              <w:right w:val="single" w:sz="4" w:space="0" w:color="D3D3D3"/>
            </w:tcBorders>
            <w:shd w:val="clear" w:color="708090" w:fill="708090"/>
            <w:vAlign w:val="center"/>
            <w:hideMark/>
          </w:tcPr>
          <w:p w14:paraId="739285C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84.824.050,44</w:t>
            </w:r>
          </w:p>
        </w:tc>
      </w:tr>
      <w:tr w:rsidR="0009443E" w:rsidRPr="000730AA" w14:paraId="31F1C75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0DAE2F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425A6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492E32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2059C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313.026,00</w:t>
            </w:r>
          </w:p>
        </w:tc>
        <w:tc>
          <w:tcPr>
            <w:tcW w:w="1720" w:type="dxa"/>
            <w:tcBorders>
              <w:top w:val="nil"/>
              <w:left w:val="nil"/>
              <w:bottom w:val="single" w:sz="4" w:space="0" w:color="D3D3D3"/>
              <w:right w:val="single" w:sz="4" w:space="0" w:color="D3D3D3"/>
            </w:tcBorders>
            <w:shd w:val="clear" w:color="auto" w:fill="auto"/>
            <w:vAlign w:val="center"/>
            <w:hideMark/>
          </w:tcPr>
          <w:p w14:paraId="4E20291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D61BD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F807C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4F98B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A17CA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377E3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313.026,00</w:t>
            </w:r>
          </w:p>
        </w:tc>
      </w:tr>
      <w:tr w:rsidR="0009443E" w:rsidRPr="000730AA" w14:paraId="7390DE5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7939D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CAC896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2210DC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19D2B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313.026,00</w:t>
            </w:r>
          </w:p>
        </w:tc>
        <w:tc>
          <w:tcPr>
            <w:tcW w:w="1720" w:type="dxa"/>
            <w:tcBorders>
              <w:top w:val="nil"/>
              <w:left w:val="nil"/>
              <w:bottom w:val="single" w:sz="4" w:space="0" w:color="D3D3D3"/>
              <w:right w:val="single" w:sz="4" w:space="0" w:color="D3D3D3"/>
            </w:tcBorders>
            <w:shd w:val="clear" w:color="708090" w:fill="708090"/>
            <w:vAlign w:val="center"/>
            <w:hideMark/>
          </w:tcPr>
          <w:p w14:paraId="7EB5D7B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21E73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48.409.702,71</w:t>
            </w:r>
          </w:p>
        </w:tc>
        <w:tc>
          <w:tcPr>
            <w:tcW w:w="1720" w:type="dxa"/>
            <w:tcBorders>
              <w:top w:val="nil"/>
              <w:left w:val="nil"/>
              <w:bottom w:val="single" w:sz="4" w:space="0" w:color="D3D3D3"/>
              <w:right w:val="single" w:sz="4" w:space="0" w:color="D3D3D3"/>
            </w:tcBorders>
            <w:shd w:val="clear" w:color="708090" w:fill="708090"/>
            <w:vAlign w:val="center"/>
            <w:hideMark/>
          </w:tcPr>
          <w:p w14:paraId="2CB0118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13.835.779,40</w:t>
            </w:r>
          </w:p>
        </w:tc>
        <w:tc>
          <w:tcPr>
            <w:tcW w:w="1720" w:type="dxa"/>
            <w:tcBorders>
              <w:top w:val="nil"/>
              <w:left w:val="nil"/>
              <w:bottom w:val="single" w:sz="4" w:space="0" w:color="D3D3D3"/>
              <w:right w:val="single" w:sz="4" w:space="0" w:color="D3D3D3"/>
            </w:tcBorders>
            <w:shd w:val="clear" w:color="708090" w:fill="708090"/>
            <w:vAlign w:val="center"/>
            <w:hideMark/>
          </w:tcPr>
          <w:p w14:paraId="799C6A9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54.224.138,56</w:t>
            </w:r>
          </w:p>
        </w:tc>
        <w:tc>
          <w:tcPr>
            <w:tcW w:w="1720" w:type="dxa"/>
            <w:tcBorders>
              <w:top w:val="nil"/>
              <w:left w:val="nil"/>
              <w:bottom w:val="single" w:sz="4" w:space="0" w:color="D3D3D3"/>
              <w:right w:val="single" w:sz="4" w:space="0" w:color="D3D3D3"/>
            </w:tcBorders>
            <w:shd w:val="clear" w:color="708090" w:fill="708090"/>
            <w:vAlign w:val="center"/>
            <w:hideMark/>
          </w:tcPr>
          <w:p w14:paraId="00B2E05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425.064,07</w:t>
            </w:r>
          </w:p>
        </w:tc>
        <w:tc>
          <w:tcPr>
            <w:tcW w:w="1720" w:type="dxa"/>
            <w:tcBorders>
              <w:top w:val="nil"/>
              <w:left w:val="nil"/>
              <w:bottom w:val="single" w:sz="4" w:space="0" w:color="D3D3D3"/>
              <w:right w:val="single" w:sz="4" w:space="0" w:color="D3D3D3"/>
            </w:tcBorders>
            <w:shd w:val="clear" w:color="708090" w:fill="708090"/>
            <w:vAlign w:val="center"/>
            <w:hideMark/>
          </w:tcPr>
          <w:p w14:paraId="6954C18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117.207.710,74</w:t>
            </w:r>
          </w:p>
        </w:tc>
      </w:tr>
    </w:tbl>
    <w:p w14:paraId="17AE7870" w14:textId="7539A080" w:rsidR="0009443E" w:rsidRPr="000730AA" w:rsidRDefault="0009443E" w:rsidP="0009443E">
      <w:pPr>
        <w:pStyle w:val="Balk5"/>
      </w:pPr>
      <w:bookmarkStart w:id="435" w:name="_Toc177026595"/>
      <w:r w:rsidRPr="000730AA">
        <w:t>Tabl</w:t>
      </w:r>
      <w:r w:rsidR="00E0178F">
        <w:t>e</w:t>
      </w:r>
      <w:r w:rsidRPr="000730AA">
        <w:t xml:space="preserve"> 10.45 KARS</w:t>
      </w:r>
      <w:bookmarkEnd w:id="434"/>
      <w:bookmarkEnd w:id="43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1C1D2BF6"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B4F297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6F5BC3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C41DCCC"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C06A0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1AF97C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85EB15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C54C3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09A10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72D16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6D8F43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1D82F77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2C314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086AE0B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73A716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1CDEA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97420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CDD73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543.828,45</w:t>
            </w:r>
          </w:p>
        </w:tc>
        <w:tc>
          <w:tcPr>
            <w:tcW w:w="1720" w:type="dxa"/>
            <w:tcBorders>
              <w:top w:val="nil"/>
              <w:left w:val="nil"/>
              <w:bottom w:val="single" w:sz="4" w:space="0" w:color="D3D3D3"/>
              <w:right w:val="single" w:sz="4" w:space="0" w:color="D3D3D3"/>
            </w:tcBorders>
            <w:shd w:val="clear" w:color="auto" w:fill="auto"/>
            <w:vAlign w:val="center"/>
            <w:hideMark/>
          </w:tcPr>
          <w:p w14:paraId="6AC5774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7D97A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30298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B4FE0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543.828,45</w:t>
            </w:r>
          </w:p>
        </w:tc>
      </w:tr>
      <w:tr w:rsidR="0009443E" w:rsidRPr="000730AA" w14:paraId="1304D30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5B5EC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0050B38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303AF0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5DDAB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9B56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55079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207.242,00</w:t>
            </w:r>
          </w:p>
        </w:tc>
        <w:tc>
          <w:tcPr>
            <w:tcW w:w="1720" w:type="dxa"/>
            <w:tcBorders>
              <w:top w:val="nil"/>
              <w:left w:val="nil"/>
              <w:bottom w:val="single" w:sz="4" w:space="0" w:color="D3D3D3"/>
              <w:right w:val="single" w:sz="4" w:space="0" w:color="D3D3D3"/>
            </w:tcBorders>
            <w:shd w:val="clear" w:color="auto" w:fill="auto"/>
            <w:vAlign w:val="center"/>
            <w:hideMark/>
          </w:tcPr>
          <w:p w14:paraId="2110081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12251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2647B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9AE9B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207.242,00</w:t>
            </w:r>
          </w:p>
        </w:tc>
      </w:tr>
      <w:tr w:rsidR="0009443E" w:rsidRPr="000730AA" w14:paraId="4D0DF3B7" w14:textId="77777777" w:rsidTr="006377C3">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21245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17CD5B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D1E628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B5D71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0965B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90AD5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57833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25.938.014,33</w:t>
            </w:r>
          </w:p>
        </w:tc>
        <w:tc>
          <w:tcPr>
            <w:tcW w:w="1720" w:type="dxa"/>
            <w:tcBorders>
              <w:top w:val="nil"/>
              <w:left w:val="nil"/>
              <w:bottom w:val="single" w:sz="4" w:space="0" w:color="D3D3D3"/>
              <w:right w:val="single" w:sz="4" w:space="0" w:color="D3D3D3"/>
            </w:tcBorders>
            <w:shd w:val="clear" w:color="auto" w:fill="auto"/>
            <w:vAlign w:val="center"/>
            <w:hideMark/>
          </w:tcPr>
          <w:p w14:paraId="30523BF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40.776.269,71</w:t>
            </w:r>
          </w:p>
        </w:tc>
        <w:tc>
          <w:tcPr>
            <w:tcW w:w="1720" w:type="dxa"/>
            <w:tcBorders>
              <w:top w:val="nil"/>
              <w:left w:val="nil"/>
              <w:bottom w:val="single" w:sz="4" w:space="0" w:color="D3D3D3"/>
              <w:right w:val="single" w:sz="4" w:space="0" w:color="D3D3D3"/>
            </w:tcBorders>
            <w:shd w:val="clear" w:color="auto" w:fill="auto"/>
            <w:vAlign w:val="center"/>
            <w:hideMark/>
          </w:tcPr>
          <w:p w14:paraId="5DD40C4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415.803,85</w:t>
            </w:r>
          </w:p>
        </w:tc>
        <w:tc>
          <w:tcPr>
            <w:tcW w:w="1720" w:type="dxa"/>
            <w:tcBorders>
              <w:top w:val="nil"/>
              <w:left w:val="nil"/>
              <w:bottom w:val="single" w:sz="4" w:space="0" w:color="D3D3D3"/>
              <w:right w:val="single" w:sz="4" w:space="0" w:color="D3D3D3"/>
            </w:tcBorders>
            <w:shd w:val="clear" w:color="708090" w:fill="708090"/>
            <w:vAlign w:val="center"/>
            <w:hideMark/>
          </w:tcPr>
          <w:p w14:paraId="2AE923C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67.130.087,88</w:t>
            </w:r>
          </w:p>
        </w:tc>
      </w:tr>
      <w:tr w:rsidR="0009443E" w:rsidRPr="000730AA" w14:paraId="24C3B96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4B815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AD692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9A7DD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F2EDC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98119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E830F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764.853,44</w:t>
            </w:r>
          </w:p>
        </w:tc>
        <w:tc>
          <w:tcPr>
            <w:tcW w:w="1720" w:type="dxa"/>
            <w:tcBorders>
              <w:top w:val="nil"/>
              <w:left w:val="nil"/>
              <w:bottom w:val="single" w:sz="4" w:space="0" w:color="D3D3D3"/>
              <w:right w:val="single" w:sz="4" w:space="0" w:color="D3D3D3"/>
            </w:tcBorders>
            <w:shd w:val="clear" w:color="auto" w:fill="auto"/>
            <w:vAlign w:val="center"/>
            <w:hideMark/>
          </w:tcPr>
          <w:p w14:paraId="1FAB3C6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39695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8A858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32110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764.853,44</w:t>
            </w:r>
          </w:p>
        </w:tc>
      </w:tr>
      <w:tr w:rsidR="0009443E" w:rsidRPr="000730AA" w14:paraId="41C8B56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AC239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DE582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5E7E8F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E22D9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FCDBF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8F7D3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C3120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792.325,00</w:t>
            </w:r>
          </w:p>
        </w:tc>
        <w:tc>
          <w:tcPr>
            <w:tcW w:w="1720" w:type="dxa"/>
            <w:tcBorders>
              <w:top w:val="nil"/>
              <w:left w:val="nil"/>
              <w:bottom w:val="single" w:sz="4" w:space="0" w:color="D3D3D3"/>
              <w:right w:val="single" w:sz="4" w:space="0" w:color="D3D3D3"/>
            </w:tcBorders>
            <w:shd w:val="clear" w:color="auto" w:fill="auto"/>
            <w:vAlign w:val="center"/>
            <w:hideMark/>
          </w:tcPr>
          <w:p w14:paraId="5396693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4FF77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D573D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792.325,00</w:t>
            </w:r>
          </w:p>
        </w:tc>
      </w:tr>
      <w:tr w:rsidR="0009443E" w:rsidRPr="000730AA" w14:paraId="41224E1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E3E4C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0CD185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72A835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FE598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BCA38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DB0B1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1.515.923,89</w:t>
            </w:r>
          </w:p>
        </w:tc>
        <w:tc>
          <w:tcPr>
            <w:tcW w:w="1720" w:type="dxa"/>
            <w:tcBorders>
              <w:top w:val="nil"/>
              <w:left w:val="nil"/>
              <w:bottom w:val="single" w:sz="4" w:space="0" w:color="D3D3D3"/>
              <w:right w:val="single" w:sz="4" w:space="0" w:color="D3D3D3"/>
            </w:tcBorders>
            <w:shd w:val="clear" w:color="708090" w:fill="708090"/>
            <w:vAlign w:val="center"/>
            <w:hideMark/>
          </w:tcPr>
          <w:p w14:paraId="4D45A4C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26.730.339,33</w:t>
            </w:r>
          </w:p>
        </w:tc>
        <w:tc>
          <w:tcPr>
            <w:tcW w:w="1720" w:type="dxa"/>
            <w:tcBorders>
              <w:top w:val="nil"/>
              <w:left w:val="nil"/>
              <w:bottom w:val="single" w:sz="4" w:space="0" w:color="D3D3D3"/>
              <w:right w:val="single" w:sz="4" w:space="0" w:color="D3D3D3"/>
            </w:tcBorders>
            <w:shd w:val="clear" w:color="708090" w:fill="708090"/>
            <w:vAlign w:val="center"/>
            <w:hideMark/>
          </w:tcPr>
          <w:p w14:paraId="03D0743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40.776.269,71</w:t>
            </w:r>
          </w:p>
        </w:tc>
        <w:tc>
          <w:tcPr>
            <w:tcW w:w="1720" w:type="dxa"/>
            <w:tcBorders>
              <w:top w:val="nil"/>
              <w:left w:val="nil"/>
              <w:bottom w:val="single" w:sz="4" w:space="0" w:color="D3D3D3"/>
              <w:right w:val="single" w:sz="4" w:space="0" w:color="D3D3D3"/>
            </w:tcBorders>
            <w:shd w:val="clear" w:color="708090" w:fill="708090"/>
            <w:vAlign w:val="center"/>
            <w:hideMark/>
          </w:tcPr>
          <w:p w14:paraId="6F08163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415.803,85</w:t>
            </w:r>
          </w:p>
        </w:tc>
        <w:tc>
          <w:tcPr>
            <w:tcW w:w="1720" w:type="dxa"/>
            <w:tcBorders>
              <w:top w:val="nil"/>
              <w:left w:val="nil"/>
              <w:bottom w:val="single" w:sz="4" w:space="0" w:color="D3D3D3"/>
              <w:right w:val="single" w:sz="4" w:space="0" w:color="D3D3D3"/>
            </w:tcBorders>
            <w:shd w:val="clear" w:color="708090" w:fill="708090"/>
            <w:vAlign w:val="center"/>
            <w:hideMark/>
          </w:tcPr>
          <w:p w14:paraId="2449DFF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69.438.336,77</w:t>
            </w:r>
          </w:p>
        </w:tc>
      </w:tr>
    </w:tbl>
    <w:p w14:paraId="5C1B95A3" w14:textId="77777777" w:rsidR="0009443E" w:rsidRPr="000730AA" w:rsidRDefault="0009443E" w:rsidP="0009443E">
      <w:pPr>
        <w:pStyle w:val="Tablo1"/>
        <w:jc w:val="left"/>
      </w:pPr>
    </w:p>
    <w:p w14:paraId="294865A8" w14:textId="2E4DEC47" w:rsidR="0009443E" w:rsidRPr="000730AA" w:rsidRDefault="0009443E" w:rsidP="0009443E">
      <w:pPr>
        <w:pStyle w:val="Balk5"/>
      </w:pPr>
      <w:bookmarkStart w:id="436" w:name="_Toc69303592"/>
      <w:bookmarkStart w:id="437" w:name="_Toc177026596"/>
      <w:r w:rsidRPr="000730AA">
        <w:t>Tabl</w:t>
      </w:r>
      <w:r w:rsidR="00E0178F">
        <w:t>e</w:t>
      </w:r>
      <w:r w:rsidRPr="000730AA">
        <w:t xml:space="preserve"> 10.46 KASTAMONU</w:t>
      </w:r>
      <w:bookmarkEnd w:id="436"/>
      <w:bookmarkEnd w:id="4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162E0E56"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970B6E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425595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E22D6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F3F85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C8A34F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1E8CD2"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0D2AD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30FF5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C0EEBE"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93E11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376D621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E8C5E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1FFCB51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CBAFCC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7F5F1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6ED8A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7B6C6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457.487,21</w:t>
            </w:r>
          </w:p>
        </w:tc>
        <w:tc>
          <w:tcPr>
            <w:tcW w:w="1720" w:type="dxa"/>
            <w:tcBorders>
              <w:top w:val="nil"/>
              <w:left w:val="nil"/>
              <w:bottom w:val="single" w:sz="4" w:space="0" w:color="D3D3D3"/>
              <w:right w:val="single" w:sz="4" w:space="0" w:color="D3D3D3"/>
            </w:tcBorders>
            <w:shd w:val="clear" w:color="auto" w:fill="auto"/>
            <w:vAlign w:val="center"/>
            <w:hideMark/>
          </w:tcPr>
          <w:p w14:paraId="29FA28C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FBE63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BC7A9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28.032,94</w:t>
            </w:r>
          </w:p>
        </w:tc>
        <w:tc>
          <w:tcPr>
            <w:tcW w:w="1720" w:type="dxa"/>
            <w:tcBorders>
              <w:top w:val="nil"/>
              <w:left w:val="nil"/>
              <w:bottom w:val="single" w:sz="4" w:space="0" w:color="D3D3D3"/>
              <w:right w:val="single" w:sz="4" w:space="0" w:color="D3D3D3"/>
            </w:tcBorders>
            <w:shd w:val="clear" w:color="708090" w:fill="708090"/>
            <w:vAlign w:val="center"/>
            <w:hideMark/>
          </w:tcPr>
          <w:p w14:paraId="67B8CBC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485.520,15</w:t>
            </w:r>
          </w:p>
        </w:tc>
      </w:tr>
      <w:tr w:rsidR="0009443E" w:rsidRPr="000730AA" w14:paraId="7BE3B96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59B27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5E1FBD4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2ADC61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94D35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7BB36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9E534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560.113,00</w:t>
            </w:r>
          </w:p>
        </w:tc>
        <w:tc>
          <w:tcPr>
            <w:tcW w:w="1720" w:type="dxa"/>
            <w:tcBorders>
              <w:top w:val="nil"/>
              <w:left w:val="nil"/>
              <w:bottom w:val="single" w:sz="4" w:space="0" w:color="D3D3D3"/>
              <w:right w:val="single" w:sz="4" w:space="0" w:color="D3D3D3"/>
            </w:tcBorders>
            <w:shd w:val="clear" w:color="auto" w:fill="auto"/>
            <w:vAlign w:val="center"/>
            <w:hideMark/>
          </w:tcPr>
          <w:p w14:paraId="6BECC08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88.409,00</w:t>
            </w:r>
          </w:p>
        </w:tc>
        <w:tc>
          <w:tcPr>
            <w:tcW w:w="1720" w:type="dxa"/>
            <w:tcBorders>
              <w:top w:val="nil"/>
              <w:left w:val="nil"/>
              <w:bottom w:val="single" w:sz="4" w:space="0" w:color="D3D3D3"/>
              <w:right w:val="single" w:sz="4" w:space="0" w:color="D3D3D3"/>
            </w:tcBorders>
            <w:shd w:val="clear" w:color="auto" w:fill="auto"/>
            <w:vAlign w:val="center"/>
            <w:hideMark/>
          </w:tcPr>
          <w:p w14:paraId="74A3B63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914F0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92195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648.522,00</w:t>
            </w:r>
          </w:p>
        </w:tc>
      </w:tr>
      <w:tr w:rsidR="0009443E" w:rsidRPr="000730AA" w14:paraId="77FA8E4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4BD21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C6E4E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5E48BFD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10.602.714,06</w:t>
            </w:r>
          </w:p>
        </w:tc>
        <w:tc>
          <w:tcPr>
            <w:tcW w:w="1720" w:type="dxa"/>
            <w:tcBorders>
              <w:top w:val="nil"/>
              <w:left w:val="nil"/>
              <w:bottom w:val="single" w:sz="4" w:space="0" w:color="D3D3D3"/>
              <w:right w:val="single" w:sz="4" w:space="0" w:color="D3D3D3"/>
            </w:tcBorders>
            <w:shd w:val="clear" w:color="auto" w:fill="auto"/>
            <w:vAlign w:val="center"/>
            <w:hideMark/>
          </w:tcPr>
          <w:p w14:paraId="27F3BAD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52FAD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6D907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2.942.424,91</w:t>
            </w:r>
          </w:p>
        </w:tc>
        <w:tc>
          <w:tcPr>
            <w:tcW w:w="1720" w:type="dxa"/>
            <w:tcBorders>
              <w:top w:val="nil"/>
              <w:left w:val="nil"/>
              <w:bottom w:val="single" w:sz="4" w:space="0" w:color="D3D3D3"/>
              <w:right w:val="single" w:sz="4" w:space="0" w:color="D3D3D3"/>
            </w:tcBorders>
            <w:shd w:val="clear" w:color="auto" w:fill="auto"/>
            <w:vAlign w:val="center"/>
            <w:hideMark/>
          </w:tcPr>
          <w:p w14:paraId="544C5CA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26.598.430,55</w:t>
            </w:r>
          </w:p>
        </w:tc>
        <w:tc>
          <w:tcPr>
            <w:tcW w:w="1720" w:type="dxa"/>
            <w:tcBorders>
              <w:top w:val="nil"/>
              <w:left w:val="nil"/>
              <w:bottom w:val="single" w:sz="4" w:space="0" w:color="D3D3D3"/>
              <w:right w:val="single" w:sz="4" w:space="0" w:color="D3D3D3"/>
            </w:tcBorders>
            <w:shd w:val="clear" w:color="auto" w:fill="auto"/>
            <w:vAlign w:val="center"/>
            <w:hideMark/>
          </w:tcPr>
          <w:p w14:paraId="108B65B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70.982.259,99</w:t>
            </w:r>
          </w:p>
        </w:tc>
        <w:tc>
          <w:tcPr>
            <w:tcW w:w="1720" w:type="dxa"/>
            <w:tcBorders>
              <w:top w:val="nil"/>
              <w:left w:val="nil"/>
              <w:bottom w:val="single" w:sz="4" w:space="0" w:color="D3D3D3"/>
              <w:right w:val="single" w:sz="4" w:space="0" w:color="D3D3D3"/>
            </w:tcBorders>
            <w:shd w:val="clear" w:color="auto" w:fill="auto"/>
            <w:vAlign w:val="center"/>
            <w:hideMark/>
          </w:tcPr>
          <w:p w14:paraId="4EC8BD7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1.415,12</w:t>
            </w:r>
          </w:p>
        </w:tc>
        <w:tc>
          <w:tcPr>
            <w:tcW w:w="1720" w:type="dxa"/>
            <w:tcBorders>
              <w:top w:val="nil"/>
              <w:left w:val="nil"/>
              <w:bottom w:val="single" w:sz="4" w:space="0" w:color="D3D3D3"/>
              <w:right w:val="single" w:sz="4" w:space="0" w:color="D3D3D3"/>
            </w:tcBorders>
            <w:shd w:val="clear" w:color="708090" w:fill="708090"/>
            <w:vAlign w:val="center"/>
            <w:hideMark/>
          </w:tcPr>
          <w:p w14:paraId="0618943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111.127.244,64</w:t>
            </w:r>
          </w:p>
        </w:tc>
      </w:tr>
      <w:tr w:rsidR="0009443E" w:rsidRPr="000730AA" w14:paraId="1547C73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30BED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0315120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A6034B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D2F22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9F957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358F8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362.756,00</w:t>
            </w:r>
          </w:p>
        </w:tc>
        <w:tc>
          <w:tcPr>
            <w:tcW w:w="1720" w:type="dxa"/>
            <w:tcBorders>
              <w:top w:val="nil"/>
              <w:left w:val="nil"/>
              <w:bottom w:val="single" w:sz="4" w:space="0" w:color="D3D3D3"/>
              <w:right w:val="single" w:sz="4" w:space="0" w:color="D3D3D3"/>
            </w:tcBorders>
            <w:shd w:val="clear" w:color="auto" w:fill="auto"/>
            <w:vAlign w:val="center"/>
            <w:hideMark/>
          </w:tcPr>
          <w:p w14:paraId="34D1239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4E112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F49D6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4612B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362.756,00</w:t>
            </w:r>
          </w:p>
        </w:tc>
      </w:tr>
      <w:tr w:rsidR="0009443E" w:rsidRPr="000730AA" w14:paraId="1FFCC6B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B2B50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4BD7361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A42EFE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F9C80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7AC7D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50ADF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2F8F9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1.236.910,00</w:t>
            </w:r>
          </w:p>
        </w:tc>
        <w:tc>
          <w:tcPr>
            <w:tcW w:w="1720" w:type="dxa"/>
            <w:tcBorders>
              <w:top w:val="nil"/>
              <w:left w:val="nil"/>
              <w:bottom w:val="single" w:sz="4" w:space="0" w:color="D3D3D3"/>
              <w:right w:val="single" w:sz="4" w:space="0" w:color="D3D3D3"/>
            </w:tcBorders>
            <w:shd w:val="clear" w:color="auto" w:fill="auto"/>
            <w:vAlign w:val="center"/>
            <w:hideMark/>
          </w:tcPr>
          <w:p w14:paraId="2FA35A4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CA72B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A0918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1.236.910,00</w:t>
            </w:r>
          </w:p>
        </w:tc>
      </w:tr>
      <w:tr w:rsidR="0009443E" w:rsidRPr="000730AA" w14:paraId="17E2FAF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5FEA9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B77EB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638526D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3009A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F0308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8370F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922C6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121.910,62</w:t>
            </w:r>
          </w:p>
        </w:tc>
        <w:tc>
          <w:tcPr>
            <w:tcW w:w="1720" w:type="dxa"/>
            <w:tcBorders>
              <w:top w:val="nil"/>
              <w:left w:val="nil"/>
              <w:bottom w:val="single" w:sz="4" w:space="0" w:color="D3D3D3"/>
              <w:right w:val="single" w:sz="4" w:space="0" w:color="D3D3D3"/>
            </w:tcBorders>
            <w:shd w:val="clear" w:color="auto" w:fill="auto"/>
            <w:vAlign w:val="center"/>
            <w:hideMark/>
          </w:tcPr>
          <w:p w14:paraId="03BED9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AC66D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F2FD0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121.910,62</w:t>
            </w:r>
          </w:p>
        </w:tc>
      </w:tr>
      <w:tr w:rsidR="0009443E" w:rsidRPr="000730AA" w14:paraId="5A88C8F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C1EF3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00371B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F2D634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10.602.714,06</w:t>
            </w:r>
          </w:p>
        </w:tc>
        <w:tc>
          <w:tcPr>
            <w:tcW w:w="1720" w:type="dxa"/>
            <w:tcBorders>
              <w:top w:val="nil"/>
              <w:left w:val="nil"/>
              <w:bottom w:val="single" w:sz="4" w:space="0" w:color="D3D3D3"/>
              <w:right w:val="single" w:sz="4" w:space="0" w:color="D3D3D3"/>
            </w:tcBorders>
            <w:shd w:val="clear" w:color="708090" w:fill="708090"/>
            <w:vAlign w:val="center"/>
            <w:hideMark/>
          </w:tcPr>
          <w:p w14:paraId="4B4560D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A0389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0A7228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4.322.781,12</w:t>
            </w:r>
          </w:p>
        </w:tc>
        <w:tc>
          <w:tcPr>
            <w:tcW w:w="1720" w:type="dxa"/>
            <w:tcBorders>
              <w:top w:val="nil"/>
              <w:left w:val="nil"/>
              <w:bottom w:val="single" w:sz="4" w:space="0" w:color="D3D3D3"/>
              <w:right w:val="single" w:sz="4" w:space="0" w:color="D3D3D3"/>
            </w:tcBorders>
            <w:shd w:val="clear" w:color="708090" w:fill="708090"/>
            <w:vAlign w:val="center"/>
            <w:hideMark/>
          </w:tcPr>
          <w:p w14:paraId="26E4D86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28.045.660,17</w:t>
            </w:r>
          </w:p>
        </w:tc>
        <w:tc>
          <w:tcPr>
            <w:tcW w:w="1720" w:type="dxa"/>
            <w:tcBorders>
              <w:top w:val="nil"/>
              <w:left w:val="nil"/>
              <w:bottom w:val="single" w:sz="4" w:space="0" w:color="D3D3D3"/>
              <w:right w:val="single" w:sz="4" w:space="0" w:color="D3D3D3"/>
            </w:tcBorders>
            <w:shd w:val="clear" w:color="708090" w:fill="708090"/>
            <w:vAlign w:val="center"/>
            <w:hideMark/>
          </w:tcPr>
          <w:p w14:paraId="344DEFA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70.982.259,99</w:t>
            </w:r>
          </w:p>
        </w:tc>
        <w:tc>
          <w:tcPr>
            <w:tcW w:w="1720" w:type="dxa"/>
            <w:tcBorders>
              <w:top w:val="nil"/>
              <w:left w:val="nil"/>
              <w:bottom w:val="single" w:sz="4" w:space="0" w:color="D3D3D3"/>
              <w:right w:val="single" w:sz="4" w:space="0" w:color="D3D3D3"/>
            </w:tcBorders>
            <w:shd w:val="clear" w:color="708090" w:fill="708090"/>
            <w:vAlign w:val="center"/>
            <w:hideMark/>
          </w:tcPr>
          <w:p w14:paraId="2CF0E7E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29.448,06</w:t>
            </w:r>
          </w:p>
        </w:tc>
        <w:tc>
          <w:tcPr>
            <w:tcW w:w="1720" w:type="dxa"/>
            <w:tcBorders>
              <w:top w:val="nil"/>
              <w:left w:val="nil"/>
              <w:bottom w:val="single" w:sz="4" w:space="0" w:color="D3D3D3"/>
              <w:right w:val="single" w:sz="4" w:space="0" w:color="D3D3D3"/>
            </w:tcBorders>
            <w:shd w:val="clear" w:color="708090" w:fill="708090"/>
            <w:vAlign w:val="center"/>
            <w:hideMark/>
          </w:tcPr>
          <w:p w14:paraId="30FC4FA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113.982.863,41</w:t>
            </w:r>
          </w:p>
        </w:tc>
      </w:tr>
    </w:tbl>
    <w:p w14:paraId="4C92A7A0" w14:textId="77777777" w:rsidR="0009443E" w:rsidRPr="000730AA" w:rsidRDefault="0009443E" w:rsidP="0009443E"/>
    <w:p w14:paraId="313578E5" w14:textId="665AE560" w:rsidR="0009443E" w:rsidRPr="000730AA" w:rsidRDefault="0009443E" w:rsidP="0009443E">
      <w:pPr>
        <w:pStyle w:val="Balk5"/>
      </w:pPr>
      <w:bookmarkStart w:id="438" w:name="_Toc69303593"/>
      <w:bookmarkStart w:id="439" w:name="_Toc177026597"/>
      <w:r w:rsidRPr="000730AA">
        <w:t>Tabl</w:t>
      </w:r>
      <w:r w:rsidR="00E0178F">
        <w:t>e</w:t>
      </w:r>
      <w:r w:rsidRPr="000730AA">
        <w:t xml:space="preserve"> 10.47 KAYSERİ</w:t>
      </w:r>
      <w:bookmarkEnd w:id="438"/>
      <w:bookmarkEnd w:id="4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0C56175B"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B6BC5E0" w14:textId="77777777" w:rsidR="0009443E" w:rsidRPr="000E4266" w:rsidRDefault="0009443E" w:rsidP="006377C3">
            <w:pPr>
              <w:spacing w:after="0" w:line="240" w:lineRule="auto"/>
              <w:rPr>
                <w:rFonts w:eastAsia="Times New Roman"/>
                <w:b/>
                <w:bCs/>
                <w:color w:val="FFFFFF"/>
                <w:sz w:val="16"/>
                <w:szCs w:val="16"/>
                <w:lang w:eastAsia="tr-TR"/>
              </w:rPr>
            </w:pPr>
            <w:bookmarkStart w:id="440" w:name="_Toc69303594"/>
            <w:r w:rsidRPr="000E4266">
              <w:rPr>
                <w:rFonts w:eastAsia="Times New Roman"/>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09316A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D94E00"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C92327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FA6B840"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9F751D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0C19E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4A502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F148C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81A9A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711679D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CAAD9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714D4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6CAF2A3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F4208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90C81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8.636.060,69</w:t>
            </w:r>
          </w:p>
        </w:tc>
        <w:tc>
          <w:tcPr>
            <w:tcW w:w="1720" w:type="dxa"/>
            <w:tcBorders>
              <w:top w:val="nil"/>
              <w:left w:val="nil"/>
              <w:bottom w:val="single" w:sz="4" w:space="0" w:color="D3D3D3"/>
              <w:right w:val="single" w:sz="4" w:space="0" w:color="D3D3D3"/>
            </w:tcBorders>
            <w:shd w:val="clear" w:color="auto" w:fill="auto"/>
            <w:vAlign w:val="center"/>
            <w:hideMark/>
          </w:tcPr>
          <w:p w14:paraId="0357F2A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05505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E787E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5647A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084A4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8.636.060,69</w:t>
            </w:r>
          </w:p>
        </w:tc>
      </w:tr>
      <w:tr w:rsidR="0009443E" w:rsidRPr="000730AA" w14:paraId="7841E41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4DAE5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25E2B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1789A7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CBBD3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2616C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45CF8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9.361,11</w:t>
            </w:r>
          </w:p>
        </w:tc>
        <w:tc>
          <w:tcPr>
            <w:tcW w:w="1720" w:type="dxa"/>
            <w:tcBorders>
              <w:top w:val="nil"/>
              <w:left w:val="nil"/>
              <w:bottom w:val="single" w:sz="4" w:space="0" w:color="D3D3D3"/>
              <w:right w:val="single" w:sz="4" w:space="0" w:color="D3D3D3"/>
            </w:tcBorders>
            <w:shd w:val="clear" w:color="auto" w:fill="auto"/>
            <w:vAlign w:val="center"/>
            <w:hideMark/>
          </w:tcPr>
          <w:p w14:paraId="2E38319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497.084,30</w:t>
            </w:r>
          </w:p>
        </w:tc>
        <w:tc>
          <w:tcPr>
            <w:tcW w:w="1720" w:type="dxa"/>
            <w:tcBorders>
              <w:top w:val="nil"/>
              <w:left w:val="nil"/>
              <w:bottom w:val="single" w:sz="4" w:space="0" w:color="D3D3D3"/>
              <w:right w:val="single" w:sz="4" w:space="0" w:color="D3D3D3"/>
            </w:tcBorders>
            <w:shd w:val="clear" w:color="auto" w:fill="auto"/>
            <w:vAlign w:val="center"/>
            <w:hideMark/>
          </w:tcPr>
          <w:p w14:paraId="3CD3076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CFF84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755B7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506.445,41</w:t>
            </w:r>
          </w:p>
        </w:tc>
      </w:tr>
      <w:tr w:rsidR="0009443E" w:rsidRPr="000730AA" w14:paraId="2E64B88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D8A29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E18EE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373357C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10.732.032,89</w:t>
            </w:r>
          </w:p>
        </w:tc>
        <w:tc>
          <w:tcPr>
            <w:tcW w:w="1720" w:type="dxa"/>
            <w:tcBorders>
              <w:top w:val="nil"/>
              <w:left w:val="nil"/>
              <w:bottom w:val="single" w:sz="4" w:space="0" w:color="D3D3D3"/>
              <w:right w:val="single" w:sz="4" w:space="0" w:color="D3D3D3"/>
            </w:tcBorders>
            <w:shd w:val="clear" w:color="auto" w:fill="auto"/>
            <w:vAlign w:val="center"/>
            <w:hideMark/>
          </w:tcPr>
          <w:p w14:paraId="47BA774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7EDBC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601.572,90</w:t>
            </w:r>
          </w:p>
        </w:tc>
        <w:tc>
          <w:tcPr>
            <w:tcW w:w="1720" w:type="dxa"/>
            <w:tcBorders>
              <w:top w:val="nil"/>
              <w:left w:val="nil"/>
              <w:bottom w:val="single" w:sz="4" w:space="0" w:color="D3D3D3"/>
              <w:right w:val="single" w:sz="4" w:space="0" w:color="D3D3D3"/>
            </w:tcBorders>
            <w:shd w:val="clear" w:color="auto" w:fill="auto"/>
            <w:vAlign w:val="center"/>
            <w:hideMark/>
          </w:tcPr>
          <w:p w14:paraId="38C213D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107.387.786,58</w:t>
            </w:r>
          </w:p>
        </w:tc>
        <w:tc>
          <w:tcPr>
            <w:tcW w:w="1720" w:type="dxa"/>
            <w:tcBorders>
              <w:top w:val="nil"/>
              <w:left w:val="nil"/>
              <w:bottom w:val="single" w:sz="4" w:space="0" w:color="D3D3D3"/>
              <w:right w:val="single" w:sz="4" w:space="0" w:color="D3D3D3"/>
            </w:tcBorders>
            <w:shd w:val="clear" w:color="auto" w:fill="auto"/>
            <w:vAlign w:val="center"/>
            <w:hideMark/>
          </w:tcPr>
          <w:p w14:paraId="08811CC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6.937.127,00</w:t>
            </w:r>
          </w:p>
        </w:tc>
        <w:tc>
          <w:tcPr>
            <w:tcW w:w="1720" w:type="dxa"/>
            <w:tcBorders>
              <w:top w:val="nil"/>
              <w:left w:val="nil"/>
              <w:bottom w:val="single" w:sz="4" w:space="0" w:color="D3D3D3"/>
              <w:right w:val="single" w:sz="4" w:space="0" w:color="D3D3D3"/>
            </w:tcBorders>
            <w:shd w:val="clear" w:color="auto" w:fill="auto"/>
            <w:vAlign w:val="center"/>
            <w:hideMark/>
          </w:tcPr>
          <w:p w14:paraId="5C3A55D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FCC90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B86E1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125.658.519,37</w:t>
            </w:r>
          </w:p>
        </w:tc>
      </w:tr>
      <w:tr w:rsidR="0009443E" w:rsidRPr="000730AA" w14:paraId="1E224A8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071DA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08917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0C246B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20DB2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84A29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5D530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237.790,00</w:t>
            </w:r>
          </w:p>
        </w:tc>
        <w:tc>
          <w:tcPr>
            <w:tcW w:w="1720" w:type="dxa"/>
            <w:tcBorders>
              <w:top w:val="nil"/>
              <w:left w:val="nil"/>
              <w:bottom w:val="single" w:sz="4" w:space="0" w:color="D3D3D3"/>
              <w:right w:val="single" w:sz="4" w:space="0" w:color="D3D3D3"/>
            </w:tcBorders>
            <w:shd w:val="clear" w:color="auto" w:fill="auto"/>
            <w:vAlign w:val="center"/>
            <w:hideMark/>
          </w:tcPr>
          <w:p w14:paraId="2D469F1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70.970,00</w:t>
            </w:r>
          </w:p>
        </w:tc>
        <w:tc>
          <w:tcPr>
            <w:tcW w:w="1720" w:type="dxa"/>
            <w:tcBorders>
              <w:top w:val="nil"/>
              <w:left w:val="nil"/>
              <w:bottom w:val="single" w:sz="4" w:space="0" w:color="D3D3D3"/>
              <w:right w:val="single" w:sz="4" w:space="0" w:color="D3D3D3"/>
            </w:tcBorders>
            <w:shd w:val="clear" w:color="auto" w:fill="auto"/>
            <w:vAlign w:val="center"/>
            <w:hideMark/>
          </w:tcPr>
          <w:p w14:paraId="0951F8A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BC89C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FDE40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308.760,00</w:t>
            </w:r>
          </w:p>
        </w:tc>
      </w:tr>
      <w:tr w:rsidR="0009443E" w:rsidRPr="000730AA" w14:paraId="54E60FF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929A7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14:paraId="273C137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46C335A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ED88A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A051B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1.401.906,00</w:t>
            </w:r>
          </w:p>
        </w:tc>
        <w:tc>
          <w:tcPr>
            <w:tcW w:w="1720" w:type="dxa"/>
            <w:tcBorders>
              <w:top w:val="nil"/>
              <w:left w:val="nil"/>
              <w:bottom w:val="single" w:sz="4" w:space="0" w:color="D3D3D3"/>
              <w:right w:val="single" w:sz="4" w:space="0" w:color="D3D3D3"/>
            </w:tcBorders>
            <w:shd w:val="clear" w:color="auto" w:fill="auto"/>
            <w:vAlign w:val="center"/>
            <w:hideMark/>
          </w:tcPr>
          <w:p w14:paraId="796C04F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08557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C4BF1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E3493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27CB2D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1.401.906,00</w:t>
            </w:r>
          </w:p>
        </w:tc>
      </w:tr>
      <w:tr w:rsidR="0009443E" w:rsidRPr="000730AA" w14:paraId="0808755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8FE539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DA775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B202AA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26.540.989,00</w:t>
            </w:r>
          </w:p>
        </w:tc>
        <w:tc>
          <w:tcPr>
            <w:tcW w:w="1720" w:type="dxa"/>
            <w:tcBorders>
              <w:top w:val="nil"/>
              <w:left w:val="nil"/>
              <w:bottom w:val="single" w:sz="4" w:space="0" w:color="D3D3D3"/>
              <w:right w:val="single" w:sz="4" w:space="0" w:color="D3D3D3"/>
            </w:tcBorders>
            <w:shd w:val="clear" w:color="auto" w:fill="auto"/>
            <w:vAlign w:val="center"/>
            <w:hideMark/>
          </w:tcPr>
          <w:p w14:paraId="0C1031F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5A860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D4D9E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67.993.984,00</w:t>
            </w:r>
          </w:p>
        </w:tc>
        <w:tc>
          <w:tcPr>
            <w:tcW w:w="1720" w:type="dxa"/>
            <w:tcBorders>
              <w:top w:val="nil"/>
              <w:left w:val="nil"/>
              <w:bottom w:val="single" w:sz="4" w:space="0" w:color="D3D3D3"/>
              <w:right w:val="single" w:sz="4" w:space="0" w:color="D3D3D3"/>
            </w:tcBorders>
            <w:shd w:val="clear" w:color="auto" w:fill="auto"/>
            <w:vAlign w:val="center"/>
            <w:hideMark/>
          </w:tcPr>
          <w:p w14:paraId="23B8CD4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99.345.861,00</w:t>
            </w:r>
          </w:p>
        </w:tc>
        <w:tc>
          <w:tcPr>
            <w:tcW w:w="1720" w:type="dxa"/>
            <w:tcBorders>
              <w:top w:val="nil"/>
              <w:left w:val="nil"/>
              <w:bottom w:val="single" w:sz="4" w:space="0" w:color="D3D3D3"/>
              <w:right w:val="single" w:sz="4" w:space="0" w:color="D3D3D3"/>
            </w:tcBorders>
            <w:shd w:val="clear" w:color="auto" w:fill="auto"/>
            <w:vAlign w:val="center"/>
            <w:hideMark/>
          </w:tcPr>
          <w:p w14:paraId="03A7428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420.719.207,00</w:t>
            </w:r>
          </w:p>
        </w:tc>
        <w:tc>
          <w:tcPr>
            <w:tcW w:w="1720" w:type="dxa"/>
            <w:tcBorders>
              <w:top w:val="nil"/>
              <w:left w:val="nil"/>
              <w:bottom w:val="single" w:sz="4" w:space="0" w:color="D3D3D3"/>
              <w:right w:val="single" w:sz="4" w:space="0" w:color="D3D3D3"/>
            </w:tcBorders>
            <w:shd w:val="clear" w:color="auto" w:fill="auto"/>
            <w:vAlign w:val="center"/>
            <w:hideMark/>
          </w:tcPr>
          <w:p w14:paraId="42AF2D6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6E6AE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614.600.041,00</w:t>
            </w:r>
          </w:p>
        </w:tc>
      </w:tr>
      <w:tr w:rsidR="0009443E" w:rsidRPr="000730AA" w14:paraId="2ACCB71C" w14:textId="77777777" w:rsidTr="006377C3">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478963E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C9F5E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6AEB4A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9F8BA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BC7E4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4514A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348.082,39</w:t>
            </w:r>
          </w:p>
        </w:tc>
        <w:tc>
          <w:tcPr>
            <w:tcW w:w="1720" w:type="dxa"/>
            <w:tcBorders>
              <w:top w:val="nil"/>
              <w:left w:val="nil"/>
              <w:bottom w:val="single" w:sz="4" w:space="0" w:color="D3D3D3"/>
              <w:right w:val="single" w:sz="4" w:space="0" w:color="D3D3D3"/>
            </w:tcBorders>
            <w:shd w:val="clear" w:color="auto" w:fill="auto"/>
            <w:vAlign w:val="center"/>
            <w:hideMark/>
          </w:tcPr>
          <w:p w14:paraId="5D36209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8DE7A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FBAEA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67379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348.082,39</w:t>
            </w:r>
          </w:p>
        </w:tc>
      </w:tr>
      <w:tr w:rsidR="0009443E" w:rsidRPr="000730AA" w14:paraId="6BC22C81" w14:textId="77777777" w:rsidTr="006377C3">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0A996E70" w14:textId="77777777" w:rsidR="0009443E" w:rsidRPr="000E4266"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3B2E7A2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112191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59742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C9CC1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A878F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35B0F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D3AD2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A6A9C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212,73</w:t>
            </w:r>
          </w:p>
        </w:tc>
        <w:tc>
          <w:tcPr>
            <w:tcW w:w="1720" w:type="dxa"/>
            <w:tcBorders>
              <w:top w:val="nil"/>
              <w:left w:val="nil"/>
              <w:bottom w:val="single" w:sz="4" w:space="0" w:color="D3D3D3"/>
              <w:right w:val="single" w:sz="4" w:space="0" w:color="D3D3D3"/>
            </w:tcBorders>
            <w:shd w:val="clear" w:color="708090" w:fill="708090"/>
            <w:vAlign w:val="center"/>
            <w:hideMark/>
          </w:tcPr>
          <w:p w14:paraId="03CD084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212,73</w:t>
            </w:r>
          </w:p>
        </w:tc>
      </w:tr>
      <w:tr w:rsidR="0009443E" w:rsidRPr="000730AA" w14:paraId="491EDCB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3245F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B35E1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E2C684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A924D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F6222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89A6F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140.217,00</w:t>
            </w:r>
          </w:p>
        </w:tc>
        <w:tc>
          <w:tcPr>
            <w:tcW w:w="1720" w:type="dxa"/>
            <w:tcBorders>
              <w:top w:val="nil"/>
              <w:left w:val="nil"/>
              <w:bottom w:val="single" w:sz="4" w:space="0" w:color="D3D3D3"/>
              <w:right w:val="single" w:sz="4" w:space="0" w:color="D3D3D3"/>
            </w:tcBorders>
            <w:shd w:val="clear" w:color="auto" w:fill="auto"/>
            <w:vAlign w:val="center"/>
            <w:hideMark/>
          </w:tcPr>
          <w:p w14:paraId="37D6EF0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9CBA3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A054D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FE4019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140.217,00</w:t>
            </w:r>
          </w:p>
        </w:tc>
      </w:tr>
      <w:tr w:rsidR="0009443E" w:rsidRPr="000730AA" w14:paraId="15C22D5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0756C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4986CB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68F048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37.273.021,89</w:t>
            </w:r>
          </w:p>
        </w:tc>
        <w:tc>
          <w:tcPr>
            <w:tcW w:w="1720" w:type="dxa"/>
            <w:tcBorders>
              <w:top w:val="nil"/>
              <w:left w:val="nil"/>
              <w:bottom w:val="single" w:sz="4" w:space="0" w:color="D3D3D3"/>
              <w:right w:val="single" w:sz="4" w:space="0" w:color="D3D3D3"/>
            </w:tcBorders>
            <w:shd w:val="clear" w:color="708090" w:fill="708090"/>
            <w:vAlign w:val="center"/>
            <w:hideMark/>
          </w:tcPr>
          <w:p w14:paraId="07AD0E9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15EAD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10.639.539,59</w:t>
            </w:r>
          </w:p>
        </w:tc>
        <w:tc>
          <w:tcPr>
            <w:tcW w:w="1720" w:type="dxa"/>
            <w:tcBorders>
              <w:top w:val="nil"/>
              <w:left w:val="nil"/>
              <w:bottom w:val="single" w:sz="4" w:space="0" w:color="D3D3D3"/>
              <w:right w:val="single" w:sz="4" w:space="0" w:color="D3D3D3"/>
            </w:tcBorders>
            <w:shd w:val="clear" w:color="708090" w:fill="708090"/>
            <w:vAlign w:val="center"/>
            <w:hideMark/>
          </w:tcPr>
          <w:p w14:paraId="04DED2C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176.117.221,08</w:t>
            </w:r>
          </w:p>
        </w:tc>
        <w:tc>
          <w:tcPr>
            <w:tcW w:w="1720" w:type="dxa"/>
            <w:tcBorders>
              <w:top w:val="nil"/>
              <w:left w:val="nil"/>
              <w:bottom w:val="single" w:sz="4" w:space="0" w:color="D3D3D3"/>
              <w:right w:val="single" w:sz="4" w:space="0" w:color="D3D3D3"/>
            </w:tcBorders>
            <w:shd w:val="clear" w:color="708090" w:fill="708090"/>
            <w:vAlign w:val="center"/>
            <w:hideMark/>
          </w:tcPr>
          <w:p w14:paraId="73482D1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106.851.042,30</w:t>
            </w:r>
          </w:p>
        </w:tc>
        <w:tc>
          <w:tcPr>
            <w:tcW w:w="1720" w:type="dxa"/>
            <w:tcBorders>
              <w:top w:val="nil"/>
              <w:left w:val="nil"/>
              <w:bottom w:val="single" w:sz="4" w:space="0" w:color="D3D3D3"/>
              <w:right w:val="single" w:sz="4" w:space="0" w:color="D3D3D3"/>
            </w:tcBorders>
            <w:shd w:val="clear" w:color="708090" w:fill="708090"/>
            <w:vAlign w:val="center"/>
            <w:hideMark/>
          </w:tcPr>
          <w:p w14:paraId="32F7030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420.719.207,00</w:t>
            </w:r>
          </w:p>
        </w:tc>
        <w:tc>
          <w:tcPr>
            <w:tcW w:w="1720" w:type="dxa"/>
            <w:tcBorders>
              <w:top w:val="nil"/>
              <w:left w:val="nil"/>
              <w:bottom w:val="single" w:sz="4" w:space="0" w:color="D3D3D3"/>
              <w:right w:val="single" w:sz="4" w:space="0" w:color="D3D3D3"/>
            </w:tcBorders>
            <w:shd w:val="clear" w:color="708090" w:fill="708090"/>
            <w:vAlign w:val="center"/>
            <w:hideMark/>
          </w:tcPr>
          <w:p w14:paraId="493B1EF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212,73</w:t>
            </w:r>
          </w:p>
        </w:tc>
        <w:tc>
          <w:tcPr>
            <w:tcW w:w="1720" w:type="dxa"/>
            <w:tcBorders>
              <w:top w:val="nil"/>
              <w:left w:val="nil"/>
              <w:bottom w:val="single" w:sz="4" w:space="0" w:color="D3D3D3"/>
              <w:right w:val="single" w:sz="4" w:space="0" w:color="D3D3D3"/>
            </w:tcBorders>
            <w:shd w:val="clear" w:color="708090" w:fill="708090"/>
            <w:vAlign w:val="center"/>
            <w:hideMark/>
          </w:tcPr>
          <w:p w14:paraId="7C20EA1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751.600.244,59</w:t>
            </w:r>
          </w:p>
        </w:tc>
      </w:tr>
    </w:tbl>
    <w:p w14:paraId="5551E4C7" w14:textId="53AB8869" w:rsidR="0009443E" w:rsidRPr="000730AA" w:rsidRDefault="0009443E" w:rsidP="0009443E">
      <w:pPr>
        <w:pStyle w:val="Balk5"/>
      </w:pPr>
      <w:bookmarkStart w:id="441" w:name="_Toc177026598"/>
      <w:r w:rsidRPr="000730AA">
        <w:t>Tabl</w:t>
      </w:r>
      <w:r w:rsidR="00E0178F">
        <w:t>e</w:t>
      </w:r>
      <w:r w:rsidRPr="000730AA">
        <w:t xml:space="preserve"> 10.48 KIRIKKALE</w:t>
      </w:r>
      <w:bookmarkEnd w:id="440"/>
      <w:bookmarkEnd w:id="4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51B4C09F"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1C28A6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F44384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730EC9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AF1380C"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2FFDA02"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5B5AA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B200B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D2B8A8"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03041D"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3C1826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14D778B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4E82B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4FA1A2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9C9F1F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5408C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E1FD7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C6383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72.848,18</w:t>
            </w:r>
          </w:p>
        </w:tc>
        <w:tc>
          <w:tcPr>
            <w:tcW w:w="1720" w:type="dxa"/>
            <w:tcBorders>
              <w:top w:val="nil"/>
              <w:left w:val="nil"/>
              <w:bottom w:val="single" w:sz="4" w:space="0" w:color="D3D3D3"/>
              <w:right w:val="single" w:sz="4" w:space="0" w:color="D3D3D3"/>
            </w:tcBorders>
            <w:shd w:val="clear" w:color="auto" w:fill="auto"/>
            <w:vAlign w:val="center"/>
            <w:hideMark/>
          </w:tcPr>
          <w:p w14:paraId="186687D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243.499,81</w:t>
            </w:r>
          </w:p>
        </w:tc>
        <w:tc>
          <w:tcPr>
            <w:tcW w:w="1720" w:type="dxa"/>
            <w:tcBorders>
              <w:top w:val="nil"/>
              <w:left w:val="nil"/>
              <w:bottom w:val="single" w:sz="4" w:space="0" w:color="D3D3D3"/>
              <w:right w:val="single" w:sz="4" w:space="0" w:color="D3D3D3"/>
            </w:tcBorders>
            <w:shd w:val="clear" w:color="auto" w:fill="auto"/>
            <w:vAlign w:val="center"/>
            <w:hideMark/>
          </w:tcPr>
          <w:p w14:paraId="30762D5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B6C54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231.782,72</w:t>
            </w:r>
          </w:p>
        </w:tc>
        <w:tc>
          <w:tcPr>
            <w:tcW w:w="1720" w:type="dxa"/>
            <w:tcBorders>
              <w:top w:val="nil"/>
              <w:left w:val="nil"/>
              <w:bottom w:val="single" w:sz="4" w:space="0" w:color="D3D3D3"/>
              <w:right w:val="single" w:sz="4" w:space="0" w:color="D3D3D3"/>
            </w:tcBorders>
            <w:shd w:val="clear" w:color="708090" w:fill="708090"/>
            <w:vAlign w:val="center"/>
            <w:hideMark/>
          </w:tcPr>
          <w:p w14:paraId="3EBA86F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548.130,71</w:t>
            </w:r>
          </w:p>
        </w:tc>
      </w:tr>
      <w:tr w:rsidR="0009443E" w:rsidRPr="000730AA" w14:paraId="2D4795B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3F8C1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5EDB58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0B5ADDB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1.440.300.269,10</w:t>
            </w:r>
          </w:p>
        </w:tc>
        <w:tc>
          <w:tcPr>
            <w:tcW w:w="1720" w:type="dxa"/>
            <w:tcBorders>
              <w:top w:val="nil"/>
              <w:left w:val="nil"/>
              <w:bottom w:val="single" w:sz="4" w:space="0" w:color="D3D3D3"/>
              <w:right w:val="single" w:sz="4" w:space="0" w:color="D3D3D3"/>
            </w:tcBorders>
            <w:shd w:val="clear" w:color="auto" w:fill="auto"/>
            <w:vAlign w:val="center"/>
            <w:hideMark/>
          </w:tcPr>
          <w:p w14:paraId="37F8296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164.077.946,73</w:t>
            </w:r>
          </w:p>
        </w:tc>
        <w:tc>
          <w:tcPr>
            <w:tcW w:w="1720" w:type="dxa"/>
            <w:tcBorders>
              <w:top w:val="nil"/>
              <w:left w:val="nil"/>
              <w:bottom w:val="single" w:sz="4" w:space="0" w:color="D3D3D3"/>
              <w:right w:val="single" w:sz="4" w:space="0" w:color="D3D3D3"/>
            </w:tcBorders>
            <w:shd w:val="clear" w:color="auto" w:fill="auto"/>
            <w:vAlign w:val="center"/>
            <w:hideMark/>
          </w:tcPr>
          <w:p w14:paraId="4659BE5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E812F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801.948,20</w:t>
            </w:r>
          </w:p>
        </w:tc>
        <w:tc>
          <w:tcPr>
            <w:tcW w:w="1720" w:type="dxa"/>
            <w:tcBorders>
              <w:top w:val="nil"/>
              <w:left w:val="nil"/>
              <w:bottom w:val="single" w:sz="4" w:space="0" w:color="D3D3D3"/>
              <w:right w:val="single" w:sz="4" w:space="0" w:color="D3D3D3"/>
            </w:tcBorders>
            <w:shd w:val="clear" w:color="auto" w:fill="auto"/>
            <w:vAlign w:val="center"/>
            <w:hideMark/>
          </w:tcPr>
          <w:p w14:paraId="112C047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B328C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316B2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6E8D53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1.605.180.164,03</w:t>
            </w:r>
          </w:p>
        </w:tc>
      </w:tr>
      <w:tr w:rsidR="0009443E" w:rsidRPr="000730AA" w14:paraId="5A1EE3F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4749F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7FECB92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788111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0580C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2ABDD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C2CA7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89.855,83</w:t>
            </w:r>
          </w:p>
        </w:tc>
        <w:tc>
          <w:tcPr>
            <w:tcW w:w="1720" w:type="dxa"/>
            <w:tcBorders>
              <w:top w:val="nil"/>
              <w:left w:val="nil"/>
              <w:bottom w:val="single" w:sz="4" w:space="0" w:color="D3D3D3"/>
              <w:right w:val="single" w:sz="4" w:space="0" w:color="D3D3D3"/>
            </w:tcBorders>
            <w:shd w:val="clear" w:color="auto" w:fill="auto"/>
            <w:vAlign w:val="center"/>
            <w:hideMark/>
          </w:tcPr>
          <w:p w14:paraId="45DED2E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4E02A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C8512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DE1D8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89.855,83</w:t>
            </w:r>
          </w:p>
        </w:tc>
      </w:tr>
      <w:tr w:rsidR="0009443E" w:rsidRPr="000730AA" w14:paraId="0E8FE08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E1D19C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6D72E25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B616DE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C147F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F20ED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2F441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53EA0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105.021,00</w:t>
            </w:r>
          </w:p>
        </w:tc>
        <w:tc>
          <w:tcPr>
            <w:tcW w:w="1720" w:type="dxa"/>
            <w:tcBorders>
              <w:top w:val="nil"/>
              <w:left w:val="nil"/>
              <w:bottom w:val="single" w:sz="4" w:space="0" w:color="D3D3D3"/>
              <w:right w:val="single" w:sz="4" w:space="0" w:color="D3D3D3"/>
            </w:tcBorders>
            <w:shd w:val="clear" w:color="auto" w:fill="auto"/>
            <w:vAlign w:val="center"/>
            <w:hideMark/>
          </w:tcPr>
          <w:p w14:paraId="1F45763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D40E5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37FA7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105.021,00</w:t>
            </w:r>
          </w:p>
        </w:tc>
      </w:tr>
      <w:tr w:rsidR="0009443E" w:rsidRPr="000730AA" w14:paraId="5D21E36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A4565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91C25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1D86E6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496.255,00</w:t>
            </w:r>
          </w:p>
        </w:tc>
        <w:tc>
          <w:tcPr>
            <w:tcW w:w="1720" w:type="dxa"/>
            <w:tcBorders>
              <w:top w:val="nil"/>
              <w:left w:val="nil"/>
              <w:bottom w:val="single" w:sz="4" w:space="0" w:color="D3D3D3"/>
              <w:right w:val="single" w:sz="4" w:space="0" w:color="D3D3D3"/>
            </w:tcBorders>
            <w:shd w:val="clear" w:color="auto" w:fill="auto"/>
            <w:vAlign w:val="center"/>
            <w:hideMark/>
          </w:tcPr>
          <w:p w14:paraId="07110CB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31.938,00</w:t>
            </w:r>
          </w:p>
        </w:tc>
        <w:tc>
          <w:tcPr>
            <w:tcW w:w="1720" w:type="dxa"/>
            <w:tcBorders>
              <w:top w:val="nil"/>
              <w:left w:val="nil"/>
              <w:bottom w:val="single" w:sz="4" w:space="0" w:color="D3D3D3"/>
              <w:right w:val="single" w:sz="4" w:space="0" w:color="D3D3D3"/>
            </w:tcBorders>
            <w:shd w:val="clear" w:color="auto" w:fill="auto"/>
            <w:vAlign w:val="center"/>
            <w:hideMark/>
          </w:tcPr>
          <w:p w14:paraId="3421760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64.481,00</w:t>
            </w:r>
          </w:p>
        </w:tc>
        <w:tc>
          <w:tcPr>
            <w:tcW w:w="1720" w:type="dxa"/>
            <w:tcBorders>
              <w:top w:val="nil"/>
              <w:left w:val="nil"/>
              <w:bottom w:val="single" w:sz="4" w:space="0" w:color="D3D3D3"/>
              <w:right w:val="single" w:sz="4" w:space="0" w:color="D3D3D3"/>
            </w:tcBorders>
            <w:shd w:val="clear" w:color="auto" w:fill="auto"/>
            <w:vAlign w:val="center"/>
            <w:hideMark/>
          </w:tcPr>
          <w:p w14:paraId="02BA21E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21.154.992,00</w:t>
            </w:r>
          </w:p>
        </w:tc>
        <w:tc>
          <w:tcPr>
            <w:tcW w:w="1720" w:type="dxa"/>
            <w:tcBorders>
              <w:top w:val="nil"/>
              <w:left w:val="nil"/>
              <w:bottom w:val="single" w:sz="4" w:space="0" w:color="D3D3D3"/>
              <w:right w:val="single" w:sz="4" w:space="0" w:color="D3D3D3"/>
            </w:tcBorders>
            <w:shd w:val="clear" w:color="auto" w:fill="auto"/>
            <w:vAlign w:val="center"/>
            <w:hideMark/>
          </w:tcPr>
          <w:p w14:paraId="39B313E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20.410.477,00</w:t>
            </w:r>
          </w:p>
        </w:tc>
        <w:tc>
          <w:tcPr>
            <w:tcW w:w="1720" w:type="dxa"/>
            <w:tcBorders>
              <w:top w:val="nil"/>
              <w:left w:val="nil"/>
              <w:bottom w:val="single" w:sz="4" w:space="0" w:color="D3D3D3"/>
              <w:right w:val="single" w:sz="4" w:space="0" w:color="D3D3D3"/>
            </w:tcBorders>
            <w:shd w:val="clear" w:color="auto" w:fill="auto"/>
            <w:vAlign w:val="center"/>
            <w:hideMark/>
          </w:tcPr>
          <w:p w14:paraId="260E4F5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73.427.847,00</w:t>
            </w:r>
          </w:p>
        </w:tc>
        <w:tc>
          <w:tcPr>
            <w:tcW w:w="1720" w:type="dxa"/>
            <w:tcBorders>
              <w:top w:val="nil"/>
              <w:left w:val="nil"/>
              <w:bottom w:val="single" w:sz="4" w:space="0" w:color="D3D3D3"/>
              <w:right w:val="single" w:sz="4" w:space="0" w:color="D3D3D3"/>
            </w:tcBorders>
            <w:shd w:val="clear" w:color="auto" w:fill="auto"/>
            <w:vAlign w:val="center"/>
            <w:hideMark/>
          </w:tcPr>
          <w:p w14:paraId="0E07B59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CD758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115.585.990,00</w:t>
            </w:r>
          </w:p>
        </w:tc>
      </w:tr>
      <w:tr w:rsidR="0009443E" w:rsidRPr="000730AA" w14:paraId="231EE71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1DC4D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14CDC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E26761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8D892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D28DF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1.011,42</w:t>
            </w:r>
          </w:p>
        </w:tc>
        <w:tc>
          <w:tcPr>
            <w:tcW w:w="1720" w:type="dxa"/>
            <w:tcBorders>
              <w:top w:val="nil"/>
              <w:left w:val="nil"/>
              <w:bottom w:val="single" w:sz="4" w:space="0" w:color="D3D3D3"/>
              <w:right w:val="single" w:sz="4" w:space="0" w:color="D3D3D3"/>
            </w:tcBorders>
            <w:shd w:val="clear" w:color="auto" w:fill="auto"/>
            <w:vAlign w:val="center"/>
            <w:hideMark/>
          </w:tcPr>
          <w:p w14:paraId="1C9DAB9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256.188,15</w:t>
            </w:r>
          </w:p>
        </w:tc>
        <w:tc>
          <w:tcPr>
            <w:tcW w:w="1720" w:type="dxa"/>
            <w:tcBorders>
              <w:top w:val="nil"/>
              <w:left w:val="nil"/>
              <w:bottom w:val="single" w:sz="4" w:space="0" w:color="D3D3D3"/>
              <w:right w:val="single" w:sz="4" w:space="0" w:color="D3D3D3"/>
            </w:tcBorders>
            <w:shd w:val="clear" w:color="auto" w:fill="auto"/>
            <w:vAlign w:val="center"/>
            <w:hideMark/>
          </w:tcPr>
          <w:p w14:paraId="67CD0F7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D7C80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21DFC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B91CAD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257.199,57</w:t>
            </w:r>
          </w:p>
        </w:tc>
      </w:tr>
      <w:tr w:rsidR="0009443E" w:rsidRPr="000730AA" w14:paraId="27777DE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393CFC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977D4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6AEFC2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0CC77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4E571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6FBBE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880.863,00</w:t>
            </w:r>
          </w:p>
        </w:tc>
        <w:tc>
          <w:tcPr>
            <w:tcW w:w="1720" w:type="dxa"/>
            <w:tcBorders>
              <w:top w:val="nil"/>
              <w:left w:val="nil"/>
              <w:bottom w:val="single" w:sz="4" w:space="0" w:color="D3D3D3"/>
              <w:right w:val="single" w:sz="4" w:space="0" w:color="D3D3D3"/>
            </w:tcBorders>
            <w:shd w:val="clear" w:color="auto" w:fill="auto"/>
            <w:vAlign w:val="center"/>
            <w:hideMark/>
          </w:tcPr>
          <w:p w14:paraId="7887C5A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B6C83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2B244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1B397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880.863,00</w:t>
            </w:r>
          </w:p>
        </w:tc>
      </w:tr>
      <w:tr w:rsidR="0009443E" w:rsidRPr="000730AA" w14:paraId="79D4A10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25658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BB3B8E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8C8D10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1.440.796.524,10</w:t>
            </w:r>
          </w:p>
        </w:tc>
        <w:tc>
          <w:tcPr>
            <w:tcW w:w="1720" w:type="dxa"/>
            <w:tcBorders>
              <w:top w:val="nil"/>
              <w:left w:val="nil"/>
              <w:bottom w:val="single" w:sz="4" w:space="0" w:color="D3D3D3"/>
              <w:right w:val="single" w:sz="4" w:space="0" w:color="D3D3D3"/>
            </w:tcBorders>
            <w:shd w:val="clear" w:color="708090" w:fill="708090"/>
            <w:vAlign w:val="center"/>
            <w:hideMark/>
          </w:tcPr>
          <w:p w14:paraId="7B08D1D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164.109.884,73</w:t>
            </w:r>
          </w:p>
        </w:tc>
        <w:tc>
          <w:tcPr>
            <w:tcW w:w="1720" w:type="dxa"/>
            <w:tcBorders>
              <w:top w:val="nil"/>
              <w:left w:val="nil"/>
              <w:bottom w:val="single" w:sz="4" w:space="0" w:color="D3D3D3"/>
              <w:right w:val="single" w:sz="4" w:space="0" w:color="D3D3D3"/>
            </w:tcBorders>
            <w:shd w:val="clear" w:color="708090" w:fill="708090"/>
            <w:vAlign w:val="center"/>
            <w:hideMark/>
          </w:tcPr>
          <w:p w14:paraId="1C66F11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65.492,42</w:t>
            </w:r>
          </w:p>
        </w:tc>
        <w:tc>
          <w:tcPr>
            <w:tcW w:w="1720" w:type="dxa"/>
            <w:tcBorders>
              <w:top w:val="nil"/>
              <w:left w:val="nil"/>
              <w:bottom w:val="single" w:sz="4" w:space="0" w:color="D3D3D3"/>
              <w:right w:val="single" w:sz="4" w:space="0" w:color="D3D3D3"/>
            </w:tcBorders>
            <w:shd w:val="clear" w:color="708090" w:fill="708090"/>
            <w:vAlign w:val="center"/>
            <w:hideMark/>
          </w:tcPr>
          <w:p w14:paraId="343B93A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23.256.695,36</w:t>
            </w:r>
          </w:p>
        </w:tc>
        <w:tc>
          <w:tcPr>
            <w:tcW w:w="1720" w:type="dxa"/>
            <w:tcBorders>
              <w:top w:val="nil"/>
              <w:left w:val="nil"/>
              <w:bottom w:val="single" w:sz="4" w:space="0" w:color="D3D3D3"/>
              <w:right w:val="single" w:sz="4" w:space="0" w:color="D3D3D3"/>
            </w:tcBorders>
            <w:shd w:val="clear" w:color="708090" w:fill="708090"/>
            <w:vAlign w:val="center"/>
            <w:hideMark/>
          </w:tcPr>
          <w:p w14:paraId="6C9C9CD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20.758.997,81</w:t>
            </w:r>
          </w:p>
        </w:tc>
        <w:tc>
          <w:tcPr>
            <w:tcW w:w="1720" w:type="dxa"/>
            <w:tcBorders>
              <w:top w:val="nil"/>
              <w:left w:val="nil"/>
              <w:bottom w:val="single" w:sz="4" w:space="0" w:color="D3D3D3"/>
              <w:right w:val="single" w:sz="4" w:space="0" w:color="D3D3D3"/>
            </w:tcBorders>
            <w:shd w:val="clear" w:color="708090" w:fill="708090"/>
            <w:vAlign w:val="center"/>
            <w:hideMark/>
          </w:tcPr>
          <w:p w14:paraId="4F3A249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73.427.847,00</w:t>
            </w:r>
          </w:p>
        </w:tc>
        <w:tc>
          <w:tcPr>
            <w:tcW w:w="1720" w:type="dxa"/>
            <w:tcBorders>
              <w:top w:val="nil"/>
              <w:left w:val="nil"/>
              <w:bottom w:val="single" w:sz="4" w:space="0" w:color="D3D3D3"/>
              <w:right w:val="single" w:sz="4" w:space="0" w:color="D3D3D3"/>
            </w:tcBorders>
            <w:shd w:val="clear" w:color="708090" w:fill="708090"/>
            <w:vAlign w:val="center"/>
            <w:hideMark/>
          </w:tcPr>
          <w:p w14:paraId="049ACD7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231.782,72</w:t>
            </w:r>
          </w:p>
        </w:tc>
        <w:tc>
          <w:tcPr>
            <w:tcW w:w="1720" w:type="dxa"/>
            <w:tcBorders>
              <w:top w:val="nil"/>
              <w:left w:val="nil"/>
              <w:bottom w:val="single" w:sz="4" w:space="0" w:color="D3D3D3"/>
              <w:right w:val="single" w:sz="4" w:space="0" w:color="D3D3D3"/>
            </w:tcBorders>
            <w:shd w:val="clear" w:color="708090" w:fill="708090"/>
            <w:vAlign w:val="center"/>
            <w:hideMark/>
          </w:tcPr>
          <w:p w14:paraId="41C9E7F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1.722.647.224,14</w:t>
            </w:r>
          </w:p>
        </w:tc>
      </w:tr>
    </w:tbl>
    <w:p w14:paraId="6D319EFE" w14:textId="77777777" w:rsidR="0009443E" w:rsidRPr="000730AA" w:rsidRDefault="0009443E" w:rsidP="0009443E"/>
    <w:p w14:paraId="23AD6B63" w14:textId="77777777" w:rsidR="0009443E" w:rsidRPr="000730AA" w:rsidRDefault="0009443E" w:rsidP="0009443E"/>
    <w:p w14:paraId="4EFD8B35" w14:textId="77777777" w:rsidR="0009443E" w:rsidRDefault="0009443E" w:rsidP="0009443E"/>
    <w:p w14:paraId="6FD24CB6" w14:textId="77777777" w:rsidR="0009443E" w:rsidRDefault="0009443E" w:rsidP="0009443E"/>
    <w:p w14:paraId="71D5E7DD" w14:textId="77777777" w:rsidR="0009443E" w:rsidRPr="000730AA" w:rsidRDefault="0009443E" w:rsidP="0009443E"/>
    <w:p w14:paraId="362CEBF7" w14:textId="7E4D0F49" w:rsidR="0009443E" w:rsidRPr="000730AA" w:rsidRDefault="0009443E" w:rsidP="0009443E">
      <w:pPr>
        <w:pStyle w:val="Balk5"/>
      </w:pPr>
      <w:bookmarkStart w:id="442" w:name="_Toc69303595"/>
      <w:bookmarkStart w:id="443" w:name="_Toc177026599"/>
      <w:r w:rsidRPr="000730AA">
        <w:t>Tabl</w:t>
      </w:r>
      <w:r w:rsidR="00E0178F">
        <w:t>e</w:t>
      </w:r>
      <w:r w:rsidRPr="000730AA">
        <w:t xml:space="preserve"> 10.49 KIRKLARELİ</w:t>
      </w:r>
      <w:bookmarkEnd w:id="442"/>
      <w:bookmarkEnd w:id="4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E4266" w14:paraId="4657F80C"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465451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C192FF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520D0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CB31A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13C47D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9C758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56340E"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F17DFC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1F0449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83F4E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E4266" w14:paraId="3720670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7D3B6E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hideMark/>
          </w:tcPr>
          <w:p w14:paraId="501DA8B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CDF6A8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0666E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A7808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FB244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543.517,88</w:t>
            </w:r>
          </w:p>
        </w:tc>
        <w:tc>
          <w:tcPr>
            <w:tcW w:w="1720" w:type="dxa"/>
            <w:tcBorders>
              <w:top w:val="nil"/>
              <w:left w:val="nil"/>
              <w:bottom w:val="single" w:sz="4" w:space="0" w:color="D3D3D3"/>
              <w:right w:val="single" w:sz="4" w:space="0" w:color="D3D3D3"/>
            </w:tcBorders>
            <w:shd w:val="clear" w:color="auto" w:fill="auto"/>
            <w:vAlign w:val="center"/>
            <w:hideMark/>
          </w:tcPr>
          <w:p w14:paraId="7BAC3C3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8FFF0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38582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9BE15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543.517,88</w:t>
            </w:r>
          </w:p>
        </w:tc>
      </w:tr>
      <w:tr w:rsidR="0009443E" w:rsidRPr="000E4266" w14:paraId="1107BEC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1E2A2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2D43D82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EC7729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839CF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2A6E1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CEAD4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141.119,43</w:t>
            </w:r>
          </w:p>
        </w:tc>
        <w:tc>
          <w:tcPr>
            <w:tcW w:w="1720" w:type="dxa"/>
            <w:tcBorders>
              <w:top w:val="nil"/>
              <w:left w:val="nil"/>
              <w:bottom w:val="single" w:sz="4" w:space="0" w:color="D3D3D3"/>
              <w:right w:val="single" w:sz="4" w:space="0" w:color="D3D3D3"/>
            </w:tcBorders>
            <w:shd w:val="clear" w:color="auto" w:fill="auto"/>
            <w:vAlign w:val="center"/>
            <w:hideMark/>
          </w:tcPr>
          <w:p w14:paraId="59D9F10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378.990,46</w:t>
            </w:r>
          </w:p>
        </w:tc>
        <w:tc>
          <w:tcPr>
            <w:tcW w:w="1720" w:type="dxa"/>
            <w:tcBorders>
              <w:top w:val="nil"/>
              <w:left w:val="nil"/>
              <w:bottom w:val="single" w:sz="4" w:space="0" w:color="D3D3D3"/>
              <w:right w:val="single" w:sz="4" w:space="0" w:color="D3D3D3"/>
            </w:tcBorders>
            <w:shd w:val="clear" w:color="auto" w:fill="auto"/>
            <w:vAlign w:val="center"/>
            <w:hideMark/>
          </w:tcPr>
          <w:p w14:paraId="190085F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20283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87.233,28</w:t>
            </w:r>
          </w:p>
        </w:tc>
        <w:tc>
          <w:tcPr>
            <w:tcW w:w="1720" w:type="dxa"/>
            <w:tcBorders>
              <w:top w:val="nil"/>
              <w:left w:val="nil"/>
              <w:bottom w:val="single" w:sz="4" w:space="0" w:color="D3D3D3"/>
              <w:right w:val="single" w:sz="4" w:space="0" w:color="D3D3D3"/>
            </w:tcBorders>
            <w:shd w:val="clear" w:color="708090" w:fill="708090"/>
            <w:vAlign w:val="center"/>
            <w:hideMark/>
          </w:tcPr>
          <w:p w14:paraId="20B313B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607.343,17</w:t>
            </w:r>
          </w:p>
        </w:tc>
      </w:tr>
      <w:tr w:rsidR="0009443E" w:rsidRPr="000E4266" w14:paraId="5D55BAB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2F933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92F8F8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40A2134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1.074.202.691,33</w:t>
            </w:r>
          </w:p>
        </w:tc>
        <w:tc>
          <w:tcPr>
            <w:tcW w:w="1720" w:type="dxa"/>
            <w:tcBorders>
              <w:top w:val="nil"/>
              <w:left w:val="nil"/>
              <w:bottom w:val="single" w:sz="4" w:space="0" w:color="D3D3D3"/>
              <w:right w:val="single" w:sz="4" w:space="0" w:color="D3D3D3"/>
            </w:tcBorders>
            <w:shd w:val="clear" w:color="auto" w:fill="auto"/>
            <w:vAlign w:val="center"/>
            <w:hideMark/>
          </w:tcPr>
          <w:p w14:paraId="24CA271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4B76B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1591D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21.920.376,69</w:t>
            </w:r>
          </w:p>
        </w:tc>
        <w:tc>
          <w:tcPr>
            <w:tcW w:w="1720" w:type="dxa"/>
            <w:tcBorders>
              <w:top w:val="nil"/>
              <w:left w:val="nil"/>
              <w:bottom w:val="single" w:sz="4" w:space="0" w:color="D3D3D3"/>
              <w:right w:val="single" w:sz="4" w:space="0" w:color="D3D3D3"/>
            </w:tcBorders>
            <w:shd w:val="clear" w:color="auto" w:fill="auto"/>
            <w:vAlign w:val="center"/>
            <w:hideMark/>
          </w:tcPr>
          <w:p w14:paraId="22888C4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7AF30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C984C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F83D5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1.096.123.068,02</w:t>
            </w:r>
          </w:p>
        </w:tc>
      </w:tr>
      <w:tr w:rsidR="0009443E" w:rsidRPr="000E4266" w14:paraId="515DF8E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E8302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8D35A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E50BC9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607E3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D60F9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21F6D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35.449,47</w:t>
            </w:r>
          </w:p>
        </w:tc>
        <w:tc>
          <w:tcPr>
            <w:tcW w:w="1720" w:type="dxa"/>
            <w:tcBorders>
              <w:top w:val="nil"/>
              <w:left w:val="nil"/>
              <w:bottom w:val="single" w:sz="4" w:space="0" w:color="D3D3D3"/>
              <w:right w:val="single" w:sz="4" w:space="0" w:color="D3D3D3"/>
            </w:tcBorders>
            <w:shd w:val="clear" w:color="auto" w:fill="auto"/>
            <w:vAlign w:val="center"/>
            <w:hideMark/>
          </w:tcPr>
          <w:p w14:paraId="27086DA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6372C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368D8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2E0B3C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35.449,47</w:t>
            </w:r>
          </w:p>
        </w:tc>
      </w:tr>
      <w:tr w:rsidR="0009443E" w:rsidRPr="000E4266" w14:paraId="5F1EEFB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2218A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1764C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5C81F80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16.057.685,22</w:t>
            </w:r>
          </w:p>
        </w:tc>
        <w:tc>
          <w:tcPr>
            <w:tcW w:w="1720" w:type="dxa"/>
            <w:tcBorders>
              <w:top w:val="nil"/>
              <w:left w:val="nil"/>
              <w:bottom w:val="single" w:sz="4" w:space="0" w:color="D3D3D3"/>
              <w:right w:val="single" w:sz="4" w:space="0" w:color="D3D3D3"/>
            </w:tcBorders>
            <w:shd w:val="clear" w:color="auto" w:fill="auto"/>
            <w:vAlign w:val="center"/>
            <w:hideMark/>
          </w:tcPr>
          <w:p w14:paraId="011577F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A9156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A5F65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E9481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800EB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C2192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4B419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16.057.685,22</w:t>
            </w:r>
          </w:p>
        </w:tc>
      </w:tr>
      <w:tr w:rsidR="0009443E" w:rsidRPr="000E4266" w14:paraId="227122D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DF982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5CDDB58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089412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95317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98445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83168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1.633.747,00</w:t>
            </w:r>
          </w:p>
        </w:tc>
        <w:tc>
          <w:tcPr>
            <w:tcW w:w="1720" w:type="dxa"/>
            <w:tcBorders>
              <w:top w:val="nil"/>
              <w:left w:val="nil"/>
              <w:bottom w:val="single" w:sz="4" w:space="0" w:color="D3D3D3"/>
              <w:right w:val="single" w:sz="4" w:space="0" w:color="D3D3D3"/>
            </w:tcBorders>
            <w:shd w:val="clear" w:color="auto" w:fill="auto"/>
            <w:vAlign w:val="center"/>
            <w:hideMark/>
          </w:tcPr>
          <w:p w14:paraId="3E03E6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1.716,00</w:t>
            </w:r>
          </w:p>
        </w:tc>
        <w:tc>
          <w:tcPr>
            <w:tcW w:w="1720" w:type="dxa"/>
            <w:tcBorders>
              <w:top w:val="nil"/>
              <w:left w:val="nil"/>
              <w:bottom w:val="single" w:sz="4" w:space="0" w:color="D3D3D3"/>
              <w:right w:val="single" w:sz="4" w:space="0" w:color="D3D3D3"/>
            </w:tcBorders>
            <w:shd w:val="clear" w:color="auto" w:fill="auto"/>
            <w:vAlign w:val="center"/>
            <w:hideMark/>
          </w:tcPr>
          <w:p w14:paraId="36B825F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9498B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33.421,00</w:t>
            </w:r>
          </w:p>
        </w:tc>
        <w:tc>
          <w:tcPr>
            <w:tcW w:w="1720" w:type="dxa"/>
            <w:tcBorders>
              <w:top w:val="nil"/>
              <w:left w:val="nil"/>
              <w:bottom w:val="single" w:sz="4" w:space="0" w:color="D3D3D3"/>
              <w:right w:val="single" w:sz="4" w:space="0" w:color="D3D3D3"/>
            </w:tcBorders>
            <w:shd w:val="clear" w:color="708090" w:fill="708090"/>
            <w:vAlign w:val="center"/>
            <w:hideMark/>
          </w:tcPr>
          <w:p w14:paraId="4CB3A29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1.668.884,00</w:t>
            </w:r>
          </w:p>
        </w:tc>
      </w:tr>
      <w:tr w:rsidR="0009443E" w:rsidRPr="000E4266" w14:paraId="62128B0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53785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423C655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2089C3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5E9DA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363.169,62</w:t>
            </w:r>
          </w:p>
        </w:tc>
        <w:tc>
          <w:tcPr>
            <w:tcW w:w="1720" w:type="dxa"/>
            <w:tcBorders>
              <w:top w:val="nil"/>
              <w:left w:val="nil"/>
              <w:bottom w:val="single" w:sz="4" w:space="0" w:color="D3D3D3"/>
              <w:right w:val="single" w:sz="4" w:space="0" w:color="D3D3D3"/>
            </w:tcBorders>
            <w:shd w:val="clear" w:color="auto" w:fill="auto"/>
            <w:vAlign w:val="center"/>
            <w:hideMark/>
          </w:tcPr>
          <w:p w14:paraId="2BD2490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47C6E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2.824.284,00</w:t>
            </w:r>
          </w:p>
        </w:tc>
        <w:tc>
          <w:tcPr>
            <w:tcW w:w="1720" w:type="dxa"/>
            <w:tcBorders>
              <w:top w:val="nil"/>
              <w:left w:val="nil"/>
              <w:bottom w:val="single" w:sz="4" w:space="0" w:color="D3D3D3"/>
              <w:right w:val="single" w:sz="4" w:space="0" w:color="D3D3D3"/>
            </w:tcBorders>
            <w:shd w:val="clear" w:color="auto" w:fill="auto"/>
            <w:vAlign w:val="center"/>
            <w:hideMark/>
          </w:tcPr>
          <w:p w14:paraId="05A6DC2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5848D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EE377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3D1C8D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3.187.453,62</w:t>
            </w:r>
          </w:p>
        </w:tc>
      </w:tr>
      <w:tr w:rsidR="0009443E" w:rsidRPr="000E4266" w14:paraId="2BBBC68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C6CDB8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772F465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BA9CE7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62B63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F5807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4D8A3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9.123,00</w:t>
            </w:r>
          </w:p>
        </w:tc>
        <w:tc>
          <w:tcPr>
            <w:tcW w:w="1720" w:type="dxa"/>
            <w:tcBorders>
              <w:top w:val="nil"/>
              <w:left w:val="nil"/>
              <w:bottom w:val="single" w:sz="4" w:space="0" w:color="D3D3D3"/>
              <w:right w:val="single" w:sz="4" w:space="0" w:color="D3D3D3"/>
            </w:tcBorders>
            <w:shd w:val="clear" w:color="auto" w:fill="auto"/>
            <w:vAlign w:val="center"/>
            <w:hideMark/>
          </w:tcPr>
          <w:p w14:paraId="53BCB3B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265.569,00</w:t>
            </w:r>
          </w:p>
        </w:tc>
        <w:tc>
          <w:tcPr>
            <w:tcW w:w="1720" w:type="dxa"/>
            <w:tcBorders>
              <w:top w:val="nil"/>
              <w:left w:val="nil"/>
              <w:bottom w:val="single" w:sz="4" w:space="0" w:color="D3D3D3"/>
              <w:right w:val="single" w:sz="4" w:space="0" w:color="D3D3D3"/>
            </w:tcBorders>
            <w:shd w:val="clear" w:color="auto" w:fill="auto"/>
            <w:vAlign w:val="center"/>
            <w:hideMark/>
          </w:tcPr>
          <w:p w14:paraId="0947CC8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7EF8D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5.015,00</w:t>
            </w:r>
          </w:p>
        </w:tc>
        <w:tc>
          <w:tcPr>
            <w:tcW w:w="1720" w:type="dxa"/>
            <w:tcBorders>
              <w:top w:val="nil"/>
              <w:left w:val="nil"/>
              <w:bottom w:val="single" w:sz="4" w:space="0" w:color="D3D3D3"/>
              <w:right w:val="single" w:sz="4" w:space="0" w:color="D3D3D3"/>
            </w:tcBorders>
            <w:shd w:val="clear" w:color="708090" w:fill="708090"/>
            <w:vAlign w:val="center"/>
            <w:hideMark/>
          </w:tcPr>
          <w:p w14:paraId="7C1E269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279.707,00</w:t>
            </w:r>
          </w:p>
        </w:tc>
      </w:tr>
      <w:tr w:rsidR="0009443E" w:rsidRPr="000E4266" w14:paraId="5ABD30C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BAED5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673048C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2658F4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10.308.239,20</w:t>
            </w:r>
          </w:p>
        </w:tc>
        <w:tc>
          <w:tcPr>
            <w:tcW w:w="1720" w:type="dxa"/>
            <w:tcBorders>
              <w:top w:val="nil"/>
              <w:left w:val="nil"/>
              <w:bottom w:val="single" w:sz="4" w:space="0" w:color="D3D3D3"/>
              <w:right w:val="single" w:sz="4" w:space="0" w:color="D3D3D3"/>
            </w:tcBorders>
            <w:shd w:val="clear" w:color="auto" w:fill="auto"/>
            <w:vAlign w:val="center"/>
            <w:hideMark/>
          </w:tcPr>
          <w:p w14:paraId="4D376AF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0F787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8C8AC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B4B43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722CC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2C616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A16C1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10.308.239,20</w:t>
            </w:r>
          </w:p>
        </w:tc>
      </w:tr>
      <w:tr w:rsidR="0009443E" w:rsidRPr="000E4266" w14:paraId="1F8B0C9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0554D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hideMark/>
          </w:tcPr>
          <w:p w14:paraId="1295142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C31DCC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1FF081C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AECED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42B08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3.524.518,00</w:t>
            </w:r>
          </w:p>
        </w:tc>
        <w:tc>
          <w:tcPr>
            <w:tcW w:w="1720" w:type="dxa"/>
            <w:tcBorders>
              <w:top w:val="nil"/>
              <w:left w:val="nil"/>
              <w:bottom w:val="single" w:sz="4" w:space="0" w:color="D3D3D3"/>
              <w:right w:val="single" w:sz="4" w:space="0" w:color="D3D3D3"/>
            </w:tcBorders>
            <w:shd w:val="clear" w:color="auto" w:fill="auto"/>
            <w:vAlign w:val="center"/>
            <w:hideMark/>
          </w:tcPr>
          <w:p w14:paraId="3A7B066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B0A13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24822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6A1281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3.524.518,00</w:t>
            </w:r>
          </w:p>
        </w:tc>
      </w:tr>
      <w:tr w:rsidR="0009443E" w:rsidRPr="000E4266" w14:paraId="3D731BC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6EAC7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DA054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B093E4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14.322.810,35</w:t>
            </w:r>
          </w:p>
        </w:tc>
        <w:tc>
          <w:tcPr>
            <w:tcW w:w="1720" w:type="dxa"/>
            <w:tcBorders>
              <w:top w:val="nil"/>
              <w:left w:val="nil"/>
              <w:bottom w:val="single" w:sz="4" w:space="0" w:color="D3D3D3"/>
              <w:right w:val="single" w:sz="4" w:space="0" w:color="D3D3D3"/>
            </w:tcBorders>
            <w:shd w:val="clear" w:color="auto" w:fill="auto"/>
            <w:vAlign w:val="center"/>
            <w:hideMark/>
          </w:tcPr>
          <w:p w14:paraId="7CA7CAB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27.934.468,07</w:t>
            </w:r>
          </w:p>
        </w:tc>
        <w:tc>
          <w:tcPr>
            <w:tcW w:w="1720" w:type="dxa"/>
            <w:tcBorders>
              <w:top w:val="nil"/>
              <w:left w:val="nil"/>
              <w:bottom w:val="single" w:sz="4" w:space="0" w:color="D3D3D3"/>
              <w:right w:val="single" w:sz="4" w:space="0" w:color="D3D3D3"/>
            </w:tcBorders>
            <w:shd w:val="clear" w:color="auto" w:fill="auto"/>
            <w:vAlign w:val="center"/>
            <w:hideMark/>
          </w:tcPr>
          <w:p w14:paraId="4C18B7E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5408A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50.637.307,64</w:t>
            </w:r>
          </w:p>
        </w:tc>
        <w:tc>
          <w:tcPr>
            <w:tcW w:w="1720" w:type="dxa"/>
            <w:tcBorders>
              <w:top w:val="nil"/>
              <w:left w:val="nil"/>
              <w:bottom w:val="single" w:sz="4" w:space="0" w:color="D3D3D3"/>
              <w:right w:val="single" w:sz="4" w:space="0" w:color="D3D3D3"/>
            </w:tcBorders>
            <w:shd w:val="clear" w:color="auto" w:fill="auto"/>
            <w:vAlign w:val="center"/>
            <w:hideMark/>
          </w:tcPr>
          <w:p w14:paraId="11DC286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19.296.912,85</w:t>
            </w:r>
          </w:p>
        </w:tc>
        <w:tc>
          <w:tcPr>
            <w:tcW w:w="1720" w:type="dxa"/>
            <w:tcBorders>
              <w:top w:val="nil"/>
              <w:left w:val="nil"/>
              <w:bottom w:val="single" w:sz="4" w:space="0" w:color="D3D3D3"/>
              <w:right w:val="single" w:sz="4" w:space="0" w:color="D3D3D3"/>
            </w:tcBorders>
            <w:shd w:val="clear" w:color="auto" w:fill="auto"/>
            <w:vAlign w:val="center"/>
            <w:hideMark/>
          </w:tcPr>
          <w:p w14:paraId="4606296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86.053.247,70</w:t>
            </w:r>
          </w:p>
        </w:tc>
        <w:tc>
          <w:tcPr>
            <w:tcW w:w="1720" w:type="dxa"/>
            <w:tcBorders>
              <w:top w:val="nil"/>
              <w:left w:val="nil"/>
              <w:bottom w:val="single" w:sz="4" w:space="0" w:color="D3D3D3"/>
              <w:right w:val="single" w:sz="4" w:space="0" w:color="D3D3D3"/>
            </w:tcBorders>
            <w:shd w:val="clear" w:color="auto" w:fill="auto"/>
            <w:vAlign w:val="center"/>
            <w:hideMark/>
          </w:tcPr>
          <w:p w14:paraId="756FC45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CC089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198.244.746,61</w:t>
            </w:r>
          </w:p>
        </w:tc>
      </w:tr>
      <w:tr w:rsidR="0009443E" w:rsidRPr="000E4266" w14:paraId="45B742C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FD18E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1FB1229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9880DE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8A797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6196B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DF492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95.934.364,00</w:t>
            </w:r>
          </w:p>
        </w:tc>
        <w:tc>
          <w:tcPr>
            <w:tcW w:w="1720" w:type="dxa"/>
            <w:tcBorders>
              <w:top w:val="nil"/>
              <w:left w:val="nil"/>
              <w:bottom w:val="single" w:sz="4" w:space="0" w:color="D3D3D3"/>
              <w:right w:val="single" w:sz="4" w:space="0" w:color="D3D3D3"/>
            </w:tcBorders>
            <w:shd w:val="clear" w:color="auto" w:fill="auto"/>
            <w:vAlign w:val="center"/>
            <w:hideMark/>
          </w:tcPr>
          <w:p w14:paraId="4505A41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74370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6F13D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49.694,00</w:t>
            </w:r>
          </w:p>
        </w:tc>
        <w:tc>
          <w:tcPr>
            <w:tcW w:w="1720" w:type="dxa"/>
            <w:tcBorders>
              <w:top w:val="nil"/>
              <w:left w:val="nil"/>
              <w:bottom w:val="single" w:sz="4" w:space="0" w:color="D3D3D3"/>
              <w:right w:val="single" w:sz="4" w:space="0" w:color="D3D3D3"/>
            </w:tcBorders>
            <w:shd w:val="clear" w:color="708090" w:fill="708090"/>
            <w:vAlign w:val="center"/>
            <w:hideMark/>
          </w:tcPr>
          <w:p w14:paraId="3559810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95.984.058,00</w:t>
            </w:r>
          </w:p>
        </w:tc>
      </w:tr>
      <w:tr w:rsidR="0009443E" w:rsidRPr="000E4266" w14:paraId="2346221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8AB63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E7C827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9A5009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1.114.891.426,10</w:t>
            </w:r>
          </w:p>
        </w:tc>
        <w:tc>
          <w:tcPr>
            <w:tcW w:w="1720" w:type="dxa"/>
            <w:tcBorders>
              <w:top w:val="nil"/>
              <w:left w:val="nil"/>
              <w:bottom w:val="single" w:sz="4" w:space="0" w:color="D3D3D3"/>
              <w:right w:val="single" w:sz="4" w:space="0" w:color="D3D3D3"/>
            </w:tcBorders>
            <w:shd w:val="clear" w:color="708090" w:fill="708090"/>
            <w:vAlign w:val="center"/>
            <w:hideMark/>
          </w:tcPr>
          <w:p w14:paraId="5A139A8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28.297.637,70</w:t>
            </w:r>
          </w:p>
        </w:tc>
        <w:tc>
          <w:tcPr>
            <w:tcW w:w="1720" w:type="dxa"/>
            <w:tcBorders>
              <w:top w:val="nil"/>
              <w:left w:val="nil"/>
              <w:bottom w:val="single" w:sz="4" w:space="0" w:color="D3D3D3"/>
              <w:right w:val="single" w:sz="4" w:space="0" w:color="D3D3D3"/>
            </w:tcBorders>
            <w:shd w:val="clear" w:color="708090" w:fill="708090"/>
            <w:vAlign w:val="center"/>
            <w:hideMark/>
          </w:tcPr>
          <w:p w14:paraId="3D1B534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56B3C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177.203.807,10</w:t>
            </w:r>
          </w:p>
        </w:tc>
        <w:tc>
          <w:tcPr>
            <w:tcW w:w="1720" w:type="dxa"/>
            <w:tcBorders>
              <w:top w:val="nil"/>
              <w:left w:val="nil"/>
              <w:bottom w:val="single" w:sz="4" w:space="0" w:color="D3D3D3"/>
              <w:right w:val="single" w:sz="4" w:space="0" w:color="D3D3D3"/>
            </w:tcBorders>
            <w:shd w:val="clear" w:color="708090" w:fill="708090"/>
            <w:vAlign w:val="center"/>
            <w:hideMark/>
          </w:tcPr>
          <w:p w14:paraId="053B526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19.943.188,31</w:t>
            </w:r>
          </w:p>
        </w:tc>
        <w:tc>
          <w:tcPr>
            <w:tcW w:w="1720" w:type="dxa"/>
            <w:tcBorders>
              <w:top w:val="nil"/>
              <w:left w:val="nil"/>
              <w:bottom w:val="single" w:sz="4" w:space="0" w:color="D3D3D3"/>
              <w:right w:val="single" w:sz="4" w:space="0" w:color="D3D3D3"/>
            </w:tcBorders>
            <w:shd w:val="clear" w:color="708090" w:fill="708090"/>
            <w:vAlign w:val="center"/>
            <w:hideMark/>
          </w:tcPr>
          <w:p w14:paraId="4FD4F7F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86.053.247,70</w:t>
            </w:r>
          </w:p>
        </w:tc>
        <w:tc>
          <w:tcPr>
            <w:tcW w:w="1720" w:type="dxa"/>
            <w:tcBorders>
              <w:top w:val="nil"/>
              <w:left w:val="nil"/>
              <w:bottom w:val="single" w:sz="4" w:space="0" w:color="D3D3D3"/>
              <w:right w:val="single" w:sz="4" w:space="0" w:color="D3D3D3"/>
            </w:tcBorders>
            <w:shd w:val="clear" w:color="708090" w:fill="708090"/>
            <w:vAlign w:val="center"/>
            <w:hideMark/>
          </w:tcPr>
          <w:p w14:paraId="383A4BB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175.363,28</w:t>
            </w:r>
          </w:p>
        </w:tc>
        <w:tc>
          <w:tcPr>
            <w:tcW w:w="1720" w:type="dxa"/>
            <w:tcBorders>
              <w:top w:val="nil"/>
              <w:left w:val="nil"/>
              <w:bottom w:val="single" w:sz="4" w:space="0" w:color="D3D3D3"/>
              <w:right w:val="single" w:sz="4" w:space="0" w:color="D3D3D3"/>
            </w:tcBorders>
            <w:shd w:val="clear" w:color="708090" w:fill="708090"/>
            <w:vAlign w:val="center"/>
            <w:hideMark/>
          </w:tcPr>
          <w:p w14:paraId="2F77D57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1.426.564.670,19</w:t>
            </w:r>
          </w:p>
        </w:tc>
      </w:tr>
    </w:tbl>
    <w:p w14:paraId="54965B44" w14:textId="77777777" w:rsidR="0009443E" w:rsidRPr="000E4266" w:rsidRDefault="0009443E" w:rsidP="0009443E">
      <w:pPr>
        <w:pStyle w:val="Balk5"/>
        <w:rPr>
          <w:sz w:val="16"/>
          <w:szCs w:val="16"/>
        </w:rPr>
      </w:pPr>
    </w:p>
    <w:p w14:paraId="27381F2A" w14:textId="410B7693" w:rsidR="0009443E" w:rsidRPr="000730AA" w:rsidRDefault="0009443E" w:rsidP="0009443E">
      <w:pPr>
        <w:pStyle w:val="Balk5"/>
      </w:pPr>
      <w:bookmarkStart w:id="444" w:name="_Toc69303596"/>
      <w:bookmarkStart w:id="445" w:name="_Toc177026600"/>
      <w:r w:rsidRPr="000730AA">
        <w:t>Tabl</w:t>
      </w:r>
      <w:r w:rsidR="00E0178F">
        <w:t>e</w:t>
      </w:r>
      <w:r w:rsidRPr="000730AA">
        <w:t xml:space="preserve"> 10.50 KIRŞEHİR</w:t>
      </w:r>
      <w:bookmarkEnd w:id="444"/>
      <w:bookmarkEnd w:id="44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229C388C"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F10517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0123FD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26D28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672ED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C7D48D2"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5F822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10A7D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03101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8CEBF0"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444F1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3927306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3215F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82A7E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96F778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4A05A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C7E90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439A1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7A66E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25.295,67</w:t>
            </w:r>
          </w:p>
        </w:tc>
        <w:tc>
          <w:tcPr>
            <w:tcW w:w="1720" w:type="dxa"/>
            <w:tcBorders>
              <w:top w:val="nil"/>
              <w:left w:val="nil"/>
              <w:bottom w:val="single" w:sz="4" w:space="0" w:color="D3D3D3"/>
              <w:right w:val="single" w:sz="4" w:space="0" w:color="D3D3D3"/>
            </w:tcBorders>
            <w:shd w:val="clear" w:color="auto" w:fill="auto"/>
            <w:vAlign w:val="center"/>
            <w:hideMark/>
          </w:tcPr>
          <w:p w14:paraId="3CCB696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96EC4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F26C0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25.295,67</w:t>
            </w:r>
          </w:p>
        </w:tc>
      </w:tr>
      <w:tr w:rsidR="0009443E" w:rsidRPr="000730AA" w14:paraId="01872ED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78631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7E3F6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5E520D6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152.051,09</w:t>
            </w:r>
          </w:p>
        </w:tc>
        <w:tc>
          <w:tcPr>
            <w:tcW w:w="1720" w:type="dxa"/>
            <w:tcBorders>
              <w:top w:val="nil"/>
              <w:left w:val="nil"/>
              <w:bottom w:val="single" w:sz="4" w:space="0" w:color="D3D3D3"/>
              <w:right w:val="single" w:sz="4" w:space="0" w:color="D3D3D3"/>
            </w:tcBorders>
            <w:shd w:val="clear" w:color="auto" w:fill="auto"/>
            <w:vAlign w:val="center"/>
            <w:hideMark/>
          </w:tcPr>
          <w:p w14:paraId="0CDA20B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25A13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A760B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15.123.938,71</w:t>
            </w:r>
          </w:p>
        </w:tc>
        <w:tc>
          <w:tcPr>
            <w:tcW w:w="1720" w:type="dxa"/>
            <w:tcBorders>
              <w:top w:val="nil"/>
              <w:left w:val="nil"/>
              <w:bottom w:val="single" w:sz="4" w:space="0" w:color="D3D3D3"/>
              <w:right w:val="single" w:sz="4" w:space="0" w:color="D3D3D3"/>
            </w:tcBorders>
            <w:shd w:val="clear" w:color="auto" w:fill="auto"/>
            <w:vAlign w:val="center"/>
            <w:hideMark/>
          </w:tcPr>
          <w:p w14:paraId="55358E1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97F04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E8AB6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E056F3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15.275.989,80</w:t>
            </w:r>
          </w:p>
        </w:tc>
      </w:tr>
      <w:tr w:rsidR="0009443E" w:rsidRPr="000730AA" w14:paraId="5E9946D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1D0D5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9528D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04C461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2A1B4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663A3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D4C8C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105.031,00</w:t>
            </w:r>
          </w:p>
        </w:tc>
        <w:tc>
          <w:tcPr>
            <w:tcW w:w="1720" w:type="dxa"/>
            <w:tcBorders>
              <w:top w:val="nil"/>
              <w:left w:val="nil"/>
              <w:bottom w:val="single" w:sz="4" w:space="0" w:color="D3D3D3"/>
              <w:right w:val="single" w:sz="4" w:space="0" w:color="D3D3D3"/>
            </w:tcBorders>
            <w:shd w:val="clear" w:color="auto" w:fill="auto"/>
            <w:vAlign w:val="center"/>
            <w:hideMark/>
          </w:tcPr>
          <w:p w14:paraId="2128808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46.050,00</w:t>
            </w:r>
          </w:p>
        </w:tc>
        <w:tc>
          <w:tcPr>
            <w:tcW w:w="1720" w:type="dxa"/>
            <w:tcBorders>
              <w:top w:val="nil"/>
              <w:left w:val="nil"/>
              <w:bottom w:val="single" w:sz="4" w:space="0" w:color="D3D3D3"/>
              <w:right w:val="single" w:sz="4" w:space="0" w:color="D3D3D3"/>
            </w:tcBorders>
            <w:shd w:val="clear" w:color="auto" w:fill="auto"/>
            <w:vAlign w:val="center"/>
            <w:hideMark/>
          </w:tcPr>
          <w:p w14:paraId="29D8B79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087DF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D6341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151.081,00</w:t>
            </w:r>
          </w:p>
        </w:tc>
      </w:tr>
      <w:tr w:rsidR="0009443E" w:rsidRPr="000730AA" w14:paraId="79ED6ED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3ED8C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hideMark/>
          </w:tcPr>
          <w:p w14:paraId="3B0F391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520ED9D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C6D6F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31390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660BC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21.315.960,00</w:t>
            </w:r>
          </w:p>
        </w:tc>
        <w:tc>
          <w:tcPr>
            <w:tcW w:w="1720" w:type="dxa"/>
            <w:tcBorders>
              <w:top w:val="nil"/>
              <w:left w:val="nil"/>
              <w:bottom w:val="single" w:sz="4" w:space="0" w:color="D3D3D3"/>
              <w:right w:val="single" w:sz="4" w:space="0" w:color="D3D3D3"/>
            </w:tcBorders>
            <w:shd w:val="clear" w:color="auto" w:fill="auto"/>
            <w:vAlign w:val="center"/>
            <w:hideMark/>
          </w:tcPr>
          <w:p w14:paraId="09DE8E4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19.237.166,00</w:t>
            </w:r>
          </w:p>
        </w:tc>
        <w:tc>
          <w:tcPr>
            <w:tcW w:w="1720" w:type="dxa"/>
            <w:tcBorders>
              <w:top w:val="nil"/>
              <w:left w:val="nil"/>
              <w:bottom w:val="single" w:sz="4" w:space="0" w:color="D3D3D3"/>
              <w:right w:val="single" w:sz="4" w:space="0" w:color="D3D3D3"/>
            </w:tcBorders>
            <w:shd w:val="clear" w:color="auto" w:fill="auto"/>
            <w:vAlign w:val="center"/>
            <w:hideMark/>
          </w:tcPr>
          <w:p w14:paraId="3A055AF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56.126.196,00</w:t>
            </w:r>
          </w:p>
        </w:tc>
        <w:tc>
          <w:tcPr>
            <w:tcW w:w="1720" w:type="dxa"/>
            <w:tcBorders>
              <w:top w:val="nil"/>
              <w:left w:val="nil"/>
              <w:bottom w:val="single" w:sz="4" w:space="0" w:color="D3D3D3"/>
              <w:right w:val="single" w:sz="4" w:space="0" w:color="D3D3D3"/>
            </w:tcBorders>
            <w:shd w:val="clear" w:color="auto" w:fill="auto"/>
            <w:vAlign w:val="center"/>
            <w:hideMark/>
          </w:tcPr>
          <w:p w14:paraId="7A7F846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0758F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96.679.322,00</w:t>
            </w:r>
          </w:p>
        </w:tc>
      </w:tr>
      <w:tr w:rsidR="0009443E" w:rsidRPr="000730AA" w14:paraId="54BDE89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C34B1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732552C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9E6764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55AE0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015F9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BBF32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6CD35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624.304,32</w:t>
            </w:r>
          </w:p>
        </w:tc>
        <w:tc>
          <w:tcPr>
            <w:tcW w:w="1720" w:type="dxa"/>
            <w:tcBorders>
              <w:top w:val="nil"/>
              <w:left w:val="nil"/>
              <w:bottom w:val="single" w:sz="4" w:space="0" w:color="D3D3D3"/>
              <w:right w:val="single" w:sz="4" w:space="0" w:color="D3D3D3"/>
            </w:tcBorders>
            <w:shd w:val="clear" w:color="auto" w:fill="auto"/>
            <w:vAlign w:val="center"/>
            <w:hideMark/>
          </w:tcPr>
          <w:p w14:paraId="24F4DA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2.085.147,55</w:t>
            </w:r>
          </w:p>
        </w:tc>
        <w:tc>
          <w:tcPr>
            <w:tcW w:w="1720" w:type="dxa"/>
            <w:tcBorders>
              <w:top w:val="nil"/>
              <w:left w:val="nil"/>
              <w:bottom w:val="single" w:sz="4" w:space="0" w:color="D3D3D3"/>
              <w:right w:val="single" w:sz="4" w:space="0" w:color="D3D3D3"/>
            </w:tcBorders>
            <w:shd w:val="clear" w:color="auto" w:fill="auto"/>
            <w:vAlign w:val="center"/>
            <w:hideMark/>
          </w:tcPr>
          <w:p w14:paraId="6070DED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2.514,53</w:t>
            </w:r>
          </w:p>
        </w:tc>
        <w:tc>
          <w:tcPr>
            <w:tcW w:w="1720" w:type="dxa"/>
            <w:tcBorders>
              <w:top w:val="nil"/>
              <w:left w:val="nil"/>
              <w:bottom w:val="single" w:sz="4" w:space="0" w:color="D3D3D3"/>
              <w:right w:val="single" w:sz="4" w:space="0" w:color="D3D3D3"/>
            </w:tcBorders>
            <w:shd w:val="clear" w:color="708090" w:fill="708090"/>
            <w:vAlign w:val="center"/>
            <w:hideMark/>
          </w:tcPr>
          <w:p w14:paraId="6521978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2.711.966,41</w:t>
            </w:r>
          </w:p>
        </w:tc>
      </w:tr>
      <w:tr w:rsidR="0009443E" w:rsidRPr="000730AA" w14:paraId="19AA702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90893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7ED3B8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311927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152.051,09</w:t>
            </w:r>
          </w:p>
        </w:tc>
        <w:tc>
          <w:tcPr>
            <w:tcW w:w="1720" w:type="dxa"/>
            <w:tcBorders>
              <w:top w:val="nil"/>
              <w:left w:val="nil"/>
              <w:bottom w:val="single" w:sz="4" w:space="0" w:color="D3D3D3"/>
              <w:right w:val="single" w:sz="4" w:space="0" w:color="D3D3D3"/>
            </w:tcBorders>
            <w:shd w:val="clear" w:color="708090" w:fill="708090"/>
            <w:vAlign w:val="center"/>
            <w:hideMark/>
          </w:tcPr>
          <w:p w14:paraId="442DCD8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339C0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F4768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36.544.929,71</w:t>
            </w:r>
          </w:p>
        </w:tc>
        <w:tc>
          <w:tcPr>
            <w:tcW w:w="1720" w:type="dxa"/>
            <w:tcBorders>
              <w:top w:val="nil"/>
              <w:left w:val="nil"/>
              <w:bottom w:val="single" w:sz="4" w:space="0" w:color="D3D3D3"/>
              <w:right w:val="single" w:sz="4" w:space="0" w:color="D3D3D3"/>
            </w:tcBorders>
            <w:shd w:val="clear" w:color="708090" w:fill="708090"/>
            <w:vAlign w:val="center"/>
            <w:hideMark/>
          </w:tcPr>
          <w:p w14:paraId="0774F52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19.932.815,99</w:t>
            </w:r>
          </w:p>
        </w:tc>
        <w:tc>
          <w:tcPr>
            <w:tcW w:w="1720" w:type="dxa"/>
            <w:tcBorders>
              <w:top w:val="nil"/>
              <w:left w:val="nil"/>
              <w:bottom w:val="single" w:sz="4" w:space="0" w:color="D3D3D3"/>
              <w:right w:val="single" w:sz="4" w:space="0" w:color="D3D3D3"/>
            </w:tcBorders>
            <w:shd w:val="clear" w:color="708090" w:fill="708090"/>
            <w:vAlign w:val="center"/>
            <w:hideMark/>
          </w:tcPr>
          <w:p w14:paraId="2CEDFBF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58.211.343,55</w:t>
            </w:r>
          </w:p>
        </w:tc>
        <w:tc>
          <w:tcPr>
            <w:tcW w:w="1720" w:type="dxa"/>
            <w:tcBorders>
              <w:top w:val="nil"/>
              <w:left w:val="nil"/>
              <w:bottom w:val="single" w:sz="4" w:space="0" w:color="D3D3D3"/>
              <w:right w:val="single" w:sz="4" w:space="0" w:color="D3D3D3"/>
            </w:tcBorders>
            <w:shd w:val="clear" w:color="708090" w:fill="708090"/>
            <w:vAlign w:val="center"/>
            <w:hideMark/>
          </w:tcPr>
          <w:p w14:paraId="40E8E76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2.514,53</w:t>
            </w:r>
          </w:p>
        </w:tc>
        <w:tc>
          <w:tcPr>
            <w:tcW w:w="1720" w:type="dxa"/>
            <w:tcBorders>
              <w:top w:val="nil"/>
              <w:left w:val="nil"/>
              <w:bottom w:val="single" w:sz="4" w:space="0" w:color="D3D3D3"/>
              <w:right w:val="single" w:sz="4" w:space="0" w:color="D3D3D3"/>
            </w:tcBorders>
            <w:shd w:val="clear" w:color="708090" w:fill="708090"/>
            <w:vAlign w:val="center"/>
            <w:hideMark/>
          </w:tcPr>
          <w:p w14:paraId="420374F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114.843.654,88</w:t>
            </w:r>
          </w:p>
        </w:tc>
      </w:tr>
    </w:tbl>
    <w:p w14:paraId="117839E3" w14:textId="77777777" w:rsidR="0009443E" w:rsidRPr="000730AA" w:rsidRDefault="0009443E" w:rsidP="0009443E"/>
    <w:p w14:paraId="4C5165AC" w14:textId="34A791D2" w:rsidR="0009443E" w:rsidRPr="000730AA" w:rsidRDefault="0009443E" w:rsidP="0009443E">
      <w:pPr>
        <w:pStyle w:val="Balk5"/>
      </w:pPr>
      <w:bookmarkStart w:id="446" w:name="_Toc69303597"/>
      <w:bookmarkStart w:id="447" w:name="_Toc177026601"/>
      <w:r w:rsidRPr="000730AA">
        <w:t>Tabl</w:t>
      </w:r>
      <w:r w:rsidR="00E0178F">
        <w:t>e</w:t>
      </w:r>
      <w:r w:rsidRPr="000730AA">
        <w:t xml:space="preserve"> 10.51 KİLİS</w:t>
      </w:r>
      <w:bookmarkEnd w:id="446"/>
      <w:bookmarkEnd w:id="4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11273548"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9B657C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351E3B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9940A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519BA8"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CD7232"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AA2ACCC"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CBF6A2"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C18D9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62243D"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015032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74E068F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33C88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A08D7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5B5F6DA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FDDF8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752BA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18E8B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3.713.697,10</w:t>
            </w:r>
          </w:p>
        </w:tc>
        <w:tc>
          <w:tcPr>
            <w:tcW w:w="1720" w:type="dxa"/>
            <w:tcBorders>
              <w:top w:val="nil"/>
              <w:left w:val="nil"/>
              <w:bottom w:val="single" w:sz="4" w:space="0" w:color="D3D3D3"/>
              <w:right w:val="single" w:sz="4" w:space="0" w:color="D3D3D3"/>
            </w:tcBorders>
            <w:shd w:val="clear" w:color="auto" w:fill="auto"/>
            <w:vAlign w:val="center"/>
            <w:hideMark/>
          </w:tcPr>
          <w:p w14:paraId="3CA43A5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6.366.393,51</w:t>
            </w:r>
          </w:p>
        </w:tc>
        <w:tc>
          <w:tcPr>
            <w:tcW w:w="1720" w:type="dxa"/>
            <w:tcBorders>
              <w:top w:val="nil"/>
              <w:left w:val="nil"/>
              <w:bottom w:val="single" w:sz="4" w:space="0" w:color="D3D3D3"/>
              <w:right w:val="single" w:sz="4" w:space="0" w:color="D3D3D3"/>
            </w:tcBorders>
            <w:shd w:val="clear" w:color="auto" w:fill="auto"/>
            <w:vAlign w:val="center"/>
            <w:hideMark/>
          </w:tcPr>
          <w:p w14:paraId="035E627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22.139.186,09</w:t>
            </w:r>
          </w:p>
        </w:tc>
        <w:tc>
          <w:tcPr>
            <w:tcW w:w="1720" w:type="dxa"/>
            <w:tcBorders>
              <w:top w:val="nil"/>
              <w:left w:val="nil"/>
              <w:bottom w:val="single" w:sz="4" w:space="0" w:color="D3D3D3"/>
              <w:right w:val="single" w:sz="4" w:space="0" w:color="D3D3D3"/>
            </w:tcBorders>
            <w:shd w:val="clear" w:color="auto" w:fill="auto"/>
            <w:vAlign w:val="center"/>
            <w:hideMark/>
          </w:tcPr>
          <w:p w14:paraId="56F325D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FEDFE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32.219.276,70</w:t>
            </w:r>
          </w:p>
        </w:tc>
      </w:tr>
      <w:tr w:rsidR="0009443E" w:rsidRPr="000730AA" w14:paraId="4546656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28F4C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1E44212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6B9D13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9B9C8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D071F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B197F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77.121,00</w:t>
            </w:r>
          </w:p>
        </w:tc>
        <w:tc>
          <w:tcPr>
            <w:tcW w:w="1720" w:type="dxa"/>
            <w:tcBorders>
              <w:top w:val="nil"/>
              <w:left w:val="nil"/>
              <w:bottom w:val="single" w:sz="4" w:space="0" w:color="D3D3D3"/>
              <w:right w:val="single" w:sz="4" w:space="0" w:color="D3D3D3"/>
            </w:tcBorders>
            <w:shd w:val="clear" w:color="auto" w:fill="auto"/>
            <w:vAlign w:val="center"/>
            <w:hideMark/>
          </w:tcPr>
          <w:p w14:paraId="741F497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51AA8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06D5B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4229B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77.121,00</w:t>
            </w:r>
          </w:p>
        </w:tc>
      </w:tr>
      <w:tr w:rsidR="0009443E" w:rsidRPr="000730AA" w14:paraId="760EB93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AE300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0D74B10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0B7BCB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CED52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D30C0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808B5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86.394,00</w:t>
            </w:r>
          </w:p>
        </w:tc>
        <w:tc>
          <w:tcPr>
            <w:tcW w:w="1720" w:type="dxa"/>
            <w:tcBorders>
              <w:top w:val="nil"/>
              <w:left w:val="nil"/>
              <w:bottom w:val="single" w:sz="4" w:space="0" w:color="D3D3D3"/>
              <w:right w:val="single" w:sz="4" w:space="0" w:color="D3D3D3"/>
            </w:tcBorders>
            <w:shd w:val="clear" w:color="auto" w:fill="auto"/>
            <w:vAlign w:val="center"/>
            <w:hideMark/>
          </w:tcPr>
          <w:p w14:paraId="6D6E173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7D82E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14B84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EF6BF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86.394,00</w:t>
            </w:r>
          </w:p>
        </w:tc>
      </w:tr>
      <w:tr w:rsidR="0009443E" w:rsidRPr="000730AA" w14:paraId="06F71DB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E4CAA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3D3E2CF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55025E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CBA3E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5CA91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CFCA1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211.639,00</w:t>
            </w:r>
          </w:p>
        </w:tc>
        <w:tc>
          <w:tcPr>
            <w:tcW w:w="1720" w:type="dxa"/>
            <w:tcBorders>
              <w:top w:val="nil"/>
              <w:left w:val="nil"/>
              <w:bottom w:val="single" w:sz="4" w:space="0" w:color="D3D3D3"/>
              <w:right w:val="single" w:sz="4" w:space="0" w:color="D3D3D3"/>
            </w:tcBorders>
            <w:shd w:val="clear" w:color="auto" w:fill="auto"/>
            <w:vAlign w:val="center"/>
            <w:hideMark/>
          </w:tcPr>
          <w:p w14:paraId="3487F1E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451.676,00</w:t>
            </w:r>
          </w:p>
        </w:tc>
        <w:tc>
          <w:tcPr>
            <w:tcW w:w="1720" w:type="dxa"/>
            <w:tcBorders>
              <w:top w:val="nil"/>
              <w:left w:val="nil"/>
              <w:bottom w:val="single" w:sz="4" w:space="0" w:color="D3D3D3"/>
              <w:right w:val="single" w:sz="4" w:space="0" w:color="D3D3D3"/>
            </w:tcBorders>
            <w:shd w:val="clear" w:color="auto" w:fill="auto"/>
            <w:vAlign w:val="center"/>
            <w:hideMark/>
          </w:tcPr>
          <w:p w14:paraId="5E57EAF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DE84A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9338C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663.315,00</w:t>
            </w:r>
          </w:p>
        </w:tc>
      </w:tr>
      <w:tr w:rsidR="0009443E" w:rsidRPr="000730AA" w14:paraId="2164627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3BB80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B0F56A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67D3A4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30E94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872AAA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08A7C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4.088.851,10</w:t>
            </w:r>
          </w:p>
        </w:tc>
        <w:tc>
          <w:tcPr>
            <w:tcW w:w="1720" w:type="dxa"/>
            <w:tcBorders>
              <w:top w:val="nil"/>
              <w:left w:val="nil"/>
              <w:bottom w:val="single" w:sz="4" w:space="0" w:color="D3D3D3"/>
              <w:right w:val="single" w:sz="4" w:space="0" w:color="D3D3D3"/>
            </w:tcBorders>
            <w:shd w:val="clear" w:color="708090" w:fill="708090"/>
            <w:vAlign w:val="center"/>
            <w:hideMark/>
          </w:tcPr>
          <w:p w14:paraId="411A179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6.818.069,51</w:t>
            </w:r>
          </w:p>
        </w:tc>
        <w:tc>
          <w:tcPr>
            <w:tcW w:w="1720" w:type="dxa"/>
            <w:tcBorders>
              <w:top w:val="nil"/>
              <w:left w:val="nil"/>
              <w:bottom w:val="single" w:sz="4" w:space="0" w:color="D3D3D3"/>
              <w:right w:val="single" w:sz="4" w:space="0" w:color="D3D3D3"/>
            </w:tcBorders>
            <w:shd w:val="clear" w:color="708090" w:fill="708090"/>
            <w:vAlign w:val="center"/>
            <w:hideMark/>
          </w:tcPr>
          <w:p w14:paraId="210918C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22.139.186,09</w:t>
            </w:r>
          </w:p>
        </w:tc>
        <w:tc>
          <w:tcPr>
            <w:tcW w:w="1720" w:type="dxa"/>
            <w:tcBorders>
              <w:top w:val="nil"/>
              <w:left w:val="nil"/>
              <w:bottom w:val="single" w:sz="4" w:space="0" w:color="D3D3D3"/>
              <w:right w:val="single" w:sz="4" w:space="0" w:color="D3D3D3"/>
            </w:tcBorders>
            <w:shd w:val="clear" w:color="708090" w:fill="708090"/>
            <w:vAlign w:val="center"/>
            <w:hideMark/>
          </w:tcPr>
          <w:p w14:paraId="7508B1A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995582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33.046.106,70</w:t>
            </w:r>
          </w:p>
        </w:tc>
      </w:tr>
    </w:tbl>
    <w:p w14:paraId="2322E200" w14:textId="77777777" w:rsidR="0009443E" w:rsidRPr="000730AA" w:rsidRDefault="0009443E" w:rsidP="004100D4">
      <w:pPr>
        <w:pStyle w:val="Balk5"/>
        <w:spacing w:before="0"/>
        <w:ind w:left="0" w:firstLine="0"/>
      </w:pPr>
    </w:p>
    <w:p w14:paraId="0C44E143" w14:textId="47DC0A5B" w:rsidR="0009443E" w:rsidRPr="000730AA" w:rsidRDefault="0009443E" w:rsidP="004100D4">
      <w:pPr>
        <w:pStyle w:val="Balk5"/>
        <w:spacing w:before="0"/>
      </w:pPr>
      <w:bookmarkStart w:id="448" w:name="_Toc69303598"/>
      <w:bookmarkStart w:id="449" w:name="_Toc177026602"/>
      <w:r w:rsidRPr="000730AA">
        <w:t>Tabl</w:t>
      </w:r>
      <w:r w:rsidR="00E0178F">
        <w:t>e</w:t>
      </w:r>
      <w:r w:rsidRPr="000730AA">
        <w:t xml:space="preserve"> 10.52 KOCAELİ</w:t>
      </w:r>
      <w:bookmarkEnd w:id="448"/>
      <w:bookmarkEnd w:id="44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5326CFBE"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98270D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C3026C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4D448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54A3EB8"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54C64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4661F0"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28021D"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E5E8C8"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1FF6C2"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74A297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6E125D6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FC875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E1BE5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B51163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CDC50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0D367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EEB2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4547E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1.994.979,65</w:t>
            </w:r>
          </w:p>
        </w:tc>
        <w:tc>
          <w:tcPr>
            <w:tcW w:w="1720" w:type="dxa"/>
            <w:tcBorders>
              <w:top w:val="nil"/>
              <w:left w:val="nil"/>
              <w:bottom w:val="single" w:sz="4" w:space="0" w:color="D3D3D3"/>
              <w:right w:val="single" w:sz="4" w:space="0" w:color="D3D3D3"/>
            </w:tcBorders>
            <w:shd w:val="clear" w:color="auto" w:fill="auto"/>
            <w:vAlign w:val="center"/>
            <w:hideMark/>
          </w:tcPr>
          <w:p w14:paraId="7EE36F7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16.306.755,23</w:t>
            </w:r>
          </w:p>
        </w:tc>
        <w:tc>
          <w:tcPr>
            <w:tcW w:w="1720" w:type="dxa"/>
            <w:tcBorders>
              <w:top w:val="nil"/>
              <w:left w:val="nil"/>
              <w:bottom w:val="single" w:sz="4" w:space="0" w:color="D3D3D3"/>
              <w:right w:val="single" w:sz="4" w:space="0" w:color="D3D3D3"/>
            </w:tcBorders>
            <w:shd w:val="clear" w:color="auto" w:fill="auto"/>
            <w:vAlign w:val="center"/>
            <w:hideMark/>
          </w:tcPr>
          <w:p w14:paraId="7637CAD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6DBDA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18.301.734,88</w:t>
            </w:r>
          </w:p>
        </w:tc>
      </w:tr>
      <w:tr w:rsidR="0009443E" w:rsidRPr="000730AA" w14:paraId="32FDF6B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96242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F640E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D24384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90DB2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33762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49797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824.480,87</w:t>
            </w:r>
          </w:p>
        </w:tc>
        <w:tc>
          <w:tcPr>
            <w:tcW w:w="1720" w:type="dxa"/>
            <w:tcBorders>
              <w:top w:val="nil"/>
              <w:left w:val="nil"/>
              <w:bottom w:val="single" w:sz="4" w:space="0" w:color="D3D3D3"/>
              <w:right w:val="single" w:sz="4" w:space="0" w:color="D3D3D3"/>
            </w:tcBorders>
            <w:shd w:val="clear" w:color="auto" w:fill="auto"/>
            <w:vAlign w:val="center"/>
            <w:hideMark/>
          </w:tcPr>
          <w:p w14:paraId="1FC65B7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B0DBA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E63D5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CC705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824.480,87</w:t>
            </w:r>
          </w:p>
        </w:tc>
      </w:tr>
      <w:tr w:rsidR="0009443E" w:rsidRPr="000730AA" w14:paraId="13249E5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EDDCB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73907F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11F42E8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489.325.548,76</w:t>
            </w:r>
          </w:p>
        </w:tc>
        <w:tc>
          <w:tcPr>
            <w:tcW w:w="1720" w:type="dxa"/>
            <w:tcBorders>
              <w:top w:val="nil"/>
              <w:left w:val="nil"/>
              <w:bottom w:val="single" w:sz="4" w:space="0" w:color="D3D3D3"/>
              <w:right w:val="single" w:sz="4" w:space="0" w:color="D3D3D3"/>
            </w:tcBorders>
            <w:shd w:val="clear" w:color="auto" w:fill="auto"/>
            <w:vAlign w:val="center"/>
            <w:hideMark/>
          </w:tcPr>
          <w:p w14:paraId="5FA9E50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691.311.291,57</w:t>
            </w:r>
          </w:p>
        </w:tc>
        <w:tc>
          <w:tcPr>
            <w:tcW w:w="1720" w:type="dxa"/>
            <w:tcBorders>
              <w:top w:val="nil"/>
              <w:left w:val="nil"/>
              <w:bottom w:val="single" w:sz="4" w:space="0" w:color="D3D3D3"/>
              <w:right w:val="single" w:sz="4" w:space="0" w:color="D3D3D3"/>
            </w:tcBorders>
            <w:shd w:val="clear" w:color="auto" w:fill="auto"/>
            <w:vAlign w:val="center"/>
            <w:hideMark/>
          </w:tcPr>
          <w:p w14:paraId="13C444A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8A0E2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504.069.217,14</w:t>
            </w:r>
          </w:p>
        </w:tc>
        <w:tc>
          <w:tcPr>
            <w:tcW w:w="1720" w:type="dxa"/>
            <w:tcBorders>
              <w:top w:val="nil"/>
              <w:left w:val="nil"/>
              <w:bottom w:val="single" w:sz="4" w:space="0" w:color="D3D3D3"/>
              <w:right w:val="single" w:sz="4" w:space="0" w:color="D3D3D3"/>
            </w:tcBorders>
            <w:shd w:val="clear" w:color="auto" w:fill="auto"/>
            <w:vAlign w:val="center"/>
            <w:hideMark/>
          </w:tcPr>
          <w:p w14:paraId="2A4E18C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197B1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92D67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39D81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1.684.706.057,47</w:t>
            </w:r>
          </w:p>
        </w:tc>
      </w:tr>
      <w:tr w:rsidR="0009443E" w:rsidRPr="000730AA" w14:paraId="04803F18"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DA2B5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BE99D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5211ED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A894A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5C1BF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A8D2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339.399,32</w:t>
            </w:r>
          </w:p>
        </w:tc>
        <w:tc>
          <w:tcPr>
            <w:tcW w:w="1720" w:type="dxa"/>
            <w:tcBorders>
              <w:top w:val="nil"/>
              <w:left w:val="nil"/>
              <w:bottom w:val="single" w:sz="4" w:space="0" w:color="D3D3D3"/>
              <w:right w:val="single" w:sz="4" w:space="0" w:color="D3D3D3"/>
            </w:tcBorders>
            <w:shd w:val="clear" w:color="auto" w:fill="auto"/>
            <w:vAlign w:val="center"/>
            <w:hideMark/>
          </w:tcPr>
          <w:p w14:paraId="17AA06A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CE656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15CC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61BC4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339.399,32</w:t>
            </w:r>
          </w:p>
        </w:tc>
      </w:tr>
      <w:tr w:rsidR="0009443E" w:rsidRPr="000730AA" w14:paraId="00B4CCA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012CA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31AA73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008E74D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65.577.423,52</w:t>
            </w:r>
          </w:p>
        </w:tc>
        <w:tc>
          <w:tcPr>
            <w:tcW w:w="1720" w:type="dxa"/>
            <w:tcBorders>
              <w:top w:val="nil"/>
              <w:left w:val="nil"/>
              <w:bottom w:val="single" w:sz="4" w:space="0" w:color="D3D3D3"/>
              <w:right w:val="single" w:sz="4" w:space="0" w:color="D3D3D3"/>
            </w:tcBorders>
            <w:shd w:val="clear" w:color="auto" w:fill="auto"/>
            <w:vAlign w:val="center"/>
            <w:hideMark/>
          </w:tcPr>
          <w:p w14:paraId="742590A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2C59F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84871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3.619.583,31</w:t>
            </w:r>
          </w:p>
        </w:tc>
        <w:tc>
          <w:tcPr>
            <w:tcW w:w="1720" w:type="dxa"/>
            <w:tcBorders>
              <w:top w:val="nil"/>
              <w:left w:val="nil"/>
              <w:bottom w:val="single" w:sz="4" w:space="0" w:color="D3D3D3"/>
              <w:right w:val="single" w:sz="4" w:space="0" w:color="D3D3D3"/>
            </w:tcBorders>
            <w:shd w:val="clear" w:color="auto" w:fill="auto"/>
            <w:vAlign w:val="center"/>
            <w:hideMark/>
          </w:tcPr>
          <w:p w14:paraId="173F4AD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26A02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DBAD2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8F4E1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69.197.006,83</w:t>
            </w:r>
          </w:p>
        </w:tc>
      </w:tr>
      <w:tr w:rsidR="0009443E" w:rsidRPr="000730AA" w14:paraId="439F69A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31B46B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hideMark/>
          </w:tcPr>
          <w:p w14:paraId="387552A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7F059B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ADEA6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06BBC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5F726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B4A57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213.128,07</w:t>
            </w:r>
          </w:p>
        </w:tc>
        <w:tc>
          <w:tcPr>
            <w:tcW w:w="1720" w:type="dxa"/>
            <w:tcBorders>
              <w:top w:val="nil"/>
              <w:left w:val="nil"/>
              <w:bottom w:val="single" w:sz="4" w:space="0" w:color="D3D3D3"/>
              <w:right w:val="single" w:sz="4" w:space="0" w:color="D3D3D3"/>
            </w:tcBorders>
            <w:shd w:val="clear" w:color="auto" w:fill="auto"/>
            <w:vAlign w:val="center"/>
            <w:hideMark/>
          </w:tcPr>
          <w:p w14:paraId="5B3CD47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AEE9D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4CA69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213.128,07</w:t>
            </w:r>
          </w:p>
        </w:tc>
      </w:tr>
      <w:tr w:rsidR="0009443E" w:rsidRPr="000730AA" w14:paraId="2342E48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A64A5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hideMark/>
          </w:tcPr>
          <w:p w14:paraId="677E0D4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69CFF5F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1C062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24146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307DC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479.100,00</w:t>
            </w:r>
          </w:p>
        </w:tc>
        <w:tc>
          <w:tcPr>
            <w:tcW w:w="1720" w:type="dxa"/>
            <w:tcBorders>
              <w:top w:val="nil"/>
              <w:left w:val="nil"/>
              <w:bottom w:val="single" w:sz="4" w:space="0" w:color="D3D3D3"/>
              <w:right w:val="single" w:sz="4" w:space="0" w:color="D3D3D3"/>
            </w:tcBorders>
            <w:shd w:val="clear" w:color="auto" w:fill="auto"/>
            <w:vAlign w:val="center"/>
            <w:hideMark/>
          </w:tcPr>
          <w:p w14:paraId="46560F8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14:paraId="6E9DF4B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C238C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15.040,00</w:t>
            </w:r>
          </w:p>
        </w:tc>
        <w:tc>
          <w:tcPr>
            <w:tcW w:w="1720" w:type="dxa"/>
            <w:tcBorders>
              <w:top w:val="nil"/>
              <w:left w:val="nil"/>
              <w:bottom w:val="single" w:sz="4" w:space="0" w:color="D3D3D3"/>
              <w:right w:val="single" w:sz="4" w:space="0" w:color="D3D3D3"/>
            </w:tcBorders>
            <w:shd w:val="clear" w:color="708090" w:fill="708090"/>
            <w:vAlign w:val="center"/>
            <w:hideMark/>
          </w:tcPr>
          <w:p w14:paraId="0208B63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495.340,00</w:t>
            </w:r>
          </w:p>
        </w:tc>
      </w:tr>
      <w:tr w:rsidR="0009443E" w:rsidRPr="000730AA" w14:paraId="635C616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845B74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595246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5A1E4F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DAEE3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F19D2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27C87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530.943,00</w:t>
            </w:r>
          </w:p>
        </w:tc>
        <w:tc>
          <w:tcPr>
            <w:tcW w:w="1720" w:type="dxa"/>
            <w:tcBorders>
              <w:top w:val="nil"/>
              <w:left w:val="nil"/>
              <w:bottom w:val="single" w:sz="4" w:space="0" w:color="D3D3D3"/>
              <w:right w:val="single" w:sz="4" w:space="0" w:color="D3D3D3"/>
            </w:tcBorders>
            <w:shd w:val="clear" w:color="auto" w:fill="auto"/>
            <w:vAlign w:val="center"/>
            <w:hideMark/>
          </w:tcPr>
          <w:p w14:paraId="3841BC5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45.117,00</w:t>
            </w:r>
          </w:p>
        </w:tc>
        <w:tc>
          <w:tcPr>
            <w:tcW w:w="1720" w:type="dxa"/>
            <w:tcBorders>
              <w:top w:val="nil"/>
              <w:left w:val="nil"/>
              <w:bottom w:val="single" w:sz="4" w:space="0" w:color="D3D3D3"/>
              <w:right w:val="single" w:sz="4" w:space="0" w:color="D3D3D3"/>
            </w:tcBorders>
            <w:shd w:val="clear" w:color="auto" w:fill="auto"/>
            <w:vAlign w:val="center"/>
            <w:hideMark/>
          </w:tcPr>
          <w:p w14:paraId="4CE34A4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A50BC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9.295,00</w:t>
            </w:r>
          </w:p>
        </w:tc>
        <w:tc>
          <w:tcPr>
            <w:tcW w:w="1720" w:type="dxa"/>
            <w:tcBorders>
              <w:top w:val="nil"/>
              <w:left w:val="nil"/>
              <w:bottom w:val="single" w:sz="4" w:space="0" w:color="D3D3D3"/>
              <w:right w:val="single" w:sz="4" w:space="0" w:color="D3D3D3"/>
            </w:tcBorders>
            <w:shd w:val="clear" w:color="708090" w:fill="708090"/>
            <w:vAlign w:val="center"/>
            <w:hideMark/>
          </w:tcPr>
          <w:p w14:paraId="44C20C3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585.355,00</w:t>
            </w:r>
          </w:p>
        </w:tc>
      </w:tr>
      <w:tr w:rsidR="0009443E" w:rsidRPr="000730AA" w14:paraId="6E9107C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1216D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3042A0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1CE01A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119.095.632,95</w:t>
            </w:r>
          </w:p>
        </w:tc>
        <w:tc>
          <w:tcPr>
            <w:tcW w:w="1720" w:type="dxa"/>
            <w:tcBorders>
              <w:top w:val="nil"/>
              <w:left w:val="nil"/>
              <w:bottom w:val="single" w:sz="4" w:space="0" w:color="D3D3D3"/>
              <w:right w:val="single" w:sz="4" w:space="0" w:color="D3D3D3"/>
            </w:tcBorders>
            <w:shd w:val="clear" w:color="auto" w:fill="auto"/>
            <w:vAlign w:val="center"/>
            <w:hideMark/>
          </w:tcPr>
          <w:p w14:paraId="3723123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4.101.001,96</w:t>
            </w:r>
          </w:p>
        </w:tc>
        <w:tc>
          <w:tcPr>
            <w:tcW w:w="1720" w:type="dxa"/>
            <w:tcBorders>
              <w:top w:val="nil"/>
              <w:left w:val="nil"/>
              <w:bottom w:val="single" w:sz="4" w:space="0" w:color="D3D3D3"/>
              <w:right w:val="single" w:sz="4" w:space="0" w:color="D3D3D3"/>
            </w:tcBorders>
            <w:shd w:val="clear" w:color="auto" w:fill="auto"/>
            <w:vAlign w:val="center"/>
            <w:hideMark/>
          </w:tcPr>
          <w:p w14:paraId="577F26B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FE218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227.137.798,88</w:t>
            </w:r>
          </w:p>
        </w:tc>
        <w:tc>
          <w:tcPr>
            <w:tcW w:w="1720" w:type="dxa"/>
            <w:tcBorders>
              <w:top w:val="nil"/>
              <w:left w:val="nil"/>
              <w:bottom w:val="single" w:sz="4" w:space="0" w:color="D3D3D3"/>
              <w:right w:val="single" w:sz="4" w:space="0" w:color="D3D3D3"/>
            </w:tcBorders>
            <w:shd w:val="clear" w:color="auto" w:fill="auto"/>
            <w:vAlign w:val="center"/>
            <w:hideMark/>
          </w:tcPr>
          <w:p w14:paraId="07596EC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86.011.373,58</w:t>
            </w:r>
          </w:p>
        </w:tc>
        <w:tc>
          <w:tcPr>
            <w:tcW w:w="1720" w:type="dxa"/>
            <w:tcBorders>
              <w:top w:val="nil"/>
              <w:left w:val="nil"/>
              <w:bottom w:val="single" w:sz="4" w:space="0" w:color="D3D3D3"/>
              <w:right w:val="single" w:sz="4" w:space="0" w:color="D3D3D3"/>
            </w:tcBorders>
            <w:shd w:val="clear" w:color="auto" w:fill="auto"/>
            <w:vAlign w:val="center"/>
            <w:hideMark/>
          </w:tcPr>
          <w:p w14:paraId="0CFC3C6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368.460.280,09</w:t>
            </w:r>
          </w:p>
        </w:tc>
        <w:tc>
          <w:tcPr>
            <w:tcW w:w="1720" w:type="dxa"/>
            <w:tcBorders>
              <w:top w:val="nil"/>
              <w:left w:val="nil"/>
              <w:bottom w:val="single" w:sz="4" w:space="0" w:color="D3D3D3"/>
              <w:right w:val="single" w:sz="4" w:space="0" w:color="D3D3D3"/>
            </w:tcBorders>
            <w:shd w:val="clear" w:color="auto" w:fill="auto"/>
            <w:vAlign w:val="center"/>
            <w:hideMark/>
          </w:tcPr>
          <w:p w14:paraId="43A659B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FCDA07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804.806.087,47</w:t>
            </w:r>
          </w:p>
        </w:tc>
      </w:tr>
      <w:tr w:rsidR="0009443E" w:rsidRPr="000730AA" w14:paraId="1E45E9C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E38F3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FA26F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7B6BB5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3D9CA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AF4D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62.125,48</w:t>
            </w:r>
          </w:p>
        </w:tc>
        <w:tc>
          <w:tcPr>
            <w:tcW w:w="1720" w:type="dxa"/>
            <w:tcBorders>
              <w:top w:val="nil"/>
              <w:left w:val="nil"/>
              <w:bottom w:val="single" w:sz="4" w:space="0" w:color="D3D3D3"/>
              <w:right w:val="single" w:sz="4" w:space="0" w:color="D3D3D3"/>
            </w:tcBorders>
            <w:shd w:val="clear" w:color="auto" w:fill="auto"/>
            <w:vAlign w:val="center"/>
            <w:hideMark/>
          </w:tcPr>
          <w:p w14:paraId="064DF4E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B8763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9CF0D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CFD9C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E3266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62.125,48</w:t>
            </w:r>
          </w:p>
        </w:tc>
      </w:tr>
      <w:tr w:rsidR="0009443E" w:rsidRPr="000730AA" w14:paraId="1A57416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27653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63DA7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EC099B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D6BC5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03C61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D36FE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12.441.958,73</w:t>
            </w:r>
          </w:p>
        </w:tc>
        <w:tc>
          <w:tcPr>
            <w:tcW w:w="1720" w:type="dxa"/>
            <w:tcBorders>
              <w:top w:val="nil"/>
              <w:left w:val="nil"/>
              <w:bottom w:val="single" w:sz="4" w:space="0" w:color="D3D3D3"/>
              <w:right w:val="single" w:sz="4" w:space="0" w:color="D3D3D3"/>
            </w:tcBorders>
            <w:shd w:val="clear" w:color="auto" w:fill="auto"/>
            <w:vAlign w:val="center"/>
            <w:hideMark/>
          </w:tcPr>
          <w:p w14:paraId="4B79651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28BBD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B9EFD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328CF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12.441.958,73</w:t>
            </w:r>
          </w:p>
        </w:tc>
      </w:tr>
      <w:tr w:rsidR="0009443E" w:rsidRPr="000730AA" w14:paraId="32DA7FA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755D3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86F64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41A2EB1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261.245.331,58</w:t>
            </w:r>
          </w:p>
        </w:tc>
        <w:tc>
          <w:tcPr>
            <w:tcW w:w="1720" w:type="dxa"/>
            <w:tcBorders>
              <w:top w:val="nil"/>
              <w:left w:val="nil"/>
              <w:bottom w:val="single" w:sz="4" w:space="0" w:color="D3D3D3"/>
              <w:right w:val="single" w:sz="4" w:space="0" w:color="D3D3D3"/>
            </w:tcBorders>
            <w:shd w:val="clear" w:color="auto" w:fill="auto"/>
            <w:vAlign w:val="center"/>
            <w:hideMark/>
          </w:tcPr>
          <w:p w14:paraId="2220CC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60CE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E09F8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467.773.882,03</w:t>
            </w:r>
          </w:p>
        </w:tc>
        <w:tc>
          <w:tcPr>
            <w:tcW w:w="1720" w:type="dxa"/>
            <w:tcBorders>
              <w:top w:val="nil"/>
              <w:left w:val="nil"/>
              <w:bottom w:val="single" w:sz="4" w:space="0" w:color="D3D3D3"/>
              <w:right w:val="single" w:sz="4" w:space="0" w:color="D3D3D3"/>
            </w:tcBorders>
            <w:shd w:val="clear" w:color="auto" w:fill="auto"/>
            <w:vAlign w:val="center"/>
            <w:hideMark/>
          </w:tcPr>
          <w:p w14:paraId="075519F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29.386.860,36</w:t>
            </w:r>
          </w:p>
        </w:tc>
        <w:tc>
          <w:tcPr>
            <w:tcW w:w="1720" w:type="dxa"/>
            <w:tcBorders>
              <w:top w:val="nil"/>
              <w:left w:val="nil"/>
              <w:bottom w:val="single" w:sz="4" w:space="0" w:color="D3D3D3"/>
              <w:right w:val="single" w:sz="4" w:space="0" w:color="D3D3D3"/>
            </w:tcBorders>
            <w:shd w:val="clear" w:color="auto" w:fill="auto"/>
            <w:vAlign w:val="center"/>
            <w:hideMark/>
          </w:tcPr>
          <w:p w14:paraId="66D218B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238.921.550,66</w:t>
            </w:r>
          </w:p>
        </w:tc>
        <w:tc>
          <w:tcPr>
            <w:tcW w:w="1720" w:type="dxa"/>
            <w:tcBorders>
              <w:top w:val="nil"/>
              <w:left w:val="nil"/>
              <w:bottom w:val="single" w:sz="4" w:space="0" w:color="D3D3D3"/>
              <w:right w:val="single" w:sz="4" w:space="0" w:color="D3D3D3"/>
            </w:tcBorders>
            <w:shd w:val="clear" w:color="auto" w:fill="auto"/>
            <w:vAlign w:val="center"/>
            <w:hideMark/>
          </w:tcPr>
          <w:p w14:paraId="250ABAE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B055D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997.327.624,62</w:t>
            </w:r>
          </w:p>
        </w:tc>
      </w:tr>
      <w:tr w:rsidR="0009443E" w:rsidRPr="000730AA" w14:paraId="007FD02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604CB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06BC58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6186671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2EF33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36695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7403F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1.346.110,45</w:t>
            </w:r>
          </w:p>
        </w:tc>
        <w:tc>
          <w:tcPr>
            <w:tcW w:w="1720" w:type="dxa"/>
            <w:tcBorders>
              <w:top w:val="nil"/>
              <w:left w:val="nil"/>
              <w:bottom w:val="single" w:sz="4" w:space="0" w:color="D3D3D3"/>
              <w:right w:val="single" w:sz="4" w:space="0" w:color="D3D3D3"/>
            </w:tcBorders>
            <w:shd w:val="clear" w:color="auto" w:fill="auto"/>
            <w:vAlign w:val="center"/>
            <w:hideMark/>
          </w:tcPr>
          <w:p w14:paraId="27C856D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B886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1DA9A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0297A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1.346.110,45</w:t>
            </w:r>
          </w:p>
        </w:tc>
      </w:tr>
      <w:tr w:rsidR="0009443E" w:rsidRPr="000730AA" w14:paraId="4F59E3D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617D9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1B519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015BCF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FFF30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1C1BF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352.259,39</w:t>
            </w:r>
          </w:p>
        </w:tc>
        <w:tc>
          <w:tcPr>
            <w:tcW w:w="1720" w:type="dxa"/>
            <w:tcBorders>
              <w:top w:val="nil"/>
              <w:left w:val="nil"/>
              <w:bottom w:val="single" w:sz="4" w:space="0" w:color="D3D3D3"/>
              <w:right w:val="single" w:sz="4" w:space="0" w:color="D3D3D3"/>
            </w:tcBorders>
            <w:shd w:val="clear" w:color="auto" w:fill="auto"/>
            <w:vAlign w:val="center"/>
            <w:hideMark/>
          </w:tcPr>
          <w:p w14:paraId="6B694C2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9AB52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247C4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C1555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F49DE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352.259,39</w:t>
            </w:r>
          </w:p>
        </w:tc>
      </w:tr>
      <w:tr w:rsidR="0009443E" w:rsidRPr="000730AA" w14:paraId="682077F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87330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BBD980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37DB0B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935.243.936,81</w:t>
            </w:r>
          </w:p>
        </w:tc>
        <w:tc>
          <w:tcPr>
            <w:tcW w:w="1720" w:type="dxa"/>
            <w:tcBorders>
              <w:top w:val="nil"/>
              <w:left w:val="nil"/>
              <w:bottom w:val="single" w:sz="4" w:space="0" w:color="D3D3D3"/>
              <w:right w:val="single" w:sz="4" w:space="0" w:color="D3D3D3"/>
            </w:tcBorders>
            <w:shd w:val="clear" w:color="708090" w:fill="708090"/>
            <w:vAlign w:val="center"/>
            <w:hideMark/>
          </w:tcPr>
          <w:p w14:paraId="47F0249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695.412.293,53</w:t>
            </w:r>
          </w:p>
        </w:tc>
        <w:tc>
          <w:tcPr>
            <w:tcW w:w="1720" w:type="dxa"/>
            <w:tcBorders>
              <w:top w:val="nil"/>
              <w:left w:val="nil"/>
              <w:bottom w:val="single" w:sz="4" w:space="0" w:color="D3D3D3"/>
              <w:right w:val="single" w:sz="4" w:space="0" w:color="D3D3D3"/>
            </w:tcBorders>
            <w:shd w:val="clear" w:color="708090" w:fill="708090"/>
            <w:vAlign w:val="center"/>
            <w:hideMark/>
          </w:tcPr>
          <w:p w14:paraId="62B931E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414.384,87</w:t>
            </w:r>
          </w:p>
        </w:tc>
        <w:tc>
          <w:tcPr>
            <w:tcW w:w="1720" w:type="dxa"/>
            <w:tcBorders>
              <w:top w:val="nil"/>
              <w:left w:val="nil"/>
              <w:bottom w:val="single" w:sz="4" w:space="0" w:color="D3D3D3"/>
              <w:right w:val="single" w:sz="4" w:space="0" w:color="D3D3D3"/>
            </w:tcBorders>
            <w:shd w:val="clear" w:color="708090" w:fill="708090"/>
            <w:vAlign w:val="center"/>
            <w:hideMark/>
          </w:tcPr>
          <w:p w14:paraId="75BBBAA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1.218.562.473,73</w:t>
            </w:r>
          </w:p>
        </w:tc>
        <w:tc>
          <w:tcPr>
            <w:tcW w:w="1720" w:type="dxa"/>
            <w:tcBorders>
              <w:top w:val="nil"/>
              <w:left w:val="nil"/>
              <w:bottom w:val="single" w:sz="4" w:space="0" w:color="D3D3D3"/>
              <w:right w:val="single" w:sz="4" w:space="0" w:color="D3D3D3"/>
            </w:tcBorders>
            <w:shd w:val="clear" w:color="708090" w:fill="708090"/>
            <w:vAlign w:val="center"/>
            <w:hideMark/>
          </w:tcPr>
          <w:p w14:paraId="3DF4E67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117.652.658,66</w:t>
            </w:r>
          </w:p>
        </w:tc>
        <w:tc>
          <w:tcPr>
            <w:tcW w:w="1720" w:type="dxa"/>
            <w:tcBorders>
              <w:top w:val="nil"/>
              <w:left w:val="nil"/>
              <w:bottom w:val="single" w:sz="4" w:space="0" w:color="D3D3D3"/>
              <w:right w:val="single" w:sz="4" w:space="0" w:color="D3D3D3"/>
            </w:tcBorders>
            <w:shd w:val="clear" w:color="708090" w:fill="708090"/>
            <w:vAlign w:val="center"/>
            <w:hideMark/>
          </w:tcPr>
          <w:p w14:paraId="773B6EC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623.688.585,98</w:t>
            </w:r>
          </w:p>
        </w:tc>
        <w:tc>
          <w:tcPr>
            <w:tcW w:w="1720" w:type="dxa"/>
            <w:tcBorders>
              <w:top w:val="nil"/>
              <w:left w:val="nil"/>
              <w:bottom w:val="single" w:sz="4" w:space="0" w:color="D3D3D3"/>
              <w:right w:val="single" w:sz="4" w:space="0" w:color="D3D3D3"/>
            </w:tcBorders>
            <w:shd w:val="clear" w:color="708090" w:fill="708090"/>
            <w:vAlign w:val="center"/>
            <w:hideMark/>
          </w:tcPr>
          <w:p w14:paraId="3E159D9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24.335,00</w:t>
            </w:r>
          </w:p>
        </w:tc>
        <w:tc>
          <w:tcPr>
            <w:tcW w:w="1720" w:type="dxa"/>
            <w:tcBorders>
              <w:top w:val="nil"/>
              <w:left w:val="nil"/>
              <w:bottom w:val="single" w:sz="4" w:space="0" w:color="D3D3D3"/>
              <w:right w:val="single" w:sz="4" w:space="0" w:color="D3D3D3"/>
            </w:tcBorders>
            <w:shd w:val="clear" w:color="708090" w:fill="708090"/>
            <w:vAlign w:val="center"/>
            <w:hideMark/>
          </w:tcPr>
          <w:p w14:paraId="5E4A6C1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3.590.998.668,58</w:t>
            </w:r>
          </w:p>
        </w:tc>
      </w:tr>
    </w:tbl>
    <w:p w14:paraId="7BBEA959" w14:textId="77777777" w:rsidR="0009443E" w:rsidRPr="000730AA" w:rsidRDefault="0009443E" w:rsidP="004100D4">
      <w:pPr>
        <w:spacing w:after="0"/>
      </w:pPr>
    </w:p>
    <w:p w14:paraId="5C73C3ED" w14:textId="35458748" w:rsidR="0009443E" w:rsidRPr="000730AA" w:rsidRDefault="0009443E" w:rsidP="004100D4">
      <w:pPr>
        <w:pStyle w:val="Balk5"/>
        <w:spacing w:before="0" w:after="0"/>
      </w:pPr>
      <w:bookmarkStart w:id="450" w:name="_Toc69303599"/>
      <w:bookmarkStart w:id="451" w:name="_Toc177026603"/>
      <w:r w:rsidRPr="000730AA">
        <w:t>Tabl</w:t>
      </w:r>
      <w:r w:rsidR="00E0178F">
        <w:t>e</w:t>
      </w:r>
      <w:r w:rsidRPr="000730AA">
        <w:t xml:space="preserve"> 10.53 KONYA</w:t>
      </w:r>
      <w:bookmarkEnd w:id="450"/>
      <w:bookmarkEnd w:id="4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7E18C5E4"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0303A08" w14:textId="77777777" w:rsidR="0009443E" w:rsidRPr="000E4266" w:rsidRDefault="0009443E" w:rsidP="006377C3">
            <w:pPr>
              <w:spacing w:after="0" w:line="240" w:lineRule="auto"/>
              <w:rPr>
                <w:rFonts w:eastAsia="Times New Roman"/>
                <w:b/>
                <w:bCs/>
                <w:color w:val="FFFFFF"/>
                <w:sz w:val="16"/>
                <w:szCs w:val="16"/>
                <w:lang w:eastAsia="tr-TR"/>
              </w:rPr>
            </w:pPr>
            <w:bookmarkStart w:id="452" w:name="_Toc69303600"/>
            <w:r w:rsidRPr="000E4266">
              <w:rPr>
                <w:rFonts w:eastAsia="Times New Roman"/>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52F241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876DE0"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8F121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B54BB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26FCD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BE3E30"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66483F0"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26797D"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0F681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12DB5F67" w14:textId="77777777" w:rsidTr="006377C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76CBAF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4E127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6B272C8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E52EC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41925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97F6F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56.249,81</w:t>
            </w:r>
          </w:p>
        </w:tc>
        <w:tc>
          <w:tcPr>
            <w:tcW w:w="1720" w:type="dxa"/>
            <w:tcBorders>
              <w:top w:val="nil"/>
              <w:left w:val="nil"/>
              <w:bottom w:val="single" w:sz="4" w:space="0" w:color="D3D3D3"/>
              <w:right w:val="single" w:sz="4" w:space="0" w:color="D3D3D3"/>
            </w:tcBorders>
            <w:shd w:val="clear" w:color="auto" w:fill="auto"/>
            <w:vAlign w:val="center"/>
            <w:hideMark/>
          </w:tcPr>
          <w:p w14:paraId="59EA0FC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6D6D3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048C5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897F0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56.249,81</w:t>
            </w:r>
          </w:p>
        </w:tc>
      </w:tr>
      <w:tr w:rsidR="0009443E" w:rsidRPr="000730AA" w14:paraId="28BE4141" w14:textId="77777777" w:rsidTr="006377C3">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04E7B1D0" w14:textId="77777777" w:rsidR="0009443E" w:rsidRPr="000E4266"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479D2AC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37FDF7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ABAF7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784C8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1C325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407.254,95</w:t>
            </w:r>
          </w:p>
        </w:tc>
        <w:tc>
          <w:tcPr>
            <w:tcW w:w="1720" w:type="dxa"/>
            <w:tcBorders>
              <w:top w:val="nil"/>
              <w:left w:val="nil"/>
              <w:bottom w:val="single" w:sz="4" w:space="0" w:color="D3D3D3"/>
              <w:right w:val="single" w:sz="4" w:space="0" w:color="D3D3D3"/>
            </w:tcBorders>
            <w:shd w:val="clear" w:color="auto" w:fill="auto"/>
            <w:vAlign w:val="center"/>
            <w:hideMark/>
          </w:tcPr>
          <w:p w14:paraId="22C39A3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FFA6F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B619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AFEB6F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407.254,95</w:t>
            </w:r>
          </w:p>
        </w:tc>
      </w:tr>
      <w:tr w:rsidR="0009443E" w:rsidRPr="000730AA" w14:paraId="1150CE8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DA297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ANSER ISITMA TESİSAT TAAHHÜT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748AD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AFE920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34D40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B8222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03492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2C1A10D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7F05FB3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2383AD1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D94676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0,00</w:t>
            </w:r>
          </w:p>
        </w:tc>
      </w:tr>
      <w:tr w:rsidR="0009443E" w:rsidRPr="000730AA" w14:paraId="14A2493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0F527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ADBF8D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3E57CB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EE259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24D2A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B2C88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1.256.362,78</w:t>
            </w:r>
          </w:p>
        </w:tc>
        <w:tc>
          <w:tcPr>
            <w:tcW w:w="1720" w:type="dxa"/>
            <w:tcBorders>
              <w:top w:val="nil"/>
              <w:left w:val="nil"/>
              <w:bottom w:val="single" w:sz="4" w:space="0" w:color="D3D3D3"/>
              <w:right w:val="single" w:sz="4" w:space="0" w:color="D3D3D3"/>
            </w:tcBorders>
            <w:shd w:val="clear" w:color="auto" w:fill="auto"/>
            <w:vAlign w:val="center"/>
            <w:hideMark/>
          </w:tcPr>
          <w:p w14:paraId="14C3DE2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12.925,19</w:t>
            </w:r>
          </w:p>
        </w:tc>
        <w:tc>
          <w:tcPr>
            <w:tcW w:w="1720" w:type="dxa"/>
            <w:tcBorders>
              <w:top w:val="nil"/>
              <w:left w:val="nil"/>
              <w:bottom w:val="single" w:sz="4" w:space="0" w:color="D3D3D3"/>
              <w:right w:val="single" w:sz="4" w:space="0" w:color="D3D3D3"/>
            </w:tcBorders>
            <w:shd w:val="clear" w:color="auto" w:fill="auto"/>
            <w:vAlign w:val="center"/>
            <w:hideMark/>
          </w:tcPr>
          <w:p w14:paraId="392E426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B73BA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707.593,68</w:t>
            </w:r>
          </w:p>
        </w:tc>
        <w:tc>
          <w:tcPr>
            <w:tcW w:w="1720" w:type="dxa"/>
            <w:tcBorders>
              <w:top w:val="nil"/>
              <w:left w:val="nil"/>
              <w:bottom w:val="single" w:sz="4" w:space="0" w:color="D3D3D3"/>
              <w:right w:val="single" w:sz="4" w:space="0" w:color="D3D3D3"/>
            </w:tcBorders>
            <w:shd w:val="clear" w:color="708090" w:fill="708090"/>
            <w:vAlign w:val="center"/>
            <w:hideMark/>
          </w:tcPr>
          <w:p w14:paraId="1677FFF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1.976.881,65</w:t>
            </w:r>
          </w:p>
        </w:tc>
      </w:tr>
      <w:tr w:rsidR="0009443E" w:rsidRPr="000730AA" w14:paraId="02AF386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E0AC1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635A1C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428D13F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19.605.617,14</w:t>
            </w:r>
          </w:p>
        </w:tc>
        <w:tc>
          <w:tcPr>
            <w:tcW w:w="1720" w:type="dxa"/>
            <w:tcBorders>
              <w:top w:val="nil"/>
              <w:left w:val="nil"/>
              <w:bottom w:val="single" w:sz="4" w:space="0" w:color="D3D3D3"/>
              <w:right w:val="single" w:sz="4" w:space="0" w:color="D3D3D3"/>
            </w:tcBorders>
            <w:shd w:val="clear" w:color="auto" w:fill="auto"/>
            <w:vAlign w:val="center"/>
            <w:hideMark/>
          </w:tcPr>
          <w:p w14:paraId="394379B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A147E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5074B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145.629.534,72</w:t>
            </w:r>
          </w:p>
        </w:tc>
        <w:tc>
          <w:tcPr>
            <w:tcW w:w="1720" w:type="dxa"/>
            <w:tcBorders>
              <w:top w:val="nil"/>
              <w:left w:val="nil"/>
              <w:bottom w:val="single" w:sz="4" w:space="0" w:color="D3D3D3"/>
              <w:right w:val="single" w:sz="4" w:space="0" w:color="D3D3D3"/>
            </w:tcBorders>
            <w:shd w:val="clear" w:color="auto" w:fill="auto"/>
            <w:vAlign w:val="center"/>
            <w:hideMark/>
          </w:tcPr>
          <w:p w14:paraId="639B280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5BD60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2DFB6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1318E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165.235.151,86</w:t>
            </w:r>
          </w:p>
        </w:tc>
      </w:tr>
      <w:tr w:rsidR="0009443E" w:rsidRPr="000730AA" w14:paraId="6A1D036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12884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02D7A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116D8B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8491D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DAAE4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5CD23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205.324,33</w:t>
            </w:r>
          </w:p>
        </w:tc>
        <w:tc>
          <w:tcPr>
            <w:tcW w:w="1720" w:type="dxa"/>
            <w:tcBorders>
              <w:top w:val="nil"/>
              <w:left w:val="nil"/>
              <w:bottom w:val="single" w:sz="4" w:space="0" w:color="D3D3D3"/>
              <w:right w:val="single" w:sz="4" w:space="0" w:color="D3D3D3"/>
            </w:tcBorders>
            <w:shd w:val="clear" w:color="auto" w:fill="auto"/>
            <w:vAlign w:val="center"/>
            <w:hideMark/>
          </w:tcPr>
          <w:p w14:paraId="3FF8EAD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76.131,75</w:t>
            </w:r>
          </w:p>
        </w:tc>
        <w:tc>
          <w:tcPr>
            <w:tcW w:w="1720" w:type="dxa"/>
            <w:tcBorders>
              <w:top w:val="nil"/>
              <w:left w:val="nil"/>
              <w:bottom w:val="single" w:sz="4" w:space="0" w:color="D3D3D3"/>
              <w:right w:val="single" w:sz="4" w:space="0" w:color="D3D3D3"/>
            </w:tcBorders>
            <w:shd w:val="clear" w:color="auto" w:fill="auto"/>
            <w:vAlign w:val="center"/>
            <w:hideMark/>
          </w:tcPr>
          <w:p w14:paraId="4B55D46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C26A4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37.448,72</w:t>
            </w:r>
          </w:p>
        </w:tc>
        <w:tc>
          <w:tcPr>
            <w:tcW w:w="1720" w:type="dxa"/>
            <w:tcBorders>
              <w:top w:val="nil"/>
              <w:left w:val="nil"/>
              <w:bottom w:val="single" w:sz="4" w:space="0" w:color="D3D3D3"/>
              <w:right w:val="single" w:sz="4" w:space="0" w:color="D3D3D3"/>
            </w:tcBorders>
            <w:shd w:val="clear" w:color="708090" w:fill="708090"/>
            <w:vAlign w:val="center"/>
            <w:hideMark/>
          </w:tcPr>
          <w:p w14:paraId="5B731C9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318.904,80</w:t>
            </w:r>
          </w:p>
        </w:tc>
      </w:tr>
      <w:tr w:rsidR="0009443E" w:rsidRPr="000730AA" w14:paraId="752B91E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178C5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hideMark/>
          </w:tcPr>
          <w:p w14:paraId="0070836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76D180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406F3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F72A6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21BB2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17.972.350,65</w:t>
            </w:r>
          </w:p>
        </w:tc>
        <w:tc>
          <w:tcPr>
            <w:tcW w:w="1720" w:type="dxa"/>
            <w:tcBorders>
              <w:top w:val="nil"/>
              <w:left w:val="nil"/>
              <w:bottom w:val="single" w:sz="4" w:space="0" w:color="D3D3D3"/>
              <w:right w:val="single" w:sz="4" w:space="0" w:color="D3D3D3"/>
            </w:tcBorders>
            <w:shd w:val="clear" w:color="auto" w:fill="auto"/>
            <w:vAlign w:val="center"/>
            <w:hideMark/>
          </w:tcPr>
          <w:p w14:paraId="5716BBC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8.567.414,71</w:t>
            </w:r>
          </w:p>
        </w:tc>
        <w:tc>
          <w:tcPr>
            <w:tcW w:w="1720" w:type="dxa"/>
            <w:tcBorders>
              <w:top w:val="nil"/>
              <w:left w:val="nil"/>
              <w:bottom w:val="single" w:sz="4" w:space="0" w:color="D3D3D3"/>
              <w:right w:val="single" w:sz="4" w:space="0" w:color="D3D3D3"/>
            </w:tcBorders>
            <w:shd w:val="clear" w:color="auto" w:fill="auto"/>
            <w:vAlign w:val="center"/>
            <w:hideMark/>
          </w:tcPr>
          <w:p w14:paraId="1E2EF35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34.070.868,14</w:t>
            </w:r>
          </w:p>
        </w:tc>
        <w:tc>
          <w:tcPr>
            <w:tcW w:w="1720" w:type="dxa"/>
            <w:tcBorders>
              <w:top w:val="nil"/>
              <w:left w:val="nil"/>
              <w:bottom w:val="single" w:sz="4" w:space="0" w:color="D3D3D3"/>
              <w:right w:val="single" w:sz="4" w:space="0" w:color="D3D3D3"/>
            </w:tcBorders>
            <w:shd w:val="clear" w:color="auto" w:fill="auto"/>
            <w:vAlign w:val="center"/>
            <w:hideMark/>
          </w:tcPr>
          <w:p w14:paraId="0A3980C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285.923,68</w:t>
            </w:r>
          </w:p>
        </w:tc>
        <w:tc>
          <w:tcPr>
            <w:tcW w:w="1720" w:type="dxa"/>
            <w:tcBorders>
              <w:top w:val="nil"/>
              <w:left w:val="nil"/>
              <w:bottom w:val="single" w:sz="4" w:space="0" w:color="D3D3D3"/>
              <w:right w:val="single" w:sz="4" w:space="0" w:color="D3D3D3"/>
            </w:tcBorders>
            <w:shd w:val="clear" w:color="708090" w:fill="708090"/>
            <w:vAlign w:val="center"/>
            <w:hideMark/>
          </w:tcPr>
          <w:p w14:paraId="5B0F4DE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60.896.557,17</w:t>
            </w:r>
          </w:p>
        </w:tc>
      </w:tr>
      <w:tr w:rsidR="0009443E" w:rsidRPr="000730AA" w14:paraId="673E91A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89D4C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hideMark/>
          </w:tcPr>
          <w:p w14:paraId="79B4285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F7D445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B46FD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334C9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0E339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12.300.372,07</w:t>
            </w:r>
          </w:p>
        </w:tc>
        <w:tc>
          <w:tcPr>
            <w:tcW w:w="1720" w:type="dxa"/>
            <w:tcBorders>
              <w:top w:val="nil"/>
              <w:left w:val="nil"/>
              <w:bottom w:val="single" w:sz="4" w:space="0" w:color="D3D3D3"/>
              <w:right w:val="single" w:sz="4" w:space="0" w:color="D3D3D3"/>
            </w:tcBorders>
            <w:shd w:val="clear" w:color="auto" w:fill="auto"/>
            <w:vAlign w:val="center"/>
            <w:hideMark/>
          </w:tcPr>
          <w:p w14:paraId="26DF0A6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174.085.918,35</w:t>
            </w:r>
          </w:p>
        </w:tc>
        <w:tc>
          <w:tcPr>
            <w:tcW w:w="1720" w:type="dxa"/>
            <w:tcBorders>
              <w:top w:val="nil"/>
              <w:left w:val="nil"/>
              <w:bottom w:val="single" w:sz="4" w:space="0" w:color="D3D3D3"/>
              <w:right w:val="single" w:sz="4" w:space="0" w:color="D3D3D3"/>
            </w:tcBorders>
            <w:shd w:val="clear" w:color="auto" w:fill="auto"/>
            <w:vAlign w:val="center"/>
            <w:hideMark/>
          </w:tcPr>
          <w:p w14:paraId="559F726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510.845.925,33</w:t>
            </w:r>
          </w:p>
        </w:tc>
        <w:tc>
          <w:tcPr>
            <w:tcW w:w="1720" w:type="dxa"/>
            <w:tcBorders>
              <w:top w:val="nil"/>
              <w:left w:val="nil"/>
              <w:bottom w:val="single" w:sz="4" w:space="0" w:color="D3D3D3"/>
              <w:right w:val="single" w:sz="4" w:space="0" w:color="D3D3D3"/>
            </w:tcBorders>
            <w:shd w:val="clear" w:color="auto" w:fill="auto"/>
            <w:vAlign w:val="center"/>
            <w:hideMark/>
          </w:tcPr>
          <w:p w14:paraId="60F5AB5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81,30</w:t>
            </w:r>
          </w:p>
        </w:tc>
        <w:tc>
          <w:tcPr>
            <w:tcW w:w="1720" w:type="dxa"/>
            <w:tcBorders>
              <w:top w:val="nil"/>
              <w:left w:val="nil"/>
              <w:bottom w:val="single" w:sz="4" w:space="0" w:color="D3D3D3"/>
              <w:right w:val="single" w:sz="4" w:space="0" w:color="D3D3D3"/>
            </w:tcBorders>
            <w:shd w:val="clear" w:color="708090" w:fill="708090"/>
            <w:vAlign w:val="center"/>
            <w:hideMark/>
          </w:tcPr>
          <w:p w14:paraId="4BBB307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697.232.297,05</w:t>
            </w:r>
          </w:p>
        </w:tc>
      </w:tr>
      <w:tr w:rsidR="0009443E" w:rsidRPr="000730AA" w14:paraId="6A49614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679B3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hideMark/>
          </w:tcPr>
          <w:p w14:paraId="2FBBB45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4F01B85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09691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11C43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A14D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28A5F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3.656,78</w:t>
            </w:r>
          </w:p>
        </w:tc>
        <w:tc>
          <w:tcPr>
            <w:tcW w:w="1720" w:type="dxa"/>
            <w:tcBorders>
              <w:top w:val="nil"/>
              <w:left w:val="nil"/>
              <w:bottom w:val="single" w:sz="4" w:space="0" w:color="D3D3D3"/>
              <w:right w:val="single" w:sz="4" w:space="0" w:color="D3D3D3"/>
            </w:tcBorders>
            <w:shd w:val="clear" w:color="auto" w:fill="auto"/>
            <w:vAlign w:val="center"/>
            <w:hideMark/>
          </w:tcPr>
          <w:p w14:paraId="0574A23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80FB5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380CA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3.656,78</w:t>
            </w:r>
          </w:p>
        </w:tc>
      </w:tr>
      <w:tr w:rsidR="0009443E" w:rsidRPr="000730AA" w14:paraId="540F82D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25536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hideMark/>
          </w:tcPr>
          <w:p w14:paraId="5EFC9CB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C15B2B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76B95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B1907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008FE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236.750,70</w:t>
            </w:r>
          </w:p>
        </w:tc>
        <w:tc>
          <w:tcPr>
            <w:tcW w:w="1720" w:type="dxa"/>
            <w:tcBorders>
              <w:top w:val="nil"/>
              <w:left w:val="nil"/>
              <w:bottom w:val="single" w:sz="4" w:space="0" w:color="D3D3D3"/>
              <w:right w:val="single" w:sz="4" w:space="0" w:color="D3D3D3"/>
            </w:tcBorders>
            <w:shd w:val="clear" w:color="auto" w:fill="auto"/>
            <w:vAlign w:val="center"/>
            <w:hideMark/>
          </w:tcPr>
          <w:p w14:paraId="1B9D8D3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141.064,41</w:t>
            </w:r>
          </w:p>
        </w:tc>
        <w:tc>
          <w:tcPr>
            <w:tcW w:w="1720" w:type="dxa"/>
            <w:tcBorders>
              <w:top w:val="nil"/>
              <w:left w:val="nil"/>
              <w:bottom w:val="single" w:sz="4" w:space="0" w:color="D3D3D3"/>
              <w:right w:val="single" w:sz="4" w:space="0" w:color="D3D3D3"/>
            </w:tcBorders>
            <w:shd w:val="clear" w:color="auto" w:fill="auto"/>
            <w:vAlign w:val="center"/>
            <w:hideMark/>
          </w:tcPr>
          <w:p w14:paraId="063FAAA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82DEE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5EADFEA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377.815,11</w:t>
            </w:r>
          </w:p>
        </w:tc>
      </w:tr>
      <w:tr w:rsidR="0009443E" w:rsidRPr="000730AA" w14:paraId="295B8B3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1A7B9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035C3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4F6860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80636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7159D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90E35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1.755.152,00</w:t>
            </w:r>
          </w:p>
        </w:tc>
        <w:tc>
          <w:tcPr>
            <w:tcW w:w="1720" w:type="dxa"/>
            <w:tcBorders>
              <w:top w:val="nil"/>
              <w:left w:val="nil"/>
              <w:bottom w:val="single" w:sz="4" w:space="0" w:color="D3D3D3"/>
              <w:right w:val="single" w:sz="4" w:space="0" w:color="D3D3D3"/>
            </w:tcBorders>
            <w:shd w:val="clear" w:color="auto" w:fill="auto"/>
            <w:vAlign w:val="center"/>
            <w:hideMark/>
          </w:tcPr>
          <w:p w14:paraId="446DD85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90.584,00</w:t>
            </w:r>
          </w:p>
        </w:tc>
        <w:tc>
          <w:tcPr>
            <w:tcW w:w="1720" w:type="dxa"/>
            <w:tcBorders>
              <w:top w:val="nil"/>
              <w:left w:val="nil"/>
              <w:bottom w:val="single" w:sz="4" w:space="0" w:color="D3D3D3"/>
              <w:right w:val="single" w:sz="4" w:space="0" w:color="D3D3D3"/>
            </w:tcBorders>
            <w:shd w:val="clear" w:color="auto" w:fill="auto"/>
            <w:vAlign w:val="center"/>
            <w:hideMark/>
          </w:tcPr>
          <w:p w14:paraId="4512799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CFA83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952.076,00</w:t>
            </w:r>
          </w:p>
        </w:tc>
        <w:tc>
          <w:tcPr>
            <w:tcW w:w="1720" w:type="dxa"/>
            <w:tcBorders>
              <w:top w:val="nil"/>
              <w:left w:val="nil"/>
              <w:bottom w:val="single" w:sz="4" w:space="0" w:color="D3D3D3"/>
              <w:right w:val="single" w:sz="4" w:space="0" w:color="D3D3D3"/>
            </w:tcBorders>
            <w:shd w:val="clear" w:color="708090" w:fill="708090"/>
            <w:vAlign w:val="center"/>
            <w:hideMark/>
          </w:tcPr>
          <w:p w14:paraId="69742FD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2.797.812,00</w:t>
            </w:r>
          </w:p>
        </w:tc>
      </w:tr>
      <w:tr w:rsidR="0009443E" w:rsidRPr="000730AA" w14:paraId="4592F17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7F7B2F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499713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D9A243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6D851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22.361,17</w:t>
            </w:r>
          </w:p>
        </w:tc>
        <w:tc>
          <w:tcPr>
            <w:tcW w:w="1720" w:type="dxa"/>
            <w:tcBorders>
              <w:top w:val="nil"/>
              <w:left w:val="nil"/>
              <w:bottom w:val="single" w:sz="4" w:space="0" w:color="D3D3D3"/>
              <w:right w:val="single" w:sz="4" w:space="0" w:color="D3D3D3"/>
            </w:tcBorders>
            <w:shd w:val="clear" w:color="auto" w:fill="auto"/>
            <w:vAlign w:val="center"/>
            <w:hideMark/>
          </w:tcPr>
          <w:p w14:paraId="0D97951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3FE6C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6.642.172,60</w:t>
            </w:r>
          </w:p>
        </w:tc>
        <w:tc>
          <w:tcPr>
            <w:tcW w:w="1720" w:type="dxa"/>
            <w:tcBorders>
              <w:top w:val="nil"/>
              <w:left w:val="nil"/>
              <w:bottom w:val="single" w:sz="4" w:space="0" w:color="D3D3D3"/>
              <w:right w:val="single" w:sz="4" w:space="0" w:color="D3D3D3"/>
            </w:tcBorders>
            <w:shd w:val="clear" w:color="auto" w:fill="auto"/>
            <w:vAlign w:val="center"/>
            <w:hideMark/>
          </w:tcPr>
          <w:p w14:paraId="2D8636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569.189,08</w:t>
            </w:r>
          </w:p>
        </w:tc>
        <w:tc>
          <w:tcPr>
            <w:tcW w:w="1720" w:type="dxa"/>
            <w:tcBorders>
              <w:top w:val="nil"/>
              <w:left w:val="nil"/>
              <w:bottom w:val="single" w:sz="4" w:space="0" w:color="D3D3D3"/>
              <w:right w:val="single" w:sz="4" w:space="0" w:color="D3D3D3"/>
            </w:tcBorders>
            <w:shd w:val="clear" w:color="auto" w:fill="auto"/>
            <w:vAlign w:val="center"/>
            <w:hideMark/>
          </w:tcPr>
          <w:p w14:paraId="10F687A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BFE6A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572.314,60</w:t>
            </w:r>
          </w:p>
        </w:tc>
        <w:tc>
          <w:tcPr>
            <w:tcW w:w="1720" w:type="dxa"/>
            <w:tcBorders>
              <w:top w:val="nil"/>
              <w:left w:val="nil"/>
              <w:bottom w:val="single" w:sz="4" w:space="0" w:color="D3D3D3"/>
              <w:right w:val="single" w:sz="4" w:space="0" w:color="D3D3D3"/>
            </w:tcBorders>
            <w:shd w:val="clear" w:color="708090" w:fill="708090"/>
            <w:vAlign w:val="center"/>
            <w:hideMark/>
          </w:tcPr>
          <w:p w14:paraId="4900FA6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7.806.037,45</w:t>
            </w:r>
          </w:p>
        </w:tc>
      </w:tr>
      <w:tr w:rsidR="0009443E" w:rsidRPr="000730AA" w14:paraId="08A8451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458CD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37DEB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E6782B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0FADA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2.117,00</w:t>
            </w:r>
          </w:p>
        </w:tc>
        <w:tc>
          <w:tcPr>
            <w:tcW w:w="1720" w:type="dxa"/>
            <w:tcBorders>
              <w:top w:val="nil"/>
              <w:left w:val="nil"/>
              <w:bottom w:val="single" w:sz="4" w:space="0" w:color="D3D3D3"/>
              <w:right w:val="single" w:sz="4" w:space="0" w:color="D3D3D3"/>
            </w:tcBorders>
            <w:shd w:val="clear" w:color="auto" w:fill="auto"/>
            <w:vAlign w:val="center"/>
            <w:hideMark/>
          </w:tcPr>
          <w:p w14:paraId="4886D36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685B5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647.368,00</w:t>
            </w:r>
          </w:p>
        </w:tc>
        <w:tc>
          <w:tcPr>
            <w:tcW w:w="1720" w:type="dxa"/>
            <w:tcBorders>
              <w:top w:val="nil"/>
              <w:left w:val="nil"/>
              <w:bottom w:val="single" w:sz="4" w:space="0" w:color="D3D3D3"/>
              <w:right w:val="single" w:sz="4" w:space="0" w:color="D3D3D3"/>
            </w:tcBorders>
            <w:shd w:val="clear" w:color="auto" w:fill="auto"/>
            <w:vAlign w:val="center"/>
            <w:hideMark/>
          </w:tcPr>
          <w:p w14:paraId="7986469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50060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03D9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278.522,00</w:t>
            </w:r>
          </w:p>
        </w:tc>
        <w:tc>
          <w:tcPr>
            <w:tcW w:w="1720" w:type="dxa"/>
            <w:tcBorders>
              <w:top w:val="nil"/>
              <w:left w:val="nil"/>
              <w:bottom w:val="single" w:sz="4" w:space="0" w:color="D3D3D3"/>
              <w:right w:val="single" w:sz="4" w:space="0" w:color="D3D3D3"/>
            </w:tcBorders>
            <w:shd w:val="clear" w:color="708090" w:fill="708090"/>
            <w:vAlign w:val="center"/>
            <w:hideMark/>
          </w:tcPr>
          <w:p w14:paraId="2ACCAA2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928.007,00</w:t>
            </w:r>
          </w:p>
        </w:tc>
      </w:tr>
      <w:tr w:rsidR="0009443E" w:rsidRPr="000730AA" w14:paraId="3FB224B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6FD35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0C2CE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4122F0B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792D7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D2F72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60EFA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35.200.266,59</w:t>
            </w:r>
          </w:p>
        </w:tc>
        <w:tc>
          <w:tcPr>
            <w:tcW w:w="1720" w:type="dxa"/>
            <w:tcBorders>
              <w:top w:val="nil"/>
              <w:left w:val="nil"/>
              <w:bottom w:val="single" w:sz="4" w:space="0" w:color="D3D3D3"/>
              <w:right w:val="single" w:sz="4" w:space="0" w:color="D3D3D3"/>
            </w:tcBorders>
            <w:shd w:val="clear" w:color="auto" w:fill="auto"/>
            <w:vAlign w:val="center"/>
            <w:hideMark/>
          </w:tcPr>
          <w:p w14:paraId="58D7D5D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8.259.591,64</w:t>
            </w:r>
          </w:p>
        </w:tc>
        <w:tc>
          <w:tcPr>
            <w:tcW w:w="1720" w:type="dxa"/>
            <w:tcBorders>
              <w:top w:val="nil"/>
              <w:left w:val="nil"/>
              <w:bottom w:val="single" w:sz="4" w:space="0" w:color="D3D3D3"/>
              <w:right w:val="single" w:sz="4" w:space="0" w:color="D3D3D3"/>
            </w:tcBorders>
            <w:shd w:val="clear" w:color="auto" w:fill="auto"/>
            <w:vAlign w:val="center"/>
            <w:hideMark/>
          </w:tcPr>
          <w:p w14:paraId="6B33FEC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30.385.073,55</w:t>
            </w:r>
          </w:p>
        </w:tc>
        <w:tc>
          <w:tcPr>
            <w:tcW w:w="1720" w:type="dxa"/>
            <w:tcBorders>
              <w:top w:val="nil"/>
              <w:left w:val="nil"/>
              <w:bottom w:val="single" w:sz="4" w:space="0" w:color="D3D3D3"/>
              <w:right w:val="single" w:sz="4" w:space="0" w:color="D3D3D3"/>
            </w:tcBorders>
            <w:shd w:val="clear" w:color="auto" w:fill="auto"/>
            <w:vAlign w:val="center"/>
            <w:hideMark/>
          </w:tcPr>
          <w:p w14:paraId="44C14E4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E44ED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73.844.931,78</w:t>
            </w:r>
          </w:p>
        </w:tc>
      </w:tr>
      <w:tr w:rsidR="0009443E" w:rsidRPr="000730AA" w14:paraId="4617E5B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365AD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046C67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2638821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19.605.617,14</w:t>
            </w:r>
          </w:p>
        </w:tc>
        <w:tc>
          <w:tcPr>
            <w:tcW w:w="1720" w:type="dxa"/>
            <w:tcBorders>
              <w:top w:val="nil"/>
              <w:left w:val="nil"/>
              <w:bottom w:val="single" w:sz="4" w:space="0" w:color="D3D3D3"/>
              <w:right w:val="single" w:sz="4" w:space="0" w:color="D3D3D3"/>
            </w:tcBorders>
            <w:shd w:val="clear" w:color="708090" w:fill="708090"/>
            <w:vAlign w:val="center"/>
            <w:hideMark/>
          </w:tcPr>
          <w:p w14:paraId="60E3BBC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24.478,17</w:t>
            </w:r>
          </w:p>
        </w:tc>
        <w:tc>
          <w:tcPr>
            <w:tcW w:w="1720" w:type="dxa"/>
            <w:tcBorders>
              <w:top w:val="nil"/>
              <w:left w:val="nil"/>
              <w:bottom w:val="single" w:sz="4" w:space="0" w:color="D3D3D3"/>
              <w:right w:val="single" w:sz="4" w:space="0" w:color="D3D3D3"/>
            </w:tcBorders>
            <w:shd w:val="clear" w:color="708090" w:fill="708090"/>
            <w:vAlign w:val="center"/>
            <w:hideMark/>
          </w:tcPr>
          <w:p w14:paraId="1BA7415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A8393F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222.309.159,20</w:t>
            </w:r>
          </w:p>
        </w:tc>
        <w:tc>
          <w:tcPr>
            <w:tcW w:w="1720" w:type="dxa"/>
            <w:tcBorders>
              <w:top w:val="nil"/>
              <w:left w:val="nil"/>
              <w:bottom w:val="single" w:sz="4" w:space="0" w:color="D3D3D3"/>
              <w:right w:val="single" w:sz="4" w:space="0" w:color="D3D3D3"/>
            </w:tcBorders>
            <w:shd w:val="clear" w:color="708090" w:fill="708090"/>
            <w:vAlign w:val="center"/>
            <w:hideMark/>
          </w:tcPr>
          <w:p w14:paraId="24CFEB8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191.806.475,92</w:t>
            </w:r>
          </w:p>
        </w:tc>
        <w:tc>
          <w:tcPr>
            <w:tcW w:w="1720" w:type="dxa"/>
            <w:tcBorders>
              <w:top w:val="nil"/>
              <w:left w:val="nil"/>
              <w:bottom w:val="single" w:sz="4" w:space="0" w:color="D3D3D3"/>
              <w:right w:val="single" w:sz="4" w:space="0" w:color="D3D3D3"/>
            </w:tcBorders>
            <w:shd w:val="clear" w:color="708090" w:fill="708090"/>
            <w:vAlign w:val="center"/>
            <w:hideMark/>
          </w:tcPr>
          <w:p w14:paraId="578C806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575.301.867,01</w:t>
            </w:r>
          </w:p>
        </w:tc>
        <w:tc>
          <w:tcPr>
            <w:tcW w:w="1720" w:type="dxa"/>
            <w:tcBorders>
              <w:top w:val="nil"/>
              <w:left w:val="nil"/>
              <w:bottom w:val="single" w:sz="4" w:space="0" w:color="D3D3D3"/>
              <w:right w:val="single" w:sz="4" w:space="0" w:color="D3D3D3"/>
            </w:tcBorders>
            <w:shd w:val="clear" w:color="708090" w:fill="708090"/>
            <w:vAlign w:val="center"/>
            <w:hideMark/>
          </w:tcPr>
          <w:p w14:paraId="4427A74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2.833.959,98</w:t>
            </w:r>
          </w:p>
        </w:tc>
        <w:tc>
          <w:tcPr>
            <w:tcW w:w="1720" w:type="dxa"/>
            <w:tcBorders>
              <w:top w:val="nil"/>
              <w:left w:val="nil"/>
              <w:bottom w:val="single" w:sz="4" w:space="0" w:color="D3D3D3"/>
              <w:right w:val="single" w:sz="4" w:space="0" w:color="D3D3D3"/>
            </w:tcBorders>
            <w:shd w:val="clear" w:color="708090" w:fill="708090"/>
            <w:vAlign w:val="center"/>
            <w:hideMark/>
          </w:tcPr>
          <w:p w14:paraId="4048DB7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1.011.881.557,41</w:t>
            </w:r>
          </w:p>
        </w:tc>
      </w:tr>
    </w:tbl>
    <w:p w14:paraId="1DD502B0" w14:textId="560F4060" w:rsidR="0009443E" w:rsidRPr="000730AA" w:rsidRDefault="0009443E" w:rsidP="004100D4">
      <w:pPr>
        <w:pStyle w:val="Balk5"/>
        <w:spacing w:before="0"/>
      </w:pPr>
      <w:bookmarkStart w:id="453" w:name="_Toc177026604"/>
      <w:r w:rsidRPr="000730AA">
        <w:t>Tabl</w:t>
      </w:r>
      <w:r w:rsidR="00E0178F">
        <w:t>e</w:t>
      </w:r>
      <w:r w:rsidRPr="000730AA">
        <w:t xml:space="preserve"> 10.54 KÜTAHYA</w:t>
      </w:r>
      <w:bookmarkEnd w:id="452"/>
      <w:bookmarkEnd w:id="4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300EB1B1"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FD4E5E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58522E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F98595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2A880F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568C1E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E36E8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614AA2F"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1D17ED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CFB55DF"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1A111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56BDB28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EC3A35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hideMark/>
          </w:tcPr>
          <w:p w14:paraId="725D80B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81EE27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E2B2E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F5AF7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5A465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530.510,11</w:t>
            </w:r>
          </w:p>
        </w:tc>
        <w:tc>
          <w:tcPr>
            <w:tcW w:w="1720" w:type="dxa"/>
            <w:tcBorders>
              <w:top w:val="nil"/>
              <w:left w:val="nil"/>
              <w:bottom w:val="single" w:sz="4" w:space="0" w:color="D3D3D3"/>
              <w:right w:val="single" w:sz="4" w:space="0" w:color="D3D3D3"/>
            </w:tcBorders>
            <w:shd w:val="clear" w:color="auto" w:fill="auto"/>
            <w:vAlign w:val="center"/>
            <w:hideMark/>
          </w:tcPr>
          <w:p w14:paraId="784A7CE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A7AF2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F7F67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B5FD2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530.510,11</w:t>
            </w:r>
          </w:p>
        </w:tc>
      </w:tr>
      <w:tr w:rsidR="0009443E" w:rsidRPr="000730AA" w14:paraId="229E9A7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7704D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5F027CF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D819C3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52236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24D60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327EA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982.881,74</w:t>
            </w:r>
          </w:p>
        </w:tc>
        <w:tc>
          <w:tcPr>
            <w:tcW w:w="1720" w:type="dxa"/>
            <w:tcBorders>
              <w:top w:val="nil"/>
              <w:left w:val="nil"/>
              <w:bottom w:val="single" w:sz="4" w:space="0" w:color="D3D3D3"/>
              <w:right w:val="single" w:sz="4" w:space="0" w:color="D3D3D3"/>
            </w:tcBorders>
            <w:shd w:val="clear" w:color="auto" w:fill="auto"/>
            <w:vAlign w:val="center"/>
            <w:hideMark/>
          </w:tcPr>
          <w:p w14:paraId="3632103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212.966,83</w:t>
            </w:r>
          </w:p>
        </w:tc>
        <w:tc>
          <w:tcPr>
            <w:tcW w:w="1720" w:type="dxa"/>
            <w:tcBorders>
              <w:top w:val="nil"/>
              <w:left w:val="nil"/>
              <w:bottom w:val="single" w:sz="4" w:space="0" w:color="D3D3D3"/>
              <w:right w:val="single" w:sz="4" w:space="0" w:color="D3D3D3"/>
            </w:tcBorders>
            <w:shd w:val="clear" w:color="auto" w:fill="auto"/>
            <w:vAlign w:val="center"/>
            <w:hideMark/>
          </w:tcPr>
          <w:p w14:paraId="39A5846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D5E6A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FF1A3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1.195.848,57</w:t>
            </w:r>
          </w:p>
        </w:tc>
      </w:tr>
      <w:tr w:rsidR="0009443E" w:rsidRPr="000730AA" w14:paraId="6A6DDE3D"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99585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DF04E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68CB0E9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22.809.651,91</w:t>
            </w:r>
          </w:p>
        </w:tc>
        <w:tc>
          <w:tcPr>
            <w:tcW w:w="1720" w:type="dxa"/>
            <w:tcBorders>
              <w:top w:val="nil"/>
              <w:left w:val="nil"/>
              <w:bottom w:val="single" w:sz="4" w:space="0" w:color="D3D3D3"/>
              <w:right w:val="single" w:sz="4" w:space="0" w:color="D3D3D3"/>
            </w:tcBorders>
            <w:shd w:val="clear" w:color="auto" w:fill="auto"/>
            <w:vAlign w:val="center"/>
            <w:hideMark/>
          </w:tcPr>
          <w:p w14:paraId="50FAC0E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C7D4F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418FD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181.626.764,12</w:t>
            </w:r>
          </w:p>
        </w:tc>
        <w:tc>
          <w:tcPr>
            <w:tcW w:w="1720" w:type="dxa"/>
            <w:tcBorders>
              <w:top w:val="nil"/>
              <w:left w:val="nil"/>
              <w:bottom w:val="single" w:sz="4" w:space="0" w:color="D3D3D3"/>
              <w:right w:val="single" w:sz="4" w:space="0" w:color="D3D3D3"/>
            </w:tcBorders>
            <w:shd w:val="clear" w:color="auto" w:fill="auto"/>
            <w:vAlign w:val="center"/>
            <w:hideMark/>
          </w:tcPr>
          <w:p w14:paraId="55375CC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F02BC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CCE63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A95D5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204.436.416,03</w:t>
            </w:r>
          </w:p>
        </w:tc>
      </w:tr>
      <w:tr w:rsidR="0009443E" w:rsidRPr="000730AA" w14:paraId="32E8ECB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F3C6F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25C94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6A77BD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5.759,00</w:t>
            </w:r>
          </w:p>
        </w:tc>
        <w:tc>
          <w:tcPr>
            <w:tcW w:w="1720" w:type="dxa"/>
            <w:tcBorders>
              <w:top w:val="nil"/>
              <w:left w:val="nil"/>
              <w:bottom w:val="single" w:sz="4" w:space="0" w:color="D3D3D3"/>
              <w:right w:val="single" w:sz="4" w:space="0" w:color="D3D3D3"/>
            </w:tcBorders>
            <w:shd w:val="clear" w:color="auto" w:fill="auto"/>
            <w:vAlign w:val="center"/>
            <w:hideMark/>
          </w:tcPr>
          <w:p w14:paraId="4245BE4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A2140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E6D65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111.738.778,25</w:t>
            </w:r>
          </w:p>
        </w:tc>
        <w:tc>
          <w:tcPr>
            <w:tcW w:w="1720" w:type="dxa"/>
            <w:tcBorders>
              <w:top w:val="nil"/>
              <w:left w:val="nil"/>
              <w:bottom w:val="single" w:sz="4" w:space="0" w:color="D3D3D3"/>
              <w:right w:val="single" w:sz="4" w:space="0" w:color="D3D3D3"/>
            </w:tcBorders>
            <w:shd w:val="clear" w:color="auto" w:fill="auto"/>
            <w:vAlign w:val="center"/>
            <w:hideMark/>
          </w:tcPr>
          <w:p w14:paraId="4EB8946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22.428.596,77</w:t>
            </w:r>
          </w:p>
        </w:tc>
        <w:tc>
          <w:tcPr>
            <w:tcW w:w="1720" w:type="dxa"/>
            <w:tcBorders>
              <w:top w:val="nil"/>
              <w:left w:val="nil"/>
              <w:bottom w:val="single" w:sz="4" w:space="0" w:color="D3D3D3"/>
              <w:right w:val="single" w:sz="4" w:space="0" w:color="D3D3D3"/>
            </w:tcBorders>
            <w:shd w:val="clear" w:color="auto" w:fill="auto"/>
            <w:vAlign w:val="center"/>
            <w:hideMark/>
          </w:tcPr>
          <w:p w14:paraId="1A21147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148.158.719,15</w:t>
            </w:r>
          </w:p>
        </w:tc>
        <w:tc>
          <w:tcPr>
            <w:tcW w:w="1720" w:type="dxa"/>
            <w:tcBorders>
              <w:top w:val="nil"/>
              <w:left w:val="nil"/>
              <w:bottom w:val="single" w:sz="4" w:space="0" w:color="D3D3D3"/>
              <w:right w:val="single" w:sz="4" w:space="0" w:color="D3D3D3"/>
            </w:tcBorders>
            <w:shd w:val="clear" w:color="auto" w:fill="auto"/>
            <w:vAlign w:val="center"/>
            <w:hideMark/>
          </w:tcPr>
          <w:p w14:paraId="021C1C0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0B6B6AB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282.331.853,17</w:t>
            </w:r>
          </w:p>
        </w:tc>
      </w:tr>
      <w:tr w:rsidR="0009443E" w:rsidRPr="000730AA" w14:paraId="50F1DCF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CDB58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6AB91E0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AC27E1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6B7A9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4BBF7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FCF76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168.603,24</w:t>
            </w:r>
          </w:p>
        </w:tc>
        <w:tc>
          <w:tcPr>
            <w:tcW w:w="1720" w:type="dxa"/>
            <w:tcBorders>
              <w:top w:val="nil"/>
              <w:left w:val="nil"/>
              <w:bottom w:val="single" w:sz="4" w:space="0" w:color="D3D3D3"/>
              <w:right w:val="single" w:sz="4" w:space="0" w:color="D3D3D3"/>
            </w:tcBorders>
            <w:shd w:val="clear" w:color="auto" w:fill="auto"/>
            <w:vAlign w:val="center"/>
            <w:hideMark/>
          </w:tcPr>
          <w:p w14:paraId="47ABBC4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61C5E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F31DC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C9CE0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168.603,24</w:t>
            </w:r>
          </w:p>
        </w:tc>
      </w:tr>
      <w:tr w:rsidR="0009443E" w:rsidRPr="000730AA" w14:paraId="5C42208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B7350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3479BE4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D84C1B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087E3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DF040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AA910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679.882,00</w:t>
            </w:r>
          </w:p>
        </w:tc>
        <w:tc>
          <w:tcPr>
            <w:tcW w:w="1720" w:type="dxa"/>
            <w:tcBorders>
              <w:top w:val="nil"/>
              <w:left w:val="nil"/>
              <w:bottom w:val="single" w:sz="4" w:space="0" w:color="D3D3D3"/>
              <w:right w:val="single" w:sz="4" w:space="0" w:color="D3D3D3"/>
            </w:tcBorders>
            <w:shd w:val="clear" w:color="auto" w:fill="auto"/>
            <w:vAlign w:val="center"/>
            <w:hideMark/>
          </w:tcPr>
          <w:p w14:paraId="0589B50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192.033,00</w:t>
            </w:r>
          </w:p>
        </w:tc>
        <w:tc>
          <w:tcPr>
            <w:tcW w:w="1720" w:type="dxa"/>
            <w:tcBorders>
              <w:top w:val="nil"/>
              <w:left w:val="nil"/>
              <w:bottom w:val="single" w:sz="4" w:space="0" w:color="D3D3D3"/>
              <w:right w:val="single" w:sz="4" w:space="0" w:color="D3D3D3"/>
            </w:tcBorders>
            <w:shd w:val="clear" w:color="auto" w:fill="auto"/>
            <w:vAlign w:val="center"/>
            <w:hideMark/>
          </w:tcPr>
          <w:p w14:paraId="0EF1681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33F35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A0AD2B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871.915,00</w:t>
            </w:r>
          </w:p>
        </w:tc>
      </w:tr>
      <w:tr w:rsidR="0009443E" w:rsidRPr="000730AA" w14:paraId="49E84A8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E6AC6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7F71426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70CAE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98CD0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FF224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D293E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469.132,28</w:t>
            </w:r>
          </w:p>
        </w:tc>
        <w:tc>
          <w:tcPr>
            <w:tcW w:w="1720" w:type="dxa"/>
            <w:tcBorders>
              <w:top w:val="nil"/>
              <w:left w:val="nil"/>
              <w:bottom w:val="single" w:sz="4" w:space="0" w:color="D3D3D3"/>
              <w:right w:val="single" w:sz="4" w:space="0" w:color="D3D3D3"/>
            </w:tcBorders>
            <w:shd w:val="clear" w:color="auto" w:fill="auto"/>
            <w:vAlign w:val="center"/>
            <w:hideMark/>
          </w:tcPr>
          <w:p w14:paraId="5380A86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CA87E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CCCA7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080026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469.132,28</w:t>
            </w:r>
          </w:p>
        </w:tc>
      </w:tr>
      <w:tr w:rsidR="0009443E" w:rsidRPr="000730AA" w14:paraId="4E5BED8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812B6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96C44A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993645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22.815.410,91</w:t>
            </w:r>
          </w:p>
        </w:tc>
        <w:tc>
          <w:tcPr>
            <w:tcW w:w="1720" w:type="dxa"/>
            <w:tcBorders>
              <w:top w:val="nil"/>
              <w:left w:val="nil"/>
              <w:bottom w:val="single" w:sz="4" w:space="0" w:color="D3D3D3"/>
              <w:right w:val="single" w:sz="4" w:space="0" w:color="D3D3D3"/>
            </w:tcBorders>
            <w:shd w:val="clear" w:color="708090" w:fill="708090"/>
            <w:vAlign w:val="center"/>
            <w:hideMark/>
          </w:tcPr>
          <w:p w14:paraId="067DEA2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8C8DA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622C49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296.196.551,74</w:t>
            </w:r>
          </w:p>
        </w:tc>
        <w:tc>
          <w:tcPr>
            <w:tcW w:w="1720" w:type="dxa"/>
            <w:tcBorders>
              <w:top w:val="nil"/>
              <w:left w:val="nil"/>
              <w:bottom w:val="single" w:sz="4" w:space="0" w:color="D3D3D3"/>
              <w:right w:val="single" w:sz="4" w:space="0" w:color="D3D3D3"/>
            </w:tcBorders>
            <w:shd w:val="clear" w:color="708090" w:fill="708090"/>
            <w:vAlign w:val="center"/>
            <w:hideMark/>
          </w:tcPr>
          <w:p w14:paraId="0EDD946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22.833.596,60</w:t>
            </w:r>
          </w:p>
        </w:tc>
        <w:tc>
          <w:tcPr>
            <w:tcW w:w="1720" w:type="dxa"/>
            <w:tcBorders>
              <w:top w:val="nil"/>
              <w:left w:val="nil"/>
              <w:bottom w:val="single" w:sz="4" w:space="0" w:color="D3D3D3"/>
              <w:right w:val="single" w:sz="4" w:space="0" w:color="D3D3D3"/>
            </w:tcBorders>
            <w:shd w:val="clear" w:color="708090" w:fill="708090"/>
            <w:vAlign w:val="center"/>
            <w:hideMark/>
          </w:tcPr>
          <w:p w14:paraId="6593E7D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148.158.719,15</w:t>
            </w:r>
          </w:p>
        </w:tc>
        <w:tc>
          <w:tcPr>
            <w:tcW w:w="1720" w:type="dxa"/>
            <w:tcBorders>
              <w:top w:val="nil"/>
              <w:left w:val="nil"/>
              <w:bottom w:val="single" w:sz="4" w:space="0" w:color="D3D3D3"/>
              <w:right w:val="single" w:sz="4" w:space="0" w:color="D3D3D3"/>
            </w:tcBorders>
            <w:shd w:val="clear" w:color="708090" w:fill="708090"/>
            <w:vAlign w:val="center"/>
            <w:hideMark/>
          </w:tcPr>
          <w:p w14:paraId="7631556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5DA642C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490.004.278,40</w:t>
            </w:r>
          </w:p>
        </w:tc>
      </w:tr>
    </w:tbl>
    <w:p w14:paraId="37B376AF" w14:textId="77777777" w:rsidR="0009443E" w:rsidRPr="000730AA" w:rsidRDefault="0009443E" w:rsidP="0009443E">
      <w:pPr>
        <w:rPr>
          <w:rFonts w:eastAsia="Times New Roman"/>
          <w:b/>
          <w:bCs/>
          <w:iCs/>
          <w:szCs w:val="26"/>
        </w:rPr>
      </w:pPr>
    </w:p>
    <w:p w14:paraId="7ADCE4F9" w14:textId="173EDB57" w:rsidR="0009443E" w:rsidRPr="000730AA" w:rsidRDefault="0009443E" w:rsidP="0009443E">
      <w:pPr>
        <w:pStyle w:val="Balk5"/>
        <w:ind w:left="0" w:firstLine="0"/>
      </w:pPr>
      <w:bookmarkStart w:id="454" w:name="_Toc69303601"/>
      <w:bookmarkStart w:id="455" w:name="_Toc177026605"/>
      <w:r w:rsidRPr="000730AA">
        <w:t>Tabl</w:t>
      </w:r>
      <w:r w:rsidR="00E0178F">
        <w:t>e</w:t>
      </w:r>
      <w:r w:rsidRPr="000730AA">
        <w:t xml:space="preserve"> 10.55 MALATYA</w:t>
      </w:r>
      <w:bookmarkEnd w:id="454"/>
      <w:bookmarkEnd w:id="45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E4266" w14:paraId="3EE69260"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74916A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9F6B14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FAC10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CB64F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AEDE9A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2A21F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F658FF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64FE58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24F86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5A867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E4266" w14:paraId="633689E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8A375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7A66A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DC161F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D85B9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3F348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CF1C8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39.889,16</w:t>
            </w:r>
          </w:p>
        </w:tc>
        <w:tc>
          <w:tcPr>
            <w:tcW w:w="1720" w:type="dxa"/>
            <w:tcBorders>
              <w:top w:val="nil"/>
              <w:left w:val="nil"/>
              <w:bottom w:val="single" w:sz="4" w:space="0" w:color="D3D3D3"/>
              <w:right w:val="single" w:sz="4" w:space="0" w:color="D3D3D3"/>
            </w:tcBorders>
            <w:shd w:val="clear" w:color="auto" w:fill="auto"/>
            <w:vAlign w:val="center"/>
            <w:hideMark/>
          </w:tcPr>
          <w:p w14:paraId="00870A3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9FB44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D3C88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C0EC4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39.889,16</w:t>
            </w:r>
          </w:p>
        </w:tc>
      </w:tr>
      <w:tr w:rsidR="0009443E" w:rsidRPr="000E4266" w14:paraId="131BAB9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E55892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27CAC3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3E863A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10.125,23</w:t>
            </w:r>
          </w:p>
        </w:tc>
        <w:tc>
          <w:tcPr>
            <w:tcW w:w="1720" w:type="dxa"/>
            <w:tcBorders>
              <w:top w:val="nil"/>
              <w:left w:val="nil"/>
              <w:bottom w:val="single" w:sz="4" w:space="0" w:color="D3D3D3"/>
              <w:right w:val="single" w:sz="4" w:space="0" w:color="D3D3D3"/>
            </w:tcBorders>
            <w:shd w:val="clear" w:color="auto" w:fill="auto"/>
            <w:vAlign w:val="center"/>
            <w:hideMark/>
          </w:tcPr>
          <w:p w14:paraId="75448A4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79F35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78AB1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69.763.289,35</w:t>
            </w:r>
          </w:p>
        </w:tc>
        <w:tc>
          <w:tcPr>
            <w:tcW w:w="1720" w:type="dxa"/>
            <w:tcBorders>
              <w:top w:val="nil"/>
              <w:left w:val="nil"/>
              <w:bottom w:val="single" w:sz="4" w:space="0" w:color="D3D3D3"/>
              <w:right w:val="single" w:sz="4" w:space="0" w:color="D3D3D3"/>
            </w:tcBorders>
            <w:shd w:val="clear" w:color="auto" w:fill="auto"/>
            <w:vAlign w:val="center"/>
            <w:hideMark/>
          </w:tcPr>
          <w:p w14:paraId="164784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38.124.927,20</w:t>
            </w:r>
          </w:p>
        </w:tc>
        <w:tc>
          <w:tcPr>
            <w:tcW w:w="1720" w:type="dxa"/>
            <w:tcBorders>
              <w:top w:val="nil"/>
              <w:left w:val="nil"/>
              <w:bottom w:val="single" w:sz="4" w:space="0" w:color="D3D3D3"/>
              <w:right w:val="single" w:sz="4" w:space="0" w:color="D3D3D3"/>
            </w:tcBorders>
            <w:shd w:val="clear" w:color="auto" w:fill="auto"/>
            <w:vAlign w:val="center"/>
            <w:hideMark/>
          </w:tcPr>
          <w:p w14:paraId="50C3DC4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122.295.648,28</w:t>
            </w:r>
          </w:p>
        </w:tc>
        <w:tc>
          <w:tcPr>
            <w:tcW w:w="1720" w:type="dxa"/>
            <w:tcBorders>
              <w:top w:val="nil"/>
              <w:left w:val="nil"/>
              <w:bottom w:val="single" w:sz="4" w:space="0" w:color="D3D3D3"/>
              <w:right w:val="single" w:sz="4" w:space="0" w:color="D3D3D3"/>
            </w:tcBorders>
            <w:shd w:val="clear" w:color="auto" w:fill="auto"/>
            <w:vAlign w:val="center"/>
            <w:hideMark/>
          </w:tcPr>
          <w:p w14:paraId="04E5872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411.717,18</w:t>
            </w:r>
          </w:p>
        </w:tc>
        <w:tc>
          <w:tcPr>
            <w:tcW w:w="1720" w:type="dxa"/>
            <w:tcBorders>
              <w:top w:val="nil"/>
              <w:left w:val="nil"/>
              <w:bottom w:val="single" w:sz="4" w:space="0" w:color="D3D3D3"/>
              <w:right w:val="single" w:sz="4" w:space="0" w:color="D3D3D3"/>
            </w:tcBorders>
            <w:shd w:val="clear" w:color="708090" w:fill="708090"/>
            <w:vAlign w:val="center"/>
            <w:hideMark/>
          </w:tcPr>
          <w:p w14:paraId="747DA47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230.605.707,24</w:t>
            </w:r>
          </w:p>
        </w:tc>
      </w:tr>
      <w:tr w:rsidR="0009443E" w:rsidRPr="000E4266" w14:paraId="04E48D8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92C6F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4E7453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7757799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1.850.815,69</w:t>
            </w:r>
          </w:p>
        </w:tc>
        <w:tc>
          <w:tcPr>
            <w:tcW w:w="1720" w:type="dxa"/>
            <w:tcBorders>
              <w:top w:val="nil"/>
              <w:left w:val="nil"/>
              <w:bottom w:val="single" w:sz="4" w:space="0" w:color="D3D3D3"/>
              <w:right w:val="single" w:sz="4" w:space="0" w:color="D3D3D3"/>
            </w:tcBorders>
            <w:shd w:val="clear" w:color="auto" w:fill="auto"/>
            <w:vAlign w:val="center"/>
            <w:hideMark/>
          </w:tcPr>
          <w:p w14:paraId="71E086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9689E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34D25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14.364.353,08</w:t>
            </w:r>
          </w:p>
        </w:tc>
        <w:tc>
          <w:tcPr>
            <w:tcW w:w="1720" w:type="dxa"/>
            <w:tcBorders>
              <w:top w:val="nil"/>
              <w:left w:val="nil"/>
              <w:bottom w:val="single" w:sz="4" w:space="0" w:color="D3D3D3"/>
              <w:right w:val="single" w:sz="4" w:space="0" w:color="D3D3D3"/>
            </w:tcBorders>
            <w:shd w:val="clear" w:color="auto" w:fill="auto"/>
            <w:vAlign w:val="center"/>
            <w:hideMark/>
          </w:tcPr>
          <w:p w14:paraId="3C76E7C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A71E7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481B7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52571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16.215.168,77</w:t>
            </w:r>
          </w:p>
        </w:tc>
      </w:tr>
      <w:tr w:rsidR="0009443E" w:rsidRPr="000E4266" w14:paraId="286BBA3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169BB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61426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B3D51B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74D3A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E9EAA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DC72F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103.447,72</w:t>
            </w:r>
          </w:p>
        </w:tc>
        <w:tc>
          <w:tcPr>
            <w:tcW w:w="1720" w:type="dxa"/>
            <w:tcBorders>
              <w:top w:val="nil"/>
              <w:left w:val="nil"/>
              <w:bottom w:val="single" w:sz="4" w:space="0" w:color="D3D3D3"/>
              <w:right w:val="single" w:sz="4" w:space="0" w:color="D3D3D3"/>
            </w:tcBorders>
            <w:shd w:val="clear" w:color="auto" w:fill="auto"/>
            <w:vAlign w:val="center"/>
            <w:hideMark/>
          </w:tcPr>
          <w:p w14:paraId="0A336DA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01BC0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96A8F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DCD88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103.447,72</w:t>
            </w:r>
          </w:p>
        </w:tc>
      </w:tr>
      <w:tr w:rsidR="0009443E" w:rsidRPr="000E4266" w14:paraId="06F5713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D39D8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1C4F442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7F716B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2E3B7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205.071,00</w:t>
            </w:r>
          </w:p>
        </w:tc>
        <w:tc>
          <w:tcPr>
            <w:tcW w:w="1720" w:type="dxa"/>
            <w:tcBorders>
              <w:top w:val="nil"/>
              <w:left w:val="nil"/>
              <w:bottom w:val="single" w:sz="4" w:space="0" w:color="D3D3D3"/>
              <w:right w:val="single" w:sz="4" w:space="0" w:color="D3D3D3"/>
            </w:tcBorders>
            <w:shd w:val="clear" w:color="auto" w:fill="auto"/>
            <w:vAlign w:val="center"/>
            <w:hideMark/>
          </w:tcPr>
          <w:p w14:paraId="01AB78A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3F87C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194.360,00</w:t>
            </w:r>
          </w:p>
        </w:tc>
        <w:tc>
          <w:tcPr>
            <w:tcW w:w="1720" w:type="dxa"/>
            <w:tcBorders>
              <w:top w:val="nil"/>
              <w:left w:val="nil"/>
              <w:bottom w:val="single" w:sz="4" w:space="0" w:color="D3D3D3"/>
              <w:right w:val="single" w:sz="4" w:space="0" w:color="D3D3D3"/>
            </w:tcBorders>
            <w:shd w:val="clear" w:color="auto" w:fill="auto"/>
            <w:vAlign w:val="center"/>
            <w:hideMark/>
          </w:tcPr>
          <w:p w14:paraId="6248246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AA394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6302F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74EEA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399.431,00</w:t>
            </w:r>
          </w:p>
        </w:tc>
      </w:tr>
      <w:tr w:rsidR="0009443E" w:rsidRPr="000E4266" w14:paraId="7DB9943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10502F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084F186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D68892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63680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9B995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5721B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26.089,00</w:t>
            </w:r>
          </w:p>
        </w:tc>
        <w:tc>
          <w:tcPr>
            <w:tcW w:w="1720" w:type="dxa"/>
            <w:tcBorders>
              <w:top w:val="nil"/>
              <w:left w:val="nil"/>
              <w:bottom w:val="single" w:sz="4" w:space="0" w:color="D3D3D3"/>
              <w:right w:val="single" w:sz="4" w:space="0" w:color="D3D3D3"/>
            </w:tcBorders>
            <w:shd w:val="clear" w:color="auto" w:fill="auto"/>
            <w:vAlign w:val="center"/>
            <w:hideMark/>
          </w:tcPr>
          <w:p w14:paraId="2BB4FA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4.794,00</w:t>
            </w:r>
          </w:p>
        </w:tc>
        <w:tc>
          <w:tcPr>
            <w:tcW w:w="1720" w:type="dxa"/>
            <w:tcBorders>
              <w:top w:val="nil"/>
              <w:left w:val="nil"/>
              <w:bottom w:val="single" w:sz="4" w:space="0" w:color="D3D3D3"/>
              <w:right w:val="single" w:sz="4" w:space="0" w:color="D3D3D3"/>
            </w:tcBorders>
            <w:shd w:val="clear" w:color="auto" w:fill="auto"/>
            <w:vAlign w:val="center"/>
            <w:hideMark/>
          </w:tcPr>
          <w:p w14:paraId="590BAF6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545FE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EEF85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30.883,00</w:t>
            </w:r>
          </w:p>
        </w:tc>
      </w:tr>
      <w:tr w:rsidR="0009443E" w:rsidRPr="000E4266" w14:paraId="118BDD9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77084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886260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D6E7D6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1.860.940,92</w:t>
            </w:r>
          </w:p>
        </w:tc>
        <w:tc>
          <w:tcPr>
            <w:tcW w:w="1720" w:type="dxa"/>
            <w:tcBorders>
              <w:top w:val="nil"/>
              <w:left w:val="nil"/>
              <w:bottom w:val="single" w:sz="4" w:space="0" w:color="D3D3D3"/>
              <w:right w:val="single" w:sz="4" w:space="0" w:color="D3D3D3"/>
            </w:tcBorders>
            <w:shd w:val="clear" w:color="708090" w:fill="708090"/>
            <w:vAlign w:val="center"/>
            <w:hideMark/>
          </w:tcPr>
          <w:p w14:paraId="42CE2A4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205.071,00</w:t>
            </w:r>
          </w:p>
        </w:tc>
        <w:tc>
          <w:tcPr>
            <w:tcW w:w="1720" w:type="dxa"/>
            <w:tcBorders>
              <w:top w:val="nil"/>
              <w:left w:val="nil"/>
              <w:bottom w:val="single" w:sz="4" w:space="0" w:color="D3D3D3"/>
              <w:right w:val="single" w:sz="4" w:space="0" w:color="D3D3D3"/>
            </w:tcBorders>
            <w:shd w:val="clear" w:color="708090" w:fill="708090"/>
            <w:vAlign w:val="center"/>
            <w:hideMark/>
          </w:tcPr>
          <w:p w14:paraId="7A39508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D3C16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84.491.428,31</w:t>
            </w:r>
          </w:p>
        </w:tc>
        <w:tc>
          <w:tcPr>
            <w:tcW w:w="1720" w:type="dxa"/>
            <w:tcBorders>
              <w:top w:val="nil"/>
              <w:left w:val="nil"/>
              <w:bottom w:val="single" w:sz="4" w:space="0" w:color="D3D3D3"/>
              <w:right w:val="single" w:sz="4" w:space="0" w:color="D3D3D3"/>
            </w:tcBorders>
            <w:shd w:val="clear" w:color="708090" w:fill="708090"/>
            <w:vAlign w:val="center"/>
            <w:hideMark/>
          </w:tcPr>
          <w:p w14:paraId="6DAF959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38.129.721,20</w:t>
            </w:r>
          </w:p>
        </w:tc>
        <w:tc>
          <w:tcPr>
            <w:tcW w:w="1720" w:type="dxa"/>
            <w:tcBorders>
              <w:top w:val="nil"/>
              <w:left w:val="nil"/>
              <w:bottom w:val="single" w:sz="4" w:space="0" w:color="D3D3D3"/>
              <w:right w:val="single" w:sz="4" w:space="0" w:color="D3D3D3"/>
            </w:tcBorders>
            <w:shd w:val="clear" w:color="708090" w:fill="708090"/>
            <w:vAlign w:val="center"/>
            <w:hideMark/>
          </w:tcPr>
          <w:p w14:paraId="040B71E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122.295.648,28</w:t>
            </w:r>
          </w:p>
        </w:tc>
        <w:tc>
          <w:tcPr>
            <w:tcW w:w="1720" w:type="dxa"/>
            <w:tcBorders>
              <w:top w:val="nil"/>
              <w:left w:val="nil"/>
              <w:bottom w:val="single" w:sz="4" w:space="0" w:color="D3D3D3"/>
              <w:right w:val="single" w:sz="4" w:space="0" w:color="D3D3D3"/>
            </w:tcBorders>
            <w:shd w:val="clear" w:color="708090" w:fill="708090"/>
            <w:vAlign w:val="center"/>
            <w:hideMark/>
          </w:tcPr>
          <w:p w14:paraId="461DFBB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411.717,18</w:t>
            </w:r>
          </w:p>
        </w:tc>
        <w:tc>
          <w:tcPr>
            <w:tcW w:w="1720" w:type="dxa"/>
            <w:tcBorders>
              <w:top w:val="nil"/>
              <w:left w:val="nil"/>
              <w:bottom w:val="single" w:sz="4" w:space="0" w:color="D3D3D3"/>
              <w:right w:val="single" w:sz="4" w:space="0" w:color="D3D3D3"/>
            </w:tcBorders>
            <w:shd w:val="clear" w:color="708090" w:fill="708090"/>
            <w:vAlign w:val="center"/>
            <w:hideMark/>
          </w:tcPr>
          <w:p w14:paraId="074F8AC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247.394.526,89</w:t>
            </w:r>
          </w:p>
        </w:tc>
      </w:tr>
    </w:tbl>
    <w:p w14:paraId="3DBFE562" w14:textId="77777777" w:rsidR="0009443E" w:rsidRPr="000E4266" w:rsidRDefault="0009443E" w:rsidP="0009443E">
      <w:pPr>
        <w:pStyle w:val="Tablo1"/>
        <w:jc w:val="left"/>
        <w:rPr>
          <w:sz w:val="16"/>
          <w:szCs w:val="16"/>
        </w:rPr>
      </w:pPr>
    </w:p>
    <w:p w14:paraId="05CFB50D" w14:textId="53160C93" w:rsidR="0009443E" w:rsidRPr="000730AA" w:rsidRDefault="0009443E" w:rsidP="0009443E">
      <w:pPr>
        <w:pStyle w:val="Balk5"/>
      </w:pPr>
      <w:bookmarkStart w:id="456" w:name="_Toc69303602"/>
      <w:bookmarkStart w:id="457" w:name="_Toc177026606"/>
      <w:r w:rsidRPr="000730AA">
        <w:t>Tabl</w:t>
      </w:r>
      <w:r w:rsidR="00E0178F">
        <w:t>e</w:t>
      </w:r>
      <w:r w:rsidRPr="000730AA">
        <w:t xml:space="preserve"> 10.56 MANİSA</w:t>
      </w:r>
      <w:bookmarkEnd w:id="456"/>
      <w:bookmarkEnd w:id="45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4FF1454E"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C615C0A" w14:textId="77777777" w:rsidR="0009443E" w:rsidRPr="000E4266" w:rsidRDefault="0009443E" w:rsidP="006377C3">
            <w:pPr>
              <w:spacing w:after="0" w:line="240" w:lineRule="auto"/>
              <w:rPr>
                <w:rFonts w:eastAsia="Times New Roman"/>
                <w:b/>
                <w:bCs/>
                <w:color w:val="FFFFFF"/>
                <w:sz w:val="16"/>
                <w:szCs w:val="16"/>
                <w:lang w:eastAsia="tr-TR"/>
              </w:rPr>
            </w:pPr>
            <w:bookmarkStart w:id="458" w:name="_Toc69303603"/>
            <w:r w:rsidRPr="000E4266">
              <w:rPr>
                <w:rFonts w:eastAsia="Times New Roman"/>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E14947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90993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452696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A1BA5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F77022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39AB53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26BC0D"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08F39F"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76FDB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273029F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FC8EA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F9D49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F5E88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A8F99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7AE49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9FBE6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3.255.513,30</w:t>
            </w:r>
          </w:p>
        </w:tc>
        <w:tc>
          <w:tcPr>
            <w:tcW w:w="1720" w:type="dxa"/>
            <w:tcBorders>
              <w:top w:val="nil"/>
              <w:left w:val="nil"/>
              <w:bottom w:val="single" w:sz="4" w:space="0" w:color="D3D3D3"/>
              <w:right w:val="single" w:sz="4" w:space="0" w:color="D3D3D3"/>
            </w:tcBorders>
            <w:shd w:val="clear" w:color="auto" w:fill="auto"/>
            <w:vAlign w:val="center"/>
            <w:hideMark/>
          </w:tcPr>
          <w:p w14:paraId="29578D6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402.055,82</w:t>
            </w:r>
          </w:p>
        </w:tc>
        <w:tc>
          <w:tcPr>
            <w:tcW w:w="1720" w:type="dxa"/>
            <w:tcBorders>
              <w:top w:val="nil"/>
              <w:left w:val="nil"/>
              <w:bottom w:val="single" w:sz="4" w:space="0" w:color="D3D3D3"/>
              <w:right w:val="single" w:sz="4" w:space="0" w:color="D3D3D3"/>
            </w:tcBorders>
            <w:shd w:val="clear" w:color="auto" w:fill="auto"/>
            <w:vAlign w:val="center"/>
            <w:hideMark/>
          </w:tcPr>
          <w:p w14:paraId="1ED9173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5C6E8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A09DB5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3.657.569,12</w:t>
            </w:r>
          </w:p>
        </w:tc>
      </w:tr>
      <w:tr w:rsidR="0009443E" w:rsidRPr="000730AA" w14:paraId="6CF0428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C7AE2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70961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A3B93E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1.298.320,50</w:t>
            </w:r>
          </w:p>
        </w:tc>
        <w:tc>
          <w:tcPr>
            <w:tcW w:w="1720" w:type="dxa"/>
            <w:tcBorders>
              <w:top w:val="nil"/>
              <w:left w:val="nil"/>
              <w:bottom w:val="single" w:sz="4" w:space="0" w:color="D3D3D3"/>
              <w:right w:val="single" w:sz="4" w:space="0" w:color="D3D3D3"/>
            </w:tcBorders>
            <w:shd w:val="clear" w:color="auto" w:fill="auto"/>
            <w:vAlign w:val="center"/>
            <w:hideMark/>
          </w:tcPr>
          <w:p w14:paraId="4AA5D5C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0699A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420A5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30.301.980,56</w:t>
            </w:r>
          </w:p>
        </w:tc>
        <w:tc>
          <w:tcPr>
            <w:tcW w:w="1720" w:type="dxa"/>
            <w:tcBorders>
              <w:top w:val="nil"/>
              <w:left w:val="nil"/>
              <w:bottom w:val="single" w:sz="4" w:space="0" w:color="D3D3D3"/>
              <w:right w:val="single" w:sz="4" w:space="0" w:color="D3D3D3"/>
            </w:tcBorders>
            <w:shd w:val="clear" w:color="auto" w:fill="auto"/>
            <w:vAlign w:val="center"/>
            <w:hideMark/>
          </w:tcPr>
          <w:p w14:paraId="07928D1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35.271.618,91</w:t>
            </w:r>
          </w:p>
        </w:tc>
        <w:tc>
          <w:tcPr>
            <w:tcW w:w="1720" w:type="dxa"/>
            <w:tcBorders>
              <w:top w:val="nil"/>
              <w:left w:val="nil"/>
              <w:bottom w:val="single" w:sz="4" w:space="0" w:color="D3D3D3"/>
              <w:right w:val="single" w:sz="4" w:space="0" w:color="D3D3D3"/>
            </w:tcBorders>
            <w:shd w:val="clear" w:color="auto" w:fill="auto"/>
            <w:vAlign w:val="center"/>
            <w:hideMark/>
          </w:tcPr>
          <w:p w14:paraId="1C3A44C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190.935.014,53</w:t>
            </w:r>
          </w:p>
        </w:tc>
        <w:tc>
          <w:tcPr>
            <w:tcW w:w="1720" w:type="dxa"/>
            <w:tcBorders>
              <w:top w:val="nil"/>
              <w:left w:val="nil"/>
              <w:bottom w:val="single" w:sz="4" w:space="0" w:color="D3D3D3"/>
              <w:right w:val="single" w:sz="4" w:space="0" w:color="D3D3D3"/>
            </w:tcBorders>
            <w:shd w:val="clear" w:color="auto" w:fill="auto"/>
            <w:vAlign w:val="center"/>
            <w:hideMark/>
          </w:tcPr>
          <w:p w14:paraId="026E49D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2.901.317,64</w:t>
            </w:r>
          </w:p>
        </w:tc>
        <w:tc>
          <w:tcPr>
            <w:tcW w:w="1720" w:type="dxa"/>
            <w:tcBorders>
              <w:top w:val="nil"/>
              <w:left w:val="nil"/>
              <w:bottom w:val="single" w:sz="4" w:space="0" w:color="D3D3D3"/>
              <w:right w:val="single" w:sz="4" w:space="0" w:color="D3D3D3"/>
            </w:tcBorders>
            <w:shd w:val="clear" w:color="708090" w:fill="708090"/>
            <w:vAlign w:val="center"/>
            <w:hideMark/>
          </w:tcPr>
          <w:p w14:paraId="5C1356A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260.708.252,14</w:t>
            </w:r>
          </w:p>
        </w:tc>
      </w:tr>
      <w:tr w:rsidR="0009443E" w:rsidRPr="000730AA" w14:paraId="5E20C1F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835EBB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9FE8C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CB2D1D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292F5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0A480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7A983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1.446.980,05</w:t>
            </w:r>
          </w:p>
        </w:tc>
        <w:tc>
          <w:tcPr>
            <w:tcW w:w="1720" w:type="dxa"/>
            <w:tcBorders>
              <w:top w:val="nil"/>
              <w:left w:val="nil"/>
              <w:bottom w:val="single" w:sz="4" w:space="0" w:color="D3D3D3"/>
              <w:right w:val="single" w:sz="4" w:space="0" w:color="D3D3D3"/>
            </w:tcBorders>
            <w:shd w:val="clear" w:color="auto" w:fill="auto"/>
            <w:vAlign w:val="center"/>
            <w:hideMark/>
          </w:tcPr>
          <w:p w14:paraId="292FA95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7F48C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18485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856.012,48</w:t>
            </w:r>
          </w:p>
        </w:tc>
        <w:tc>
          <w:tcPr>
            <w:tcW w:w="1720" w:type="dxa"/>
            <w:tcBorders>
              <w:top w:val="nil"/>
              <w:left w:val="nil"/>
              <w:bottom w:val="single" w:sz="4" w:space="0" w:color="D3D3D3"/>
              <w:right w:val="single" w:sz="4" w:space="0" w:color="D3D3D3"/>
            </w:tcBorders>
            <w:shd w:val="clear" w:color="708090" w:fill="708090"/>
            <w:vAlign w:val="center"/>
            <w:hideMark/>
          </w:tcPr>
          <w:p w14:paraId="389C457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2.302.992,53</w:t>
            </w:r>
          </w:p>
        </w:tc>
      </w:tr>
      <w:tr w:rsidR="0009443E" w:rsidRPr="000730AA" w14:paraId="6FDA257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BEDAC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DB01C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01DFAC6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86.497.682,64</w:t>
            </w:r>
          </w:p>
        </w:tc>
        <w:tc>
          <w:tcPr>
            <w:tcW w:w="1720" w:type="dxa"/>
            <w:tcBorders>
              <w:top w:val="nil"/>
              <w:left w:val="nil"/>
              <w:bottom w:val="single" w:sz="4" w:space="0" w:color="D3D3D3"/>
              <w:right w:val="single" w:sz="4" w:space="0" w:color="D3D3D3"/>
            </w:tcBorders>
            <w:shd w:val="clear" w:color="auto" w:fill="auto"/>
            <w:vAlign w:val="center"/>
            <w:hideMark/>
          </w:tcPr>
          <w:p w14:paraId="7CE48F2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53BDE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AA353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195.006.947,77</w:t>
            </w:r>
          </w:p>
        </w:tc>
        <w:tc>
          <w:tcPr>
            <w:tcW w:w="1720" w:type="dxa"/>
            <w:tcBorders>
              <w:top w:val="nil"/>
              <w:left w:val="nil"/>
              <w:bottom w:val="single" w:sz="4" w:space="0" w:color="D3D3D3"/>
              <w:right w:val="single" w:sz="4" w:space="0" w:color="D3D3D3"/>
            </w:tcBorders>
            <w:shd w:val="clear" w:color="auto" w:fill="auto"/>
            <w:vAlign w:val="center"/>
            <w:hideMark/>
          </w:tcPr>
          <w:p w14:paraId="26C966F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7ECFB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F47B9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3672A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281.504.630,41</w:t>
            </w:r>
          </w:p>
        </w:tc>
      </w:tr>
      <w:tr w:rsidR="0009443E" w:rsidRPr="000730AA" w14:paraId="38BBB59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DB750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hideMark/>
          </w:tcPr>
          <w:p w14:paraId="6424AB7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6DD2B09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CEAD0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D1140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FB122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119.991,00</w:t>
            </w:r>
          </w:p>
        </w:tc>
        <w:tc>
          <w:tcPr>
            <w:tcW w:w="1720" w:type="dxa"/>
            <w:tcBorders>
              <w:top w:val="nil"/>
              <w:left w:val="nil"/>
              <w:bottom w:val="single" w:sz="4" w:space="0" w:color="D3D3D3"/>
              <w:right w:val="single" w:sz="4" w:space="0" w:color="D3D3D3"/>
            </w:tcBorders>
            <w:shd w:val="clear" w:color="auto" w:fill="auto"/>
            <w:vAlign w:val="center"/>
            <w:hideMark/>
          </w:tcPr>
          <w:p w14:paraId="56F3934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19.017,00</w:t>
            </w:r>
          </w:p>
        </w:tc>
        <w:tc>
          <w:tcPr>
            <w:tcW w:w="1720" w:type="dxa"/>
            <w:tcBorders>
              <w:top w:val="nil"/>
              <w:left w:val="nil"/>
              <w:bottom w:val="single" w:sz="4" w:space="0" w:color="D3D3D3"/>
              <w:right w:val="single" w:sz="4" w:space="0" w:color="D3D3D3"/>
            </w:tcBorders>
            <w:shd w:val="clear" w:color="auto" w:fill="auto"/>
            <w:vAlign w:val="center"/>
            <w:hideMark/>
          </w:tcPr>
          <w:p w14:paraId="5965A4A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6A1AF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11.622,00</w:t>
            </w:r>
          </w:p>
        </w:tc>
        <w:tc>
          <w:tcPr>
            <w:tcW w:w="1720" w:type="dxa"/>
            <w:tcBorders>
              <w:top w:val="nil"/>
              <w:left w:val="nil"/>
              <w:bottom w:val="single" w:sz="4" w:space="0" w:color="D3D3D3"/>
              <w:right w:val="single" w:sz="4" w:space="0" w:color="D3D3D3"/>
            </w:tcBorders>
            <w:shd w:val="clear" w:color="708090" w:fill="708090"/>
            <w:vAlign w:val="center"/>
            <w:hideMark/>
          </w:tcPr>
          <w:p w14:paraId="20996B7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150.630,00</w:t>
            </w:r>
          </w:p>
        </w:tc>
      </w:tr>
      <w:tr w:rsidR="0009443E" w:rsidRPr="000730AA" w14:paraId="1E5F920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32AFD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hideMark/>
          </w:tcPr>
          <w:p w14:paraId="779064E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97AF82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8F107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7686E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22539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EE861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924.876,36</w:t>
            </w:r>
          </w:p>
        </w:tc>
        <w:tc>
          <w:tcPr>
            <w:tcW w:w="1720" w:type="dxa"/>
            <w:tcBorders>
              <w:top w:val="nil"/>
              <w:left w:val="nil"/>
              <w:bottom w:val="single" w:sz="4" w:space="0" w:color="D3D3D3"/>
              <w:right w:val="single" w:sz="4" w:space="0" w:color="D3D3D3"/>
            </w:tcBorders>
            <w:shd w:val="clear" w:color="auto" w:fill="auto"/>
            <w:vAlign w:val="center"/>
            <w:hideMark/>
          </w:tcPr>
          <w:p w14:paraId="4E9A712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F3C57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3EAB64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924.876,36</w:t>
            </w:r>
          </w:p>
        </w:tc>
      </w:tr>
      <w:tr w:rsidR="0009443E" w:rsidRPr="000730AA" w14:paraId="55FA8F2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72781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6975671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7FFBBC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D4DCB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248DF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66C74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303.199,18</w:t>
            </w:r>
          </w:p>
        </w:tc>
        <w:tc>
          <w:tcPr>
            <w:tcW w:w="1720" w:type="dxa"/>
            <w:tcBorders>
              <w:top w:val="nil"/>
              <w:left w:val="nil"/>
              <w:bottom w:val="single" w:sz="4" w:space="0" w:color="D3D3D3"/>
              <w:right w:val="single" w:sz="4" w:space="0" w:color="D3D3D3"/>
            </w:tcBorders>
            <w:shd w:val="clear" w:color="auto" w:fill="auto"/>
            <w:vAlign w:val="center"/>
            <w:hideMark/>
          </w:tcPr>
          <w:p w14:paraId="13F8798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5B6F2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C545E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18657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303.199,18</w:t>
            </w:r>
          </w:p>
        </w:tc>
      </w:tr>
      <w:tr w:rsidR="0009443E" w:rsidRPr="000730AA" w14:paraId="375F9AE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52B91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68936CB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ABF702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3DFAF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D24A3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763AC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757.131,00</w:t>
            </w:r>
          </w:p>
        </w:tc>
        <w:tc>
          <w:tcPr>
            <w:tcW w:w="1720" w:type="dxa"/>
            <w:tcBorders>
              <w:top w:val="nil"/>
              <w:left w:val="nil"/>
              <w:bottom w:val="single" w:sz="4" w:space="0" w:color="D3D3D3"/>
              <w:right w:val="single" w:sz="4" w:space="0" w:color="D3D3D3"/>
            </w:tcBorders>
            <w:shd w:val="clear" w:color="auto" w:fill="auto"/>
            <w:vAlign w:val="center"/>
            <w:hideMark/>
          </w:tcPr>
          <w:p w14:paraId="4DB9EEF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713.046,00</w:t>
            </w:r>
          </w:p>
        </w:tc>
        <w:tc>
          <w:tcPr>
            <w:tcW w:w="1720" w:type="dxa"/>
            <w:tcBorders>
              <w:top w:val="nil"/>
              <w:left w:val="nil"/>
              <w:bottom w:val="single" w:sz="4" w:space="0" w:color="D3D3D3"/>
              <w:right w:val="single" w:sz="4" w:space="0" w:color="D3D3D3"/>
            </w:tcBorders>
            <w:shd w:val="clear" w:color="auto" w:fill="auto"/>
            <w:vAlign w:val="center"/>
            <w:hideMark/>
          </w:tcPr>
          <w:p w14:paraId="71121BB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BDA04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690.063,00</w:t>
            </w:r>
          </w:p>
        </w:tc>
        <w:tc>
          <w:tcPr>
            <w:tcW w:w="1720" w:type="dxa"/>
            <w:tcBorders>
              <w:top w:val="nil"/>
              <w:left w:val="nil"/>
              <w:bottom w:val="single" w:sz="4" w:space="0" w:color="D3D3D3"/>
              <w:right w:val="single" w:sz="4" w:space="0" w:color="D3D3D3"/>
            </w:tcBorders>
            <w:shd w:val="clear" w:color="708090" w:fill="708090"/>
            <w:vAlign w:val="center"/>
            <w:hideMark/>
          </w:tcPr>
          <w:p w14:paraId="2BBAC68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2.160.240,00</w:t>
            </w:r>
          </w:p>
        </w:tc>
      </w:tr>
      <w:tr w:rsidR="0009443E" w:rsidRPr="000730AA" w14:paraId="327BA4E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C6C35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hideMark/>
          </w:tcPr>
          <w:p w14:paraId="0941EE7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4166856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198EE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46.803,15</w:t>
            </w:r>
          </w:p>
        </w:tc>
        <w:tc>
          <w:tcPr>
            <w:tcW w:w="1720" w:type="dxa"/>
            <w:tcBorders>
              <w:top w:val="nil"/>
              <w:left w:val="nil"/>
              <w:bottom w:val="single" w:sz="4" w:space="0" w:color="D3D3D3"/>
              <w:right w:val="single" w:sz="4" w:space="0" w:color="D3D3D3"/>
            </w:tcBorders>
            <w:shd w:val="clear" w:color="auto" w:fill="auto"/>
            <w:vAlign w:val="center"/>
            <w:hideMark/>
          </w:tcPr>
          <w:p w14:paraId="108BE16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52E9B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DCB4E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50.597,39</w:t>
            </w:r>
          </w:p>
        </w:tc>
        <w:tc>
          <w:tcPr>
            <w:tcW w:w="1720" w:type="dxa"/>
            <w:tcBorders>
              <w:top w:val="nil"/>
              <w:left w:val="nil"/>
              <w:bottom w:val="single" w:sz="4" w:space="0" w:color="D3D3D3"/>
              <w:right w:val="single" w:sz="4" w:space="0" w:color="D3D3D3"/>
            </w:tcBorders>
            <w:shd w:val="clear" w:color="auto" w:fill="auto"/>
            <w:vAlign w:val="center"/>
            <w:hideMark/>
          </w:tcPr>
          <w:p w14:paraId="6215985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828DA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88070F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97.400,54</w:t>
            </w:r>
          </w:p>
        </w:tc>
      </w:tr>
      <w:tr w:rsidR="0009443E" w:rsidRPr="000730AA" w14:paraId="30F22E3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72099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4DE686E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FD2035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D7F08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32906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D9BB5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466.188,06</w:t>
            </w:r>
          </w:p>
        </w:tc>
        <w:tc>
          <w:tcPr>
            <w:tcW w:w="1720" w:type="dxa"/>
            <w:tcBorders>
              <w:top w:val="nil"/>
              <w:left w:val="nil"/>
              <w:bottom w:val="single" w:sz="4" w:space="0" w:color="D3D3D3"/>
              <w:right w:val="single" w:sz="4" w:space="0" w:color="D3D3D3"/>
            </w:tcBorders>
            <w:shd w:val="clear" w:color="auto" w:fill="auto"/>
            <w:vAlign w:val="center"/>
            <w:hideMark/>
          </w:tcPr>
          <w:p w14:paraId="0EF409B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87.862,68</w:t>
            </w:r>
          </w:p>
        </w:tc>
        <w:tc>
          <w:tcPr>
            <w:tcW w:w="1720" w:type="dxa"/>
            <w:tcBorders>
              <w:top w:val="nil"/>
              <w:left w:val="nil"/>
              <w:bottom w:val="single" w:sz="4" w:space="0" w:color="D3D3D3"/>
              <w:right w:val="single" w:sz="4" w:space="0" w:color="D3D3D3"/>
            </w:tcBorders>
            <w:shd w:val="clear" w:color="auto" w:fill="auto"/>
            <w:vAlign w:val="center"/>
            <w:hideMark/>
          </w:tcPr>
          <w:p w14:paraId="43256B8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9BD14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DB9189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554.050,74</w:t>
            </w:r>
          </w:p>
        </w:tc>
      </w:tr>
      <w:tr w:rsidR="0009443E" w:rsidRPr="000730AA" w14:paraId="0DDA7FF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E4563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33CB579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AEC01C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0C81B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3.630.306,00</w:t>
            </w:r>
          </w:p>
        </w:tc>
        <w:tc>
          <w:tcPr>
            <w:tcW w:w="1720" w:type="dxa"/>
            <w:tcBorders>
              <w:top w:val="nil"/>
              <w:left w:val="nil"/>
              <w:bottom w:val="single" w:sz="4" w:space="0" w:color="D3D3D3"/>
              <w:right w:val="single" w:sz="4" w:space="0" w:color="D3D3D3"/>
            </w:tcBorders>
            <w:shd w:val="clear" w:color="auto" w:fill="auto"/>
            <w:vAlign w:val="center"/>
            <w:hideMark/>
          </w:tcPr>
          <w:p w14:paraId="59D9F8B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27623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4.246.929,00</w:t>
            </w:r>
          </w:p>
        </w:tc>
        <w:tc>
          <w:tcPr>
            <w:tcW w:w="1720" w:type="dxa"/>
            <w:tcBorders>
              <w:top w:val="nil"/>
              <w:left w:val="nil"/>
              <w:bottom w:val="single" w:sz="4" w:space="0" w:color="D3D3D3"/>
              <w:right w:val="single" w:sz="4" w:space="0" w:color="D3D3D3"/>
            </w:tcBorders>
            <w:shd w:val="clear" w:color="auto" w:fill="auto"/>
            <w:vAlign w:val="center"/>
            <w:hideMark/>
          </w:tcPr>
          <w:p w14:paraId="73EFBAB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DBA7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B86DD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159.487,00</w:t>
            </w:r>
          </w:p>
        </w:tc>
        <w:tc>
          <w:tcPr>
            <w:tcW w:w="1720" w:type="dxa"/>
            <w:tcBorders>
              <w:top w:val="nil"/>
              <w:left w:val="nil"/>
              <w:bottom w:val="single" w:sz="4" w:space="0" w:color="D3D3D3"/>
              <w:right w:val="single" w:sz="4" w:space="0" w:color="D3D3D3"/>
            </w:tcBorders>
            <w:shd w:val="clear" w:color="708090" w:fill="708090"/>
            <w:vAlign w:val="center"/>
            <w:hideMark/>
          </w:tcPr>
          <w:p w14:paraId="4D59ECB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8.036.722,00</w:t>
            </w:r>
          </w:p>
        </w:tc>
      </w:tr>
      <w:tr w:rsidR="0009443E" w:rsidRPr="000730AA" w14:paraId="28356B28"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6B367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36162F8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C29366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185B9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7E91B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A8D57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165.856,00</w:t>
            </w:r>
          </w:p>
        </w:tc>
        <w:tc>
          <w:tcPr>
            <w:tcW w:w="1720" w:type="dxa"/>
            <w:tcBorders>
              <w:top w:val="nil"/>
              <w:left w:val="nil"/>
              <w:bottom w:val="single" w:sz="4" w:space="0" w:color="D3D3D3"/>
              <w:right w:val="single" w:sz="4" w:space="0" w:color="D3D3D3"/>
            </w:tcBorders>
            <w:shd w:val="clear" w:color="auto" w:fill="auto"/>
            <w:vAlign w:val="center"/>
            <w:hideMark/>
          </w:tcPr>
          <w:p w14:paraId="2F1355E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105.303,00</w:t>
            </w:r>
          </w:p>
        </w:tc>
        <w:tc>
          <w:tcPr>
            <w:tcW w:w="1720" w:type="dxa"/>
            <w:tcBorders>
              <w:top w:val="nil"/>
              <w:left w:val="nil"/>
              <w:bottom w:val="single" w:sz="4" w:space="0" w:color="D3D3D3"/>
              <w:right w:val="single" w:sz="4" w:space="0" w:color="D3D3D3"/>
            </w:tcBorders>
            <w:shd w:val="clear" w:color="auto" w:fill="auto"/>
            <w:vAlign w:val="center"/>
            <w:hideMark/>
          </w:tcPr>
          <w:p w14:paraId="13D481C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835B8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5A1DC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271.159,00</w:t>
            </w:r>
          </w:p>
        </w:tc>
      </w:tr>
      <w:tr w:rsidR="0009443E" w:rsidRPr="000730AA" w14:paraId="2F21D9D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5CADC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28399B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DADB77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87.796.003,14</w:t>
            </w:r>
          </w:p>
        </w:tc>
        <w:tc>
          <w:tcPr>
            <w:tcW w:w="1720" w:type="dxa"/>
            <w:tcBorders>
              <w:top w:val="nil"/>
              <w:left w:val="nil"/>
              <w:bottom w:val="single" w:sz="4" w:space="0" w:color="D3D3D3"/>
              <w:right w:val="single" w:sz="4" w:space="0" w:color="D3D3D3"/>
            </w:tcBorders>
            <w:shd w:val="clear" w:color="708090" w:fill="708090"/>
            <w:vAlign w:val="center"/>
            <w:hideMark/>
          </w:tcPr>
          <w:p w14:paraId="6C63EE8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3.677.109,15</w:t>
            </w:r>
          </w:p>
        </w:tc>
        <w:tc>
          <w:tcPr>
            <w:tcW w:w="1720" w:type="dxa"/>
            <w:tcBorders>
              <w:top w:val="nil"/>
              <w:left w:val="nil"/>
              <w:bottom w:val="single" w:sz="4" w:space="0" w:color="D3D3D3"/>
              <w:right w:val="single" w:sz="4" w:space="0" w:color="D3D3D3"/>
            </w:tcBorders>
            <w:shd w:val="clear" w:color="708090" w:fill="708090"/>
            <w:vAlign w:val="center"/>
            <w:hideMark/>
          </w:tcPr>
          <w:p w14:paraId="50C18D0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4C080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236.070.715,92</w:t>
            </w:r>
          </w:p>
        </w:tc>
        <w:tc>
          <w:tcPr>
            <w:tcW w:w="1720" w:type="dxa"/>
            <w:tcBorders>
              <w:top w:val="nil"/>
              <w:left w:val="nil"/>
              <w:bottom w:val="single" w:sz="4" w:space="0" w:color="D3D3D3"/>
              <w:right w:val="single" w:sz="4" w:space="0" w:color="D3D3D3"/>
            </w:tcBorders>
            <w:shd w:val="clear" w:color="708090" w:fill="708090"/>
            <w:vAlign w:val="center"/>
            <w:hideMark/>
          </w:tcPr>
          <w:p w14:paraId="7BDBEC9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37.574.377,15</w:t>
            </w:r>
          </w:p>
        </w:tc>
        <w:tc>
          <w:tcPr>
            <w:tcW w:w="1720" w:type="dxa"/>
            <w:tcBorders>
              <w:top w:val="nil"/>
              <w:left w:val="nil"/>
              <w:bottom w:val="single" w:sz="4" w:space="0" w:color="D3D3D3"/>
              <w:right w:val="single" w:sz="4" w:space="0" w:color="D3D3D3"/>
            </w:tcBorders>
            <w:shd w:val="clear" w:color="708090" w:fill="708090"/>
            <w:vAlign w:val="center"/>
            <w:hideMark/>
          </w:tcPr>
          <w:p w14:paraId="3F117CE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190.935.014,53</w:t>
            </w:r>
          </w:p>
        </w:tc>
        <w:tc>
          <w:tcPr>
            <w:tcW w:w="1720" w:type="dxa"/>
            <w:tcBorders>
              <w:top w:val="nil"/>
              <w:left w:val="nil"/>
              <w:bottom w:val="single" w:sz="4" w:space="0" w:color="D3D3D3"/>
              <w:right w:val="single" w:sz="4" w:space="0" w:color="D3D3D3"/>
            </w:tcBorders>
            <w:shd w:val="clear" w:color="708090" w:fill="708090"/>
            <w:vAlign w:val="center"/>
            <w:hideMark/>
          </w:tcPr>
          <w:p w14:paraId="1CF2A95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4.618.502,12</w:t>
            </w:r>
          </w:p>
        </w:tc>
        <w:tc>
          <w:tcPr>
            <w:tcW w:w="1720" w:type="dxa"/>
            <w:tcBorders>
              <w:top w:val="nil"/>
              <w:left w:val="nil"/>
              <w:bottom w:val="single" w:sz="4" w:space="0" w:color="D3D3D3"/>
              <w:right w:val="single" w:sz="4" w:space="0" w:color="D3D3D3"/>
            </w:tcBorders>
            <w:shd w:val="clear" w:color="708090" w:fill="708090"/>
            <w:vAlign w:val="center"/>
            <w:hideMark/>
          </w:tcPr>
          <w:p w14:paraId="2456C07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560.671.722,01</w:t>
            </w:r>
          </w:p>
        </w:tc>
      </w:tr>
    </w:tbl>
    <w:p w14:paraId="686415CE" w14:textId="77777777" w:rsidR="0009443E" w:rsidRDefault="0009443E" w:rsidP="004100D4">
      <w:pPr>
        <w:pStyle w:val="Balk5"/>
        <w:ind w:left="0" w:firstLine="0"/>
      </w:pPr>
    </w:p>
    <w:p w14:paraId="62A5630A" w14:textId="1DA36A8E" w:rsidR="0009443E" w:rsidRPr="000730AA" w:rsidRDefault="0009443E" w:rsidP="0009443E">
      <w:pPr>
        <w:pStyle w:val="Balk5"/>
      </w:pPr>
      <w:bookmarkStart w:id="459" w:name="_Toc177026607"/>
      <w:r w:rsidRPr="000730AA">
        <w:t>Tabl</w:t>
      </w:r>
      <w:r w:rsidR="00E0178F">
        <w:t>e</w:t>
      </w:r>
      <w:r w:rsidRPr="000730AA">
        <w:t xml:space="preserve"> 10.57 MARDİN</w:t>
      </w:r>
      <w:bookmarkEnd w:id="458"/>
      <w:bookmarkEnd w:id="45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4DB13D88"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DD5635A" w14:textId="77777777" w:rsidR="0009443E" w:rsidRPr="000E4266" w:rsidRDefault="0009443E" w:rsidP="006377C3">
            <w:pPr>
              <w:spacing w:after="0" w:line="240" w:lineRule="auto"/>
              <w:rPr>
                <w:rFonts w:eastAsia="Times New Roman"/>
                <w:b/>
                <w:bCs/>
                <w:color w:val="FFFFFF"/>
                <w:sz w:val="16"/>
                <w:szCs w:val="16"/>
                <w:lang w:eastAsia="tr-TR"/>
              </w:rPr>
            </w:pPr>
            <w:bookmarkStart w:id="460" w:name="_Toc69303604"/>
            <w:r w:rsidRPr="000E4266">
              <w:rPr>
                <w:rFonts w:eastAsia="Times New Roman"/>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E51630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514D7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1608E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5F651F"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B737BF"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E259ED"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A0B42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82B70C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92D98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54176A3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926A8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0E0BB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CE3842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51B9D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1.402.263,28</w:t>
            </w:r>
          </w:p>
        </w:tc>
        <w:tc>
          <w:tcPr>
            <w:tcW w:w="1720" w:type="dxa"/>
            <w:tcBorders>
              <w:top w:val="nil"/>
              <w:left w:val="nil"/>
              <w:bottom w:val="single" w:sz="4" w:space="0" w:color="D3D3D3"/>
              <w:right w:val="single" w:sz="4" w:space="0" w:color="D3D3D3"/>
            </w:tcBorders>
            <w:shd w:val="clear" w:color="auto" w:fill="auto"/>
            <w:vAlign w:val="center"/>
            <w:hideMark/>
          </w:tcPr>
          <w:p w14:paraId="4D542A2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E0FB7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1.902.154,33</w:t>
            </w:r>
          </w:p>
        </w:tc>
        <w:tc>
          <w:tcPr>
            <w:tcW w:w="1720" w:type="dxa"/>
            <w:tcBorders>
              <w:top w:val="nil"/>
              <w:left w:val="nil"/>
              <w:bottom w:val="single" w:sz="4" w:space="0" w:color="D3D3D3"/>
              <w:right w:val="single" w:sz="4" w:space="0" w:color="D3D3D3"/>
            </w:tcBorders>
            <w:shd w:val="clear" w:color="auto" w:fill="auto"/>
            <w:vAlign w:val="center"/>
            <w:hideMark/>
          </w:tcPr>
          <w:p w14:paraId="421C0F5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9.756.879,03</w:t>
            </w:r>
          </w:p>
        </w:tc>
        <w:tc>
          <w:tcPr>
            <w:tcW w:w="1720" w:type="dxa"/>
            <w:tcBorders>
              <w:top w:val="nil"/>
              <w:left w:val="nil"/>
              <w:bottom w:val="single" w:sz="4" w:space="0" w:color="D3D3D3"/>
              <w:right w:val="single" w:sz="4" w:space="0" w:color="D3D3D3"/>
            </w:tcBorders>
            <w:shd w:val="clear" w:color="auto" w:fill="auto"/>
            <w:vAlign w:val="center"/>
            <w:hideMark/>
          </w:tcPr>
          <w:p w14:paraId="4986951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50.705.262,86</w:t>
            </w:r>
          </w:p>
        </w:tc>
        <w:tc>
          <w:tcPr>
            <w:tcW w:w="1720" w:type="dxa"/>
            <w:tcBorders>
              <w:top w:val="nil"/>
              <w:left w:val="nil"/>
              <w:bottom w:val="single" w:sz="4" w:space="0" w:color="D3D3D3"/>
              <w:right w:val="single" w:sz="4" w:space="0" w:color="D3D3D3"/>
            </w:tcBorders>
            <w:shd w:val="clear" w:color="auto" w:fill="auto"/>
            <w:vAlign w:val="center"/>
            <w:hideMark/>
          </w:tcPr>
          <w:p w14:paraId="4B135F1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8.661,78</w:t>
            </w:r>
          </w:p>
        </w:tc>
        <w:tc>
          <w:tcPr>
            <w:tcW w:w="1720" w:type="dxa"/>
            <w:tcBorders>
              <w:top w:val="nil"/>
              <w:left w:val="nil"/>
              <w:bottom w:val="single" w:sz="4" w:space="0" w:color="D3D3D3"/>
              <w:right w:val="single" w:sz="4" w:space="0" w:color="D3D3D3"/>
            </w:tcBorders>
            <w:shd w:val="clear" w:color="708090" w:fill="708090"/>
            <w:vAlign w:val="center"/>
            <w:hideMark/>
          </w:tcPr>
          <w:p w14:paraId="4132C75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63.775.221,28</w:t>
            </w:r>
          </w:p>
        </w:tc>
      </w:tr>
      <w:tr w:rsidR="0009443E" w:rsidRPr="000730AA" w14:paraId="47B4EEC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151BC1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AA3DA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90B6A4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F944B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CE044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873C4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996.144,90</w:t>
            </w:r>
          </w:p>
        </w:tc>
        <w:tc>
          <w:tcPr>
            <w:tcW w:w="1720" w:type="dxa"/>
            <w:tcBorders>
              <w:top w:val="nil"/>
              <w:left w:val="nil"/>
              <w:bottom w:val="single" w:sz="4" w:space="0" w:color="D3D3D3"/>
              <w:right w:val="single" w:sz="4" w:space="0" w:color="D3D3D3"/>
            </w:tcBorders>
            <w:shd w:val="clear" w:color="auto" w:fill="auto"/>
            <w:vAlign w:val="center"/>
            <w:hideMark/>
          </w:tcPr>
          <w:p w14:paraId="271FA4B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103.669,06</w:t>
            </w:r>
          </w:p>
        </w:tc>
        <w:tc>
          <w:tcPr>
            <w:tcW w:w="1720" w:type="dxa"/>
            <w:tcBorders>
              <w:top w:val="nil"/>
              <w:left w:val="nil"/>
              <w:bottom w:val="single" w:sz="4" w:space="0" w:color="D3D3D3"/>
              <w:right w:val="single" w:sz="4" w:space="0" w:color="D3D3D3"/>
            </w:tcBorders>
            <w:shd w:val="clear" w:color="auto" w:fill="auto"/>
            <w:vAlign w:val="center"/>
            <w:hideMark/>
          </w:tcPr>
          <w:p w14:paraId="03FEDA2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048DB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BDAD7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1.099.813,96</w:t>
            </w:r>
          </w:p>
        </w:tc>
      </w:tr>
      <w:tr w:rsidR="0009443E" w:rsidRPr="000730AA" w14:paraId="1829117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39DAE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8FC51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6F8979F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17.768.413,29</w:t>
            </w:r>
          </w:p>
        </w:tc>
        <w:tc>
          <w:tcPr>
            <w:tcW w:w="1720" w:type="dxa"/>
            <w:tcBorders>
              <w:top w:val="nil"/>
              <w:left w:val="nil"/>
              <w:bottom w:val="single" w:sz="4" w:space="0" w:color="D3D3D3"/>
              <w:right w:val="single" w:sz="4" w:space="0" w:color="D3D3D3"/>
            </w:tcBorders>
            <w:shd w:val="clear" w:color="auto" w:fill="auto"/>
            <w:vAlign w:val="center"/>
            <w:hideMark/>
          </w:tcPr>
          <w:p w14:paraId="0818214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C1EEC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F1E21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92.685.379,19</w:t>
            </w:r>
          </w:p>
        </w:tc>
        <w:tc>
          <w:tcPr>
            <w:tcW w:w="1720" w:type="dxa"/>
            <w:tcBorders>
              <w:top w:val="nil"/>
              <w:left w:val="nil"/>
              <w:bottom w:val="single" w:sz="4" w:space="0" w:color="D3D3D3"/>
              <w:right w:val="single" w:sz="4" w:space="0" w:color="D3D3D3"/>
            </w:tcBorders>
            <w:shd w:val="clear" w:color="auto" w:fill="auto"/>
            <w:vAlign w:val="center"/>
            <w:hideMark/>
          </w:tcPr>
          <w:p w14:paraId="3C7A929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56CB0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B898E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CE8DF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110.453.792,48</w:t>
            </w:r>
          </w:p>
        </w:tc>
      </w:tr>
      <w:tr w:rsidR="0009443E" w:rsidRPr="000730AA" w14:paraId="43B518A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90398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09FAEEF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AAD6EB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7E24A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51B66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D0223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272.003,00</w:t>
            </w:r>
          </w:p>
        </w:tc>
        <w:tc>
          <w:tcPr>
            <w:tcW w:w="1720" w:type="dxa"/>
            <w:tcBorders>
              <w:top w:val="nil"/>
              <w:left w:val="nil"/>
              <w:bottom w:val="single" w:sz="4" w:space="0" w:color="D3D3D3"/>
              <w:right w:val="single" w:sz="4" w:space="0" w:color="D3D3D3"/>
            </w:tcBorders>
            <w:shd w:val="clear" w:color="auto" w:fill="auto"/>
            <w:vAlign w:val="center"/>
            <w:hideMark/>
          </w:tcPr>
          <w:p w14:paraId="44BCFDF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685EE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0D79C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C062B3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272.003,00</w:t>
            </w:r>
          </w:p>
        </w:tc>
      </w:tr>
      <w:tr w:rsidR="0009443E" w:rsidRPr="000730AA" w14:paraId="655C13F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807F2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7D9A36D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036706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83165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FC787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A6794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336.032,00</w:t>
            </w:r>
          </w:p>
        </w:tc>
        <w:tc>
          <w:tcPr>
            <w:tcW w:w="1720" w:type="dxa"/>
            <w:tcBorders>
              <w:top w:val="nil"/>
              <w:left w:val="nil"/>
              <w:bottom w:val="single" w:sz="4" w:space="0" w:color="D3D3D3"/>
              <w:right w:val="single" w:sz="4" w:space="0" w:color="D3D3D3"/>
            </w:tcBorders>
            <w:shd w:val="clear" w:color="auto" w:fill="auto"/>
            <w:vAlign w:val="center"/>
            <w:hideMark/>
          </w:tcPr>
          <w:p w14:paraId="2387389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91C6C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8296C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E03B9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336.032,00</w:t>
            </w:r>
          </w:p>
        </w:tc>
      </w:tr>
      <w:tr w:rsidR="0009443E" w:rsidRPr="000730AA" w14:paraId="41AC7C1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877807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3B89225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6F8134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08DEF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5F795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BEA18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682.060,79</w:t>
            </w:r>
          </w:p>
        </w:tc>
        <w:tc>
          <w:tcPr>
            <w:tcW w:w="1720" w:type="dxa"/>
            <w:tcBorders>
              <w:top w:val="nil"/>
              <w:left w:val="nil"/>
              <w:bottom w:val="single" w:sz="4" w:space="0" w:color="D3D3D3"/>
              <w:right w:val="single" w:sz="4" w:space="0" w:color="D3D3D3"/>
            </w:tcBorders>
            <w:shd w:val="clear" w:color="auto" w:fill="auto"/>
            <w:vAlign w:val="center"/>
            <w:hideMark/>
          </w:tcPr>
          <w:p w14:paraId="56475DE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E9768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74E13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302.847,00</w:t>
            </w:r>
          </w:p>
        </w:tc>
        <w:tc>
          <w:tcPr>
            <w:tcW w:w="1720" w:type="dxa"/>
            <w:tcBorders>
              <w:top w:val="nil"/>
              <w:left w:val="nil"/>
              <w:bottom w:val="single" w:sz="4" w:space="0" w:color="D3D3D3"/>
              <w:right w:val="single" w:sz="4" w:space="0" w:color="D3D3D3"/>
            </w:tcBorders>
            <w:shd w:val="clear" w:color="708090" w:fill="708090"/>
            <w:vAlign w:val="center"/>
            <w:hideMark/>
          </w:tcPr>
          <w:p w14:paraId="53F0384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984.907,79</w:t>
            </w:r>
          </w:p>
        </w:tc>
      </w:tr>
      <w:tr w:rsidR="0009443E" w:rsidRPr="000730AA" w14:paraId="38B8429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1229A2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780FC1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2A551A5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17.768.413,29</w:t>
            </w:r>
          </w:p>
        </w:tc>
        <w:tc>
          <w:tcPr>
            <w:tcW w:w="1720" w:type="dxa"/>
            <w:tcBorders>
              <w:top w:val="nil"/>
              <w:left w:val="nil"/>
              <w:bottom w:val="single" w:sz="4" w:space="0" w:color="D3D3D3"/>
              <w:right w:val="single" w:sz="4" w:space="0" w:color="D3D3D3"/>
            </w:tcBorders>
            <w:shd w:val="clear" w:color="708090" w:fill="708090"/>
            <w:vAlign w:val="center"/>
            <w:hideMark/>
          </w:tcPr>
          <w:p w14:paraId="1DDF3C0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1.402.263,28</w:t>
            </w:r>
          </w:p>
        </w:tc>
        <w:tc>
          <w:tcPr>
            <w:tcW w:w="1720" w:type="dxa"/>
            <w:tcBorders>
              <w:top w:val="nil"/>
              <w:left w:val="nil"/>
              <w:bottom w:val="single" w:sz="4" w:space="0" w:color="D3D3D3"/>
              <w:right w:val="single" w:sz="4" w:space="0" w:color="D3D3D3"/>
            </w:tcBorders>
            <w:shd w:val="clear" w:color="708090" w:fill="708090"/>
            <w:vAlign w:val="center"/>
            <w:hideMark/>
          </w:tcPr>
          <w:p w14:paraId="180E2DD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01300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96.873.774,21</w:t>
            </w:r>
          </w:p>
        </w:tc>
        <w:tc>
          <w:tcPr>
            <w:tcW w:w="1720" w:type="dxa"/>
            <w:tcBorders>
              <w:top w:val="nil"/>
              <w:left w:val="nil"/>
              <w:bottom w:val="single" w:sz="4" w:space="0" w:color="D3D3D3"/>
              <w:right w:val="single" w:sz="4" w:space="0" w:color="D3D3D3"/>
            </w:tcBorders>
            <w:shd w:val="clear" w:color="708090" w:fill="708090"/>
            <w:vAlign w:val="center"/>
            <w:hideMark/>
          </w:tcPr>
          <w:p w14:paraId="0F9D3D3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9.860.548,09</w:t>
            </w:r>
          </w:p>
        </w:tc>
        <w:tc>
          <w:tcPr>
            <w:tcW w:w="1720" w:type="dxa"/>
            <w:tcBorders>
              <w:top w:val="nil"/>
              <w:left w:val="nil"/>
              <w:bottom w:val="single" w:sz="4" w:space="0" w:color="D3D3D3"/>
              <w:right w:val="single" w:sz="4" w:space="0" w:color="D3D3D3"/>
            </w:tcBorders>
            <w:shd w:val="clear" w:color="708090" w:fill="708090"/>
            <w:vAlign w:val="center"/>
            <w:hideMark/>
          </w:tcPr>
          <w:p w14:paraId="1E4310D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50.705.262,86</w:t>
            </w:r>
          </w:p>
        </w:tc>
        <w:tc>
          <w:tcPr>
            <w:tcW w:w="1720" w:type="dxa"/>
            <w:tcBorders>
              <w:top w:val="nil"/>
              <w:left w:val="nil"/>
              <w:bottom w:val="single" w:sz="4" w:space="0" w:color="D3D3D3"/>
              <w:right w:val="single" w:sz="4" w:space="0" w:color="D3D3D3"/>
            </w:tcBorders>
            <w:shd w:val="clear" w:color="708090" w:fill="708090"/>
            <w:vAlign w:val="center"/>
            <w:hideMark/>
          </w:tcPr>
          <w:p w14:paraId="0DE922F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311.508,78</w:t>
            </w:r>
          </w:p>
        </w:tc>
        <w:tc>
          <w:tcPr>
            <w:tcW w:w="1720" w:type="dxa"/>
            <w:tcBorders>
              <w:top w:val="nil"/>
              <w:left w:val="nil"/>
              <w:bottom w:val="single" w:sz="4" w:space="0" w:color="D3D3D3"/>
              <w:right w:val="single" w:sz="4" w:space="0" w:color="D3D3D3"/>
            </w:tcBorders>
            <w:shd w:val="clear" w:color="708090" w:fill="708090"/>
            <w:vAlign w:val="center"/>
            <w:hideMark/>
          </w:tcPr>
          <w:p w14:paraId="43EEBC3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176.921.770,51</w:t>
            </w:r>
          </w:p>
        </w:tc>
      </w:tr>
    </w:tbl>
    <w:p w14:paraId="0FDF207A" w14:textId="072A6796" w:rsidR="0009443E" w:rsidRPr="000730AA" w:rsidRDefault="0009443E" w:rsidP="0009443E">
      <w:pPr>
        <w:pStyle w:val="Balk5"/>
      </w:pPr>
      <w:bookmarkStart w:id="461" w:name="_Toc177026608"/>
      <w:r w:rsidRPr="000730AA">
        <w:t>Tabl</w:t>
      </w:r>
      <w:r w:rsidR="00E0178F">
        <w:t>e</w:t>
      </w:r>
      <w:r w:rsidRPr="000730AA">
        <w:t xml:space="preserve"> 10.58 MERSİN</w:t>
      </w:r>
      <w:bookmarkEnd w:id="460"/>
      <w:bookmarkEnd w:id="46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359C5470"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DEDB3B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313A98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5B6F3E"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2C7772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325CD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C20B03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155ECF"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E31ED0"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F21F5E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E30DF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16B2204E" w14:textId="77777777" w:rsidTr="006377C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4960290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hideMark/>
          </w:tcPr>
          <w:p w14:paraId="0911B67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7911E4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42CAE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6FD71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9B63E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1.441.060,43</w:t>
            </w:r>
          </w:p>
        </w:tc>
        <w:tc>
          <w:tcPr>
            <w:tcW w:w="1720" w:type="dxa"/>
            <w:tcBorders>
              <w:top w:val="nil"/>
              <w:left w:val="nil"/>
              <w:bottom w:val="single" w:sz="4" w:space="0" w:color="D3D3D3"/>
              <w:right w:val="single" w:sz="4" w:space="0" w:color="D3D3D3"/>
            </w:tcBorders>
            <w:shd w:val="clear" w:color="auto" w:fill="auto"/>
            <w:vAlign w:val="center"/>
            <w:hideMark/>
          </w:tcPr>
          <w:p w14:paraId="6B54408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53.233,65</w:t>
            </w:r>
          </w:p>
        </w:tc>
        <w:tc>
          <w:tcPr>
            <w:tcW w:w="1720" w:type="dxa"/>
            <w:tcBorders>
              <w:top w:val="nil"/>
              <w:left w:val="nil"/>
              <w:bottom w:val="single" w:sz="4" w:space="0" w:color="D3D3D3"/>
              <w:right w:val="single" w:sz="4" w:space="0" w:color="D3D3D3"/>
            </w:tcBorders>
            <w:shd w:val="clear" w:color="auto" w:fill="auto"/>
            <w:vAlign w:val="center"/>
            <w:hideMark/>
          </w:tcPr>
          <w:p w14:paraId="1A3C49F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ED86B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456882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1.494.294,08</w:t>
            </w:r>
          </w:p>
        </w:tc>
      </w:tr>
      <w:tr w:rsidR="0009443E" w:rsidRPr="000730AA" w14:paraId="486AD01A" w14:textId="77777777" w:rsidTr="006377C3">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4A8E0589" w14:textId="77777777" w:rsidR="0009443E" w:rsidRPr="000E4266"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4577314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8A99EA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39035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41750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323F9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356.229,07</w:t>
            </w:r>
          </w:p>
        </w:tc>
        <w:tc>
          <w:tcPr>
            <w:tcW w:w="1720" w:type="dxa"/>
            <w:tcBorders>
              <w:top w:val="nil"/>
              <w:left w:val="nil"/>
              <w:bottom w:val="single" w:sz="4" w:space="0" w:color="D3D3D3"/>
              <w:right w:val="single" w:sz="4" w:space="0" w:color="D3D3D3"/>
            </w:tcBorders>
            <w:shd w:val="clear" w:color="auto" w:fill="auto"/>
            <w:vAlign w:val="center"/>
            <w:hideMark/>
          </w:tcPr>
          <w:p w14:paraId="20BD6AD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B90A7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D3EFF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AABEE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356.229,07</w:t>
            </w:r>
          </w:p>
        </w:tc>
      </w:tr>
      <w:tr w:rsidR="0009443E" w:rsidRPr="000730AA" w14:paraId="1E6B1E1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BE5F0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501A0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5A038F3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11.395.786,19</w:t>
            </w:r>
          </w:p>
        </w:tc>
        <w:tc>
          <w:tcPr>
            <w:tcW w:w="1720" w:type="dxa"/>
            <w:tcBorders>
              <w:top w:val="nil"/>
              <w:left w:val="nil"/>
              <w:bottom w:val="single" w:sz="4" w:space="0" w:color="D3D3D3"/>
              <w:right w:val="single" w:sz="4" w:space="0" w:color="D3D3D3"/>
            </w:tcBorders>
            <w:shd w:val="clear" w:color="auto" w:fill="auto"/>
            <w:vAlign w:val="center"/>
            <w:hideMark/>
          </w:tcPr>
          <w:p w14:paraId="559A9A9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2A13C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45D9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46.559.617,71</w:t>
            </w:r>
          </w:p>
        </w:tc>
        <w:tc>
          <w:tcPr>
            <w:tcW w:w="1720" w:type="dxa"/>
            <w:tcBorders>
              <w:top w:val="nil"/>
              <w:left w:val="nil"/>
              <w:bottom w:val="single" w:sz="4" w:space="0" w:color="D3D3D3"/>
              <w:right w:val="single" w:sz="4" w:space="0" w:color="D3D3D3"/>
            </w:tcBorders>
            <w:shd w:val="clear" w:color="auto" w:fill="auto"/>
            <w:vAlign w:val="center"/>
            <w:hideMark/>
          </w:tcPr>
          <w:p w14:paraId="56C6B6C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22.347.204,24</w:t>
            </w:r>
          </w:p>
        </w:tc>
        <w:tc>
          <w:tcPr>
            <w:tcW w:w="1720" w:type="dxa"/>
            <w:tcBorders>
              <w:top w:val="nil"/>
              <w:left w:val="nil"/>
              <w:bottom w:val="single" w:sz="4" w:space="0" w:color="D3D3D3"/>
              <w:right w:val="single" w:sz="4" w:space="0" w:color="D3D3D3"/>
            </w:tcBorders>
            <w:shd w:val="clear" w:color="auto" w:fill="auto"/>
            <w:vAlign w:val="center"/>
            <w:hideMark/>
          </w:tcPr>
          <w:p w14:paraId="20600F4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83.225.249,45</w:t>
            </w:r>
          </w:p>
        </w:tc>
        <w:tc>
          <w:tcPr>
            <w:tcW w:w="1720" w:type="dxa"/>
            <w:tcBorders>
              <w:top w:val="nil"/>
              <w:left w:val="nil"/>
              <w:bottom w:val="single" w:sz="4" w:space="0" w:color="D3D3D3"/>
              <w:right w:val="single" w:sz="4" w:space="0" w:color="D3D3D3"/>
            </w:tcBorders>
            <w:shd w:val="clear" w:color="auto" w:fill="auto"/>
            <w:vAlign w:val="center"/>
            <w:hideMark/>
          </w:tcPr>
          <w:p w14:paraId="2035BAE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68.586,08</w:t>
            </w:r>
          </w:p>
        </w:tc>
        <w:tc>
          <w:tcPr>
            <w:tcW w:w="1720" w:type="dxa"/>
            <w:tcBorders>
              <w:top w:val="nil"/>
              <w:left w:val="nil"/>
              <w:bottom w:val="single" w:sz="4" w:space="0" w:color="D3D3D3"/>
              <w:right w:val="single" w:sz="4" w:space="0" w:color="D3D3D3"/>
            </w:tcBorders>
            <w:shd w:val="clear" w:color="708090" w:fill="708090"/>
            <w:vAlign w:val="center"/>
            <w:hideMark/>
          </w:tcPr>
          <w:p w14:paraId="484F1F2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163.596.443,66</w:t>
            </w:r>
          </w:p>
        </w:tc>
      </w:tr>
      <w:tr w:rsidR="0009443E" w:rsidRPr="000730AA" w14:paraId="284ADA5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6D588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3EA118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5AF43C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C7298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91789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CBEA3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1.354.606,80</w:t>
            </w:r>
          </w:p>
        </w:tc>
        <w:tc>
          <w:tcPr>
            <w:tcW w:w="1720" w:type="dxa"/>
            <w:tcBorders>
              <w:top w:val="nil"/>
              <w:left w:val="nil"/>
              <w:bottom w:val="single" w:sz="4" w:space="0" w:color="D3D3D3"/>
              <w:right w:val="single" w:sz="4" w:space="0" w:color="D3D3D3"/>
            </w:tcBorders>
            <w:shd w:val="clear" w:color="auto" w:fill="auto"/>
            <w:vAlign w:val="center"/>
            <w:hideMark/>
          </w:tcPr>
          <w:p w14:paraId="5AE5CE2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2347A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817B9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6EE4C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1.354.606,80</w:t>
            </w:r>
          </w:p>
        </w:tc>
      </w:tr>
      <w:tr w:rsidR="0009443E" w:rsidRPr="000730AA" w14:paraId="112F8B2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A6283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361E18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4D15FB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415.301.714,38</w:t>
            </w:r>
          </w:p>
        </w:tc>
        <w:tc>
          <w:tcPr>
            <w:tcW w:w="1720" w:type="dxa"/>
            <w:tcBorders>
              <w:top w:val="nil"/>
              <w:left w:val="nil"/>
              <w:bottom w:val="single" w:sz="4" w:space="0" w:color="D3D3D3"/>
              <w:right w:val="single" w:sz="4" w:space="0" w:color="D3D3D3"/>
            </w:tcBorders>
            <w:shd w:val="clear" w:color="auto" w:fill="auto"/>
            <w:vAlign w:val="center"/>
            <w:hideMark/>
          </w:tcPr>
          <w:p w14:paraId="5F5FD4D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762C8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9715C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269.164.136,65</w:t>
            </w:r>
          </w:p>
        </w:tc>
        <w:tc>
          <w:tcPr>
            <w:tcW w:w="1720" w:type="dxa"/>
            <w:tcBorders>
              <w:top w:val="nil"/>
              <w:left w:val="nil"/>
              <w:bottom w:val="single" w:sz="4" w:space="0" w:color="D3D3D3"/>
              <w:right w:val="single" w:sz="4" w:space="0" w:color="D3D3D3"/>
            </w:tcBorders>
            <w:shd w:val="clear" w:color="auto" w:fill="auto"/>
            <w:vAlign w:val="center"/>
            <w:hideMark/>
          </w:tcPr>
          <w:p w14:paraId="192A575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668B3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F77D3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8AB43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684.465.851,03</w:t>
            </w:r>
          </w:p>
        </w:tc>
      </w:tr>
      <w:tr w:rsidR="0009443E" w:rsidRPr="000730AA" w14:paraId="7BDB626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FA185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8535F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1736B6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ECADE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D9626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A20BC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AAFCF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B6FBC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E6B52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63.395,43</w:t>
            </w:r>
          </w:p>
        </w:tc>
        <w:tc>
          <w:tcPr>
            <w:tcW w:w="1720" w:type="dxa"/>
            <w:tcBorders>
              <w:top w:val="nil"/>
              <w:left w:val="nil"/>
              <w:bottom w:val="single" w:sz="4" w:space="0" w:color="D3D3D3"/>
              <w:right w:val="single" w:sz="4" w:space="0" w:color="D3D3D3"/>
            </w:tcBorders>
            <w:shd w:val="clear" w:color="708090" w:fill="708090"/>
            <w:vAlign w:val="center"/>
            <w:hideMark/>
          </w:tcPr>
          <w:p w14:paraId="67C140A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63.395,43</w:t>
            </w:r>
          </w:p>
        </w:tc>
      </w:tr>
      <w:tr w:rsidR="0009443E" w:rsidRPr="000730AA" w14:paraId="6765307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5AD85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hideMark/>
          </w:tcPr>
          <w:p w14:paraId="7A297F9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511318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A5E82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C8E1E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8F802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33860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4.599,09</w:t>
            </w:r>
          </w:p>
        </w:tc>
        <w:tc>
          <w:tcPr>
            <w:tcW w:w="1720" w:type="dxa"/>
            <w:tcBorders>
              <w:top w:val="nil"/>
              <w:left w:val="nil"/>
              <w:bottom w:val="single" w:sz="4" w:space="0" w:color="D3D3D3"/>
              <w:right w:val="single" w:sz="4" w:space="0" w:color="D3D3D3"/>
            </w:tcBorders>
            <w:shd w:val="clear" w:color="auto" w:fill="auto"/>
            <w:vAlign w:val="center"/>
            <w:hideMark/>
          </w:tcPr>
          <w:p w14:paraId="3EAA513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F9FF6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FC6C44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4.599,09</w:t>
            </w:r>
          </w:p>
        </w:tc>
      </w:tr>
      <w:tr w:rsidR="0009443E" w:rsidRPr="000730AA" w14:paraId="5657BC1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01EA9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hideMark/>
          </w:tcPr>
          <w:p w14:paraId="5490E7F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61FAB0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F1CDA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6BD89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60C68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AE548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43.778,94</w:t>
            </w:r>
          </w:p>
        </w:tc>
        <w:tc>
          <w:tcPr>
            <w:tcW w:w="1720" w:type="dxa"/>
            <w:tcBorders>
              <w:top w:val="nil"/>
              <w:left w:val="nil"/>
              <w:bottom w:val="single" w:sz="4" w:space="0" w:color="D3D3D3"/>
              <w:right w:val="single" w:sz="4" w:space="0" w:color="D3D3D3"/>
            </w:tcBorders>
            <w:shd w:val="clear" w:color="auto" w:fill="auto"/>
            <w:vAlign w:val="center"/>
            <w:hideMark/>
          </w:tcPr>
          <w:p w14:paraId="67ECE31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D1618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96F59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43.778,94</w:t>
            </w:r>
          </w:p>
        </w:tc>
      </w:tr>
      <w:tr w:rsidR="0009443E" w:rsidRPr="000730AA" w14:paraId="5A26955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D8180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1E6B3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1039F9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0EBE8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AEE90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2E7D2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3.232.613,00</w:t>
            </w:r>
          </w:p>
        </w:tc>
        <w:tc>
          <w:tcPr>
            <w:tcW w:w="1720" w:type="dxa"/>
            <w:tcBorders>
              <w:top w:val="nil"/>
              <w:left w:val="nil"/>
              <w:bottom w:val="single" w:sz="4" w:space="0" w:color="D3D3D3"/>
              <w:right w:val="single" w:sz="4" w:space="0" w:color="D3D3D3"/>
            </w:tcBorders>
            <w:shd w:val="clear" w:color="auto" w:fill="auto"/>
            <w:vAlign w:val="center"/>
            <w:hideMark/>
          </w:tcPr>
          <w:p w14:paraId="5E8531D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D4EC2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755E9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EBB152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3.232.613,00</w:t>
            </w:r>
          </w:p>
        </w:tc>
      </w:tr>
      <w:tr w:rsidR="0009443E" w:rsidRPr="000730AA" w14:paraId="5DF322A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3CECB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5D524A2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8F4797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E3966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0DC9A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1.525,26</w:t>
            </w:r>
          </w:p>
        </w:tc>
        <w:tc>
          <w:tcPr>
            <w:tcW w:w="1720" w:type="dxa"/>
            <w:tcBorders>
              <w:top w:val="nil"/>
              <w:left w:val="nil"/>
              <w:bottom w:val="single" w:sz="4" w:space="0" w:color="D3D3D3"/>
              <w:right w:val="single" w:sz="4" w:space="0" w:color="D3D3D3"/>
            </w:tcBorders>
            <w:shd w:val="clear" w:color="auto" w:fill="auto"/>
            <w:vAlign w:val="center"/>
            <w:hideMark/>
          </w:tcPr>
          <w:p w14:paraId="46FDFC8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CCF63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0DB66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1A756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116421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1.525,26</w:t>
            </w:r>
          </w:p>
        </w:tc>
      </w:tr>
      <w:tr w:rsidR="0009443E" w:rsidRPr="000730AA" w14:paraId="65FA326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84815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637E7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CF75F1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08CB1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64900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F6C98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1.121.879,00</w:t>
            </w:r>
          </w:p>
        </w:tc>
        <w:tc>
          <w:tcPr>
            <w:tcW w:w="1720" w:type="dxa"/>
            <w:tcBorders>
              <w:top w:val="nil"/>
              <w:left w:val="nil"/>
              <w:bottom w:val="single" w:sz="4" w:space="0" w:color="D3D3D3"/>
              <w:right w:val="single" w:sz="4" w:space="0" w:color="D3D3D3"/>
            </w:tcBorders>
            <w:shd w:val="clear" w:color="auto" w:fill="auto"/>
            <w:vAlign w:val="center"/>
            <w:hideMark/>
          </w:tcPr>
          <w:p w14:paraId="0B9EA14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9DFB3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BBE97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F93F3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1.121.879,00</w:t>
            </w:r>
          </w:p>
        </w:tc>
      </w:tr>
      <w:tr w:rsidR="0009443E" w:rsidRPr="000730AA" w14:paraId="60801628" w14:textId="77777777" w:rsidTr="006377C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4A6BD5E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25FA0C3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4B4234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BB221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1742B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66499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81.127,50</w:t>
            </w:r>
          </w:p>
        </w:tc>
        <w:tc>
          <w:tcPr>
            <w:tcW w:w="1720" w:type="dxa"/>
            <w:tcBorders>
              <w:top w:val="nil"/>
              <w:left w:val="nil"/>
              <w:bottom w:val="single" w:sz="4" w:space="0" w:color="D3D3D3"/>
              <w:right w:val="single" w:sz="4" w:space="0" w:color="D3D3D3"/>
            </w:tcBorders>
            <w:shd w:val="clear" w:color="auto" w:fill="auto"/>
            <w:vAlign w:val="center"/>
            <w:hideMark/>
          </w:tcPr>
          <w:p w14:paraId="6121A55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D07D4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63E17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CE758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81.127,50</w:t>
            </w:r>
          </w:p>
        </w:tc>
      </w:tr>
      <w:tr w:rsidR="0009443E" w:rsidRPr="000730AA" w14:paraId="08D7B36F" w14:textId="77777777" w:rsidTr="006377C3">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2CDEF35E" w14:textId="77777777" w:rsidR="0009443E" w:rsidRPr="000E4266"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002B3A2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562142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ABE1E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072D6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66830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912.235,00</w:t>
            </w:r>
          </w:p>
        </w:tc>
        <w:tc>
          <w:tcPr>
            <w:tcW w:w="1720" w:type="dxa"/>
            <w:tcBorders>
              <w:top w:val="nil"/>
              <w:left w:val="nil"/>
              <w:bottom w:val="single" w:sz="4" w:space="0" w:color="D3D3D3"/>
              <w:right w:val="single" w:sz="4" w:space="0" w:color="D3D3D3"/>
            </w:tcBorders>
            <w:shd w:val="clear" w:color="auto" w:fill="auto"/>
            <w:vAlign w:val="center"/>
            <w:hideMark/>
          </w:tcPr>
          <w:p w14:paraId="58BE0BA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1.119.098,00</w:t>
            </w:r>
          </w:p>
        </w:tc>
        <w:tc>
          <w:tcPr>
            <w:tcW w:w="1720" w:type="dxa"/>
            <w:tcBorders>
              <w:top w:val="nil"/>
              <w:left w:val="nil"/>
              <w:bottom w:val="single" w:sz="4" w:space="0" w:color="D3D3D3"/>
              <w:right w:val="single" w:sz="4" w:space="0" w:color="D3D3D3"/>
            </w:tcBorders>
            <w:shd w:val="clear" w:color="auto" w:fill="auto"/>
            <w:vAlign w:val="center"/>
            <w:hideMark/>
          </w:tcPr>
          <w:p w14:paraId="0DD294B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9ED73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B22F9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2.031.333,00</w:t>
            </w:r>
          </w:p>
        </w:tc>
      </w:tr>
      <w:tr w:rsidR="0009443E" w:rsidRPr="000730AA" w14:paraId="2FF9BD1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60B501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B0B632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EE68DB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426.697.500,57</w:t>
            </w:r>
          </w:p>
        </w:tc>
        <w:tc>
          <w:tcPr>
            <w:tcW w:w="1720" w:type="dxa"/>
            <w:tcBorders>
              <w:top w:val="nil"/>
              <w:left w:val="nil"/>
              <w:bottom w:val="single" w:sz="4" w:space="0" w:color="D3D3D3"/>
              <w:right w:val="single" w:sz="4" w:space="0" w:color="D3D3D3"/>
            </w:tcBorders>
            <w:shd w:val="clear" w:color="708090" w:fill="708090"/>
            <w:vAlign w:val="center"/>
            <w:hideMark/>
          </w:tcPr>
          <w:p w14:paraId="7DD70C6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02C4D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1.525,26</w:t>
            </w:r>
          </w:p>
        </w:tc>
        <w:tc>
          <w:tcPr>
            <w:tcW w:w="1720" w:type="dxa"/>
            <w:tcBorders>
              <w:top w:val="nil"/>
              <w:left w:val="nil"/>
              <w:bottom w:val="single" w:sz="4" w:space="0" w:color="D3D3D3"/>
              <w:right w:val="single" w:sz="4" w:space="0" w:color="D3D3D3"/>
            </w:tcBorders>
            <w:shd w:val="clear" w:color="708090" w:fill="708090"/>
            <w:vAlign w:val="center"/>
            <w:hideMark/>
          </w:tcPr>
          <w:p w14:paraId="0B4689F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324.223.505,16</w:t>
            </w:r>
          </w:p>
        </w:tc>
        <w:tc>
          <w:tcPr>
            <w:tcW w:w="1720" w:type="dxa"/>
            <w:tcBorders>
              <w:top w:val="nil"/>
              <w:left w:val="nil"/>
              <w:bottom w:val="single" w:sz="4" w:space="0" w:color="D3D3D3"/>
              <w:right w:val="single" w:sz="4" w:space="0" w:color="D3D3D3"/>
            </w:tcBorders>
            <w:shd w:val="clear" w:color="708090" w:fill="708090"/>
            <w:vAlign w:val="center"/>
            <w:hideMark/>
          </w:tcPr>
          <w:p w14:paraId="2C28312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23.567.913,92</w:t>
            </w:r>
          </w:p>
        </w:tc>
        <w:tc>
          <w:tcPr>
            <w:tcW w:w="1720" w:type="dxa"/>
            <w:tcBorders>
              <w:top w:val="nil"/>
              <w:left w:val="nil"/>
              <w:bottom w:val="single" w:sz="4" w:space="0" w:color="D3D3D3"/>
              <w:right w:val="single" w:sz="4" w:space="0" w:color="D3D3D3"/>
            </w:tcBorders>
            <w:shd w:val="clear" w:color="708090" w:fill="708090"/>
            <w:vAlign w:val="center"/>
            <w:hideMark/>
          </w:tcPr>
          <w:p w14:paraId="1CF2B69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83.225.249,45</w:t>
            </w:r>
          </w:p>
        </w:tc>
        <w:tc>
          <w:tcPr>
            <w:tcW w:w="1720" w:type="dxa"/>
            <w:tcBorders>
              <w:top w:val="nil"/>
              <w:left w:val="nil"/>
              <w:bottom w:val="single" w:sz="4" w:space="0" w:color="D3D3D3"/>
              <w:right w:val="single" w:sz="4" w:space="0" w:color="D3D3D3"/>
            </w:tcBorders>
            <w:shd w:val="clear" w:color="708090" w:fill="708090"/>
            <w:vAlign w:val="center"/>
            <w:hideMark/>
          </w:tcPr>
          <w:p w14:paraId="2654217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131.981,51</w:t>
            </w:r>
          </w:p>
        </w:tc>
        <w:tc>
          <w:tcPr>
            <w:tcW w:w="1720" w:type="dxa"/>
            <w:tcBorders>
              <w:top w:val="nil"/>
              <w:left w:val="nil"/>
              <w:bottom w:val="single" w:sz="4" w:space="0" w:color="D3D3D3"/>
              <w:right w:val="single" w:sz="4" w:space="0" w:color="D3D3D3"/>
            </w:tcBorders>
            <w:shd w:val="clear" w:color="708090" w:fill="708090"/>
            <w:vAlign w:val="center"/>
            <w:hideMark/>
          </w:tcPr>
          <w:p w14:paraId="0493AA5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857.847.675,86</w:t>
            </w:r>
          </w:p>
        </w:tc>
      </w:tr>
    </w:tbl>
    <w:p w14:paraId="6CE2EE6F" w14:textId="77777777" w:rsidR="0009443E" w:rsidRPr="000730AA" w:rsidRDefault="0009443E" w:rsidP="0009443E"/>
    <w:p w14:paraId="58E2020C" w14:textId="75650620" w:rsidR="0009443E" w:rsidRPr="000730AA" w:rsidRDefault="0009443E" w:rsidP="0009443E">
      <w:pPr>
        <w:pStyle w:val="Balk5"/>
      </w:pPr>
      <w:bookmarkStart w:id="462" w:name="_Toc69303605"/>
      <w:bookmarkStart w:id="463" w:name="_Toc177026609"/>
      <w:r w:rsidRPr="000730AA">
        <w:t>Tabl</w:t>
      </w:r>
      <w:r w:rsidR="00E0178F">
        <w:t>e</w:t>
      </w:r>
      <w:r w:rsidRPr="000730AA">
        <w:t xml:space="preserve"> 10.59 MUĞLA</w:t>
      </w:r>
      <w:bookmarkEnd w:id="462"/>
      <w:bookmarkEnd w:id="4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5DE31D7C"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1756B96" w14:textId="77777777" w:rsidR="0009443E" w:rsidRPr="000E4266" w:rsidRDefault="0009443E" w:rsidP="006377C3">
            <w:pPr>
              <w:spacing w:after="0" w:line="240" w:lineRule="auto"/>
              <w:rPr>
                <w:rFonts w:eastAsia="Times New Roman"/>
                <w:b/>
                <w:bCs/>
                <w:color w:val="FFFFFF"/>
                <w:sz w:val="16"/>
                <w:szCs w:val="16"/>
                <w:lang w:eastAsia="tr-TR"/>
              </w:rPr>
            </w:pPr>
            <w:bookmarkStart w:id="464" w:name="_Toc69303606"/>
            <w:r w:rsidRPr="000E4266">
              <w:rPr>
                <w:rFonts w:eastAsia="Times New Roman"/>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0AD428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DE9B72"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FE5328"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C9113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A5D26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85A37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DC00C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171DF2"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E4C19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0790A0FE"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EF0C4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B66DF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56A5478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1.086.920,21</w:t>
            </w:r>
          </w:p>
        </w:tc>
        <w:tc>
          <w:tcPr>
            <w:tcW w:w="1720" w:type="dxa"/>
            <w:tcBorders>
              <w:top w:val="nil"/>
              <w:left w:val="nil"/>
              <w:bottom w:val="single" w:sz="4" w:space="0" w:color="D3D3D3"/>
              <w:right w:val="single" w:sz="4" w:space="0" w:color="D3D3D3"/>
            </w:tcBorders>
            <w:shd w:val="clear" w:color="auto" w:fill="auto"/>
            <w:vAlign w:val="center"/>
            <w:hideMark/>
          </w:tcPr>
          <w:p w14:paraId="1DB561E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22.844.590,47</w:t>
            </w:r>
          </w:p>
        </w:tc>
        <w:tc>
          <w:tcPr>
            <w:tcW w:w="1720" w:type="dxa"/>
            <w:tcBorders>
              <w:top w:val="nil"/>
              <w:left w:val="nil"/>
              <w:bottom w:val="single" w:sz="4" w:space="0" w:color="D3D3D3"/>
              <w:right w:val="single" w:sz="4" w:space="0" w:color="D3D3D3"/>
            </w:tcBorders>
            <w:shd w:val="clear" w:color="auto" w:fill="auto"/>
            <w:vAlign w:val="center"/>
            <w:hideMark/>
          </w:tcPr>
          <w:p w14:paraId="527AAC2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2BDD1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CE862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12.416.209,61</w:t>
            </w:r>
          </w:p>
        </w:tc>
        <w:tc>
          <w:tcPr>
            <w:tcW w:w="1720" w:type="dxa"/>
            <w:tcBorders>
              <w:top w:val="nil"/>
              <w:left w:val="nil"/>
              <w:bottom w:val="single" w:sz="4" w:space="0" w:color="D3D3D3"/>
              <w:right w:val="single" w:sz="4" w:space="0" w:color="D3D3D3"/>
            </w:tcBorders>
            <w:shd w:val="clear" w:color="auto" w:fill="auto"/>
            <w:vAlign w:val="center"/>
            <w:hideMark/>
          </w:tcPr>
          <w:p w14:paraId="25FDD0E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40.756.991,62</w:t>
            </w:r>
          </w:p>
        </w:tc>
        <w:tc>
          <w:tcPr>
            <w:tcW w:w="1720" w:type="dxa"/>
            <w:tcBorders>
              <w:top w:val="nil"/>
              <w:left w:val="nil"/>
              <w:bottom w:val="single" w:sz="4" w:space="0" w:color="D3D3D3"/>
              <w:right w:val="single" w:sz="4" w:space="0" w:color="D3D3D3"/>
            </w:tcBorders>
            <w:shd w:val="clear" w:color="auto" w:fill="auto"/>
            <w:vAlign w:val="center"/>
            <w:hideMark/>
          </w:tcPr>
          <w:p w14:paraId="1544DBA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4.654,83</w:t>
            </w:r>
          </w:p>
        </w:tc>
        <w:tc>
          <w:tcPr>
            <w:tcW w:w="1720" w:type="dxa"/>
            <w:tcBorders>
              <w:top w:val="nil"/>
              <w:left w:val="nil"/>
              <w:bottom w:val="single" w:sz="4" w:space="0" w:color="D3D3D3"/>
              <w:right w:val="single" w:sz="4" w:space="0" w:color="D3D3D3"/>
            </w:tcBorders>
            <w:shd w:val="clear" w:color="708090" w:fill="708090"/>
            <w:vAlign w:val="center"/>
            <w:hideMark/>
          </w:tcPr>
          <w:p w14:paraId="0DAB816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77.109.366,74</w:t>
            </w:r>
          </w:p>
        </w:tc>
      </w:tr>
      <w:tr w:rsidR="0009443E" w:rsidRPr="000730AA" w14:paraId="4DA0386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27CEFD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08D99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490B70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CA1EF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13F0D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0BE1B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20.118,14</w:t>
            </w:r>
          </w:p>
        </w:tc>
        <w:tc>
          <w:tcPr>
            <w:tcW w:w="1720" w:type="dxa"/>
            <w:tcBorders>
              <w:top w:val="nil"/>
              <w:left w:val="nil"/>
              <w:bottom w:val="single" w:sz="4" w:space="0" w:color="D3D3D3"/>
              <w:right w:val="single" w:sz="4" w:space="0" w:color="D3D3D3"/>
            </w:tcBorders>
            <w:shd w:val="clear" w:color="auto" w:fill="auto"/>
            <w:vAlign w:val="center"/>
            <w:hideMark/>
          </w:tcPr>
          <w:p w14:paraId="6DDE1ED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2.925.377,39</w:t>
            </w:r>
          </w:p>
        </w:tc>
        <w:tc>
          <w:tcPr>
            <w:tcW w:w="1720" w:type="dxa"/>
            <w:tcBorders>
              <w:top w:val="nil"/>
              <w:left w:val="nil"/>
              <w:bottom w:val="single" w:sz="4" w:space="0" w:color="D3D3D3"/>
              <w:right w:val="single" w:sz="4" w:space="0" w:color="D3D3D3"/>
            </w:tcBorders>
            <w:shd w:val="clear" w:color="auto" w:fill="auto"/>
            <w:vAlign w:val="center"/>
            <w:hideMark/>
          </w:tcPr>
          <w:p w14:paraId="7D52DCC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EC85B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D201E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2.945.495,53</w:t>
            </w:r>
          </w:p>
        </w:tc>
      </w:tr>
      <w:tr w:rsidR="0009443E" w:rsidRPr="000730AA" w14:paraId="49AA074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A0FC2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F60CC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255195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BAF44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3A2C6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C702E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425.108,08</w:t>
            </w:r>
          </w:p>
        </w:tc>
        <w:tc>
          <w:tcPr>
            <w:tcW w:w="1720" w:type="dxa"/>
            <w:tcBorders>
              <w:top w:val="nil"/>
              <w:left w:val="nil"/>
              <w:bottom w:val="single" w:sz="4" w:space="0" w:color="D3D3D3"/>
              <w:right w:val="single" w:sz="4" w:space="0" w:color="D3D3D3"/>
            </w:tcBorders>
            <w:shd w:val="clear" w:color="auto" w:fill="auto"/>
            <w:vAlign w:val="center"/>
            <w:hideMark/>
          </w:tcPr>
          <w:p w14:paraId="47C71F5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1.289.982,58</w:t>
            </w:r>
          </w:p>
        </w:tc>
        <w:tc>
          <w:tcPr>
            <w:tcW w:w="1720" w:type="dxa"/>
            <w:tcBorders>
              <w:top w:val="nil"/>
              <w:left w:val="nil"/>
              <w:bottom w:val="single" w:sz="4" w:space="0" w:color="D3D3D3"/>
              <w:right w:val="single" w:sz="4" w:space="0" w:color="D3D3D3"/>
            </w:tcBorders>
            <w:shd w:val="clear" w:color="auto" w:fill="auto"/>
            <w:vAlign w:val="center"/>
            <w:hideMark/>
          </w:tcPr>
          <w:p w14:paraId="3D0990F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0B171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B81B28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1.715.090,66</w:t>
            </w:r>
          </w:p>
        </w:tc>
      </w:tr>
      <w:tr w:rsidR="0009443E" w:rsidRPr="000730AA" w14:paraId="30A8F51D"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E732A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328DDE3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791F53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79ED2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8C537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6A51E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341.575,00</w:t>
            </w:r>
          </w:p>
        </w:tc>
        <w:tc>
          <w:tcPr>
            <w:tcW w:w="1720" w:type="dxa"/>
            <w:tcBorders>
              <w:top w:val="nil"/>
              <w:left w:val="nil"/>
              <w:bottom w:val="single" w:sz="4" w:space="0" w:color="D3D3D3"/>
              <w:right w:val="single" w:sz="4" w:space="0" w:color="D3D3D3"/>
            </w:tcBorders>
            <w:shd w:val="clear" w:color="auto" w:fill="auto"/>
            <w:vAlign w:val="center"/>
            <w:hideMark/>
          </w:tcPr>
          <w:p w14:paraId="5CD4A65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1.065.435,00</w:t>
            </w:r>
          </w:p>
        </w:tc>
        <w:tc>
          <w:tcPr>
            <w:tcW w:w="1720" w:type="dxa"/>
            <w:tcBorders>
              <w:top w:val="nil"/>
              <w:left w:val="nil"/>
              <w:bottom w:val="single" w:sz="4" w:space="0" w:color="D3D3D3"/>
              <w:right w:val="single" w:sz="4" w:space="0" w:color="D3D3D3"/>
            </w:tcBorders>
            <w:shd w:val="clear" w:color="auto" w:fill="auto"/>
            <w:vAlign w:val="center"/>
            <w:hideMark/>
          </w:tcPr>
          <w:p w14:paraId="64FE440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84940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2F1E4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1.407.010,00</w:t>
            </w:r>
          </w:p>
        </w:tc>
      </w:tr>
      <w:tr w:rsidR="0009443E" w:rsidRPr="000730AA" w14:paraId="4628D8F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D02E4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hideMark/>
          </w:tcPr>
          <w:p w14:paraId="398C445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526A2A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3BEEB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40AAF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EC3F3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8.382,00</w:t>
            </w:r>
          </w:p>
        </w:tc>
        <w:tc>
          <w:tcPr>
            <w:tcW w:w="1720" w:type="dxa"/>
            <w:tcBorders>
              <w:top w:val="nil"/>
              <w:left w:val="nil"/>
              <w:bottom w:val="single" w:sz="4" w:space="0" w:color="D3D3D3"/>
              <w:right w:val="single" w:sz="4" w:space="0" w:color="D3D3D3"/>
            </w:tcBorders>
            <w:shd w:val="clear" w:color="auto" w:fill="auto"/>
            <w:vAlign w:val="center"/>
            <w:hideMark/>
          </w:tcPr>
          <w:p w14:paraId="6543021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381.652,00</w:t>
            </w:r>
          </w:p>
        </w:tc>
        <w:tc>
          <w:tcPr>
            <w:tcW w:w="1720" w:type="dxa"/>
            <w:tcBorders>
              <w:top w:val="nil"/>
              <w:left w:val="nil"/>
              <w:bottom w:val="single" w:sz="4" w:space="0" w:color="D3D3D3"/>
              <w:right w:val="single" w:sz="4" w:space="0" w:color="D3D3D3"/>
            </w:tcBorders>
            <w:shd w:val="clear" w:color="auto" w:fill="auto"/>
            <w:vAlign w:val="center"/>
            <w:hideMark/>
          </w:tcPr>
          <w:p w14:paraId="56B5158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0709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061A3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390.034,00</w:t>
            </w:r>
          </w:p>
        </w:tc>
      </w:tr>
      <w:tr w:rsidR="0009443E" w:rsidRPr="000730AA" w14:paraId="2A04640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17866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hideMark/>
          </w:tcPr>
          <w:p w14:paraId="298B994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6B84D2D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98B6C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A9C1B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78A0B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6.667,00</w:t>
            </w:r>
          </w:p>
        </w:tc>
        <w:tc>
          <w:tcPr>
            <w:tcW w:w="1720" w:type="dxa"/>
            <w:tcBorders>
              <w:top w:val="nil"/>
              <w:left w:val="nil"/>
              <w:bottom w:val="single" w:sz="4" w:space="0" w:color="D3D3D3"/>
              <w:right w:val="single" w:sz="4" w:space="0" w:color="D3D3D3"/>
            </w:tcBorders>
            <w:shd w:val="clear" w:color="auto" w:fill="auto"/>
            <w:vAlign w:val="center"/>
            <w:hideMark/>
          </w:tcPr>
          <w:p w14:paraId="37BB025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90.494,38</w:t>
            </w:r>
          </w:p>
        </w:tc>
        <w:tc>
          <w:tcPr>
            <w:tcW w:w="1720" w:type="dxa"/>
            <w:tcBorders>
              <w:top w:val="nil"/>
              <w:left w:val="nil"/>
              <w:bottom w:val="single" w:sz="4" w:space="0" w:color="D3D3D3"/>
              <w:right w:val="single" w:sz="4" w:space="0" w:color="D3D3D3"/>
            </w:tcBorders>
            <w:shd w:val="clear" w:color="auto" w:fill="auto"/>
            <w:vAlign w:val="center"/>
            <w:hideMark/>
          </w:tcPr>
          <w:p w14:paraId="1C54DC3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909D9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FB915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97.161,38</w:t>
            </w:r>
          </w:p>
        </w:tc>
      </w:tr>
      <w:tr w:rsidR="0009443E" w:rsidRPr="000730AA" w14:paraId="74EB979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7EC9E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133B9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8E2DA7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E2E3C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4A765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AA77B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627.274,59</w:t>
            </w:r>
          </w:p>
        </w:tc>
        <w:tc>
          <w:tcPr>
            <w:tcW w:w="1720" w:type="dxa"/>
            <w:tcBorders>
              <w:top w:val="nil"/>
              <w:left w:val="nil"/>
              <w:bottom w:val="single" w:sz="4" w:space="0" w:color="D3D3D3"/>
              <w:right w:val="single" w:sz="4" w:space="0" w:color="D3D3D3"/>
            </w:tcBorders>
            <w:shd w:val="clear" w:color="auto" w:fill="auto"/>
            <w:vAlign w:val="center"/>
            <w:hideMark/>
          </w:tcPr>
          <w:p w14:paraId="65BF835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1E94F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45CB4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9547A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627.274,59</w:t>
            </w:r>
          </w:p>
        </w:tc>
      </w:tr>
      <w:tr w:rsidR="0009443E" w:rsidRPr="000730AA" w14:paraId="2941E338"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23F46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37638D8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13833E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2CEF6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EA0AC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AB717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1.168.246,90</w:t>
            </w:r>
          </w:p>
        </w:tc>
        <w:tc>
          <w:tcPr>
            <w:tcW w:w="1720" w:type="dxa"/>
            <w:tcBorders>
              <w:top w:val="nil"/>
              <w:left w:val="nil"/>
              <w:bottom w:val="single" w:sz="4" w:space="0" w:color="D3D3D3"/>
              <w:right w:val="single" w:sz="4" w:space="0" w:color="D3D3D3"/>
            </w:tcBorders>
            <w:shd w:val="clear" w:color="auto" w:fill="auto"/>
            <w:vAlign w:val="center"/>
            <w:hideMark/>
          </w:tcPr>
          <w:p w14:paraId="1F2CDCE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1.074.560,31</w:t>
            </w:r>
          </w:p>
        </w:tc>
        <w:tc>
          <w:tcPr>
            <w:tcW w:w="1720" w:type="dxa"/>
            <w:tcBorders>
              <w:top w:val="nil"/>
              <w:left w:val="nil"/>
              <w:bottom w:val="single" w:sz="4" w:space="0" w:color="D3D3D3"/>
              <w:right w:val="single" w:sz="4" w:space="0" w:color="D3D3D3"/>
            </w:tcBorders>
            <w:shd w:val="clear" w:color="auto" w:fill="auto"/>
            <w:vAlign w:val="center"/>
            <w:hideMark/>
          </w:tcPr>
          <w:p w14:paraId="1722D7A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B78CF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A89AA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2.242.807,21</w:t>
            </w:r>
          </w:p>
        </w:tc>
      </w:tr>
      <w:tr w:rsidR="0009443E" w:rsidRPr="000730AA" w14:paraId="15EB08D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B69A0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410C8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98BC55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1F143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56775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2E034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242.273,00</w:t>
            </w:r>
          </w:p>
        </w:tc>
        <w:tc>
          <w:tcPr>
            <w:tcW w:w="1720" w:type="dxa"/>
            <w:tcBorders>
              <w:top w:val="nil"/>
              <w:left w:val="nil"/>
              <w:bottom w:val="single" w:sz="4" w:space="0" w:color="D3D3D3"/>
              <w:right w:val="single" w:sz="4" w:space="0" w:color="D3D3D3"/>
            </w:tcBorders>
            <w:shd w:val="clear" w:color="auto" w:fill="auto"/>
            <w:vAlign w:val="center"/>
            <w:hideMark/>
          </w:tcPr>
          <w:p w14:paraId="0540822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8.344.418,00</w:t>
            </w:r>
          </w:p>
        </w:tc>
        <w:tc>
          <w:tcPr>
            <w:tcW w:w="1720" w:type="dxa"/>
            <w:tcBorders>
              <w:top w:val="nil"/>
              <w:left w:val="nil"/>
              <w:bottom w:val="single" w:sz="4" w:space="0" w:color="D3D3D3"/>
              <w:right w:val="single" w:sz="4" w:space="0" w:color="D3D3D3"/>
            </w:tcBorders>
            <w:shd w:val="clear" w:color="auto" w:fill="auto"/>
            <w:vAlign w:val="center"/>
            <w:hideMark/>
          </w:tcPr>
          <w:p w14:paraId="16CCDC7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32AF1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3.714.793,00</w:t>
            </w:r>
          </w:p>
        </w:tc>
        <w:tc>
          <w:tcPr>
            <w:tcW w:w="1720" w:type="dxa"/>
            <w:tcBorders>
              <w:top w:val="nil"/>
              <w:left w:val="nil"/>
              <w:bottom w:val="single" w:sz="4" w:space="0" w:color="D3D3D3"/>
              <w:right w:val="single" w:sz="4" w:space="0" w:color="D3D3D3"/>
            </w:tcBorders>
            <w:shd w:val="clear" w:color="708090" w:fill="708090"/>
            <w:vAlign w:val="center"/>
            <w:hideMark/>
          </w:tcPr>
          <w:p w14:paraId="4F7350A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12.301.484,00</w:t>
            </w:r>
          </w:p>
        </w:tc>
      </w:tr>
      <w:tr w:rsidR="0009443E" w:rsidRPr="000730AA" w14:paraId="23F0BDE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BDF91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hideMark/>
          </w:tcPr>
          <w:p w14:paraId="3709C5E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CFA84D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C6F5F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D7A22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73C72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ACC52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1.222.547,95</w:t>
            </w:r>
          </w:p>
        </w:tc>
        <w:tc>
          <w:tcPr>
            <w:tcW w:w="1720" w:type="dxa"/>
            <w:tcBorders>
              <w:top w:val="nil"/>
              <w:left w:val="nil"/>
              <w:bottom w:val="single" w:sz="4" w:space="0" w:color="D3D3D3"/>
              <w:right w:val="single" w:sz="4" w:space="0" w:color="D3D3D3"/>
            </w:tcBorders>
            <w:shd w:val="clear" w:color="auto" w:fill="auto"/>
            <w:vAlign w:val="center"/>
            <w:hideMark/>
          </w:tcPr>
          <w:p w14:paraId="0E13CDF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D17F6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118A3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1.222.547,95</w:t>
            </w:r>
          </w:p>
        </w:tc>
      </w:tr>
      <w:tr w:rsidR="0009443E" w:rsidRPr="000730AA" w14:paraId="61EDE781" w14:textId="77777777" w:rsidTr="006377C3">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65B2BAF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BB3A0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6DACC22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A230A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3278A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4A5DC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228.324,29</w:t>
            </w:r>
          </w:p>
        </w:tc>
        <w:tc>
          <w:tcPr>
            <w:tcW w:w="1720" w:type="dxa"/>
            <w:tcBorders>
              <w:top w:val="nil"/>
              <w:left w:val="nil"/>
              <w:bottom w:val="single" w:sz="4" w:space="0" w:color="D3D3D3"/>
              <w:right w:val="single" w:sz="4" w:space="0" w:color="D3D3D3"/>
            </w:tcBorders>
            <w:shd w:val="clear" w:color="auto" w:fill="auto"/>
            <w:vAlign w:val="center"/>
            <w:hideMark/>
          </w:tcPr>
          <w:p w14:paraId="42FD6CD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457F7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38191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27D39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228.324,29</w:t>
            </w:r>
          </w:p>
        </w:tc>
      </w:tr>
      <w:tr w:rsidR="0009443E" w:rsidRPr="000730AA" w14:paraId="10A3BBD7" w14:textId="77777777" w:rsidTr="006377C3">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7ED725E9" w14:textId="77777777" w:rsidR="0009443E" w:rsidRPr="000E4266"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hideMark/>
          </w:tcPr>
          <w:p w14:paraId="1ED66AF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2D30B7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6B4D0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7741B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1FDA9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9.055.116,48</w:t>
            </w:r>
          </w:p>
        </w:tc>
        <w:tc>
          <w:tcPr>
            <w:tcW w:w="1720" w:type="dxa"/>
            <w:tcBorders>
              <w:top w:val="nil"/>
              <w:left w:val="nil"/>
              <w:bottom w:val="single" w:sz="4" w:space="0" w:color="D3D3D3"/>
              <w:right w:val="single" w:sz="4" w:space="0" w:color="D3D3D3"/>
            </w:tcBorders>
            <w:shd w:val="clear" w:color="auto" w:fill="auto"/>
            <w:vAlign w:val="center"/>
            <w:hideMark/>
          </w:tcPr>
          <w:p w14:paraId="0311FB6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1.299.241,82</w:t>
            </w:r>
          </w:p>
        </w:tc>
        <w:tc>
          <w:tcPr>
            <w:tcW w:w="1720" w:type="dxa"/>
            <w:tcBorders>
              <w:top w:val="nil"/>
              <w:left w:val="nil"/>
              <w:bottom w:val="single" w:sz="4" w:space="0" w:color="D3D3D3"/>
              <w:right w:val="single" w:sz="4" w:space="0" w:color="D3D3D3"/>
            </w:tcBorders>
            <w:shd w:val="clear" w:color="auto" w:fill="auto"/>
            <w:vAlign w:val="center"/>
            <w:hideMark/>
          </w:tcPr>
          <w:p w14:paraId="63E532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D0DFD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27B6F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10.354.358,30</w:t>
            </w:r>
          </w:p>
        </w:tc>
      </w:tr>
      <w:tr w:rsidR="0009443E" w:rsidRPr="000730AA" w14:paraId="5807AFA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69D5D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3E3FF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E281DD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0D0B9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831EF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48960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370.885,34</w:t>
            </w:r>
          </w:p>
        </w:tc>
        <w:tc>
          <w:tcPr>
            <w:tcW w:w="1720" w:type="dxa"/>
            <w:tcBorders>
              <w:top w:val="nil"/>
              <w:left w:val="nil"/>
              <w:bottom w:val="single" w:sz="4" w:space="0" w:color="D3D3D3"/>
              <w:right w:val="single" w:sz="4" w:space="0" w:color="D3D3D3"/>
            </w:tcBorders>
            <w:shd w:val="clear" w:color="auto" w:fill="auto"/>
            <w:vAlign w:val="center"/>
            <w:hideMark/>
          </w:tcPr>
          <w:p w14:paraId="13B0FE7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1.711.050,00</w:t>
            </w:r>
          </w:p>
        </w:tc>
        <w:tc>
          <w:tcPr>
            <w:tcW w:w="1720" w:type="dxa"/>
            <w:tcBorders>
              <w:top w:val="nil"/>
              <w:left w:val="nil"/>
              <w:bottom w:val="single" w:sz="4" w:space="0" w:color="D3D3D3"/>
              <w:right w:val="single" w:sz="4" w:space="0" w:color="D3D3D3"/>
            </w:tcBorders>
            <w:shd w:val="clear" w:color="auto" w:fill="auto"/>
            <w:vAlign w:val="center"/>
            <w:hideMark/>
          </w:tcPr>
          <w:p w14:paraId="081DCB7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1306E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FC4C4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2.081.935,34</w:t>
            </w:r>
          </w:p>
        </w:tc>
      </w:tr>
      <w:tr w:rsidR="0009443E" w:rsidRPr="000730AA" w14:paraId="6FC57B5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E9EA9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hideMark/>
          </w:tcPr>
          <w:p w14:paraId="5DDA602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DA881B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84AAA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94E2A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C8DE4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4.200,00</w:t>
            </w:r>
          </w:p>
        </w:tc>
        <w:tc>
          <w:tcPr>
            <w:tcW w:w="1720" w:type="dxa"/>
            <w:tcBorders>
              <w:top w:val="nil"/>
              <w:left w:val="nil"/>
              <w:bottom w:val="single" w:sz="4" w:space="0" w:color="D3D3D3"/>
              <w:right w:val="single" w:sz="4" w:space="0" w:color="D3D3D3"/>
            </w:tcBorders>
            <w:shd w:val="clear" w:color="auto" w:fill="auto"/>
            <w:vAlign w:val="center"/>
            <w:hideMark/>
          </w:tcPr>
          <w:p w14:paraId="070495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F1AAB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2ED84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2C765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4.200,00</w:t>
            </w:r>
          </w:p>
        </w:tc>
      </w:tr>
      <w:tr w:rsidR="0009443E" w:rsidRPr="000730AA" w14:paraId="00B0FF9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19A33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097D43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7BB439C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1.086.920,21</w:t>
            </w:r>
          </w:p>
        </w:tc>
        <w:tc>
          <w:tcPr>
            <w:tcW w:w="1720" w:type="dxa"/>
            <w:tcBorders>
              <w:top w:val="nil"/>
              <w:left w:val="nil"/>
              <w:bottom w:val="single" w:sz="4" w:space="0" w:color="D3D3D3"/>
              <w:right w:val="single" w:sz="4" w:space="0" w:color="D3D3D3"/>
            </w:tcBorders>
            <w:shd w:val="clear" w:color="708090" w:fill="708090"/>
            <w:vAlign w:val="center"/>
            <w:hideMark/>
          </w:tcPr>
          <w:p w14:paraId="4C18BF2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22.844.590,47</w:t>
            </w:r>
          </w:p>
        </w:tc>
        <w:tc>
          <w:tcPr>
            <w:tcW w:w="1720" w:type="dxa"/>
            <w:tcBorders>
              <w:top w:val="nil"/>
              <w:left w:val="nil"/>
              <w:bottom w:val="single" w:sz="4" w:space="0" w:color="D3D3D3"/>
              <w:right w:val="single" w:sz="4" w:space="0" w:color="D3D3D3"/>
            </w:tcBorders>
            <w:shd w:val="clear" w:color="708090" w:fill="708090"/>
            <w:vAlign w:val="center"/>
            <w:hideMark/>
          </w:tcPr>
          <w:p w14:paraId="6C697EB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2E82D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12.498.170,82</w:t>
            </w:r>
          </w:p>
        </w:tc>
        <w:tc>
          <w:tcPr>
            <w:tcW w:w="1720" w:type="dxa"/>
            <w:tcBorders>
              <w:top w:val="nil"/>
              <w:left w:val="nil"/>
              <w:bottom w:val="single" w:sz="4" w:space="0" w:color="D3D3D3"/>
              <w:right w:val="single" w:sz="4" w:space="0" w:color="D3D3D3"/>
            </w:tcBorders>
            <w:shd w:val="clear" w:color="708090" w:fill="708090"/>
            <w:vAlign w:val="center"/>
            <w:hideMark/>
          </w:tcPr>
          <w:p w14:paraId="615DC4C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31.820.969,04</w:t>
            </w:r>
          </w:p>
        </w:tc>
        <w:tc>
          <w:tcPr>
            <w:tcW w:w="1720" w:type="dxa"/>
            <w:tcBorders>
              <w:top w:val="nil"/>
              <w:left w:val="nil"/>
              <w:bottom w:val="single" w:sz="4" w:space="0" w:color="D3D3D3"/>
              <w:right w:val="single" w:sz="4" w:space="0" w:color="D3D3D3"/>
            </w:tcBorders>
            <w:shd w:val="clear" w:color="708090" w:fill="708090"/>
            <w:vAlign w:val="center"/>
            <w:hideMark/>
          </w:tcPr>
          <w:p w14:paraId="6552BDE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40.756.991,62</w:t>
            </w:r>
          </w:p>
        </w:tc>
        <w:tc>
          <w:tcPr>
            <w:tcW w:w="1720" w:type="dxa"/>
            <w:tcBorders>
              <w:top w:val="nil"/>
              <w:left w:val="nil"/>
              <w:bottom w:val="single" w:sz="4" w:space="0" w:color="D3D3D3"/>
              <w:right w:val="single" w:sz="4" w:space="0" w:color="D3D3D3"/>
            </w:tcBorders>
            <w:shd w:val="clear" w:color="708090" w:fill="708090"/>
            <w:vAlign w:val="center"/>
            <w:hideMark/>
          </w:tcPr>
          <w:p w14:paraId="324BA52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3.719.447,83</w:t>
            </w:r>
          </w:p>
        </w:tc>
        <w:tc>
          <w:tcPr>
            <w:tcW w:w="1720" w:type="dxa"/>
            <w:tcBorders>
              <w:top w:val="nil"/>
              <w:left w:val="nil"/>
              <w:bottom w:val="single" w:sz="4" w:space="0" w:color="D3D3D3"/>
              <w:right w:val="single" w:sz="4" w:space="0" w:color="D3D3D3"/>
            </w:tcBorders>
            <w:shd w:val="clear" w:color="708090" w:fill="708090"/>
            <w:vAlign w:val="center"/>
            <w:hideMark/>
          </w:tcPr>
          <w:p w14:paraId="1B0A998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112.727.089,99</w:t>
            </w:r>
          </w:p>
        </w:tc>
      </w:tr>
    </w:tbl>
    <w:p w14:paraId="214A80D4" w14:textId="51E98744" w:rsidR="0009443E" w:rsidRPr="000730AA" w:rsidRDefault="0009443E" w:rsidP="004100D4">
      <w:pPr>
        <w:pStyle w:val="Balk5"/>
        <w:spacing w:before="0"/>
      </w:pPr>
      <w:bookmarkStart w:id="465" w:name="_Toc177026610"/>
      <w:r w:rsidRPr="000730AA">
        <w:t>Tabl</w:t>
      </w:r>
      <w:r w:rsidR="00E0178F">
        <w:t>e</w:t>
      </w:r>
      <w:r w:rsidRPr="000730AA">
        <w:t xml:space="preserve"> 10.60 MUŞ</w:t>
      </w:r>
      <w:bookmarkEnd w:id="464"/>
      <w:bookmarkEnd w:id="46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E4266" w14:paraId="6078DAF9"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23CFC3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8A5907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A4987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F793E7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5ED232"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B2960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F31E6B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6D4E2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5C0D2D"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A725D7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E4266" w14:paraId="5945AED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75718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F901CA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6A92F9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94127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95522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7E2DE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13.714.338,76</w:t>
            </w:r>
          </w:p>
        </w:tc>
        <w:tc>
          <w:tcPr>
            <w:tcW w:w="1720" w:type="dxa"/>
            <w:tcBorders>
              <w:top w:val="nil"/>
              <w:left w:val="nil"/>
              <w:bottom w:val="single" w:sz="4" w:space="0" w:color="D3D3D3"/>
              <w:right w:val="single" w:sz="4" w:space="0" w:color="D3D3D3"/>
            </w:tcBorders>
            <w:shd w:val="clear" w:color="auto" w:fill="auto"/>
            <w:vAlign w:val="center"/>
            <w:hideMark/>
          </w:tcPr>
          <w:p w14:paraId="64B3376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16.121.792,94</w:t>
            </w:r>
          </w:p>
        </w:tc>
        <w:tc>
          <w:tcPr>
            <w:tcW w:w="1720" w:type="dxa"/>
            <w:tcBorders>
              <w:top w:val="nil"/>
              <w:left w:val="nil"/>
              <w:bottom w:val="single" w:sz="4" w:space="0" w:color="D3D3D3"/>
              <w:right w:val="single" w:sz="4" w:space="0" w:color="D3D3D3"/>
            </w:tcBorders>
            <w:shd w:val="clear" w:color="auto" w:fill="auto"/>
            <w:vAlign w:val="center"/>
            <w:hideMark/>
          </w:tcPr>
          <w:p w14:paraId="4A605CE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41.245.337,18</w:t>
            </w:r>
          </w:p>
        </w:tc>
        <w:tc>
          <w:tcPr>
            <w:tcW w:w="1720" w:type="dxa"/>
            <w:tcBorders>
              <w:top w:val="nil"/>
              <w:left w:val="nil"/>
              <w:bottom w:val="single" w:sz="4" w:space="0" w:color="D3D3D3"/>
              <w:right w:val="single" w:sz="4" w:space="0" w:color="D3D3D3"/>
            </w:tcBorders>
            <w:shd w:val="clear" w:color="auto" w:fill="auto"/>
            <w:vAlign w:val="center"/>
            <w:hideMark/>
          </w:tcPr>
          <w:p w14:paraId="6DD7F90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78905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71.081.468,87</w:t>
            </w:r>
          </w:p>
        </w:tc>
      </w:tr>
      <w:tr w:rsidR="0009443E" w:rsidRPr="000E4266" w14:paraId="6CAF371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5092F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B23F8E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E10C5E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8619C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9874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C8F0C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132.537,00</w:t>
            </w:r>
          </w:p>
        </w:tc>
        <w:tc>
          <w:tcPr>
            <w:tcW w:w="1720" w:type="dxa"/>
            <w:tcBorders>
              <w:top w:val="nil"/>
              <w:left w:val="nil"/>
              <w:bottom w:val="single" w:sz="4" w:space="0" w:color="D3D3D3"/>
              <w:right w:val="single" w:sz="4" w:space="0" w:color="D3D3D3"/>
            </w:tcBorders>
            <w:shd w:val="clear" w:color="auto" w:fill="auto"/>
            <w:vAlign w:val="center"/>
            <w:hideMark/>
          </w:tcPr>
          <w:p w14:paraId="5DC99A4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3027B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6FE7A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17B60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132.537,00</w:t>
            </w:r>
          </w:p>
        </w:tc>
      </w:tr>
      <w:tr w:rsidR="0009443E" w:rsidRPr="000E4266" w14:paraId="020B1DA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8E1FDB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0CF5FE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E9DDAA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DA476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F23B9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E515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80574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274.596,00</w:t>
            </w:r>
          </w:p>
        </w:tc>
        <w:tc>
          <w:tcPr>
            <w:tcW w:w="1720" w:type="dxa"/>
            <w:tcBorders>
              <w:top w:val="nil"/>
              <w:left w:val="nil"/>
              <w:bottom w:val="single" w:sz="4" w:space="0" w:color="D3D3D3"/>
              <w:right w:val="single" w:sz="4" w:space="0" w:color="D3D3D3"/>
            </w:tcBorders>
            <w:shd w:val="clear" w:color="auto" w:fill="auto"/>
            <w:vAlign w:val="center"/>
            <w:hideMark/>
          </w:tcPr>
          <w:p w14:paraId="40A1AB5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37136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EF43D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274.596,00</w:t>
            </w:r>
          </w:p>
        </w:tc>
      </w:tr>
      <w:tr w:rsidR="0009443E" w:rsidRPr="000E4266" w14:paraId="3D07D07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7E25B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7A2D0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B1E825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7C30A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63751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8F1DC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51.336,00</w:t>
            </w:r>
          </w:p>
        </w:tc>
        <w:tc>
          <w:tcPr>
            <w:tcW w:w="1720" w:type="dxa"/>
            <w:tcBorders>
              <w:top w:val="nil"/>
              <w:left w:val="nil"/>
              <w:bottom w:val="single" w:sz="4" w:space="0" w:color="D3D3D3"/>
              <w:right w:val="single" w:sz="4" w:space="0" w:color="D3D3D3"/>
            </w:tcBorders>
            <w:shd w:val="clear" w:color="auto" w:fill="auto"/>
            <w:vAlign w:val="center"/>
            <w:hideMark/>
          </w:tcPr>
          <w:p w14:paraId="2276979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A2411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A7E2E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B87FB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51.336,00</w:t>
            </w:r>
          </w:p>
        </w:tc>
      </w:tr>
      <w:tr w:rsidR="0009443E" w:rsidRPr="000E4266" w14:paraId="71F2978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D5484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hideMark/>
          </w:tcPr>
          <w:p w14:paraId="6442F74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8163CA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20EFC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9AEEA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C3065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1.872,00</w:t>
            </w:r>
          </w:p>
        </w:tc>
        <w:tc>
          <w:tcPr>
            <w:tcW w:w="1720" w:type="dxa"/>
            <w:tcBorders>
              <w:top w:val="nil"/>
              <w:left w:val="nil"/>
              <w:bottom w:val="single" w:sz="4" w:space="0" w:color="D3D3D3"/>
              <w:right w:val="single" w:sz="4" w:space="0" w:color="D3D3D3"/>
            </w:tcBorders>
            <w:shd w:val="clear" w:color="auto" w:fill="auto"/>
            <w:vAlign w:val="center"/>
            <w:hideMark/>
          </w:tcPr>
          <w:p w14:paraId="20D7FB8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249.828,25</w:t>
            </w:r>
          </w:p>
        </w:tc>
        <w:tc>
          <w:tcPr>
            <w:tcW w:w="1720" w:type="dxa"/>
            <w:tcBorders>
              <w:top w:val="nil"/>
              <w:left w:val="nil"/>
              <w:bottom w:val="single" w:sz="4" w:space="0" w:color="D3D3D3"/>
              <w:right w:val="single" w:sz="4" w:space="0" w:color="D3D3D3"/>
            </w:tcBorders>
            <w:shd w:val="clear" w:color="auto" w:fill="auto"/>
            <w:vAlign w:val="center"/>
            <w:hideMark/>
          </w:tcPr>
          <w:p w14:paraId="18D9001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E49BD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3A5C4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251.700,25</w:t>
            </w:r>
          </w:p>
        </w:tc>
      </w:tr>
      <w:tr w:rsidR="0009443E" w:rsidRPr="000E4266" w14:paraId="4611287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AB4B5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0761ED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E8A474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DDFEA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7E2CE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8E29A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13.900.083,76</w:t>
            </w:r>
          </w:p>
        </w:tc>
        <w:tc>
          <w:tcPr>
            <w:tcW w:w="1720" w:type="dxa"/>
            <w:tcBorders>
              <w:top w:val="nil"/>
              <w:left w:val="nil"/>
              <w:bottom w:val="single" w:sz="4" w:space="0" w:color="D3D3D3"/>
              <w:right w:val="single" w:sz="4" w:space="0" w:color="D3D3D3"/>
            </w:tcBorders>
            <w:shd w:val="clear" w:color="708090" w:fill="708090"/>
            <w:vAlign w:val="center"/>
            <w:hideMark/>
          </w:tcPr>
          <w:p w14:paraId="63E1F12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16.646.217,19</w:t>
            </w:r>
          </w:p>
        </w:tc>
        <w:tc>
          <w:tcPr>
            <w:tcW w:w="1720" w:type="dxa"/>
            <w:tcBorders>
              <w:top w:val="nil"/>
              <w:left w:val="nil"/>
              <w:bottom w:val="single" w:sz="4" w:space="0" w:color="D3D3D3"/>
              <w:right w:val="single" w:sz="4" w:space="0" w:color="D3D3D3"/>
            </w:tcBorders>
            <w:shd w:val="clear" w:color="708090" w:fill="708090"/>
            <w:vAlign w:val="center"/>
            <w:hideMark/>
          </w:tcPr>
          <w:p w14:paraId="6DECF8B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41.245.337,18</w:t>
            </w:r>
          </w:p>
        </w:tc>
        <w:tc>
          <w:tcPr>
            <w:tcW w:w="1720" w:type="dxa"/>
            <w:tcBorders>
              <w:top w:val="nil"/>
              <w:left w:val="nil"/>
              <w:bottom w:val="single" w:sz="4" w:space="0" w:color="D3D3D3"/>
              <w:right w:val="single" w:sz="4" w:space="0" w:color="D3D3D3"/>
            </w:tcBorders>
            <w:shd w:val="clear" w:color="708090" w:fill="708090"/>
            <w:vAlign w:val="center"/>
            <w:hideMark/>
          </w:tcPr>
          <w:p w14:paraId="370EBAB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B1D820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71.791.638,12</w:t>
            </w:r>
          </w:p>
        </w:tc>
      </w:tr>
    </w:tbl>
    <w:p w14:paraId="1B496D37" w14:textId="77777777" w:rsidR="0009443E" w:rsidRPr="000E4266" w:rsidRDefault="0009443E" w:rsidP="0009443E">
      <w:pPr>
        <w:rPr>
          <w:sz w:val="16"/>
          <w:szCs w:val="16"/>
        </w:rPr>
      </w:pPr>
    </w:p>
    <w:p w14:paraId="6AEF9B9D" w14:textId="77777777" w:rsidR="0009443E" w:rsidRPr="000730AA" w:rsidRDefault="0009443E" w:rsidP="0009443E"/>
    <w:p w14:paraId="0531BE90" w14:textId="4EFCB2F0" w:rsidR="0009443E" w:rsidRPr="000730AA" w:rsidRDefault="0009443E" w:rsidP="0009443E">
      <w:pPr>
        <w:pStyle w:val="Balk5"/>
      </w:pPr>
      <w:bookmarkStart w:id="466" w:name="_Toc69303607"/>
      <w:bookmarkStart w:id="467" w:name="_Toc177026611"/>
      <w:r w:rsidRPr="000730AA">
        <w:t>Tabl</w:t>
      </w:r>
      <w:r w:rsidR="00E0178F">
        <w:t>e</w:t>
      </w:r>
      <w:r w:rsidRPr="000730AA">
        <w:t xml:space="preserve"> 10.61 NEVŞEHİR</w:t>
      </w:r>
      <w:bookmarkEnd w:id="466"/>
      <w:bookmarkEnd w:id="4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229BCA1F"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0685CC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EBBF63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E07C9C"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19391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B0586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03C964C"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5EDFDD"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BEFDAC"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1687E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A68694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7B7F93B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A5CE5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EAD47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7E513A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2E9E7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8318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51858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510.754,79</w:t>
            </w:r>
          </w:p>
        </w:tc>
        <w:tc>
          <w:tcPr>
            <w:tcW w:w="1720" w:type="dxa"/>
            <w:tcBorders>
              <w:top w:val="nil"/>
              <w:left w:val="nil"/>
              <w:bottom w:val="single" w:sz="4" w:space="0" w:color="D3D3D3"/>
              <w:right w:val="single" w:sz="4" w:space="0" w:color="D3D3D3"/>
            </w:tcBorders>
            <w:shd w:val="clear" w:color="auto" w:fill="auto"/>
            <w:vAlign w:val="center"/>
            <w:hideMark/>
          </w:tcPr>
          <w:p w14:paraId="037B8D1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141.378,38</w:t>
            </w:r>
          </w:p>
        </w:tc>
        <w:tc>
          <w:tcPr>
            <w:tcW w:w="1720" w:type="dxa"/>
            <w:tcBorders>
              <w:top w:val="nil"/>
              <w:left w:val="nil"/>
              <w:bottom w:val="single" w:sz="4" w:space="0" w:color="D3D3D3"/>
              <w:right w:val="single" w:sz="4" w:space="0" w:color="D3D3D3"/>
            </w:tcBorders>
            <w:shd w:val="clear" w:color="auto" w:fill="auto"/>
            <w:vAlign w:val="center"/>
            <w:hideMark/>
          </w:tcPr>
          <w:p w14:paraId="35E176E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9BBFA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136E6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652.133,17</w:t>
            </w:r>
          </w:p>
        </w:tc>
      </w:tr>
      <w:tr w:rsidR="0009443E" w:rsidRPr="000730AA" w14:paraId="2D2C6D2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5226E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32AB1C8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972FC4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450C5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F6D8D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EA9B4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1.413.277,55</w:t>
            </w:r>
          </w:p>
        </w:tc>
        <w:tc>
          <w:tcPr>
            <w:tcW w:w="1720" w:type="dxa"/>
            <w:tcBorders>
              <w:top w:val="nil"/>
              <w:left w:val="nil"/>
              <w:bottom w:val="single" w:sz="4" w:space="0" w:color="D3D3D3"/>
              <w:right w:val="single" w:sz="4" w:space="0" w:color="D3D3D3"/>
            </w:tcBorders>
            <w:shd w:val="clear" w:color="auto" w:fill="auto"/>
            <w:vAlign w:val="center"/>
            <w:hideMark/>
          </w:tcPr>
          <w:p w14:paraId="2D5402C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25.617.878,81</w:t>
            </w:r>
          </w:p>
        </w:tc>
        <w:tc>
          <w:tcPr>
            <w:tcW w:w="1720" w:type="dxa"/>
            <w:tcBorders>
              <w:top w:val="nil"/>
              <w:left w:val="nil"/>
              <w:bottom w:val="single" w:sz="4" w:space="0" w:color="D3D3D3"/>
              <w:right w:val="single" w:sz="4" w:space="0" w:color="D3D3D3"/>
            </w:tcBorders>
            <w:shd w:val="clear" w:color="auto" w:fill="auto"/>
            <w:vAlign w:val="center"/>
            <w:hideMark/>
          </w:tcPr>
          <w:p w14:paraId="0AFC772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61.917.320,14</w:t>
            </w:r>
          </w:p>
        </w:tc>
        <w:tc>
          <w:tcPr>
            <w:tcW w:w="1720" w:type="dxa"/>
            <w:tcBorders>
              <w:top w:val="nil"/>
              <w:left w:val="nil"/>
              <w:bottom w:val="single" w:sz="4" w:space="0" w:color="D3D3D3"/>
              <w:right w:val="single" w:sz="4" w:space="0" w:color="D3D3D3"/>
            </w:tcBorders>
            <w:shd w:val="clear" w:color="auto" w:fill="auto"/>
            <w:vAlign w:val="center"/>
            <w:hideMark/>
          </w:tcPr>
          <w:p w14:paraId="1274A0C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645.463,60</w:t>
            </w:r>
          </w:p>
        </w:tc>
        <w:tc>
          <w:tcPr>
            <w:tcW w:w="1720" w:type="dxa"/>
            <w:tcBorders>
              <w:top w:val="nil"/>
              <w:left w:val="nil"/>
              <w:bottom w:val="single" w:sz="4" w:space="0" w:color="D3D3D3"/>
              <w:right w:val="single" w:sz="4" w:space="0" w:color="D3D3D3"/>
            </w:tcBorders>
            <w:shd w:val="clear" w:color="708090" w:fill="708090"/>
            <w:vAlign w:val="center"/>
            <w:hideMark/>
          </w:tcPr>
          <w:p w14:paraId="1F48212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89.593.940,10</w:t>
            </w:r>
          </w:p>
        </w:tc>
      </w:tr>
      <w:tr w:rsidR="0009443E" w:rsidRPr="000730AA" w14:paraId="2B9E0EA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64031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hideMark/>
          </w:tcPr>
          <w:p w14:paraId="43D6D98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464D46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357FF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7BB71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2BF7A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310.004,24</w:t>
            </w:r>
          </w:p>
        </w:tc>
        <w:tc>
          <w:tcPr>
            <w:tcW w:w="1720" w:type="dxa"/>
            <w:tcBorders>
              <w:top w:val="nil"/>
              <w:left w:val="nil"/>
              <w:bottom w:val="single" w:sz="4" w:space="0" w:color="D3D3D3"/>
              <w:right w:val="single" w:sz="4" w:space="0" w:color="D3D3D3"/>
            </w:tcBorders>
            <w:shd w:val="clear" w:color="auto" w:fill="auto"/>
            <w:vAlign w:val="center"/>
            <w:hideMark/>
          </w:tcPr>
          <w:p w14:paraId="70C9672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891.702,09</w:t>
            </w:r>
          </w:p>
        </w:tc>
        <w:tc>
          <w:tcPr>
            <w:tcW w:w="1720" w:type="dxa"/>
            <w:tcBorders>
              <w:top w:val="nil"/>
              <w:left w:val="nil"/>
              <w:bottom w:val="single" w:sz="4" w:space="0" w:color="D3D3D3"/>
              <w:right w:val="single" w:sz="4" w:space="0" w:color="D3D3D3"/>
            </w:tcBorders>
            <w:shd w:val="clear" w:color="auto" w:fill="auto"/>
            <w:vAlign w:val="center"/>
            <w:hideMark/>
          </w:tcPr>
          <w:p w14:paraId="79877C6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BBE2C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F75C5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1.201.706,33</w:t>
            </w:r>
          </w:p>
        </w:tc>
      </w:tr>
      <w:tr w:rsidR="0009443E" w:rsidRPr="000730AA" w14:paraId="08E6A16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A429F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EA4BF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C70D97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52529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37277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F224C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264.205,00</w:t>
            </w:r>
          </w:p>
        </w:tc>
        <w:tc>
          <w:tcPr>
            <w:tcW w:w="1720" w:type="dxa"/>
            <w:tcBorders>
              <w:top w:val="nil"/>
              <w:left w:val="nil"/>
              <w:bottom w:val="single" w:sz="4" w:space="0" w:color="D3D3D3"/>
              <w:right w:val="single" w:sz="4" w:space="0" w:color="D3D3D3"/>
            </w:tcBorders>
            <w:shd w:val="clear" w:color="auto" w:fill="auto"/>
            <w:vAlign w:val="center"/>
            <w:hideMark/>
          </w:tcPr>
          <w:p w14:paraId="2379954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405.287,00</w:t>
            </w:r>
          </w:p>
        </w:tc>
        <w:tc>
          <w:tcPr>
            <w:tcW w:w="1720" w:type="dxa"/>
            <w:tcBorders>
              <w:top w:val="nil"/>
              <w:left w:val="nil"/>
              <w:bottom w:val="single" w:sz="4" w:space="0" w:color="D3D3D3"/>
              <w:right w:val="single" w:sz="4" w:space="0" w:color="D3D3D3"/>
            </w:tcBorders>
            <w:shd w:val="clear" w:color="auto" w:fill="auto"/>
            <w:vAlign w:val="center"/>
            <w:hideMark/>
          </w:tcPr>
          <w:p w14:paraId="0A60740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4EE81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2B584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669.492,00</w:t>
            </w:r>
          </w:p>
        </w:tc>
      </w:tr>
      <w:tr w:rsidR="0009443E" w:rsidRPr="000730AA" w14:paraId="3D0EC0DD"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CA4E0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761F133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1310E2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F9D57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7E755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687F6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6.099.086,13</w:t>
            </w:r>
          </w:p>
        </w:tc>
        <w:tc>
          <w:tcPr>
            <w:tcW w:w="1720" w:type="dxa"/>
            <w:tcBorders>
              <w:top w:val="nil"/>
              <w:left w:val="nil"/>
              <w:bottom w:val="single" w:sz="4" w:space="0" w:color="D3D3D3"/>
              <w:right w:val="single" w:sz="4" w:space="0" w:color="D3D3D3"/>
            </w:tcBorders>
            <w:shd w:val="clear" w:color="auto" w:fill="auto"/>
            <w:vAlign w:val="center"/>
            <w:hideMark/>
          </w:tcPr>
          <w:p w14:paraId="31ED0C8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067D0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F70AD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5670A9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6.099.086,13</w:t>
            </w:r>
          </w:p>
        </w:tc>
      </w:tr>
      <w:tr w:rsidR="0009443E" w:rsidRPr="000730AA" w14:paraId="6F00942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09AEF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08AC51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6B7475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389B7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B1DDC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97080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1C7EE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7.563,00</w:t>
            </w:r>
          </w:p>
        </w:tc>
        <w:tc>
          <w:tcPr>
            <w:tcW w:w="1720" w:type="dxa"/>
            <w:tcBorders>
              <w:top w:val="nil"/>
              <w:left w:val="nil"/>
              <w:bottom w:val="single" w:sz="4" w:space="0" w:color="D3D3D3"/>
              <w:right w:val="single" w:sz="4" w:space="0" w:color="D3D3D3"/>
            </w:tcBorders>
            <w:shd w:val="clear" w:color="auto" w:fill="auto"/>
            <w:vAlign w:val="center"/>
            <w:hideMark/>
          </w:tcPr>
          <w:p w14:paraId="493CEEA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9B95C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CE578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7.563,00</w:t>
            </w:r>
          </w:p>
        </w:tc>
      </w:tr>
      <w:tr w:rsidR="0009443E" w:rsidRPr="000730AA" w14:paraId="322CB4F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40B2A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1173C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5934FF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708DA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F80DD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381C2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308.983,00</w:t>
            </w:r>
          </w:p>
        </w:tc>
        <w:tc>
          <w:tcPr>
            <w:tcW w:w="1720" w:type="dxa"/>
            <w:tcBorders>
              <w:top w:val="nil"/>
              <w:left w:val="nil"/>
              <w:bottom w:val="single" w:sz="4" w:space="0" w:color="D3D3D3"/>
              <w:right w:val="single" w:sz="4" w:space="0" w:color="D3D3D3"/>
            </w:tcBorders>
            <w:shd w:val="clear" w:color="auto" w:fill="auto"/>
            <w:vAlign w:val="center"/>
            <w:hideMark/>
          </w:tcPr>
          <w:p w14:paraId="519D6B7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30D03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B1480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224A07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308.983,00</w:t>
            </w:r>
          </w:p>
        </w:tc>
      </w:tr>
      <w:tr w:rsidR="0009443E" w:rsidRPr="000730AA" w14:paraId="4811525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28643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0997A0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AEC507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D7B5D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68571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E2FB7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8.906.310,71</w:t>
            </w:r>
          </w:p>
        </w:tc>
        <w:tc>
          <w:tcPr>
            <w:tcW w:w="1720" w:type="dxa"/>
            <w:tcBorders>
              <w:top w:val="nil"/>
              <w:left w:val="nil"/>
              <w:bottom w:val="single" w:sz="4" w:space="0" w:color="D3D3D3"/>
              <w:right w:val="single" w:sz="4" w:space="0" w:color="D3D3D3"/>
            </w:tcBorders>
            <w:shd w:val="clear" w:color="708090" w:fill="708090"/>
            <w:vAlign w:val="center"/>
            <w:hideMark/>
          </w:tcPr>
          <w:p w14:paraId="33D57E0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27.063.809,29</w:t>
            </w:r>
          </w:p>
        </w:tc>
        <w:tc>
          <w:tcPr>
            <w:tcW w:w="1720" w:type="dxa"/>
            <w:tcBorders>
              <w:top w:val="nil"/>
              <w:left w:val="nil"/>
              <w:bottom w:val="single" w:sz="4" w:space="0" w:color="D3D3D3"/>
              <w:right w:val="single" w:sz="4" w:space="0" w:color="D3D3D3"/>
            </w:tcBorders>
            <w:shd w:val="clear" w:color="708090" w:fill="708090"/>
            <w:vAlign w:val="center"/>
            <w:hideMark/>
          </w:tcPr>
          <w:p w14:paraId="2050100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61.917.320,14</w:t>
            </w:r>
          </w:p>
        </w:tc>
        <w:tc>
          <w:tcPr>
            <w:tcW w:w="1720" w:type="dxa"/>
            <w:tcBorders>
              <w:top w:val="nil"/>
              <w:left w:val="nil"/>
              <w:bottom w:val="single" w:sz="4" w:space="0" w:color="D3D3D3"/>
              <w:right w:val="single" w:sz="4" w:space="0" w:color="D3D3D3"/>
            </w:tcBorders>
            <w:shd w:val="clear" w:color="708090" w:fill="708090"/>
            <w:vAlign w:val="center"/>
            <w:hideMark/>
          </w:tcPr>
          <w:p w14:paraId="3A82EB2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645.463,60</w:t>
            </w:r>
          </w:p>
        </w:tc>
        <w:tc>
          <w:tcPr>
            <w:tcW w:w="1720" w:type="dxa"/>
            <w:tcBorders>
              <w:top w:val="nil"/>
              <w:left w:val="nil"/>
              <w:bottom w:val="single" w:sz="4" w:space="0" w:color="D3D3D3"/>
              <w:right w:val="single" w:sz="4" w:space="0" w:color="D3D3D3"/>
            </w:tcBorders>
            <w:shd w:val="clear" w:color="708090" w:fill="708090"/>
            <w:vAlign w:val="center"/>
            <w:hideMark/>
          </w:tcPr>
          <w:p w14:paraId="4B84FE0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98.532.903,73</w:t>
            </w:r>
          </w:p>
        </w:tc>
      </w:tr>
    </w:tbl>
    <w:p w14:paraId="5B90B59C" w14:textId="77777777" w:rsidR="0009443E" w:rsidRPr="000730AA" w:rsidRDefault="0009443E" w:rsidP="0009443E"/>
    <w:p w14:paraId="599411FD" w14:textId="1B45BCDE" w:rsidR="0009443E" w:rsidRPr="000730AA" w:rsidRDefault="0009443E" w:rsidP="0009443E">
      <w:pPr>
        <w:pStyle w:val="Balk5"/>
      </w:pPr>
      <w:bookmarkStart w:id="468" w:name="_Toc69303608"/>
      <w:bookmarkStart w:id="469" w:name="_Toc177026612"/>
      <w:r w:rsidRPr="000730AA">
        <w:t>Tabl</w:t>
      </w:r>
      <w:r w:rsidR="00E0178F">
        <w:t>e</w:t>
      </w:r>
      <w:r w:rsidRPr="000730AA">
        <w:t xml:space="preserve"> 10.62 NİĞDE</w:t>
      </w:r>
      <w:bookmarkEnd w:id="468"/>
      <w:bookmarkEnd w:id="46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E4266" w14:paraId="3F8447B5"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082FB7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BF5D4E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0F679FE"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AB2BC5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5F06938"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0141E0"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491D3C"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F3436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6E115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9B727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E4266" w14:paraId="7CFC616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BFAED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A4326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0A2E2BE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57F7C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C8FDC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BCCAD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5.276.228,64</w:t>
            </w:r>
          </w:p>
        </w:tc>
        <w:tc>
          <w:tcPr>
            <w:tcW w:w="1720" w:type="dxa"/>
            <w:tcBorders>
              <w:top w:val="nil"/>
              <w:left w:val="nil"/>
              <w:bottom w:val="single" w:sz="4" w:space="0" w:color="D3D3D3"/>
              <w:right w:val="single" w:sz="4" w:space="0" w:color="D3D3D3"/>
            </w:tcBorders>
            <w:shd w:val="clear" w:color="auto" w:fill="auto"/>
            <w:vAlign w:val="center"/>
            <w:hideMark/>
          </w:tcPr>
          <w:p w14:paraId="33BF0E4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94522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2156A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05F10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5.276.228,64</w:t>
            </w:r>
          </w:p>
        </w:tc>
      </w:tr>
      <w:tr w:rsidR="0009443E" w:rsidRPr="000E4266" w14:paraId="66E755C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31674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7755393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1B809BA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E0BAE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6DEF5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84309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7.416.943,18</w:t>
            </w:r>
          </w:p>
        </w:tc>
        <w:tc>
          <w:tcPr>
            <w:tcW w:w="1720" w:type="dxa"/>
            <w:tcBorders>
              <w:top w:val="nil"/>
              <w:left w:val="nil"/>
              <w:bottom w:val="single" w:sz="4" w:space="0" w:color="D3D3D3"/>
              <w:right w:val="single" w:sz="4" w:space="0" w:color="D3D3D3"/>
            </w:tcBorders>
            <w:shd w:val="clear" w:color="auto" w:fill="auto"/>
            <w:vAlign w:val="center"/>
            <w:hideMark/>
          </w:tcPr>
          <w:p w14:paraId="2148724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22.056.000,71</w:t>
            </w:r>
          </w:p>
        </w:tc>
        <w:tc>
          <w:tcPr>
            <w:tcW w:w="1720" w:type="dxa"/>
            <w:tcBorders>
              <w:top w:val="nil"/>
              <w:left w:val="nil"/>
              <w:bottom w:val="single" w:sz="4" w:space="0" w:color="D3D3D3"/>
              <w:right w:val="single" w:sz="4" w:space="0" w:color="D3D3D3"/>
            </w:tcBorders>
            <w:shd w:val="clear" w:color="auto" w:fill="auto"/>
            <w:vAlign w:val="center"/>
            <w:hideMark/>
          </w:tcPr>
          <w:p w14:paraId="7355302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68.783.887,47</w:t>
            </w:r>
          </w:p>
        </w:tc>
        <w:tc>
          <w:tcPr>
            <w:tcW w:w="1720" w:type="dxa"/>
            <w:tcBorders>
              <w:top w:val="nil"/>
              <w:left w:val="nil"/>
              <w:bottom w:val="single" w:sz="4" w:space="0" w:color="D3D3D3"/>
              <w:right w:val="single" w:sz="4" w:space="0" w:color="D3D3D3"/>
            </w:tcBorders>
            <w:shd w:val="clear" w:color="auto" w:fill="auto"/>
            <w:vAlign w:val="center"/>
            <w:hideMark/>
          </w:tcPr>
          <w:p w14:paraId="2625865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672.794,66</w:t>
            </w:r>
          </w:p>
        </w:tc>
        <w:tc>
          <w:tcPr>
            <w:tcW w:w="1720" w:type="dxa"/>
            <w:tcBorders>
              <w:top w:val="nil"/>
              <w:left w:val="nil"/>
              <w:bottom w:val="single" w:sz="4" w:space="0" w:color="D3D3D3"/>
              <w:right w:val="single" w:sz="4" w:space="0" w:color="D3D3D3"/>
            </w:tcBorders>
            <w:shd w:val="clear" w:color="708090" w:fill="708090"/>
            <w:vAlign w:val="center"/>
            <w:hideMark/>
          </w:tcPr>
          <w:p w14:paraId="089F6B6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98.929.626,02</w:t>
            </w:r>
          </w:p>
        </w:tc>
      </w:tr>
      <w:tr w:rsidR="0009443E" w:rsidRPr="000E4266" w14:paraId="6635E6AE"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D2C8E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hideMark/>
          </w:tcPr>
          <w:p w14:paraId="5872FBD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4E338B5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748F1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A18DE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CE24D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14:paraId="03676BD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A047D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F0897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5.590,00</w:t>
            </w:r>
          </w:p>
        </w:tc>
        <w:tc>
          <w:tcPr>
            <w:tcW w:w="1720" w:type="dxa"/>
            <w:tcBorders>
              <w:top w:val="nil"/>
              <w:left w:val="nil"/>
              <w:bottom w:val="single" w:sz="4" w:space="0" w:color="D3D3D3"/>
              <w:right w:val="single" w:sz="4" w:space="0" w:color="D3D3D3"/>
            </w:tcBorders>
            <w:shd w:val="clear" w:color="708090" w:fill="708090"/>
            <w:vAlign w:val="center"/>
            <w:hideMark/>
          </w:tcPr>
          <w:p w14:paraId="62D6D1A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7.840,00</w:t>
            </w:r>
          </w:p>
        </w:tc>
      </w:tr>
      <w:tr w:rsidR="0009443E" w:rsidRPr="000E4266" w14:paraId="682331A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DF9A7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34DD3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C17134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4B0FD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AA7EE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D3EDD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581D3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50.405,00</w:t>
            </w:r>
          </w:p>
        </w:tc>
        <w:tc>
          <w:tcPr>
            <w:tcW w:w="1720" w:type="dxa"/>
            <w:tcBorders>
              <w:top w:val="nil"/>
              <w:left w:val="nil"/>
              <w:bottom w:val="single" w:sz="4" w:space="0" w:color="D3D3D3"/>
              <w:right w:val="single" w:sz="4" w:space="0" w:color="D3D3D3"/>
            </w:tcBorders>
            <w:shd w:val="clear" w:color="auto" w:fill="auto"/>
            <w:vAlign w:val="center"/>
            <w:hideMark/>
          </w:tcPr>
          <w:p w14:paraId="45664F4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FB3CF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683.590,00</w:t>
            </w:r>
          </w:p>
        </w:tc>
        <w:tc>
          <w:tcPr>
            <w:tcW w:w="1720" w:type="dxa"/>
            <w:tcBorders>
              <w:top w:val="nil"/>
              <w:left w:val="nil"/>
              <w:bottom w:val="single" w:sz="4" w:space="0" w:color="D3D3D3"/>
              <w:right w:val="single" w:sz="4" w:space="0" w:color="D3D3D3"/>
            </w:tcBorders>
            <w:shd w:val="clear" w:color="708090" w:fill="708090"/>
            <w:vAlign w:val="center"/>
            <w:hideMark/>
          </w:tcPr>
          <w:p w14:paraId="415EAD1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733.995,00</w:t>
            </w:r>
          </w:p>
        </w:tc>
      </w:tr>
      <w:tr w:rsidR="0009443E" w:rsidRPr="000E4266" w14:paraId="3326507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33F6D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4991213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FB3508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2460C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A2363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06E08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733.897,48</w:t>
            </w:r>
          </w:p>
        </w:tc>
        <w:tc>
          <w:tcPr>
            <w:tcW w:w="1720" w:type="dxa"/>
            <w:tcBorders>
              <w:top w:val="nil"/>
              <w:left w:val="nil"/>
              <w:bottom w:val="single" w:sz="4" w:space="0" w:color="D3D3D3"/>
              <w:right w:val="single" w:sz="4" w:space="0" w:color="D3D3D3"/>
            </w:tcBorders>
            <w:shd w:val="clear" w:color="auto" w:fill="auto"/>
            <w:vAlign w:val="center"/>
            <w:hideMark/>
          </w:tcPr>
          <w:p w14:paraId="13E0815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CDFE4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A1D62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A215A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733.897,48</w:t>
            </w:r>
          </w:p>
        </w:tc>
      </w:tr>
      <w:tr w:rsidR="0009443E" w:rsidRPr="000E4266" w14:paraId="21E987E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E984B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94ABF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E95A32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A1F90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DA2D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21788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21.523,00</w:t>
            </w:r>
          </w:p>
        </w:tc>
        <w:tc>
          <w:tcPr>
            <w:tcW w:w="1720" w:type="dxa"/>
            <w:tcBorders>
              <w:top w:val="nil"/>
              <w:left w:val="nil"/>
              <w:bottom w:val="single" w:sz="4" w:space="0" w:color="D3D3D3"/>
              <w:right w:val="single" w:sz="4" w:space="0" w:color="D3D3D3"/>
            </w:tcBorders>
            <w:shd w:val="clear" w:color="auto" w:fill="auto"/>
            <w:vAlign w:val="center"/>
            <w:hideMark/>
          </w:tcPr>
          <w:p w14:paraId="091A98A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6034E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DB99F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0AEEDE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21.523,00</w:t>
            </w:r>
          </w:p>
        </w:tc>
      </w:tr>
      <w:tr w:rsidR="0009443E" w:rsidRPr="000E4266" w14:paraId="47B209F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10036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C5FA01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B8DA77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45E458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F9E99A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7938F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13.450.842,30</w:t>
            </w:r>
          </w:p>
        </w:tc>
        <w:tc>
          <w:tcPr>
            <w:tcW w:w="1720" w:type="dxa"/>
            <w:tcBorders>
              <w:top w:val="nil"/>
              <w:left w:val="nil"/>
              <w:bottom w:val="single" w:sz="4" w:space="0" w:color="D3D3D3"/>
              <w:right w:val="single" w:sz="4" w:space="0" w:color="D3D3D3"/>
            </w:tcBorders>
            <w:shd w:val="clear" w:color="708090" w:fill="708090"/>
            <w:vAlign w:val="center"/>
            <w:hideMark/>
          </w:tcPr>
          <w:p w14:paraId="0F8B366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22.106.405,71</w:t>
            </w:r>
          </w:p>
        </w:tc>
        <w:tc>
          <w:tcPr>
            <w:tcW w:w="1720" w:type="dxa"/>
            <w:tcBorders>
              <w:top w:val="nil"/>
              <w:left w:val="nil"/>
              <w:bottom w:val="single" w:sz="4" w:space="0" w:color="D3D3D3"/>
              <w:right w:val="single" w:sz="4" w:space="0" w:color="D3D3D3"/>
            </w:tcBorders>
            <w:shd w:val="clear" w:color="708090" w:fill="708090"/>
            <w:vAlign w:val="center"/>
            <w:hideMark/>
          </w:tcPr>
          <w:p w14:paraId="6AB2924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68.783.887,47</w:t>
            </w:r>
          </w:p>
        </w:tc>
        <w:tc>
          <w:tcPr>
            <w:tcW w:w="1720" w:type="dxa"/>
            <w:tcBorders>
              <w:top w:val="nil"/>
              <w:left w:val="nil"/>
              <w:bottom w:val="single" w:sz="4" w:space="0" w:color="D3D3D3"/>
              <w:right w:val="single" w:sz="4" w:space="0" w:color="D3D3D3"/>
            </w:tcBorders>
            <w:shd w:val="clear" w:color="708090" w:fill="708090"/>
            <w:vAlign w:val="center"/>
            <w:hideMark/>
          </w:tcPr>
          <w:p w14:paraId="5FA2F34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1.361.974,66</w:t>
            </w:r>
          </w:p>
        </w:tc>
        <w:tc>
          <w:tcPr>
            <w:tcW w:w="1720" w:type="dxa"/>
            <w:tcBorders>
              <w:top w:val="nil"/>
              <w:left w:val="nil"/>
              <w:bottom w:val="single" w:sz="4" w:space="0" w:color="D3D3D3"/>
              <w:right w:val="single" w:sz="4" w:space="0" w:color="D3D3D3"/>
            </w:tcBorders>
            <w:shd w:val="clear" w:color="708090" w:fill="708090"/>
            <w:vAlign w:val="center"/>
            <w:hideMark/>
          </w:tcPr>
          <w:p w14:paraId="095CC9B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105.703.110,14</w:t>
            </w:r>
          </w:p>
        </w:tc>
      </w:tr>
    </w:tbl>
    <w:p w14:paraId="1434A524" w14:textId="77777777" w:rsidR="0009443E" w:rsidRPr="000E4266" w:rsidRDefault="0009443E" w:rsidP="0009443E">
      <w:pPr>
        <w:rPr>
          <w:sz w:val="16"/>
          <w:szCs w:val="16"/>
        </w:rPr>
      </w:pPr>
    </w:p>
    <w:p w14:paraId="42B02534" w14:textId="77777777" w:rsidR="0009443E" w:rsidRPr="000730AA" w:rsidRDefault="0009443E" w:rsidP="0009443E"/>
    <w:p w14:paraId="7A900E89" w14:textId="77777777" w:rsidR="0009443E" w:rsidRPr="000730AA" w:rsidRDefault="0009443E" w:rsidP="0009443E"/>
    <w:p w14:paraId="038A8506" w14:textId="77777777" w:rsidR="0009443E" w:rsidRPr="000730AA" w:rsidRDefault="0009443E" w:rsidP="0009443E"/>
    <w:p w14:paraId="3C806C87" w14:textId="77777777" w:rsidR="0009443E" w:rsidRDefault="0009443E" w:rsidP="0009443E"/>
    <w:p w14:paraId="25D059E0" w14:textId="77777777" w:rsidR="0009443E" w:rsidRPr="000730AA" w:rsidRDefault="0009443E" w:rsidP="0009443E"/>
    <w:p w14:paraId="4514B041" w14:textId="770D3233" w:rsidR="0009443E" w:rsidRPr="000730AA" w:rsidRDefault="0009443E" w:rsidP="0009443E">
      <w:pPr>
        <w:pStyle w:val="Balk5"/>
      </w:pPr>
      <w:bookmarkStart w:id="470" w:name="_Toc69303609"/>
      <w:bookmarkStart w:id="471" w:name="_Toc177026613"/>
      <w:r w:rsidRPr="000730AA">
        <w:t>Tabl</w:t>
      </w:r>
      <w:r w:rsidR="00E0178F">
        <w:t>e</w:t>
      </w:r>
      <w:r w:rsidRPr="000730AA">
        <w:t xml:space="preserve"> 10.63 ORDU</w:t>
      </w:r>
      <w:bookmarkEnd w:id="470"/>
      <w:bookmarkEnd w:id="4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059F57BA"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5BA8B3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07AF85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96397D"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282B02"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06A0D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F559CB8"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26A0A4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19DC1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01CB64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889481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0BC3800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F524F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9883A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D00838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486.682,77</w:t>
            </w:r>
          </w:p>
        </w:tc>
        <w:tc>
          <w:tcPr>
            <w:tcW w:w="1720" w:type="dxa"/>
            <w:tcBorders>
              <w:top w:val="nil"/>
              <w:left w:val="nil"/>
              <w:bottom w:val="single" w:sz="4" w:space="0" w:color="D3D3D3"/>
              <w:right w:val="single" w:sz="4" w:space="0" w:color="D3D3D3"/>
            </w:tcBorders>
            <w:shd w:val="clear" w:color="auto" w:fill="auto"/>
            <w:vAlign w:val="center"/>
            <w:hideMark/>
          </w:tcPr>
          <w:p w14:paraId="57C2994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7FEED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FAC66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35.413.164,40</w:t>
            </w:r>
          </w:p>
        </w:tc>
        <w:tc>
          <w:tcPr>
            <w:tcW w:w="1720" w:type="dxa"/>
            <w:tcBorders>
              <w:top w:val="nil"/>
              <w:left w:val="nil"/>
              <w:bottom w:val="single" w:sz="4" w:space="0" w:color="D3D3D3"/>
              <w:right w:val="single" w:sz="4" w:space="0" w:color="D3D3D3"/>
            </w:tcBorders>
            <w:shd w:val="clear" w:color="auto" w:fill="auto"/>
            <w:vAlign w:val="center"/>
            <w:hideMark/>
          </w:tcPr>
          <w:p w14:paraId="349B74B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21.222.695,83</w:t>
            </w:r>
          </w:p>
        </w:tc>
        <w:tc>
          <w:tcPr>
            <w:tcW w:w="1720" w:type="dxa"/>
            <w:tcBorders>
              <w:top w:val="nil"/>
              <w:left w:val="nil"/>
              <w:bottom w:val="single" w:sz="4" w:space="0" w:color="D3D3D3"/>
              <w:right w:val="single" w:sz="4" w:space="0" w:color="D3D3D3"/>
            </w:tcBorders>
            <w:shd w:val="clear" w:color="auto" w:fill="auto"/>
            <w:vAlign w:val="center"/>
            <w:hideMark/>
          </w:tcPr>
          <w:p w14:paraId="4AD9ECB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109.375.466,24</w:t>
            </w:r>
          </w:p>
        </w:tc>
        <w:tc>
          <w:tcPr>
            <w:tcW w:w="1720" w:type="dxa"/>
            <w:tcBorders>
              <w:top w:val="nil"/>
              <w:left w:val="nil"/>
              <w:bottom w:val="single" w:sz="4" w:space="0" w:color="D3D3D3"/>
              <w:right w:val="single" w:sz="4" w:space="0" w:color="D3D3D3"/>
            </w:tcBorders>
            <w:shd w:val="clear" w:color="auto" w:fill="auto"/>
            <w:vAlign w:val="center"/>
            <w:hideMark/>
          </w:tcPr>
          <w:p w14:paraId="255A3C7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CD4B0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166.498.009,24</w:t>
            </w:r>
          </w:p>
        </w:tc>
      </w:tr>
      <w:tr w:rsidR="0009443E" w:rsidRPr="000730AA" w14:paraId="40F1199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12EFB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F825C1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715170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208A6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6A9A1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A623D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20.731,90</w:t>
            </w:r>
          </w:p>
        </w:tc>
        <w:tc>
          <w:tcPr>
            <w:tcW w:w="1720" w:type="dxa"/>
            <w:tcBorders>
              <w:top w:val="nil"/>
              <w:left w:val="nil"/>
              <w:bottom w:val="single" w:sz="4" w:space="0" w:color="D3D3D3"/>
              <w:right w:val="single" w:sz="4" w:space="0" w:color="D3D3D3"/>
            </w:tcBorders>
            <w:shd w:val="clear" w:color="auto" w:fill="auto"/>
            <w:vAlign w:val="center"/>
            <w:hideMark/>
          </w:tcPr>
          <w:p w14:paraId="22B9037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C5927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91A51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7761D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20.731,90</w:t>
            </w:r>
          </w:p>
        </w:tc>
      </w:tr>
      <w:tr w:rsidR="0009443E" w:rsidRPr="000730AA" w14:paraId="56ACCE3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C6FC7A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74BB0B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DC7C60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05016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14178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D8401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13.778.215,00</w:t>
            </w:r>
          </w:p>
        </w:tc>
        <w:tc>
          <w:tcPr>
            <w:tcW w:w="1720" w:type="dxa"/>
            <w:tcBorders>
              <w:top w:val="nil"/>
              <w:left w:val="nil"/>
              <w:bottom w:val="single" w:sz="4" w:space="0" w:color="D3D3D3"/>
              <w:right w:val="single" w:sz="4" w:space="0" w:color="D3D3D3"/>
            </w:tcBorders>
            <w:shd w:val="clear" w:color="auto" w:fill="auto"/>
            <w:vAlign w:val="center"/>
            <w:hideMark/>
          </w:tcPr>
          <w:p w14:paraId="23203B6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92BD7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7B9E8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7C82A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13.778.215,00</w:t>
            </w:r>
          </w:p>
        </w:tc>
      </w:tr>
      <w:tr w:rsidR="0009443E" w:rsidRPr="000730AA" w14:paraId="14547A9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E70828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7D4D423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7F361B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F8D35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D0A85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D6F5A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7.507.191,01</w:t>
            </w:r>
          </w:p>
        </w:tc>
        <w:tc>
          <w:tcPr>
            <w:tcW w:w="1720" w:type="dxa"/>
            <w:tcBorders>
              <w:top w:val="nil"/>
              <w:left w:val="nil"/>
              <w:bottom w:val="single" w:sz="4" w:space="0" w:color="D3D3D3"/>
              <w:right w:val="single" w:sz="4" w:space="0" w:color="D3D3D3"/>
            </w:tcBorders>
            <w:shd w:val="clear" w:color="auto" w:fill="auto"/>
            <w:vAlign w:val="center"/>
            <w:hideMark/>
          </w:tcPr>
          <w:p w14:paraId="7E9A347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364.053,90</w:t>
            </w:r>
          </w:p>
        </w:tc>
        <w:tc>
          <w:tcPr>
            <w:tcW w:w="1720" w:type="dxa"/>
            <w:tcBorders>
              <w:top w:val="nil"/>
              <w:left w:val="nil"/>
              <w:bottom w:val="single" w:sz="4" w:space="0" w:color="D3D3D3"/>
              <w:right w:val="single" w:sz="4" w:space="0" w:color="D3D3D3"/>
            </w:tcBorders>
            <w:shd w:val="clear" w:color="auto" w:fill="auto"/>
            <w:vAlign w:val="center"/>
            <w:hideMark/>
          </w:tcPr>
          <w:p w14:paraId="7CDCD48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D1807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63AAEE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7.871.244,91</w:t>
            </w:r>
          </w:p>
        </w:tc>
      </w:tr>
      <w:tr w:rsidR="0009443E" w:rsidRPr="000730AA" w14:paraId="4ACED2E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EF757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7AB0E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5E035E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809F0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62C88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B2F6B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559.646,00</w:t>
            </w:r>
          </w:p>
        </w:tc>
        <w:tc>
          <w:tcPr>
            <w:tcW w:w="1720" w:type="dxa"/>
            <w:tcBorders>
              <w:top w:val="nil"/>
              <w:left w:val="nil"/>
              <w:bottom w:val="single" w:sz="4" w:space="0" w:color="D3D3D3"/>
              <w:right w:val="single" w:sz="4" w:space="0" w:color="D3D3D3"/>
            </w:tcBorders>
            <w:shd w:val="clear" w:color="auto" w:fill="auto"/>
            <w:vAlign w:val="center"/>
            <w:hideMark/>
          </w:tcPr>
          <w:p w14:paraId="56AEF1D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674.118,00</w:t>
            </w:r>
          </w:p>
        </w:tc>
        <w:tc>
          <w:tcPr>
            <w:tcW w:w="1720" w:type="dxa"/>
            <w:tcBorders>
              <w:top w:val="nil"/>
              <w:left w:val="nil"/>
              <w:bottom w:val="single" w:sz="4" w:space="0" w:color="D3D3D3"/>
              <w:right w:val="single" w:sz="4" w:space="0" w:color="D3D3D3"/>
            </w:tcBorders>
            <w:shd w:val="clear" w:color="auto" w:fill="auto"/>
            <w:vAlign w:val="center"/>
            <w:hideMark/>
          </w:tcPr>
          <w:p w14:paraId="1080A39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10B3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C5A81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1.233.764,00</w:t>
            </w:r>
          </w:p>
        </w:tc>
      </w:tr>
      <w:tr w:rsidR="0009443E" w:rsidRPr="000730AA" w14:paraId="1C9C781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7D992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69073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447B77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55C67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AC921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6D265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81.248,00</w:t>
            </w:r>
          </w:p>
        </w:tc>
        <w:tc>
          <w:tcPr>
            <w:tcW w:w="1720" w:type="dxa"/>
            <w:tcBorders>
              <w:top w:val="nil"/>
              <w:left w:val="nil"/>
              <w:bottom w:val="single" w:sz="4" w:space="0" w:color="D3D3D3"/>
              <w:right w:val="single" w:sz="4" w:space="0" w:color="D3D3D3"/>
            </w:tcBorders>
            <w:shd w:val="clear" w:color="auto" w:fill="auto"/>
            <w:vAlign w:val="center"/>
            <w:hideMark/>
          </w:tcPr>
          <w:p w14:paraId="1463C07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DBD3F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60C90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0C36B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81.248,00</w:t>
            </w:r>
          </w:p>
        </w:tc>
      </w:tr>
      <w:tr w:rsidR="0009443E" w:rsidRPr="000730AA" w14:paraId="3D7CEE9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B7706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4D610BA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F08910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B1B74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D1F06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0124D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410.038,96</w:t>
            </w:r>
          </w:p>
        </w:tc>
        <w:tc>
          <w:tcPr>
            <w:tcW w:w="1720" w:type="dxa"/>
            <w:tcBorders>
              <w:top w:val="nil"/>
              <w:left w:val="nil"/>
              <w:bottom w:val="single" w:sz="4" w:space="0" w:color="D3D3D3"/>
              <w:right w:val="single" w:sz="4" w:space="0" w:color="D3D3D3"/>
            </w:tcBorders>
            <w:shd w:val="clear" w:color="auto" w:fill="auto"/>
            <w:vAlign w:val="center"/>
            <w:hideMark/>
          </w:tcPr>
          <w:p w14:paraId="4DEF427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19.176,61</w:t>
            </w:r>
          </w:p>
        </w:tc>
        <w:tc>
          <w:tcPr>
            <w:tcW w:w="1720" w:type="dxa"/>
            <w:tcBorders>
              <w:top w:val="nil"/>
              <w:left w:val="nil"/>
              <w:bottom w:val="single" w:sz="4" w:space="0" w:color="D3D3D3"/>
              <w:right w:val="single" w:sz="4" w:space="0" w:color="D3D3D3"/>
            </w:tcBorders>
            <w:shd w:val="clear" w:color="auto" w:fill="auto"/>
            <w:vAlign w:val="center"/>
            <w:hideMark/>
          </w:tcPr>
          <w:p w14:paraId="6ED6B54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5.400,00</w:t>
            </w:r>
          </w:p>
        </w:tc>
        <w:tc>
          <w:tcPr>
            <w:tcW w:w="1720" w:type="dxa"/>
            <w:tcBorders>
              <w:top w:val="nil"/>
              <w:left w:val="nil"/>
              <w:bottom w:val="single" w:sz="4" w:space="0" w:color="D3D3D3"/>
              <w:right w:val="single" w:sz="4" w:space="0" w:color="D3D3D3"/>
            </w:tcBorders>
            <w:shd w:val="clear" w:color="auto" w:fill="auto"/>
            <w:vAlign w:val="center"/>
            <w:hideMark/>
          </w:tcPr>
          <w:p w14:paraId="3DF69A3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88766B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434.615,57</w:t>
            </w:r>
          </w:p>
        </w:tc>
      </w:tr>
      <w:tr w:rsidR="0009443E" w:rsidRPr="000730AA" w14:paraId="0E83C17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CDA352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A36F82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9DA02B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486.682,77</w:t>
            </w:r>
          </w:p>
        </w:tc>
        <w:tc>
          <w:tcPr>
            <w:tcW w:w="1720" w:type="dxa"/>
            <w:tcBorders>
              <w:top w:val="nil"/>
              <w:left w:val="nil"/>
              <w:bottom w:val="single" w:sz="4" w:space="0" w:color="D3D3D3"/>
              <w:right w:val="single" w:sz="4" w:space="0" w:color="D3D3D3"/>
            </w:tcBorders>
            <w:shd w:val="clear" w:color="708090" w:fill="708090"/>
            <w:vAlign w:val="center"/>
            <w:hideMark/>
          </w:tcPr>
          <w:p w14:paraId="0BA6586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9A5D4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F9624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57.770.235,27</w:t>
            </w:r>
          </w:p>
        </w:tc>
        <w:tc>
          <w:tcPr>
            <w:tcW w:w="1720" w:type="dxa"/>
            <w:tcBorders>
              <w:top w:val="nil"/>
              <w:left w:val="nil"/>
              <w:bottom w:val="single" w:sz="4" w:space="0" w:color="D3D3D3"/>
              <w:right w:val="single" w:sz="4" w:space="0" w:color="D3D3D3"/>
            </w:tcBorders>
            <w:shd w:val="clear" w:color="708090" w:fill="708090"/>
            <w:vAlign w:val="center"/>
            <w:hideMark/>
          </w:tcPr>
          <w:p w14:paraId="453C36C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22.280.044,34</w:t>
            </w:r>
          </w:p>
        </w:tc>
        <w:tc>
          <w:tcPr>
            <w:tcW w:w="1720" w:type="dxa"/>
            <w:tcBorders>
              <w:top w:val="nil"/>
              <w:left w:val="nil"/>
              <w:bottom w:val="single" w:sz="4" w:space="0" w:color="D3D3D3"/>
              <w:right w:val="single" w:sz="4" w:space="0" w:color="D3D3D3"/>
            </w:tcBorders>
            <w:shd w:val="clear" w:color="708090" w:fill="708090"/>
            <w:vAlign w:val="center"/>
            <w:hideMark/>
          </w:tcPr>
          <w:p w14:paraId="320F3DB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109.380.866,24</w:t>
            </w:r>
          </w:p>
        </w:tc>
        <w:tc>
          <w:tcPr>
            <w:tcW w:w="1720" w:type="dxa"/>
            <w:tcBorders>
              <w:top w:val="nil"/>
              <w:left w:val="nil"/>
              <w:bottom w:val="single" w:sz="4" w:space="0" w:color="D3D3D3"/>
              <w:right w:val="single" w:sz="4" w:space="0" w:color="D3D3D3"/>
            </w:tcBorders>
            <w:shd w:val="clear" w:color="708090" w:fill="708090"/>
            <w:vAlign w:val="center"/>
            <w:hideMark/>
          </w:tcPr>
          <w:p w14:paraId="0DBFC79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58961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189.917.828,62</w:t>
            </w:r>
          </w:p>
        </w:tc>
      </w:tr>
    </w:tbl>
    <w:p w14:paraId="6FA1870F" w14:textId="77777777" w:rsidR="0009443E" w:rsidRPr="000730AA" w:rsidRDefault="0009443E" w:rsidP="0009443E"/>
    <w:p w14:paraId="22C73752" w14:textId="05C85EF6" w:rsidR="0009443E" w:rsidRPr="000730AA" w:rsidRDefault="0009443E" w:rsidP="0009443E">
      <w:pPr>
        <w:pStyle w:val="Balk5"/>
      </w:pPr>
      <w:bookmarkStart w:id="472" w:name="_Toc69303610"/>
      <w:bookmarkStart w:id="473" w:name="_Toc177026614"/>
      <w:r w:rsidRPr="000730AA">
        <w:t>Tabl</w:t>
      </w:r>
      <w:r w:rsidR="00E0178F">
        <w:t>e</w:t>
      </w:r>
      <w:r w:rsidRPr="000730AA">
        <w:t xml:space="preserve"> 10.64 OSMANİYE</w:t>
      </w:r>
      <w:bookmarkEnd w:id="472"/>
      <w:bookmarkEnd w:id="47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5E2D77A3"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FA21BC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9109D1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66BE7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A4B50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C21F1F"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309D9D"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1B501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DCB48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406C35C"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81873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283ED48E"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153919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hideMark/>
          </w:tcPr>
          <w:p w14:paraId="4E0429F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0CB9F3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A88FD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A3438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61BD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64.545,96</w:t>
            </w:r>
          </w:p>
        </w:tc>
        <w:tc>
          <w:tcPr>
            <w:tcW w:w="1720" w:type="dxa"/>
            <w:tcBorders>
              <w:top w:val="nil"/>
              <w:left w:val="nil"/>
              <w:bottom w:val="single" w:sz="4" w:space="0" w:color="D3D3D3"/>
              <w:right w:val="single" w:sz="4" w:space="0" w:color="D3D3D3"/>
            </w:tcBorders>
            <w:shd w:val="clear" w:color="auto" w:fill="auto"/>
            <w:vAlign w:val="center"/>
            <w:hideMark/>
          </w:tcPr>
          <w:p w14:paraId="75B93B5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2.607,99</w:t>
            </w:r>
          </w:p>
        </w:tc>
        <w:tc>
          <w:tcPr>
            <w:tcW w:w="1720" w:type="dxa"/>
            <w:tcBorders>
              <w:top w:val="nil"/>
              <w:left w:val="nil"/>
              <w:bottom w:val="single" w:sz="4" w:space="0" w:color="D3D3D3"/>
              <w:right w:val="single" w:sz="4" w:space="0" w:color="D3D3D3"/>
            </w:tcBorders>
            <w:shd w:val="clear" w:color="auto" w:fill="auto"/>
            <w:vAlign w:val="center"/>
            <w:hideMark/>
          </w:tcPr>
          <w:p w14:paraId="5E25D16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DFCFD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360A8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67.153,95</w:t>
            </w:r>
          </w:p>
        </w:tc>
      </w:tr>
      <w:tr w:rsidR="0009443E" w:rsidRPr="000730AA" w14:paraId="795D377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6D1A9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A0CB0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C996E5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29B15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84BB2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0DC1A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7.943.257,76</w:t>
            </w:r>
          </w:p>
        </w:tc>
        <w:tc>
          <w:tcPr>
            <w:tcW w:w="1720" w:type="dxa"/>
            <w:tcBorders>
              <w:top w:val="nil"/>
              <w:left w:val="nil"/>
              <w:bottom w:val="single" w:sz="4" w:space="0" w:color="D3D3D3"/>
              <w:right w:val="single" w:sz="4" w:space="0" w:color="D3D3D3"/>
            </w:tcBorders>
            <w:shd w:val="clear" w:color="auto" w:fill="auto"/>
            <w:vAlign w:val="center"/>
            <w:hideMark/>
          </w:tcPr>
          <w:p w14:paraId="40CA293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6.384.187,31</w:t>
            </w:r>
          </w:p>
        </w:tc>
        <w:tc>
          <w:tcPr>
            <w:tcW w:w="1720" w:type="dxa"/>
            <w:tcBorders>
              <w:top w:val="nil"/>
              <w:left w:val="nil"/>
              <w:bottom w:val="single" w:sz="4" w:space="0" w:color="D3D3D3"/>
              <w:right w:val="single" w:sz="4" w:space="0" w:color="D3D3D3"/>
            </w:tcBorders>
            <w:shd w:val="clear" w:color="auto" w:fill="auto"/>
            <w:vAlign w:val="center"/>
            <w:hideMark/>
          </w:tcPr>
          <w:p w14:paraId="269CC44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29.164.960,99</w:t>
            </w:r>
          </w:p>
        </w:tc>
        <w:tc>
          <w:tcPr>
            <w:tcW w:w="1720" w:type="dxa"/>
            <w:tcBorders>
              <w:top w:val="nil"/>
              <w:left w:val="nil"/>
              <w:bottom w:val="single" w:sz="4" w:space="0" w:color="D3D3D3"/>
              <w:right w:val="single" w:sz="4" w:space="0" w:color="D3D3D3"/>
            </w:tcBorders>
            <w:shd w:val="clear" w:color="auto" w:fill="auto"/>
            <w:vAlign w:val="center"/>
            <w:hideMark/>
          </w:tcPr>
          <w:p w14:paraId="6722BDB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747.826,54</w:t>
            </w:r>
          </w:p>
        </w:tc>
        <w:tc>
          <w:tcPr>
            <w:tcW w:w="1720" w:type="dxa"/>
            <w:tcBorders>
              <w:top w:val="nil"/>
              <w:left w:val="nil"/>
              <w:bottom w:val="single" w:sz="4" w:space="0" w:color="D3D3D3"/>
              <w:right w:val="single" w:sz="4" w:space="0" w:color="D3D3D3"/>
            </w:tcBorders>
            <w:shd w:val="clear" w:color="708090" w:fill="708090"/>
            <w:vAlign w:val="center"/>
            <w:hideMark/>
          </w:tcPr>
          <w:p w14:paraId="3AD430B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44.240.232,60</w:t>
            </w:r>
          </w:p>
        </w:tc>
      </w:tr>
      <w:tr w:rsidR="0009443E" w:rsidRPr="000730AA" w14:paraId="195FCC7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25B46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86F47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95C53C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0743D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C1CE8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1C882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80.578,17</w:t>
            </w:r>
          </w:p>
        </w:tc>
        <w:tc>
          <w:tcPr>
            <w:tcW w:w="1720" w:type="dxa"/>
            <w:tcBorders>
              <w:top w:val="nil"/>
              <w:left w:val="nil"/>
              <w:bottom w:val="single" w:sz="4" w:space="0" w:color="D3D3D3"/>
              <w:right w:val="single" w:sz="4" w:space="0" w:color="D3D3D3"/>
            </w:tcBorders>
            <w:shd w:val="clear" w:color="auto" w:fill="auto"/>
            <w:vAlign w:val="center"/>
            <w:hideMark/>
          </w:tcPr>
          <w:p w14:paraId="669F1C4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0D864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E5E0A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E87F1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80.578,17</w:t>
            </w:r>
          </w:p>
        </w:tc>
      </w:tr>
      <w:tr w:rsidR="0009443E" w:rsidRPr="000730AA" w14:paraId="0EE5F85D"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333BB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875A9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2EABFF2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68EF1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A7F58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8234A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179.430.876,42</w:t>
            </w:r>
          </w:p>
        </w:tc>
        <w:tc>
          <w:tcPr>
            <w:tcW w:w="1720" w:type="dxa"/>
            <w:tcBorders>
              <w:top w:val="nil"/>
              <w:left w:val="nil"/>
              <w:bottom w:val="single" w:sz="4" w:space="0" w:color="D3D3D3"/>
              <w:right w:val="single" w:sz="4" w:space="0" w:color="D3D3D3"/>
            </w:tcBorders>
            <w:shd w:val="clear" w:color="auto" w:fill="auto"/>
            <w:vAlign w:val="center"/>
            <w:hideMark/>
          </w:tcPr>
          <w:p w14:paraId="732A958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B731F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0577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AC912D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179.430.876,42</w:t>
            </w:r>
          </w:p>
        </w:tc>
      </w:tr>
      <w:tr w:rsidR="0009443E" w:rsidRPr="000730AA" w14:paraId="6C8686D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75CB4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hideMark/>
          </w:tcPr>
          <w:p w14:paraId="6D04EF5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15E901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CA476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210E5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2EBDC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331CF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10E9EC0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1044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0237D3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0,00</w:t>
            </w:r>
          </w:p>
        </w:tc>
      </w:tr>
      <w:tr w:rsidR="0009443E" w:rsidRPr="000730AA" w14:paraId="597F7E5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F0796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6DE6E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E3F928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E4BC0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0F205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59108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30.660,00</w:t>
            </w:r>
          </w:p>
        </w:tc>
        <w:tc>
          <w:tcPr>
            <w:tcW w:w="1720" w:type="dxa"/>
            <w:tcBorders>
              <w:top w:val="nil"/>
              <w:left w:val="nil"/>
              <w:bottom w:val="single" w:sz="4" w:space="0" w:color="D3D3D3"/>
              <w:right w:val="single" w:sz="4" w:space="0" w:color="D3D3D3"/>
            </w:tcBorders>
            <w:shd w:val="clear" w:color="auto" w:fill="auto"/>
            <w:vAlign w:val="center"/>
            <w:hideMark/>
          </w:tcPr>
          <w:p w14:paraId="4BDC2A9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32.422,00</w:t>
            </w:r>
          </w:p>
        </w:tc>
        <w:tc>
          <w:tcPr>
            <w:tcW w:w="1720" w:type="dxa"/>
            <w:tcBorders>
              <w:top w:val="nil"/>
              <w:left w:val="nil"/>
              <w:bottom w:val="single" w:sz="4" w:space="0" w:color="D3D3D3"/>
              <w:right w:val="single" w:sz="4" w:space="0" w:color="D3D3D3"/>
            </w:tcBorders>
            <w:shd w:val="clear" w:color="auto" w:fill="auto"/>
            <w:vAlign w:val="center"/>
            <w:hideMark/>
          </w:tcPr>
          <w:p w14:paraId="5859CB8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E0CAA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CAA09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63.082,00</w:t>
            </w:r>
          </w:p>
        </w:tc>
      </w:tr>
      <w:tr w:rsidR="0009443E" w:rsidRPr="000730AA" w14:paraId="4A57B33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1FE13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611011F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408DE46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81368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16192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D0093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163.810,94</w:t>
            </w:r>
          </w:p>
        </w:tc>
        <w:tc>
          <w:tcPr>
            <w:tcW w:w="1720" w:type="dxa"/>
            <w:tcBorders>
              <w:top w:val="nil"/>
              <w:left w:val="nil"/>
              <w:bottom w:val="single" w:sz="4" w:space="0" w:color="D3D3D3"/>
              <w:right w:val="single" w:sz="4" w:space="0" w:color="D3D3D3"/>
            </w:tcBorders>
            <w:shd w:val="clear" w:color="auto" w:fill="auto"/>
            <w:vAlign w:val="center"/>
            <w:hideMark/>
          </w:tcPr>
          <w:p w14:paraId="17FF771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87EEC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E0A1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148.150,49</w:t>
            </w:r>
          </w:p>
        </w:tc>
        <w:tc>
          <w:tcPr>
            <w:tcW w:w="1720" w:type="dxa"/>
            <w:tcBorders>
              <w:top w:val="nil"/>
              <w:left w:val="nil"/>
              <w:bottom w:val="single" w:sz="4" w:space="0" w:color="D3D3D3"/>
              <w:right w:val="single" w:sz="4" w:space="0" w:color="D3D3D3"/>
            </w:tcBorders>
            <w:shd w:val="clear" w:color="708090" w:fill="708090"/>
            <w:vAlign w:val="center"/>
            <w:hideMark/>
          </w:tcPr>
          <w:p w14:paraId="67AF478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311.961,43</w:t>
            </w:r>
          </w:p>
        </w:tc>
      </w:tr>
      <w:tr w:rsidR="0009443E" w:rsidRPr="000730AA" w14:paraId="3761EDD0" w14:textId="77777777" w:rsidTr="006377C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21837FD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4CCCA87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6268722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F09C4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A86CF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6A294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432.751,05</w:t>
            </w:r>
          </w:p>
        </w:tc>
        <w:tc>
          <w:tcPr>
            <w:tcW w:w="1720" w:type="dxa"/>
            <w:tcBorders>
              <w:top w:val="nil"/>
              <w:left w:val="nil"/>
              <w:bottom w:val="single" w:sz="4" w:space="0" w:color="D3D3D3"/>
              <w:right w:val="single" w:sz="4" w:space="0" w:color="D3D3D3"/>
            </w:tcBorders>
            <w:shd w:val="clear" w:color="auto" w:fill="auto"/>
            <w:vAlign w:val="center"/>
            <w:hideMark/>
          </w:tcPr>
          <w:p w14:paraId="73BDB2C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99.470,01</w:t>
            </w:r>
          </w:p>
        </w:tc>
        <w:tc>
          <w:tcPr>
            <w:tcW w:w="1720" w:type="dxa"/>
            <w:tcBorders>
              <w:top w:val="nil"/>
              <w:left w:val="nil"/>
              <w:bottom w:val="single" w:sz="4" w:space="0" w:color="D3D3D3"/>
              <w:right w:val="single" w:sz="4" w:space="0" w:color="D3D3D3"/>
            </w:tcBorders>
            <w:shd w:val="clear" w:color="auto" w:fill="auto"/>
            <w:vAlign w:val="center"/>
            <w:hideMark/>
          </w:tcPr>
          <w:p w14:paraId="4F80420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72CAC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49.837,50</w:t>
            </w:r>
          </w:p>
        </w:tc>
        <w:tc>
          <w:tcPr>
            <w:tcW w:w="1720" w:type="dxa"/>
            <w:tcBorders>
              <w:top w:val="nil"/>
              <w:left w:val="nil"/>
              <w:bottom w:val="single" w:sz="4" w:space="0" w:color="D3D3D3"/>
              <w:right w:val="single" w:sz="4" w:space="0" w:color="D3D3D3"/>
            </w:tcBorders>
            <w:shd w:val="clear" w:color="708090" w:fill="708090"/>
            <w:vAlign w:val="center"/>
            <w:hideMark/>
          </w:tcPr>
          <w:p w14:paraId="7CD94CB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582.058,56</w:t>
            </w:r>
          </w:p>
        </w:tc>
      </w:tr>
      <w:tr w:rsidR="0009443E" w:rsidRPr="000730AA" w14:paraId="5D2E56DB" w14:textId="77777777" w:rsidTr="006377C3">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42ED27D8" w14:textId="77777777" w:rsidR="0009443E" w:rsidRPr="000E4266"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1F1E56C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9F494F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03C52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AF924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8BAC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6843C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FC912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59E5B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37.087,00</w:t>
            </w:r>
          </w:p>
        </w:tc>
        <w:tc>
          <w:tcPr>
            <w:tcW w:w="1720" w:type="dxa"/>
            <w:tcBorders>
              <w:top w:val="nil"/>
              <w:left w:val="nil"/>
              <w:bottom w:val="single" w:sz="4" w:space="0" w:color="D3D3D3"/>
              <w:right w:val="single" w:sz="4" w:space="0" w:color="D3D3D3"/>
            </w:tcBorders>
            <w:shd w:val="clear" w:color="708090" w:fill="708090"/>
            <w:vAlign w:val="center"/>
            <w:hideMark/>
          </w:tcPr>
          <w:p w14:paraId="56CEF8D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37.087,00</w:t>
            </w:r>
          </w:p>
        </w:tc>
      </w:tr>
      <w:tr w:rsidR="0009443E" w:rsidRPr="000730AA" w14:paraId="689B637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C6F33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C6D4EC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8744BA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86852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AF1A5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912D2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188.146.480,30</w:t>
            </w:r>
          </w:p>
        </w:tc>
        <w:tc>
          <w:tcPr>
            <w:tcW w:w="1720" w:type="dxa"/>
            <w:tcBorders>
              <w:top w:val="nil"/>
              <w:left w:val="nil"/>
              <w:bottom w:val="single" w:sz="4" w:space="0" w:color="D3D3D3"/>
              <w:right w:val="single" w:sz="4" w:space="0" w:color="D3D3D3"/>
            </w:tcBorders>
            <w:shd w:val="clear" w:color="708090" w:fill="708090"/>
            <w:vAlign w:val="center"/>
            <w:hideMark/>
          </w:tcPr>
          <w:p w14:paraId="2F7F077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6.518.687,31</w:t>
            </w:r>
          </w:p>
        </w:tc>
        <w:tc>
          <w:tcPr>
            <w:tcW w:w="1720" w:type="dxa"/>
            <w:tcBorders>
              <w:top w:val="nil"/>
              <w:left w:val="nil"/>
              <w:bottom w:val="single" w:sz="4" w:space="0" w:color="D3D3D3"/>
              <w:right w:val="single" w:sz="4" w:space="0" w:color="D3D3D3"/>
            </w:tcBorders>
            <w:shd w:val="clear" w:color="708090" w:fill="708090"/>
            <w:vAlign w:val="center"/>
            <w:hideMark/>
          </w:tcPr>
          <w:p w14:paraId="374D49B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29.164.960,99</w:t>
            </w:r>
          </w:p>
        </w:tc>
        <w:tc>
          <w:tcPr>
            <w:tcW w:w="1720" w:type="dxa"/>
            <w:tcBorders>
              <w:top w:val="nil"/>
              <w:left w:val="nil"/>
              <w:bottom w:val="single" w:sz="4" w:space="0" w:color="D3D3D3"/>
              <w:right w:val="single" w:sz="4" w:space="0" w:color="D3D3D3"/>
            </w:tcBorders>
            <w:shd w:val="clear" w:color="708090" w:fill="708090"/>
            <w:vAlign w:val="center"/>
            <w:hideMark/>
          </w:tcPr>
          <w:p w14:paraId="2B11351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982.901,53</w:t>
            </w:r>
          </w:p>
        </w:tc>
        <w:tc>
          <w:tcPr>
            <w:tcW w:w="1720" w:type="dxa"/>
            <w:tcBorders>
              <w:top w:val="nil"/>
              <w:left w:val="nil"/>
              <w:bottom w:val="single" w:sz="4" w:space="0" w:color="D3D3D3"/>
              <w:right w:val="single" w:sz="4" w:space="0" w:color="D3D3D3"/>
            </w:tcBorders>
            <w:shd w:val="clear" w:color="708090" w:fill="708090"/>
            <w:vAlign w:val="center"/>
            <w:hideMark/>
          </w:tcPr>
          <w:p w14:paraId="4E2E7DC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224.813.030,12</w:t>
            </w:r>
          </w:p>
        </w:tc>
      </w:tr>
    </w:tbl>
    <w:p w14:paraId="2C441DA8" w14:textId="77777777" w:rsidR="0009443E" w:rsidRPr="000730AA" w:rsidRDefault="0009443E" w:rsidP="0009443E"/>
    <w:p w14:paraId="4C3283CE" w14:textId="77777777" w:rsidR="0009443E" w:rsidRPr="000730AA" w:rsidRDefault="0009443E" w:rsidP="0009443E"/>
    <w:p w14:paraId="55B70A59" w14:textId="77777777" w:rsidR="0009443E" w:rsidRPr="000730AA" w:rsidRDefault="0009443E" w:rsidP="0009443E"/>
    <w:p w14:paraId="6A14D684" w14:textId="6F328610" w:rsidR="0009443E" w:rsidRPr="000730AA" w:rsidRDefault="0009443E" w:rsidP="0009443E">
      <w:pPr>
        <w:pStyle w:val="Balk5"/>
      </w:pPr>
      <w:bookmarkStart w:id="474" w:name="_Toc69303611"/>
      <w:bookmarkStart w:id="475" w:name="_Toc177026615"/>
      <w:r w:rsidRPr="000730AA">
        <w:t>Tabl</w:t>
      </w:r>
      <w:r w:rsidR="00E0178F">
        <w:t>e</w:t>
      </w:r>
      <w:r w:rsidRPr="000730AA">
        <w:t xml:space="preserve"> 10.65 RİZE</w:t>
      </w:r>
      <w:bookmarkEnd w:id="474"/>
      <w:bookmarkEnd w:id="4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47BEA430"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C766C2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6200B1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55E23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D4640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A0E0050"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62ED78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0E2C8F"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D0225F"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BC367B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6F6D3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087C73F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AD95E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5CE8A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5C55525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45868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46296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B032A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14.262.146,75</w:t>
            </w:r>
          </w:p>
        </w:tc>
        <w:tc>
          <w:tcPr>
            <w:tcW w:w="1720" w:type="dxa"/>
            <w:tcBorders>
              <w:top w:val="nil"/>
              <w:left w:val="nil"/>
              <w:bottom w:val="single" w:sz="4" w:space="0" w:color="D3D3D3"/>
              <w:right w:val="single" w:sz="4" w:space="0" w:color="D3D3D3"/>
            </w:tcBorders>
            <w:shd w:val="clear" w:color="auto" w:fill="auto"/>
            <w:vAlign w:val="center"/>
            <w:hideMark/>
          </w:tcPr>
          <w:p w14:paraId="2E934A3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12.432.700,21</w:t>
            </w:r>
          </w:p>
        </w:tc>
        <w:tc>
          <w:tcPr>
            <w:tcW w:w="1720" w:type="dxa"/>
            <w:tcBorders>
              <w:top w:val="nil"/>
              <w:left w:val="nil"/>
              <w:bottom w:val="single" w:sz="4" w:space="0" w:color="D3D3D3"/>
              <w:right w:val="single" w:sz="4" w:space="0" w:color="D3D3D3"/>
            </w:tcBorders>
            <w:shd w:val="clear" w:color="auto" w:fill="auto"/>
            <w:vAlign w:val="center"/>
            <w:hideMark/>
          </w:tcPr>
          <w:p w14:paraId="6393FAB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53.780.780,48</w:t>
            </w:r>
          </w:p>
        </w:tc>
        <w:tc>
          <w:tcPr>
            <w:tcW w:w="1720" w:type="dxa"/>
            <w:tcBorders>
              <w:top w:val="nil"/>
              <w:left w:val="nil"/>
              <w:bottom w:val="single" w:sz="4" w:space="0" w:color="D3D3D3"/>
              <w:right w:val="single" w:sz="4" w:space="0" w:color="D3D3D3"/>
            </w:tcBorders>
            <w:shd w:val="clear" w:color="auto" w:fill="auto"/>
            <w:vAlign w:val="center"/>
            <w:hideMark/>
          </w:tcPr>
          <w:p w14:paraId="3F07638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371.252,86</w:t>
            </w:r>
          </w:p>
        </w:tc>
        <w:tc>
          <w:tcPr>
            <w:tcW w:w="1720" w:type="dxa"/>
            <w:tcBorders>
              <w:top w:val="nil"/>
              <w:left w:val="nil"/>
              <w:bottom w:val="single" w:sz="4" w:space="0" w:color="D3D3D3"/>
              <w:right w:val="single" w:sz="4" w:space="0" w:color="D3D3D3"/>
            </w:tcBorders>
            <w:shd w:val="clear" w:color="708090" w:fill="708090"/>
            <w:vAlign w:val="center"/>
            <w:hideMark/>
          </w:tcPr>
          <w:p w14:paraId="198117D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80.846.880,30</w:t>
            </w:r>
          </w:p>
        </w:tc>
      </w:tr>
      <w:tr w:rsidR="0009443E" w:rsidRPr="000730AA" w14:paraId="745CC42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7A856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5DA29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F33DF6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0DB2F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971A4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D6DA6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854A0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5.232.456,39</w:t>
            </w:r>
          </w:p>
        </w:tc>
        <w:tc>
          <w:tcPr>
            <w:tcW w:w="1720" w:type="dxa"/>
            <w:tcBorders>
              <w:top w:val="nil"/>
              <w:left w:val="nil"/>
              <w:bottom w:val="single" w:sz="4" w:space="0" w:color="D3D3D3"/>
              <w:right w:val="single" w:sz="4" w:space="0" w:color="D3D3D3"/>
            </w:tcBorders>
            <w:shd w:val="clear" w:color="auto" w:fill="auto"/>
            <w:vAlign w:val="center"/>
            <w:hideMark/>
          </w:tcPr>
          <w:p w14:paraId="6075D99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2A4B8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5A05EA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5.232.456,39</w:t>
            </w:r>
          </w:p>
        </w:tc>
      </w:tr>
      <w:tr w:rsidR="0009443E" w:rsidRPr="000730AA" w14:paraId="7DAECC9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DDD39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0A8C4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1B4BD3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CBA1A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053FC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6BE93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DFBB5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71.888,00</w:t>
            </w:r>
          </w:p>
        </w:tc>
        <w:tc>
          <w:tcPr>
            <w:tcW w:w="1720" w:type="dxa"/>
            <w:tcBorders>
              <w:top w:val="nil"/>
              <w:left w:val="nil"/>
              <w:bottom w:val="single" w:sz="4" w:space="0" w:color="D3D3D3"/>
              <w:right w:val="single" w:sz="4" w:space="0" w:color="D3D3D3"/>
            </w:tcBorders>
            <w:shd w:val="clear" w:color="auto" w:fill="auto"/>
            <w:vAlign w:val="center"/>
            <w:hideMark/>
          </w:tcPr>
          <w:p w14:paraId="1C233EA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26F65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4C53C7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71.888,00</w:t>
            </w:r>
          </w:p>
        </w:tc>
      </w:tr>
      <w:tr w:rsidR="0009443E" w:rsidRPr="000730AA" w14:paraId="4B70DDC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ECCC9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5871E58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47EF44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6E6D9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6FD26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212.099,80</w:t>
            </w:r>
          </w:p>
        </w:tc>
        <w:tc>
          <w:tcPr>
            <w:tcW w:w="1720" w:type="dxa"/>
            <w:tcBorders>
              <w:top w:val="nil"/>
              <w:left w:val="nil"/>
              <w:bottom w:val="single" w:sz="4" w:space="0" w:color="D3D3D3"/>
              <w:right w:val="single" w:sz="4" w:space="0" w:color="D3D3D3"/>
            </w:tcBorders>
            <w:shd w:val="clear" w:color="auto" w:fill="auto"/>
            <w:vAlign w:val="center"/>
            <w:hideMark/>
          </w:tcPr>
          <w:p w14:paraId="24E6FC3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3.729.865,64</w:t>
            </w:r>
          </w:p>
        </w:tc>
        <w:tc>
          <w:tcPr>
            <w:tcW w:w="1720" w:type="dxa"/>
            <w:tcBorders>
              <w:top w:val="nil"/>
              <w:left w:val="nil"/>
              <w:bottom w:val="single" w:sz="4" w:space="0" w:color="D3D3D3"/>
              <w:right w:val="single" w:sz="4" w:space="0" w:color="D3D3D3"/>
            </w:tcBorders>
            <w:shd w:val="clear" w:color="auto" w:fill="auto"/>
            <w:vAlign w:val="center"/>
            <w:hideMark/>
          </w:tcPr>
          <w:p w14:paraId="4C66215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20.610.554,83</w:t>
            </w:r>
          </w:p>
        </w:tc>
        <w:tc>
          <w:tcPr>
            <w:tcW w:w="1720" w:type="dxa"/>
            <w:tcBorders>
              <w:top w:val="nil"/>
              <w:left w:val="nil"/>
              <w:bottom w:val="single" w:sz="4" w:space="0" w:color="D3D3D3"/>
              <w:right w:val="single" w:sz="4" w:space="0" w:color="D3D3D3"/>
            </w:tcBorders>
            <w:shd w:val="clear" w:color="auto" w:fill="auto"/>
            <w:vAlign w:val="center"/>
            <w:hideMark/>
          </w:tcPr>
          <w:p w14:paraId="051B021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14.826,12</w:t>
            </w:r>
          </w:p>
        </w:tc>
        <w:tc>
          <w:tcPr>
            <w:tcW w:w="1720" w:type="dxa"/>
            <w:tcBorders>
              <w:top w:val="nil"/>
              <w:left w:val="nil"/>
              <w:bottom w:val="single" w:sz="4" w:space="0" w:color="D3D3D3"/>
              <w:right w:val="single" w:sz="4" w:space="0" w:color="D3D3D3"/>
            </w:tcBorders>
            <w:shd w:val="clear" w:color="auto" w:fill="auto"/>
            <w:vAlign w:val="center"/>
            <w:hideMark/>
          </w:tcPr>
          <w:p w14:paraId="782D131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5.826,85</w:t>
            </w:r>
          </w:p>
        </w:tc>
        <w:tc>
          <w:tcPr>
            <w:tcW w:w="1720" w:type="dxa"/>
            <w:tcBorders>
              <w:top w:val="nil"/>
              <w:left w:val="nil"/>
              <w:bottom w:val="single" w:sz="4" w:space="0" w:color="D3D3D3"/>
              <w:right w:val="single" w:sz="4" w:space="0" w:color="D3D3D3"/>
            </w:tcBorders>
            <w:shd w:val="clear" w:color="708090" w:fill="708090"/>
            <w:vAlign w:val="center"/>
            <w:hideMark/>
          </w:tcPr>
          <w:p w14:paraId="74430DA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24.573.173,24</w:t>
            </w:r>
          </w:p>
        </w:tc>
      </w:tr>
      <w:tr w:rsidR="0009443E" w:rsidRPr="000730AA" w14:paraId="66E0A74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F9B24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38249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DE1229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F9550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4084C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33855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117.649,00</w:t>
            </w:r>
          </w:p>
        </w:tc>
        <w:tc>
          <w:tcPr>
            <w:tcW w:w="1720" w:type="dxa"/>
            <w:tcBorders>
              <w:top w:val="nil"/>
              <w:left w:val="nil"/>
              <w:bottom w:val="single" w:sz="4" w:space="0" w:color="D3D3D3"/>
              <w:right w:val="single" w:sz="4" w:space="0" w:color="D3D3D3"/>
            </w:tcBorders>
            <w:shd w:val="clear" w:color="auto" w:fill="auto"/>
            <w:vAlign w:val="center"/>
            <w:hideMark/>
          </w:tcPr>
          <w:p w14:paraId="098F1E6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300.834,00</w:t>
            </w:r>
          </w:p>
        </w:tc>
        <w:tc>
          <w:tcPr>
            <w:tcW w:w="1720" w:type="dxa"/>
            <w:tcBorders>
              <w:top w:val="nil"/>
              <w:left w:val="nil"/>
              <w:bottom w:val="single" w:sz="4" w:space="0" w:color="D3D3D3"/>
              <w:right w:val="single" w:sz="4" w:space="0" w:color="D3D3D3"/>
            </w:tcBorders>
            <w:shd w:val="clear" w:color="auto" w:fill="auto"/>
            <w:vAlign w:val="center"/>
            <w:hideMark/>
          </w:tcPr>
          <w:p w14:paraId="528EB11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2D488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44363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418.483,00</w:t>
            </w:r>
          </w:p>
        </w:tc>
      </w:tr>
      <w:tr w:rsidR="0009443E" w:rsidRPr="000730AA" w14:paraId="3832712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7E640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D119F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ADE115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4D078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27CC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DFCBC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99DA8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39.754,00</w:t>
            </w:r>
          </w:p>
        </w:tc>
        <w:tc>
          <w:tcPr>
            <w:tcW w:w="1720" w:type="dxa"/>
            <w:tcBorders>
              <w:top w:val="nil"/>
              <w:left w:val="nil"/>
              <w:bottom w:val="single" w:sz="4" w:space="0" w:color="D3D3D3"/>
              <w:right w:val="single" w:sz="4" w:space="0" w:color="D3D3D3"/>
            </w:tcBorders>
            <w:shd w:val="clear" w:color="auto" w:fill="auto"/>
            <w:vAlign w:val="center"/>
            <w:hideMark/>
          </w:tcPr>
          <w:p w14:paraId="686228B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C0D7F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2AC0C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39.754,00</w:t>
            </w:r>
          </w:p>
        </w:tc>
      </w:tr>
      <w:tr w:rsidR="0009443E" w:rsidRPr="000730AA" w14:paraId="37FA702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2BBD5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30C443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8A2E5D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58B92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C5038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212.099,80</w:t>
            </w:r>
          </w:p>
        </w:tc>
        <w:tc>
          <w:tcPr>
            <w:tcW w:w="1720" w:type="dxa"/>
            <w:tcBorders>
              <w:top w:val="nil"/>
              <w:left w:val="nil"/>
              <w:bottom w:val="single" w:sz="4" w:space="0" w:color="D3D3D3"/>
              <w:right w:val="single" w:sz="4" w:space="0" w:color="D3D3D3"/>
            </w:tcBorders>
            <w:shd w:val="clear" w:color="708090" w:fill="708090"/>
            <w:vAlign w:val="center"/>
            <w:hideMark/>
          </w:tcPr>
          <w:p w14:paraId="5B247E5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18.109.661,39</w:t>
            </w:r>
          </w:p>
        </w:tc>
        <w:tc>
          <w:tcPr>
            <w:tcW w:w="1720" w:type="dxa"/>
            <w:tcBorders>
              <w:top w:val="nil"/>
              <w:left w:val="nil"/>
              <w:bottom w:val="single" w:sz="4" w:space="0" w:color="D3D3D3"/>
              <w:right w:val="single" w:sz="4" w:space="0" w:color="D3D3D3"/>
            </w:tcBorders>
            <w:shd w:val="clear" w:color="708090" w:fill="708090"/>
            <w:vAlign w:val="center"/>
            <w:hideMark/>
          </w:tcPr>
          <w:p w14:paraId="220FFA4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38.688.187,43</w:t>
            </w:r>
          </w:p>
        </w:tc>
        <w:tc>
          <w:tcPr>
            <w:tcW w:w="1720" w:type="dxa"/>
            <w:tcBorders>
              <w:top w:val="nil"/>
              <w:left w:val="nil"/>
              <w:bottom w:val="single" w:sz="4" w:space="0" w:color="D3D3D3"/>
              <w:right w:val="single" w:sz="4" w:space="0" w:color="D3D3D3"/>
            </w:tcBorders>
            <w:shd w:val="clear" w:color="708090" w:fill="708090"/>
            <w:vAlign w:val="center"/>
            <w:hideMark/>
          </w:tcPr>
          <w:p w14:paraId="5A01F78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53.795.606,60</w:t>
            </w:r>
          </w:p>
        </w:tc>
        <w:tc>
          <w:tcPr>
            <w:tcW w:w="1720" w:type="dxa"/>
            <w:tcBorders>
              <w:top w:val="nil"/>
              <w:left w:val="nil"/>
              <w:bottom w:val="single" w:sz="4" w:space="0" w:color="D3D3D3"/>
              <w:right w:val="single" w:sz="4" w:space="0" w:color="D3D3D3"/>
            </w:tcBorders>
            <w:shd w:val="clear" w:color="708090" w:fill="708090"/>
            <w:vAlign w:val="center"/>
            <w:hideMark/>
          </w:tcPr>
          <w:p w14:paraId="188289B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377.079,71</w:t>
            </w:r>
          </w:p>
        </w:tc>
        <w:tc>
          <w:tcPr>
            <w:tcW w:w="1720" w:type="dxa"/>
            <w:tcBorders>
              <w:top w:val="nil"/>
              <w:left w:val="nil"/>
              <w:bottom w:val="single" w:sz="4" w:space="0" w:color="D3D3D3"/>
              <w:right w:val="single" w:sz="4" w:space="0" w:color="D3D3D3"/>
            </w:tcBorders>
            <w:shd w:val="clear" w:color="708090" w:fill="708090"/>
            <w:vAlign w:val="center"/>
            <w:hideMark/>
          </w:tcPr>
          <w:p w14:paraId="62E9A20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111.182.634,93</w:t>
            </w:r>
          </w:p>
        </w:tc>
      </w:tr>
    </w:tbl>
    <w:p w14:paraId="1DADD1E1" w14:textId="77777777" w:rsidR="0009443E" w:rsidRPr="000730AA" w:rsidRDefault="0009443E" w:rsidP="0009443E"/>
    <w:p w14:paraId="30595751" w14:textId="4D997841" w:rsidR="0009443E" w:rsidRPr="000730AA" w:rsidRDefault="0009443E" w:rsidP="0009443E">
      <w:pPr>
        <w:pStyle w:val="Balk5"/>
      </w:pPr>
      <w:bookmarkStart w:id="476" w:name="_Toc69303612"/>
      <w:bookmarkStart w:id="477" w:name="_Toc177026616"/>
      <w:r w:rsidRPr="000730AA">
        <w:t>Tabl</w:t>
      </w:r>
      <w:r w:rsidR="00E0178F">
        <w:t>e</w:t>
      </w:r>
      <w:r w:rsidRPr="000730AA">
        <w:t xml:space="preserve"> 10.66 SAKARYA</w:t>
      </w:r>
      <w:bookmarkEnd w:id="476"/>
      <w:bookmarkEnd w:id="47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51B4FB36"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E778934" w14:textId="77777777" w:rsidR="0009443E" w:rsidRPr="000E4266" w:rsidRDefault="0009443E" w:rsidP="006377C3">
            <w:pPr>
              <w:spacing w:after="0" w:line="240" w:lineRule="auto"/>
              <w:rPr>
                <w:rFonts w:eastAsia="Times New Roman"/>
                <w:b/>
                <w:bCs/>
                <w:color w:val="FFFFFF"/>
                <w:sz w:val="16"/>
                <w:szCs w:val="16"/>
                <w:lang w:eastAsia="tr-TR"/>
              </w:rPr>
            </w:pPr>
            <w:bookmarkStart w:id="478" w:name="_Toc69303613"/>
            <w:r w:rsidRPr="000E4266">
              <w:rPr>
                <w:rFonts w:eastAsia="Times New Roman"/>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AD7745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982A5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69C3C1F"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BB2ACF"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660DD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2E6F6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74FBB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E97CE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168EF6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663439E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163AA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D60CE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0BA2F7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2.217.582,00</w:t>
            </w:r>
          </w:p>
        </w:tc>
        <w:tc>
          <w:tcPr>
            <w:tcW w:w="1720" w:type="dxa"/>
            <w:tcBorders>
              <w:top w:val="nil"/>
              <w:left w:val="nil"/>
              <w:bottom w:val="single" w:sz="4" w:space="0" w:color="D3D3D3"/>
              <w:right w:val="single" w:sz="4" w:space="0" w:color="D3D3D3"/>
            </w:tcBorders>
            <w:shd w:val="clear" w:color="auto" w:fill="auto"/>
            <w:vAlign w:val="center"/>
            <w:hideMark/>
          </w:tcPr>
          <w:p w14:paraId="21BBECD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358.451,00</w:t>
            </w:r>
          </w:p>
        </w:tc>
        <w:tc>
          <w:tcPr>
            <w:tcW w:w="1720" w:type="dxa"/>
            <w:tcBorders>
              <w:top w:val="nil"/>
              <w:left w:val="nil"/>
              <w:bottom w:val="single" w:sz="4" w:space="0" w:color="D3D3D3"/>
              <w:right w:val="single" w:sz="4" w:space="0" w:color="D3D3D3"/>
            </w:tcBorders>
            <w:shd w:val="clear" w:color="auto" w:fill="auto"/>
            <w:vAlign w:val="center"/>
            <w:hideMark/>
          </w:tcPr>
          <w:p w14:paraId="417A545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36.364,00</w:t>
            </w:r>
          </w:p>
        </w:tc>
        <w:tc>
          <w:tcPr>
            <w:tcW w:w="1720" w:type="dxa"/>
            <w:tcBorders>
              <w:top w:val="nil"/>
              <w:left w:val="nil"/>
              <w:bottom w:val="single" w:sz="4" w:space="0" w:color="D3D3D3"/>
              <w:right w:val="single" w:sz="4" w:space="0" w:color="D3D3D3"/>
            </w:tcBorders>
            <w:shd w:val="clear" w:color="auto" w:fill="auto"/>
            <w:vAlign w:val="center"/>
            <w:hideMark/>
          </w:tcPr>
          <w:p w14:paraId="0D03669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199.532.293,53</w:t>
            </w:r>
          </w:p>
        </w:tc>
        <w:tc>
          <w:tcPr>
            <w:tcW w:w="1720" w:type="dxa"/>
            <w:tcBorders>
              <w:top w:val="nil"/>
              <w:left w:val="nil"/>
              <w:bottom w:val="single" w:sz="4" w:space="0" w:color="D3D3D3"/>
              <w:right w:val="single" w:sz="4" w:space="0" w:color="D3D3D3"/>
            </w:tcBorders>
            <w:shd w:val="clear" w:color="auto" w:fill="auto"/>
            <w:vAlign w:val="center"/>
            <w:hideMark/>
          </w:tcPr>
          <w:p w14:paraId="5682F9B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49.894.900,00</w:t>
            </w:r>
          </w:p>
        </w:tc>
        <w:tc>
          <w:tcPr>
            <w:tcW w:w="1720" w:type="dxa"/>
            <w:tcBorders>
              <w:top w:val="nil"/>
              <w:left w:val="nil"/>
              <w:bottom w:val="single" w:sz="4" w:space="0" w:color="D3D3D3"/>
              <w:right w:val="single" w:sz="4" w:space="0" w:color="D3D3D3"/>
            </w:tcBorders>
            <w:shd w:val="clear" w:color="auto" w:fill="auto"/>
            <w:vAlign w:val="center"/>
            <w:hideMark/>
          </w:tcPr>
          <w:p w14:paraId="79B35D1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260.032.243,00</w:t>
            </w:r>
          </w:p>
        </w:tc>
        <w:tc>
          <w:tcPr>
            <w:tcW w:w="1720" w:type="dxa"/>
            <w:tcBorders>
              <w:top w:val="nil"/>
              <w:left w:val="nil"/>
              <w:bottom w:val="single" w:sz="4" w:space="0" w:color="D3D3D3"/>
              <w:right w:val="single" w:sz="4" w:space="0" w:color="D3D3D3"/>
            </w:tcBorders>
            <w:shd w:val="clear" w:color="auto" w:fill="auto"/>
            <w:vAlign w:val="center"/>
            <w:hideMark/>
          </w:tcPr>
          <w:p w14:paraId="7107133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1.165.702,00</w:t>
            </w:r>
          </w:p>
        </w:tc>
        <w:tc>
          <w:tcPr>
            <w:tcW w:w="1720" w:type="dxa"/>
            <w:tcBorders>
              <w:top w:val="nil"/>
              <w:left w:val="nil"/>
              <w:bottom w:val="single" w:sz="4" w:space="0" w:color="D3D3D3"/>
              <w:right w:val="single" w:sz="4" w:space="0" w:color="D3D3D3"/>
            </w:tcBorders>
            <w:shd w:val="clear" w:color="708090" w:fill="708090"/>
            <w:vAlign w:val="center"/>
            <w:hideMark/>
          </w:tcPr>
          <w:p w14:paraId="377A344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513.237.535,53</w:t>
            </w:r>
          </w:p>
        </w:tc>
      </w:tr>
      <w:tr w:rsidR="0009443E" w:rsidRPr="000730AA" w14:paraId="79E1FD3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C9EDA1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20950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E01A85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20A5305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3C156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211,44</w:t>
            </w:r>
          </w:p>
        </w:tc>
        <w:tc>
          <w:tcPr>
            <w:tcW w:w="1720" w:type="dxa"/>
            <w:tcBorders>
              <w:top w:val="nil"/>
              <w:left w:val="nil"/>
              <w:bottom w:val="single" w:sz="4" w:space="0" w:color="D3D3D3"/>
              <w:right w:val="single" w:sz="4" w:space="0" w:color="D3D3D3"/>
            </w:tcBorders>
            <w:shd w:val="clear" w:color="auto" w:fill="auto"/>
            <w:vAlign w:val="center"/>
            <w:hideMark/>
          </w:tcPr>
          <w:p w14:paraId="280DF92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6.455.689,01</w:t>
            </w:r>
          </w:p>
        </w:tc>
        <w:tc>
          <w:tcPr>
            <w:tcW w:w="1720" w:type="dxa"/>
            <w:tcBorders>
              <w:top w:val="nil"/>
              <w:left w:val="nil"/>
              <w:bottom w:val="single" w:sz="4" w:space="0" w:color="D3D3D3"/>
              <w:right w:val="single" w:sz="4" w:space="0" w:color="D3D3D3"/>
            </w:tcBorders>
            <w:shd w:val="clear" w:color="auto" w:fill="auto"/>
            <w:vAlign w:val="center"/>
            <w:hideMark/>
          </w:tcPr>
          <w:p w14:paraId="3B1CBE1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2.341.342,79</w:t>
            </w:r>
          </w:p>
        </w:tc>
        <w:tc>
          <w:tcPr>
            <w:tcW w:w="1720" w:type="dxa"/>
            <w:tcBorders>
              <w:top w:val="nil"/>
              <w:left w:val="nil"/>
              <w:bottom w:val="single" w:sz="4" w:space="0" w:color="D3D3D3"/>
              <w:right w:val="single" w:sz="4" w:space="0" w:color="D3D3D3"/>
            </w:tcBorders>
            <w:shd w:val="clear" w:color="auto" w:fill="auto"/>
            <w:vAlign w:val="center"/>
            <w:hideMark/>
          </w:tcPr>
          <w:p w14:paraId="58B444A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18.895.489,90</w:t>
            </w:r>
          </w:p>
        </w:tc>
        <w:tc>
          <w:tcPr>
            <w:tcW w:w="1720" w:type="dxa"/>
            <w:tcBorders>
              <w:top w:val="nil"/>
              <w:left w:val="nil"/>
              <w:bottom w:val="single" w:sz="4" w:space="0" w:color="D3D3D3"/>
              <w:right w:val="single" w:sz="4" w:space="0" w:color="D3D3D3"/>
            </w:tcBorders>
            <w:shd w:val="clear" w:color="auto" w:fill="auto"/>
            <w:vAlign w:val="center"/>
            <w:hideMark/>
          </w:tcPr>
          <w:p w14:paraId="16BB8B0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348.858,47</w:t>
            </w:r>
          </w:p>
        </w:tc>
        <w:tc>
          <w:tcPr>
            <w:tcW w:w="1720" w:type="dxa"/>
            <w:tcBorders>
              <w:top w:val="nil"/>
              <w:left w:val="nil"/>
              <w:bottom w:val="single" w:sz="4" w:space="0" w:color="D3D3D3"/>
              <w:right w:val="single" w:sz="4" w:space="0" w:color="D3D3D3"/>
            </w:tcBorders>
            <w:shd w:val="clear" w:color="708090" w:fill="708090"/>
            <w:vAlign w:val="center"/>
            <w:hideMark/>
          </w:tcPr>
          <w:p w14:paraId="33D1276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28.041.591,60</w:t>
            </w:r>
          </w:p>
        </w:tc>
      </w:tr>
      <w:tr w:rsidR="0009443E" w:rsidRPr="000730AA" w14:paraId="333AF1C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BC6D3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B7AEF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1C0835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7C58D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68B93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9785D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416.853,76</w:t>
            </w:r>
          </w:p>
        </w:tc>
        <w:tc>
          <w:tcPr>
            <w:tcW w:w="1720" w:type="dxa"/>
            <w:tcBorders>
              <w:top w:val="nil"/>
              <w:left w:val="nil"/>
              <w:bottom w:val="single" w:sz="4" w:space="0" w:color="D3D3D3"/>
              <w:right w:val="single" w:sz="4" w:space="0" w:color="D3D3D3"/>
            </w:tcBorders>
            <w:shd w:val="clear" w:color="auto" w:fill="auto"/>
            <w:vAlign w:val="center"/>
            <w:hideMark/>
          </w:tcPr>
          <w:p w14:paraId="35F789B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6AF2D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F224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44.983,15</w:t>
            </w:r>
          </w:p>
        </w:tc>
        <w:tc>
          <w:tcPr>
            <w:tcW w:w="1720" w:type="dxa"/>
            <w:tcBorders>
              <w:top w:val="nil"/>
              <w:left w:val="nil"/>
              <w:bottom w:val="single" w:sz="4" w:space="0" w:color="D3D3D3"/>
              <w:right w:val="single" w:sz="4" w:space="0" w:color="D3D3D3"/>
            </w:tcBorders>
            <w:shd w:val="clear" w:color="708090" w:fill="708090"/>
            <w:vAlign w:val="center"/>
            <w:hideMark/>
          </w:tcPr>
          <w:p w14:paraId="7578B81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461.836,91</w:t>
            </w:r>
          </w:p>
        </w:tc>
      </w:tr>
      <w:tr w:rsidR="0009443E" w:rsidRPr="000730AA" w14:paraId="0BDD1BA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59DB0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34417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68BFFC0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655.071.009,91</w:t>
            </w:r>
          </w:p>
        </w:tc>
        <w:tc>
          <w:tcPr>
            <w:tcW w:w="1720" w:type="dxa"/>
            <w:tcBorders>
              <w:top w:val="nil"/>
              <w:left w:val="nil"/>
              <w:bottom w:val="single" w:sz="4" w:space="0" w:color="D3D3D3"/>
              <w:right w:val="single" w:sz="4" w:space="0" w:color="D3D3D3"/>
            </w:tcBorders>
            <w:shd w:val="clear" w:color="auto" w:fill="auto"/>
            <w:vAlign w:val="center"/>
            <w:hideMark/>
          </w:tcPr>
          <w:p w14:paraId="28352A5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A5CDC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D42F6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24.936.226,08</w:t>
            </w:r>
          </w:p>
        </w:tc>
        <w:tc>
          <w:tcPr>
            <w:tcW w:w="1720" w:type="dxa"/>
            <w:tcBorders>
              <w:top w:val="nil"/>
              <w:left w:val="nil"/>
              <w:bottom w:val="single" w:sz="4" w:space="0" w:color="D3D3D3"/>
              <w:right w:val="single" w:sz="4" w:space="0" w:color="D3D3D3"/>
            </w:tcBorders>
            <w:shd w:val="clear" w:color="auto" w:fill="auto"/>
            <w:vAlign w:val="center"/>
            <w:hideMark/>
          </w:tcPr>
          <w:p w14:paraId="182B294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DC799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31710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ECA8F0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680.007.235,99</w:t>
            </w:r>
          </w:p>
        </w:tc>
      </w:tr>
      <w:tr w:rsidR="0009443E" w:rsidRPr="000730AA" w14:paraId="02CA1D3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7B1DB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3041A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853C91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57136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906D9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CA5BB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2DEF2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101.947,82</w:t>
            </w:r>
          </w:p>
        </w:tc>
        <w:tc>
          <w:tcPr>
            <w:tcW w:w="1720" w:type="dxa"/>
            <w:tcBorders>
              <w:top w:val="nil"/>
              <w:left w:val="nil"/>
              <w:bottom w:val="single" w:sz="4" w:space="0" w:color="D3D3D3"/>
              <w:right w:val="single" w:sz="4" w:space="0" w:color="D3D3D3"/>
            </w:tcBorders>
            <w:shd w:val="clear" w:color="auto" w:fill="auto"/>
            <w:vAlign w:val="center"/>
            <w:hideMark/>
          </w:tcPr>
          <w:p w14:paraId="0E3C52F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4745C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84D267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101.947,82</w:t>
            </w:r>
          </w:p>
        </w:tc>
      </w:tr>
      <w:tr w:rsidR="0009443E" w:rsidRPr="000730AA" w14:paraId="528EBFE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CEB8D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hideMark/>
          </w:tcPr>
          <w:p w14:paraId="7B95FA5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43B2554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7DF43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0F762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35175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CCC4D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261.342,93</w:t>
            </w:r>
          </w:p>
        </w:tc>
        <w:tc>
          <w:tcPr>
            <w:tcW w:w="1720" w:type="dxa"/>
            <w:tcBorders>
              <w:top w:val="nil"/>
              <w:left w:val="nil"/>
              <w:bottom w:val="single" w:sz="4" w:space="0" w:color="D3D3D3"/>
              <w:right w:val="single" w:sz="4" w:space="0" w:color="D3D3D3"/>
            </w:tcBorders>
            <w:shd w:val="clear" w:color="auto" w:fill="auto"/>
            <w:vAlign w:val="center"/>
            <w:hideMark/>
          </w:tcPr>
          <w:p w14:paraId="0BA81EF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B969D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1E0AB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261.342,93</w:t>
            </w:r>
          </w:p>
        </w:tc>
      </w:tr>
      <w:tr w:rsidR="0009443E" w:rsidRPr="000730AA" w14:paraId="3B2AD4E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644F6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84686B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4AA2C9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7C583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522AB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3ED4B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182.344,00</w:t>
            </w:r>
          </w:p>
        </w:tc>
        <w:tc>
          <w:tcPr>
            <w:tcW w:w="1720" w:type="dxa"/>
            <w:tcBorders>
              <w:top w:val="nil"/>
              <w:left w:val="nil"/>
              <w:bottom w:val="single" w:sz="4" w:space="0" w:color="D3D3D3"/>
              <w:right w:val="single" w:sz="4" w:space="0" w:color="D3D3D3"/>
            </w:tcBorders>
            <w:shd w:val="clear" w:color="auto" w:fill="auto"/>
            <w:vAlign w:val="center"/>
            <w:hideMark/>
          </w:tcPr>
          <w:p w14:paraId="4472C5C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33.329,00</w:t>
            </w:r>
          </w:p>
        </w:tc>
        <w:tc>
          <w:tcPr>
            <w:tcW w:w="1720" w:type="dxa"/>
            <w:tcBorders>
              <w:top w:val="nil"/>
              <w:left w:val="nil"/>
              <w:bottom w:val="single" w:sz="4" w:space="0" w:color="D3D3D3"/>
              <w:right w:val="single" w:sz="4" w:space="0" w:color="D3D3D3"/>
            </w:tcBorders>
            <w:shd w:val="clear" w:color="auto" w:fill="auto"/>
            <w:vAlign w:val="center"/>
            <w:hideMark/>
          </w:tcPr>
          <w:p w14:paraId="021A023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D4B8A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231.708,00</w:t>
            </w:r>
          </w:p>
        </w:tc>
        <w:tc>
          <w:tcPr>
            <w:tcW w:w="1720" w:type="dxa"/>
            <w:tcBorders>
              <w:top w:val="nil"/>
              <w:left w:val="nil"/>
              <w:bottom w:val="single" w:sz="4" w:space="0" w:color="D3D3D3"/>
              <w:right w:val="single" w:sz="4" w:space="0" w:color="D3D3D3"/>
            </w:tcBorders>
            <w:shd w:val="clear" w:color="708090" w:fill="708090"/>
            <w:vAlign w:val="center"/>
            <w:hideMark/>
          </w:tcPr>
          <w:p w14:paraId="0DBD888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447.381,00</w:t>
            </w:r>
          </w:p>
        </w:tc>
      </w:tr>
      <w:tr w:rsidR="0009443E" w:rsidRPr="000730AA" w14:paraId="3C48C27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361DB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hideMark/>
          </w:tcPr>
          <w:p w14:paraId="381F157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B86D57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B8E7C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A0FF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85503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38.129,19</w:t>
            </w:r>
          </w:p>
        </w:tc>
        <w:tc>
          <w:tcPr>
            <w:tcW w:w="1720" w:type="dxa"/>
            <w:tcBorders>
              <w:top w:val="nil"/>
              <w:left w:val="nil"/>
              <w:bottom w:val="single" w:sz="4" w:space="0" w:color="D3D3D3"/>
              <w:right w:val="single" w:sz="4" w:space="0" w:color="D3D3D3"/>
            </w:tcBorders>
            <w:shd w:val="clear" w:color="auto" w:fill="auto"/>
            <w:vAlign w:val="center"/>
            <w:hideMark/>
          </w:tcPr>
          <w:p w14:paraId="6A6393B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26BAB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D67D5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89236B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38.129,19</w:t>
            </w:r>
          </w:p>
        </w:tc>
      </w:tr>
      <w:tr w:rsidR="0009443E" w:rsidRPr="000730AA" w14:paraId="582EE22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E5A63B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AF6A2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088F0E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8E9C5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11A2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A27EA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23.087.251,90</w:t>
            </w:r>
          </w:p>
        </w:tc>
        <w:tc>
          <w:tcPr>
            <w:tcW w:w="1720" w:type="dxa"/>
            <w:tcBorders>
              <w:top w:val="nil"/>
              <w:left w:val="nil"/>
              <w:bottom w:val="single" w:sz="4" w:space="0" w:color="D3D3D3"/>
              <w:right w:val="single" w:sz="4" w:space="0" w:color="D3D3D3"/>
            </w:tcBorders>
            <w:shd w:val="clear" w:color="auto" w:fill="auto"/>
            <w:vAlign w:val="center"/>
            <w:hideMark/>
          </w:tcPr>
          <w:p w14:paraId="31E2DD7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73.571,05</w:t>
            </w:r>
          </w:p>
        </w:tc>
        <w:tc>
          <w:tcPr>
            <w:tcW w:w="1720" w:type="dxa"/>
            <w:tcBorders>
              <w:top w:val="nil"/>
              <w:left w:val="nil"/>
              <w:bottom w:val="single" w:sz="4" w:space="0" w:color="D3D3D3"/>
              <w:right w:val="single" w:sz="4" w:space="0" w:color="D3D3D3"/>
            </w:tcBorders>
            <w:shd w:val="clear" w:color="auto" w:fill="auto"/>
            <w:vAlign w:val="center"/>
            <w:hideMark/>
          </w:tcPr>
          <w:p w14:paraId="6756C23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64D93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321.764,00</w:t>
            </w:r>
          </w:p>
        </w:tc>
        <w:tc>
          <w:tcPr>
            <w:tcW w:w="1720" w:type="dxa"/>
            <w:tcBorders>
              <w:top w:val="nil"/>
              <w:left w:val="nil"/>
              <w:bottom w:val="single" w:sz="4" w:space="0" w:color="D3D3D3"/>
              <w:right w:val="single" w:sz="4" w:space="0" w:color="D3D3D3"/>
            </w:tcBorders>
            <w:shd w:val="clear" w:color="708090" w:fill="708090"/>
            <w:vAlign w:val="center"/>
            <w:hideMark/>
          </w:tcPr>
          <w:p w14:paraId="65ED359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23.482.586,94</w:t>
            </w:r>
          </w:p>
        </w:tc>
      </w:tr>
      <w:tr w:rsidR="0009443E" w:rsidRPr="000730AA" w14:paraId="518BA318"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A7311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E12EBF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6F232F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99692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648F2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D5BB8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319.019,00</w:t>
            </w:r>
          </w:p>
        </w:tc>
        <w:tc>
          <w:tcPr>
            <w:tcW w:w="1720" w:type="dxa"/>
            <w:tcBorders>
              <w:top w:val="nil"/>
              <w:left w:val="nil"/>
              <w:bottom w:val="single" w:sz="4" w:space="0" w:color="D3D3D3"/>
              <w:right w:val="single" w:sz="4" w:space="0" w:color="D3D3D3"/>
            </w:tcBorders>
            <w:shd w:val="clear" w:color="auto" w:fill="auto"/>
            <w:vAlign w:val="center"/>
            <w:hideMark/>
          </w:tcPr>
          <w:p w14:paraId="4A878EB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7A110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EC865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57.820,00</w:t>
            </w:r>
          </w:p>
        </w:tc>
        <w:tc>
          <w:tcPr>
            <w:tcW w:w="1720" w:type="dxa"/>
            <w:tcBorders>
              <w:top w:val="nil"/>
              <w:left w:val="nil"/>
              <w:bottom w:val="single" w:sz="4" w:space="0" w:color="D3D3D3"/>
              <w:right w:val="single" w:sz="4" w:space="0" w:color="D3D3D3"/>
            </w:tcBorders>
            <w:shd w:val="clear" w:color="708090" w:fill="708090"/>
            <w:vAlign w:val="center"/>
            <w:hideMark/>
          </w:tcPr>
          <w:p w14:paraId="32E9E1E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376.839,00</w:t>
            </w:r>
          </w:p>
        </w:tc>
      </w:tr>
      <w:tr w:rsidR="0009443E" w:rsidRPr="000730AA" w14:paraId="1D1501C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FCC38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FE717B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7F86C94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657.288.591,91</w:t>
            </w:r>
          </w:p>
        </w:tc>
        <w:tc>
          <w:tcPr>
            <w:tcW w:w="1720" w:type="dxa"/>
            <w:tcBorders>
              <w:top w:val="nil"/>
              <w:left w:val="nil"/>
              <w:bottom w:val="single" w:sz="4" w:space="0" w:color="D3D3D3"/>
              <w:right w:val="single" w:sz="4" w:space="0" w:color="D3D3D3"/>
            </w:tcBorders>
            <w:shd w:val="clear" w:color="708090" w:fill="708090"/>
            <w:vAlign w:val="center"/>
            <w:hideMark/>
          </w:tcPr>
          <w:p w14:paraId="70E4D99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358.451,00</w:t>
            </w:r>
          </w:p>
        </w:tc>
        <w:tc>
          <w:tcPr>
            <w:tcW w:w="1720" w:type="dxa"/>
            <w:tcBorders>
              <w:top w:val="nil"/>
              <w:left w:val="nil"/>
              <w:bottom w:val="single" w:sz="4" w:space="0" w:color="D3D3D3"/>
              <w:right w:val="single" w:sz="4" w:space="0" w:color="D3D3D3"/>
            </w:tcBorders>
            <w:shd w:val="clear" w:color="708090" w:fill="708090"/>
            <w:vAlign w:val="center"/>
            <w:hideMark/>
          </w:tcPr>
          <w:p w14:paraId="167D9C6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36.575,44</w:t>
            </w:r>
          </w:p>
        </w:tc>
        <w:tc>
          <w:tcPr>
            <w:tcW w:w="1720" w:type="dxa"/>
            <w:tcBorders>
              <w:top w:val="nil"/>
              <w:left w:val="nil"/>
              <w:bottom w:val="single" w:sz="4" w:space="0" w:color="D3D3D3"/>
              <w:right w:val="single" w:sz="4" w:space="0" w:color="D3D3D3"/>
            </w:tcBorders>
            <w:shd w:val="clear" w:color="708090" w:fill="708090"/>
            <w:vAlign w:val="center"/>
            <w:hideMark/>
          </w:tcPr>
          <w:p w14:paraId="6BE4F33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254.967.806,46</w:t>
            </w:r>
          </w:p>
        </w:tc>
        <w:tc>
          <w:tcPr>
            <w:tcW w:w="1720" w:type="dxa"/>
            <w:tcBorders>
              <w:top w:val="nil"/>
              <w:left w:val="nil"/>
              <w:bottom w:val="single" w:sz="4" w:space="0" w:color="D3D3D3"/>
              <w:right w:val="single" w:sz="4" w:space="0" w:color="D3D3D3"/>
            </w:tcBorders>
            <w:shd w:val="clear" w:color="708090" w:fill="708090"/>
            <w:vAlign w:val="center"/>
            <w:hideMark/>
          </w:tcPr>
          <w:p w14:paraId="4952F40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52.706.433,59</w:t>
            </w:r>
          </w:p>
        </w:tc>
        <w:tc>
          <w:tcPr>
            <w:tcW w:w="1720" w:type="dxa"/>
            <w:tcBorders>
              <w:top w:val="nil"/>
              <w:left w:val="nil"/>
              <w:bottom w:val="single" w:sz="4" w:space="0" w:color="D3D3D3"/>
              <w:right w:val="single" w:sz="4" w:space="0" w:color="D3D3D3"/>
            </w:tcBorders>
            <w:shd w:val="clear" w:color="708090" w:fill="708090"/>
            <w:vAlign w:val="center"/>
            <w:hideMark/>
          </w:tcPr>
          <w:p w14:paraId="0E69486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278.927.732,90</w:t>
            </w:r>
          </w:p>
        </w:tc>
        <w:tc>
          <w:tcPr>
            <w:tcW w:w="1720" w:type="dxa"/>
            <w:tcBorders>
              <w:top w:val="nil"/>
              <w:left w:val="nil"/>
              <w:bottom w:val="single" w:sz="4" w:space="0" w:color="D3D3D3"/>
              <w:right w:val="single" w:sz="4" w:space="0" w:color="D3D3D3"/>
            </w:tcBorders>
            <w:shd w:val="clear" w:color="708090" w:fill="708090"/>
            <w:vAlign w:val="center"/>
            <w:hideMark/>
          </w:tcPr>
          <w:p w14:paraId="780B5B4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2.170.835,62</w:t>
            </w:r>
          </w:p>
        </w:tc>
        <w:tc>
          <w:tcPr>
            <w:tcW w:w="1720" w:type="dxa"/>
            <w:tcBorders>
              <w:top w:val="nil"/>
              <w:left w:val="nil"/>
              <w:bottom w:val="single" w:sz="4" w:space="0" w:color="D3D3D3"/>
              <w:right w:val="single" w:sz="4" w:space="0" w:color="D3D3D3"/>
            </w:tcBorders>
            <w:shd w:val="clear" w:color="708090" w:fill="708090"/>
            <w:vAlign w:val="center"/>
            <w:hideMark/>
          </w:tcPr>
          <w:p w14:paraId="66BA888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1.246.456.426,92</w:t>
            </w:r>
          </w:p>
        </w:tc>
      </w:tr>
    </w:tbl>
    <w:p w14:paraId="49F31659" w14:textId="77777777" w:rsidR="0009443E" w:rsidRDefault="0009443E" w:rsidP="0009443E">
      <w:pPr>
        <w:pStyle w:val="Balk5"/>
      </w:pPr>
    </w:p>
    <w:p w14:paraId="0DAD3E5C" w14:textId="77777777" w:rsidR="0009443E" w:rsidRPr="00E70223" w:rsidRDefault="0009443E" w:rsidP="0009443E"/>
    <w:p w14:paraId="4A3E03B9" w14:textId="0E0B49C4" w:rsidR="0009443E" w:rsidRPr="000730AA" w:rsidRDefault="0009443E" w:rsidP="0009443E">
      <w:pPr>
        <w:pStyle w:val="Balk5"/>
      </w:pPr>
      <w:bookmarkStart w:id="479" w:name="_Toc177026617"/>
      <w:r w:rsidRPr="000730AA">
        <w:t>Tabl</w:t>
      </w:r>
      <w:r w:rsidR="00E0178F">
        <w:t>e</w:t>
      </w:r>
      <w:r w:rsidRPr="000730AA">
        <w:t xml:space="preserve"> 10.67 SAMSUN</w:t>
      </w:r>
      <w:bookmarkEnd w:id="478"/>
      <w:bookmarkEnd w:id="479"/>
    </w:p>
    <w:p w14:paraId="4821A1CE" w14:textId="77777777" w:rsidR="0009443E" w:rsidRPr="000730AA" w:rsidRDefault="0009443E" w:rsidP="0009443E">
      <w:pPr>
        <w:pStyle w:val="AralkYok"/>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6E7A1A42"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D492E4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B806C5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C8778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9E6BE8"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19E726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697D26E"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7086D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F2183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E97A03D"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EB2F1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151A290D"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4E49D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F72A9E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CEBACC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4FFCD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14.349,06</w:t>
            </w:r>
          </w:p>
        </w:tc>
        <w:tc>
          <w:tcPr>
            <w:tcW w:w="1720" w:type="dxa"/>
            <w:tcBorders>
              <w:top w:val="nil"/>
              <w:left w:val="nil"/>
              <w:bottom w:val="single" w:sz="4" w:space="0" w:color="D3D3D3"/>
              <w:right w:val="single" w:sz="4" w:space="0" w:color="D3D3D3"/>
            </w:tcBorders>
            <w:shd w:val="clear" w:color="auto" w:fill="auto"/>
            <w:vAlign w:val="center"/>
            <w:hideMark/>
          </w:tcPr>
          <w:p w14:paraId="3FA2FCC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C814C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12.478.020,72</w:t>
            </w:r>
          </w:p>
        </w:tc>
        <w:tc>
          <w:tcPr>
            <w:tcW w:w="1720" w:type="dxa"/>
            <w:tcBorders>
              <w:top w:val="nil"/>
              <w:left w:val="nil"/>
              <w:bottom w:val="single" w:sz="4" w:space="0" w:color="D3D3D3"/>
              <w:right w:val="single" w:sz="4" w:space="0" w:color="D3D3D3"/>
            </w:tcBorders>
            <w:shd w:val="clear" w:color="auto" w:fill="auto"/>
            <w:vAlign w:val="center"/>
            <w:hideMark/>
          </w:tcPr>
          <w:p w14:paraId="18D17F1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12.479.018,10</w:t>
            </w:r>
          </w:p>
        </w:tc>
        <w:tc>
          <w:tcPr>
            <w:tcW w:w="1720" w:type="dxa"/>
            <w:tcBorders>
              <w:top w:val="nil"/>
              <w:left w:val="nil"/>
              <w:bottom w:val="single" w:sz="4" w:space="0" w:color="D3D3D3"/>
              <w:right w:val="single" w:sz="4" w:space="0" w:color="D3D3D3"/>
            </w:tcBorders>
            <w:shd w:val="clear" w:color="auto" w:fill="auto"/>
            <w:vAlign w:val="center"/>
            <w:hideMark/>
          </w:tcPr>
          <w:p w14:paraId="38047D5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55.068.700,24</w:t>
            </w:r>
          </w:p>
        </w:tc>
        <w:tc>
          <w:tcPr>
            <w:tcW w:w="1720" w:type="dxa"/>
            <w:tcBorders>
              <w:top w:val="nil"/>
              <w:left w:val="nil"/>
              <w:bottom w:val="single" w:sz="4" w:space="0" w:color="D3D3D3"/>
              <w:right w:val="single" w:sz="4" w:space="0" w:color="D3D3D3"/>
            </w:tcBorders>
            <w:shd w:val="clear" w:color="auto" w:fill="auto"/>
            <w:vAlign w:val="center"/>
            <w:hideMark/>
          </w:tcPr>
          <w:p w14:paraId="1F48C44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33.289,26</w:t>
            </w:r>
          </w:p>
        </w:tc>
        <w:tc>
          <w:tcPr>
            <w:tcW w:w="1720" w:type="dxa"/>
            <w:tcBorders>
              <w:top w:val="nil"/>
              <w:left w:val="nil"/>
              <w:bottom w:val="single" w:sz="4" w:space="0" w:color="D3D3D3"/>
              <w:right w:val="single" w:sz="4" w:space="0" w:color="D3D3D3"/>
            </w:tcBorders>
            <w:shd w:val="clear" w:color="708090" w:fill="708090"/>
            <w:vAlign w:val="center"/>
            <w:hideMark/>
          </w:tcPr>
          <w:p w14:paraId="459F8E1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80.073.377,38</w:t>
            </w:r>
          </w:p>
        </w:tc>
      </w:tr>
      <w:tr w:rsidR="0009443E" w:rsidRPr="000730AA" w14:paraId="3125537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A5896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94F84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20691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0A46B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2.434.539,85</w:t>
            </w:r>
          </w:p>
        </w:tc>
        <w:tc>
          <w:tcPr>
            <w:tcW w:w="1720" w:type="dxa"/>
            <w:tcBorders>
              <w:top w:val="nil"/>
              <w:left w:val="nil"/>
              <w:bottom w:val="single" w:sz="4" w:space="0" w:color="D3D3D3"/>
              <w:right w:val="single" w:sz="4" w:space="0" w:color="D3D3D3"/>
            </w:tcBorders>
            <w:shd w:val="clear" w:color="auto" w:fill="auto"/>
            <w:vAlign w:val="center"/>
            <w:hideMark/>
          </w:tcPr>
          <w:p w14:paraId="4248477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EB017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12.965,90</w:t>
            </w:r>
          </w:p>
        </w:tc>
        <w:tc>
          <w:tcPr>
            <w:tcW w:w="1720" w:type="dxa"/>
            <w:tcBorders>
              <w:top w:val="nil"/>
              <w:left w:val="nil"/>
              <w:bottom w:val="single" w:sz="4" w:space="0" w:color="D3D3D3"/>
              <w:right w:val="single" w:sz="4" w:space="0" w:color="D3D3D3"/>
            </w:tcBorders>
            <w:shd w:val="clear" w:color="auto" w:fill="auto"/>
            <w:vAlign w:val="center"/>
            <w:hideMark/>
          </w:tcPr>
          <w:p w14:paraId="77A40C8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4.290.704,78</w:t>
            </w:r>
          </w:p>
        </w:tc>
        <w:tc>
          <w:tcPr>
            <w:tcW w:w="1720" w:type="dxa"/>
            <w:tcBorders>
              <w:top w:val="nil"/>
              <w:left w:val="nil"/>
              <w:bottom w:val="single" w:sz="4" w:space="0" w:color="D3D3D3"/>
              <w:right w:val="single" w:sz="4" w:space="0" w:color="D3D3D3"/>
            </w:tcBorders>
            <w:shd w:val="clear" w:color="auto" w:fill="auto"/>
            <w:vAlign w:val="center"/>
            <w:hideMark/>
          </w:tcPr>
          <w:p w14:paraId="6B811F6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24.424.700,62</w:t>
            </w:r>
          </w:p>
        </w:tc>
        <w:tc>
          <w:tcPr>
            <w:tcW w:w="1720" w:type="dxa"/>
            <w:tcBorders>
              <w:top w:val="nil"/>
              <w:left w:val="nil"/>
              <w:bottom w:val="single" w:sz="4" w:space="0" w:color="D3D3D3"/>
              <w:right w:val="single" w:sz="4" w:space="0" w:color="D3D3D3"/>
            </w:tcBorders>
            <w:shd w:val="clear" w:color="auto" w:fill="auto"/>
            <w:vAlign w:val="center"/>
            <w:hideMark/>
          </w:tcPr>
          <w:p w14:paraId="539FCC5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46F693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31.162.911,15</w:t>
            </w:r>
          </w:p>
        </w:tc>
      </w:tr>
      <w:tr w:rsidR="0009443E" w:rsidRPr="000730AA" w14:paraId="7CA9F0C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000550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C9A72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E1D9DC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3B3F3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F55CD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F6F2C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18.836,40</w:t>
            </w:r>
          </w:p>
        </w:tc>
        <w:tc>
          <w:tcPr>
            <w:tcW w:w="1720" w:type="dxa"/>
            <w:tcBorders>
              <w:top w:val="nil"/>
              <w:left w:val="nil"/>
              <w:bottom w:val="single" w:sz="4" w:space="0" w:color="D3D3D3"/>
              <w:right w:val="single" w:sz="4" w:space="0" w:color="D3D3D3"/>
            </w:tcBorders>
            <w:shd w:val="clear" w:color="auto" w:fill="auto"/>
            <w:vAlign w:val="center"/>
            <w:hideMark/>
          </w:tcPr>
          <w:p w14:paraId="47CD8EB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978.296,27</w:t>
            </w:r>
          </w:p>
        </w:tc>
        <w:tc>
          <w:tcPr>
            <w:tcW w:w="1720" w:type="dxa"/>
            <w:tcBorders>
              <w:top w:val="nil"/>
              <w:left w:val="nil"/>
              <w:bottom w:val="single" w:sz="4" w:space="0" w:color="D3D3D3"/>
              <w:right w:val="single" w:sz="4" w:space="0" w:color="D3D3D3"/>
            </w:tcBorders>
            <w:shd w:val="clear" w:color="auto" w:fill="auto"/>
            <w:vAlign w:val="center"/>
            <w:hideMark/>
          </w:tcPr>
          <w:p w14:paraId="33E9FAE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4BF8C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943B0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997.132,67</w:t>
            </w:r>
          </w:p>
        </w:tc>
      </w:tr>
      <w:tr w:rsidR="0009443E" w:rsidRPr="000730AA" w14:paraId="45239C88"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87160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65D20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40383B0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1.320.634.471,21</w:t>
            </w:r>
          </w:p>
        </w:tc>
        <w:tc>
          <w:tcPr>
            <w:tcW w:w="1720" w:type="dxa"/>
            <w:tcBorders>
              <w:top w:val="nil"/>
              <w:left w:val="nil"/>
              <w:bottom w:val="single" w:sz="4" w:space="0" w:color="D3D3D3"/>
              <w:right w:val="single" w:sz="4" w:space="0" w:color="D3D3D3"/>
            </w:tcBorders>
            <w:shd w:val="clear" w:color="auto" w:fill="auto"/>
            <w:vAlign w:val="center"/>
            <w:hideMark/>
          </w:tcPr>
          <w:p w14:paraId="483E450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EA04B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C2BF2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44.738.123,74</w:t>
            </w:r>
          </w:p>
        </w:tc>
        <w:tc>
          <w:tcPr>
            <w:tcW w:w="1720" w:type="dxa"/>
            <w:tcBorders>
              <w:top w:val="nil"/>
              <w:left w:val="nil"/>
              <w:bottom w:val="single" w:sz="4" w:space="0" w:color="D3D3D3"/>
              <w:right w:val="single" w:sz="4" w:space="0" w:color="D3D3D3"/>
            </w:tcBorders>
            <w:shd w:val="clear" w:color="auto" w:fill="auto"/>
            <w:vAlign w:val="center"/>
            <w:hideMark/>
          </w:tcPr>
          <w:p w14:paraId="552C5EF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43DFC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EBC78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0526CC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1.365.372.594,95</w:t>
            </w:r>
          </w:p>
        </w:tc>
      </w:tr>
      <w:tr w:rsidR="0009443E" w:rsidRPr="000730AA" w14:paraId="6228C4AE"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38D48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3D8DE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97937A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59BC2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93982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41F42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40550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519,91</w:t>
            </w:r>
          </w:p>
        </w:tc>
        <w:tc>
          <w:tcPr>
            <w:tcW w:w="1720" w:type="dxa"/>
            <w:tcBorders>
              <w:top w:val="nil"/>
              <w:left w:val="nil"/>
              <w:bottom w:val="single" w:sz="4" w:space="0" w:color="D3D3D3"/>
              <w:right w:val="single" w:sz="4" w:space="0" w:color="D3D3D3"/>
            </w:tcBorders>
            <w:shd w:val="clear" w:color="auto" w:fill="auto"/>
            <w:vAlign w:val="center"/>
            <w:hideMark/>
          </w:tcPr>
          <w:p w14:paraId="740AFE3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C7ED9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4F33AE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519,91</w:t>
            </w:r>
          </w:p>
        </w:tc>
      </w:tr>
      <w:tr w:rsidR="0009443E" w:rsidRPr="000730AA" w14:paraId="5A90330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0E299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5E72A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D61409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F8BFF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E96D8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1BA51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2.882.683,00</w:t>
            </w:r>
          </w:p>
        </w:tc>
        <w:tc>
          <w:tcPr>
            <w:tcW w:w="1720" w:type="dxa"/>
            <w:tcBorders>
              <w:top w:val="nil"/>
              <w:left w:val="nil"/>
              <w:bottom w:val="single" w:sz="4" w:space="0" w:color="D3D3D3"/>
              <w:right w:val="single" w:sz="4" w:space="0" w:color="D3D3D3"/>
            </w:tcBorders>
            <w:shd w:val="clear" w:color="auto" w:fill="auto"/>
            <w:vAlign w:val="center"/>
            <w:hideMark/>
          </w:tcPr>
          <w:p w14:paraId="449A37E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5F881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F5894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A0C41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2.882.683,00</w:t>
            </w:r>
          </w:p>
        </w:tc>
      </w:tr>
      <w:tr w:rsidR="0009443E" w:rsidRPr="000730AA" w14:paraId="1966EBB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033B2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C00772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8E7A09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083B4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D8351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7A9D8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FB52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1.041.242,57</w:t>
            </w:r>
          </w:p>
        </w:tc>
        <w:tc>
          <w:tcPr>
            <w:tcW w:w="1720" w:type="dxa"/>
            <w:tcBorders>
              <w:top w:val="nil"/>
              <w:left w:val="nil"/>
              <w:bottom w:val="single" w:sz="4" w:space="0" w:color="D3D3D3"/>
              <w:right w:val="single" w:sz="4" w:space="0" w:color="D3D3D3"/>
            </w:tcBorders>
            <w:shd w:val="clear" w:color="auto" w:fill="auto"/>
            <w:vAlign w:val="center"/>
            <w:hideMark/>
          </w:tcPr>
          <w:p w14:paraId="46A7A36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35B29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1024F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1.041.242,57</w:t>
            </w:r>
          </w:p>
        </w:tc>
      </w:tr>
      <w:tr w:rsidR="0009443E" w:rsidRPr="000730AA" w14:paraId="3A59956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6E09C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47ABF0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3FF93A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CFA61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123.070,00</w:t>
            </w:r>
          </w:p>
        </w:tc>
        <w:tc>
          <w:tcPr>
            <w:tcW w:w="1720" w:type="dxa"/>
            <w:tcBorders>
              <w:top w:val="nil"/>
              <w:left w:val="nil"/>
              <w:bottom w:val="single" w:sz="4" w:space="0" w:color="D3D3D3"/>
              <w:right w:val="single" w:sz="4" w:space="0" w:color="D3D3D3"/>
            </w:tcBorders>
            <w:shd w:val="clear" w:color="auto" w:fill="auto"/>
            <w:vAlign w:val="center"/>
            <w:hideMark/>
          </w:tcPr>
          <w:p w14:paraId="2F246E7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AEB37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413.900,00</w:t>
            </w:r>
          </w:p>
        </w:tc>
        <w:tc>
          <w:tcPr>
            <w:tcW w:w="1720" w:type="dxa"/>
            <w:tcBorders>
              <w:top w:val="nil"/>
              <w:left w:val="nil"/>
              <w:bottom w:val="single" w:sz="4" w:space="0" w:color="D3D3D3"/>
              <w:right w:val="single" w:sz="4" w:space="0" w:color="D3D3D3"/>
            </w:tcBorders>
            <w:shd w:val="clear" w:color="auto" w:fill="auto"/>
            <w:vAlign w:val="center"/>
            <w:hideMark/>
          </w:tcPr>
          <w:p w14:paraId="00275C6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0FDD0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9EAB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34E59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536.970,00</w:t>
            </w:r>
          </w:p>
        </w:tc>
      </w:tr>
      <w:tr w:rsidR="0009443E" w:rsidRPr="000730AA" w14:paraId="359036A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C529F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BE7E69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A86CE8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AD10E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6EC9F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478E6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8.287,00</w:t>
            </w:r>
          </w:p>
        </w:tc>
        <w:tc>
          <w:tcPr>
            <w:tcW w:w="1720" w:type="dxa"/>
            <w:tcBorders>
              <w:top w:val="nil"/>
              <w:left w:val="nil"/>
              <w:bottom w:val="single" w:sz="4" w:space="0" w:color="D3D3D3"/>
              <w:right w:val="single" w:sz="4" w:space="0" w:color="D3D3D3"/>
            </w:tcBorders>
            <w:shd w:val="clear" w:color="auto" w:fill="auto"/>
            <w:vAlign w:val="center"/>
            <w:hideMark/>
          </w:tcPr>
          <w:p w14:paraId="5F2E042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62B2C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72196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45170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8.287,00</w:t>
            </w:r>
          </w:p>
        </w:tc>
      </w:tr>
      <w:tr w:rsidR="0009443E" w:rsidRPr="000730AA" w14:paraId="229180D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8CEAA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13B20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BA2C0B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C903F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A973B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C8352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16.654.624,86</w:t>
            </w:r>
          </w:p>
        </w:tc>
        <w:tc>
          <w:tcPr>
            <w:tcW w:w="1720" w:type="dxa"/>
            <w:tcBorders>
              <w:top w:val="nil"/>
              <w:left w:val="nil"/>
              <w:bottom w:val="single" w:sz="4" w:space="0" w:color="D3D3D3"/>
              <w:right w:val="single" w:sz="4" w:space="0" w:color="D3D3D3"/>
            </w:tcBorders>
            <w:shd w:val="clear" w:color="auto" w:fill="auto"/>
            <w:vAlign w:val="center"/>
            <w:hideMark/>
          </w:tcPr>
          <w:p w14:paraId="29ABE99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55.453.794,68</w:t>
            </w:r>
          </w:p>
        </w:tc>
        <w:tc>
          <w:tcPr>
            <w:tcW w:w="1720" w:type="dxa"/>
            <w:tcBorders>
              <w:top w:val="nil"/>
              <w:left w:val="nil"/>
              <w:bottom w:val="single" w:sz="4" w:space="0" w:color="D3D3D3"/>
              <w:right w:val="single" w:sz="4" w:space="0" w:color="D3D3D3"/>
            </w:tcBorders>
            <w:shd w:val="clear" w:color="auto" w:fill="auto"/>
            <w:vAlign w:val="center"/>
            <w:hideMark/>
          </w:tcPr>
          <w:p w14:paraId="432C35B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213.086.594,59</w:t>
            </w:r>
          </w:p>
        </w:tc>
        <w:tc>
          <w:tcPr>
            <w:tcW w:w="1720" w:type="dxa"/>
            <w:tcBorders>
              <w:top w:val="nil"/>
              <w:left w:val="nil"/>
              <w:bottom w:val="single" w:sz="4" w:space="0" w:color="D3D3D3"/>
              <w:right w:val="single" w:sz="4" w:space="0" w:color="D3D3D3"/>
            </w:tcBorders>
            <w:shd w:val="clear" w:color="auto" w:fill="auto"/>
            <w:vAlign w:val="center"/>
            <w:hideMark/>
          </w:tcPr>
          <w:p w14:paraId="1214B53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79111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285.195.014,13</w:t>
            </w:r>
          </w:p>
        </w:tc>
      </w:tr>
      <w:tr w:rsidR="0009443E" w:rsidRPr="000730AA" w14:paraId="63F8D40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0877A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6E2CFF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6519E4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312E2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C488C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BF0DE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416.540,41</w:t>
            </w:r>
          </w:p>
        </w:tc>
        <w:tc>
          <w:tcPr>
            <w:tcW w:w="1720" w:type="dxa"/>
            <w:tcBorders>
              <w:top w:val="nil"/>
              <w:left w:val="nil"/>
              <w:bottom w:val="single" w:sz="4" w:space="0" w:color="D3D3D3"/>
              <w:right w:val="single" w:sz="4" w:space="0" w:color="D3D3D3"/>
            </w:tcBorders>
            <w:shd w:val="clear" w:color="auto" w:fill="auto"/>
            <w:vAlign w:val="center"/>
            <w:hideMark/>
          </w:tcPr>
          <w:p w14:paraId="178472A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618.005,75</w:t>
            </w:r>
          </w:p>
        </w:tc>
        <w:tc>
          <w:tcPr>
            <w:tcW w:w="1720" w:type="dxa"/>
            <w:tcBorders>
              <w:top w:val="nil"/>
              <w:left w:val="nil"/>
              <w:bottom w:val="single" w:sz="4" w:space="0" w:color="D3D3D3"/>
              <w:right w:val="single" w:sz="4" w:space="0" w:color="D3D3D3"/>
            </w:tcBorders>
            <w:shd w:val="clear" w:color="auto" w:fill="auto"/>
            <w:vAlign w:val="center"/>
            <w:hideMark/>
          </w:tcPr>
          <w:p w14:paraId="4F2FBC3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55AA9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27DECF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1.034.546,16</w:t>
            </w:r>
          </w:p>
        </w:tc>
      </w:tr>
      <w:tr w:rsidR="0009443E" w:rsidRPr="000730AA" w14:paraId="6A03D7E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EA62E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9E16D1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823137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1.320.634.471,21</w:t>
            </w:r>
          </w:p>
        </w:tc>
        <w:tc>
          <w:tcPr>
            <w:tcW w:w="1720" w:type="dxa"/>
            <w:tcBorders>
              <w:top w:val="nil"/>
              <w:left w:val="nil"/>
              <w:bottom w:val="single" w:sz="4" w:space="0" w:color="D3D3D3"/>
              <w:right w:val="single" w:sz="4" w:space="0" w:color="D3D3D3"/>
            </w:tcBorders>
            <w:shd w:val="clear" w:color="708090" w:fill="708090"/>
            <w:vAlign w:val="center"/>
            <w:hideMark/>
          </w:tcPr>
          <w:p w14:paraId="24AFF0E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2.571.958,91</w:t>
            </w:r>
          </w:p>
        </w:tc>
        <w:tc>
          <w:tcPr>
            <w:tcW w:w="1720" w:type="dxa"/>
            <w:tcBorders>
              <w:top w:val="nil"/>
              <w:left w:val="nil"/>
              <w:bottom w:val="single" w:sz="4" w:space="0" w:color="D3D3D3"/>
              <w:right w:val="single" w:sz="4" w:space="0" w:color="D3D3D3"/>
            </w:tcBorders>
            <w:shd w:val="clear" w:color="708090" w:fill="708090"/>
            <w:vAlign w:val="center"/>
            <w:hideMark/>
          </w:tcPr>
          <w:p w14:paraId="0CBA0B9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5A62E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77.623.982,03</w:t>
            </w:r>
          </w:p>
        </w:tc>
        <w:tc>
          <w:tcPr>
            <w:tcW w:w="1720" w:type="dxa"/>
            <w:tcBorders>
              <w:top w:val="nil"/>
              <w:left w:val="nil"/>
              <w:bottom w:val="single" w:sz="4" w:space="0" w:color="D3D3D3"/>
              <w:right w:val="single" w:sz="4" w:space="0" w:color="D3D3D3"/>
            </w:tcBorders>
            <w:shd w:val="clear" w:color="708090" w:fill="708090"/>
            <w:vAlign w:val="center"/>
            <w:hideMark/>
          </w:tcPr>
          <w:p w14:paraId="1E90748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74.861.582,06</w:t>
            </w:r>
          </w:p>
        </w:tc>
        <w:tc>
          <w:tcPr>
            <w:tcW w:w="1720" w:type="dxa"/>
            <w:tcBorders>
              <w:top w:val="nil"/>
              <w:left w:val="nil"/>
              <w:bottom w:val="single" w:sz="4" w:space="0" w:color="D3D3D3"/>
              <w:right w:val="single" w:sz="4" w:space="0" w:color="D3D3D3"/>
            </w:tcBorders>
            <w:shd w:val="clear" w:color="708090" w:fill="708090"/>
            <w:vAlign w:val="center"/>
            <w:hideMark/>
          </w:tcPr>
          <w:p w14:paraId="26D4607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292.579.995,46</w:t>
            </w:r>
          </w:p>
        </w:tc>
        <w:tc>
          <w:tcPr>
            <w:tcW w:w="1720" w:type="dxa"/>
            <w:tcBorders>
              <w:top w:val="nil"/>
              <w:left w:val="nil"/>
              <w:bottom w:val="single" w:sz="4" w:space="0" w:color="D3D3D3"/>
              <w:right w:val="single" w:sz="4" w:space="0" w:color="D3D3D3"/>
            </w:tcBorders>
            <w:shd w:val="clear" w:color="708090" w:fill="708090"/>
            <w:vAlign w:val="center"/>
            <w:hideMark/>
          </w:tcPr>
          <w:p w14:paraId="3C85E99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33.289,26</w:t>
            </w:r>
          </w:p>
        </w:tc>
        <w:tc>
          <w:tcPr>
            <w:tcW w:w="1720" w:type="dxa"/>
            <w:tcBorders>
              <w:top w:val="nil"/>
              <w:left w:val="nil"/>
              <w:bottom w:val="single" w:sz="4" w:space="0" w:color="D3D3D3"/>
              <w:right w:val="single" w:sz="4" w:space="0" w:color="D3D3D3"/>
            </w:tcBorders>
            <w:shd w:val="clear" w:color="708090" w:fill="708090"/>
            <w:vAlign w:val="center"/>
            <w:hideMark/>
          </w:tcPr>
          <w:p w14:paraId="785EDAF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1.768.305.278,92</w:t>
            </w:r>
          </w:p>
        </w:tc>
      </w:tr>
    </w:tbl>
    <w:p w14:paraId="307F8BF8" w14:textId="77777777" w:rsidR="0009443E" w:rsidRPr="000730AA" w:rsidRDefault="0009443E" w:rsidP="0009443E">
      <w:pPr>
        <w:pStyle w:val="AralkYok"/>
      </w:pPr>
    </w:p>
    <w:p w14:paraId="28298003" w14:textId="0A8963A3" w:rsidR="0009443E" w:rsidRPr="000730AA" w:rsidRDefault="0009443E" w:rsidP="0009443E">
      <w:pPr>
        <w:pStyle w:val="Balk5"/>
      </w:pPr>
      <w:bookmarkStart w:id="480" w:name="_Toc69303614"/>
      <w:bookmarkStart w:id="481" w:name="_Toc177026618"/>
      <w:r w:rsidRPr="000730AA">
        <w:t>Tabl</w:t>
      </w:r>
      <w:r w:rsidR="00E0178F">
        <w:t>e</w:t>
      </w:r>
      <w:r w:rsidRPr="000730AA">
        <w:t xml:space="preserve"> 10.68 SİİRT</w:t>
      </w:r>
      <w:bookmarkEnd w:id="480"/>
      <w:bookmarkEnd w:id="48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68734964"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B20C18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2ADABC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A44A5D"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C58D6D"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CF7EE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44BB9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DC540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68FC29D"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2A04D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084CB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10936EF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D35D6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2CB38E6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F6B495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EA018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38.898,93</w:t>
            </w:r>
          </w:p>
        </w:tc>
        <w:tc>
          <w:tcPr>
            <w:tcW w:w="1720" w:type="dxa"/>
            <w:tcBorders>
              <w:top w:val="nil"/>
              <w:left w:val="nil"/>
              <w:bottom w:val="single" w:sz="4" w:space="0" w:color="D3D3D3"/>
              <w:right w:val="single" w:sz="4" w:space="0" w:color="D3D3D3"/>
            </w:tcBorders>
            <w:shd w:val="clear" w:color="auto" w:fill="auto"/>
            <w:vAlign w:val="center"/>
            <w:hideMark/>
          </w:tcPr>
          <w:p w14:paraId="1949470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125.988,97</w:t>
            </w:r>
          </w:p>
        </w:tc>
        <w:tc>
          <w:tcPr>
            <w:tcW w:w="1720" w:type="dxa"/>
            <w:tcBorders>
              <w:top w:val="nil"/>
              <w:left w:val="nil"/>
              <w:bottom w:val="single" w:sz="4" w:space="0" w:color="D3D3D3"/>
              <w:right w:val="single" w:sz="4" w:space="0" w:color="D3D3D3"/>
            </w:tcBorders>
            <w:shd w:val="clear" w:color="auto" w:fill="auto"/>
            <w:vAlign w:val="center"/>
            <w:hideMark/>
          </w:tcPr>
          <w:p w14:paraId="2B3686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211.280,81</w:t>
            </w:r>
          </w:p>
        </w:tc>
        <w:tc>
          <w:tcPr>
            <w:tcW w:w="1720" w:type="dxa"/>
            <w:tcBorders>
              <w:top w:val="nil"/>
              <w:left w:val="nil"/>
              <w:bottom w:val="single" w:sz="4" w:space="0" w:color="D3D3D3"/>
              <w:right w:val="single" w:sz="4" w:space="0" w:color="D3D3D3"/>
            </w:tcBorders>
            <w:shd w:val="clear" w:color="auto" w:fill="auto"/>
            <w:vAlign w:val="center"/>
            <w:hideMark/>
          </w:tcPr>
          <w:p w14:paraId="65DC37D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9.564.322,70</w:t>
            </w:r>
          </w:p>
        </w:tc>
        <w:tc>
          <w:tcPr>
            <w:tcW w:w="1720" w:type="dxa"/>
            <w:tcBorders>
              <w:top w:val="nil"/>
              <w:left w:val="nil"/>
              <w:bottom w:val="single" w:sz="4" w:space="0" w:color="D3D3D3"/>
              <w:right w:val="single" w:sz="4" w:space="0" w:color="D3D3D3"/>
            </w:tcBorders>
            <w:shd w:val="clear" w:color="auto" w:fill="auto"/>
            <w:vAlign w:val="center"/>
            <w:hideMark/>
          </w:tcPr>
          <w:p w14:paraId="4C57D10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30.536.531,97</w:t>
            </w:r>
          </w:p>
        </w:tc>
        <w:tc>
          <w:tcPr>
            <w:tcW w:w="1720" w:type="dxa"/>
            <w:tcBorders>
              <w:top w:val="nil"/>
              <w:left w:val="nil"/>
              <w:bottom w:val="single" w:sz="4" w:space="0" w:color="D3D3D3"/>
              <w:right w:val="single" w:sz="4" w:space="0" w:color="D3D3D3"/>
            </w:tcBorders>
            <w:shd w:val="clear" w:color="auto" w:fill="auto"/>
            <w:vAlign w:val="center"/>
            <w:hideMark/>
          </w:tcPr>
          <w:p w14:paraId="5FFAFF2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17.089,84</w:t>
            </w:r>
          </w:p>
        </w:tc>
        <w:tc>
          <w:tcPr>
            <w:tcW w:w="1720" w:type="dxa"/>
            <w:tcBorders>
              <w:top w:val="nil"/>
              <w:left w:val="nil"/>
              <w:bottom w:val="single" w:sz="4" w:space="0" w:color="D3D3D3"/>
              <w:right w:val="single" w:sz="4" w:space="0" w:color="D3D3D3"/>
            </w:tcBorders>
            <w:shd w:val="clear" w:color="708090" w:fill="708090"/>
            <w:vAlign w:val="center"/>
            <w:hideMark/>
          </w:tcPr>
          <w:p w14:paraId="3B1ADCB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40.494.113,22</w:t>
            </w:r>
          </w:p>
        </w:tc>
      </w:tr>
      <w:tr w:rsidR="0009443E" w:rsidRPr="000730AA" w14:paraId="499C4D5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14E2E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3529F3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3B2401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51BE0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F3B5D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939B6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31.807,03</w:t>
            </w:r>
          </w:p>
        </w:tc>
        <w:tc>
          <w:tcPr>
            <w:tcW w:w="1720" w:type="dxa"/>
            <w:tcBorders>
              <w:top w:val="nil"/>
              <w:left w:val="nil"/>
              <w:bottom w:val="single" w:sz="4" w:space="0" w:color="D3D3D3"/>
              <w:right w:val="single" w:sz="4" w:space="0" w:color="D3D3D3"/>
            </w:tcBorders>
            <w:shd w:val="clear" w:color="auto" w:fill="auto"/>
            <w:vAlign w:val="center"/>
            <w:hideMark/>
          </w:tcPr>
          <w:p w14:paraId="2BBE5F6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5F55E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6F441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937FD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31.807,03</w:t>
            </w:r>
          </w:p>
        </w:tc>
      </w:tr>
      <w:tr w:rsidR="0009443E" w:rsidRPr="000730AA" w14:paraId="257455F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511AE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82DD5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D7284B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5A0AB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5ADF9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4038B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110.728,00</w:t>
            </w:r>
          </w:p>
        </w:tc>
        <w:tc>
          <w:tcPr>
            <w:tcW w:w="1720" w:type="dxa"/>
            <w:tcBorders>
              <w:top w:val="nil"/>
              <w:left w:val="nil"/>
              <w:bottom w:val="single" w:sz="4" w:space="0" w:color="D3D3D3"/>
              <w:right w:val="single" w:sz="4" w:space="0" w:color="D3D3D3"/>
            </w:tcBorders>
            <w:shd w:val="clear" w:color="auto" w:fill="auto"/>
            <w:vAlign w:val="center"/>
            <w:hideMark/>
          </w:tcPr>
          <w:p w14:paraId="11CB7E7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BEB25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CC355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26B82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110.728,00</w:t>
            </w:r>
          </w:p>
        </w:tc>
      </w:tr>
      <w:tr w:rsidR="0009443E" w:rsidRPr="000730AA" w14:paraId="096FD30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12A05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49F4CD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E5345A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A3A29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38.898,93</w:t>
            </w:r>
          </w:p>
        </w:tc>
        <w:tc>
          <w:tcPr>
            <w:tcW w:w="1720" w:type="dxa"/>
            <w:tcBorders>
              <w:top w:val="nil"/>
              <w:left w:val="nil"/>
              <w:bottom w:val="single" w:sz="4" w:space="0" w:color="D3D3D3"/>
              <w:right w:val="single" w:sz="4" w:space="0" w:color="D3D3D3"/>
            </w:tcBorders>
            <w:shd w:val="clear" w:color="708090" w:fill="708090"/>
            <w:vAlign w:val="center"/>
            <w:hideMark/>
          </w:tcPr>
          <w:p w14:paraId="6FA2021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125.988,97</w:t>
            </w:r>
          </w:p>
        </w:tc>
        <w:tc>
          <w:tcPr>
            <w:tcW w:w="1720" w:type="dxa"/>
            <w:tcBorders>
              <w:top w:val="nil"/>
              <w:left w:val="nil"/>
              <w:bottom w:val="single" w:sz="4" w:space="0" w:color="D3D3D3"/>
              <w:right w:val="single" w:sz="4" w:space="0" w:color="D3D3D3"/>
            </w:tcBorders>
            <w:shd w:val="clear" w:color="708090" w:fill="708090"/>
            <w:vAlign w:val="center"/>
            <w:hideMark/>
          </w:tcPr>
          <w:p w14:paraId="3536971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353.815,84</w:t>
            </w:r>
          </w:p>
        </w:tc>
        <w:tc>
          <w:tcPr>
            <w:tcW w:w="1720" w:type="dxa"/>
            <w:tcBorders>
              <w:top w:val="nil"/>
              <w:left w:val="nil"/>
              <w:bottom w:val="single" w:sz="4" w:space="0" w:color="D3D3D3"/>
              <w:right w:val="single" w:sz="4" w:space="0" w:color="D3D3D3"/>
            </w:tcBorders>
            <w:shd w:val="clear" w:color="708090" w:fill="708090"/>
            <w:vAlign w:val="center"/>
            <w:hideMark/>
          </w:tcPr>
          <w:p w14:paraId="0A4E9DA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9.564.322,70</w:t>
            </w:r>
          </w:p>
        </w:tc>
        <w:tc>
          <w:tcPr>
            <w:tcW w:w="1720" w:type="dxa"/>
            <w:tcBorders>
              <w:top w:val="nil"/>
              <w:left w:val="nil"/>
              <w:bottom w:val="single" w:sz="4" w:space="0" w:color="D3D3D3"/>
              <w:right w:val="single" w:sz="4" w:space="0" w:color="D3D3D3"/>
            </w:tcBorders>
            <w:shd w:val="clear" w:color="708090" w:fill="708090"/>
            <w:vAlign w:val="center"/>
            <w:hideMark/>
          </w:tcPr>
          <w:p w14:paraId="0501E84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30.536.531,97</w:t>
            </w:r>
          </w:p>
        </w:tc>
        <w:tc>
          <w:tcPr>
            <w:tcW w:w="1720" w:type="dxa"/>
            <w:tcBorders>
              <w:top w:val="nil"/>
              <w:left w:val="nil"/>
              <w:bottom w:val="single" w:sz="4" w:space="0" w:color="D3D3D3"/>
              <w:right w:val="single" w:sz="4" w:space="0" w:color="D3D3D3"/>
            </w:tcBorders>
            <w:shd w:val="clear" w:color="708090" w:fill="708090"/>
            <w:vAlign w:val="center"/>
            <w:hideMark/>
          </w:tcPr>
          <w:p w14:paraId="3538CDE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17.089,84</w:t>
            </w:r>
          </w:p>
        </w:tc>
        <w:tc>
          <w:tcPr>
            <w:tcW w:w="1720" w:type="dxa"/>
            <w:tcBorders>
              <w:top w:val="nil"/>
              <w:left w:val="nil"/>
              <w:bottom w:val="single" w:sz="4" w:space="0" w:color="D3D3D3"/>
              <w:right w:val="single" w:sz="4" w:space="0" w:color="D3D3D3"/>
            </w:tcBorders>
            <w:shd w:val="clear" w:color="708090" w:fill="708090"/>
            <w:vAlign w:val="center"/>
            <w:hideMark/>
          </w:tcPr>
          <w:p w14:paraId="5F3EDB4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40.636.648,25</w:t>
            </w:r>
          </w:p>
        </w:tc>
      </w:tr>
    </w:tbl>
    <w:p w14:paraId="22001E12" w14:textId="77777777" w:rsidR="0009443E" w:rsidRPr="000730AA" w:rsidRDefault="0009443E" w:rsidP="0009443E">
      <w:pPr>
        <w:pStyle w:val="Tablo1"/>
        <w:jc w:val="left"/>
      </w:pPr>
    </w:p>
    <w:p w14:paraId="798E608B" w14:textId="77777777" w:rsidR="0009443E" w:rsidRPr="000730AA" w:rsidRDefault="0009443E" w:rsidP="0009443E">
      <w:pPr>
        <w:pStyle w:val="Tablo1"/>
        <w:jc w:val="left"/>
      </w:pPr>
    </w:p>
    <w:p w14:paraId="661AA3B0" w14:textId="77777777" w:rsidR="0009443E" w:rsidRDefault="0009443E" w:rsidP="0009443E">
      <w:pPr>
        <w:pStyle w:val="Tablo1"/>
        <w:jc w:val="left"/>
      </w:pPr>
    </w:p>
    <w:p w14:paraId="2706860F" w14:textId="77777777" w:rsidR="0009443E" w:rsidRPr="000730AA" w:rsidRDefault="0009443E" w:rsidP="0009443E">
      <w:pPr>
        <w:pStyle w:val="Tablo1"/>
        <w:jc w:val="left"/>
      </w:pPr>
    </w:p>
    <w:p w14:paraId="4051AF3D" w14:textId="77777777" w:rsidR="0009443E" w:rsidRPr="000730AA" w:rsidRDefault="0009443E" w:rsidP="0009443E">
      <w:pPr>
        <w:pStyle w:val="Tablo1"/>
        <w:jc w:val="left"/>
      </w:pPr>
    </w:p>
    <w:p w14:paraId="18BC7D12" w14:textId="0BF20C1F" w:rsidR="0009443E" w:rsidRPr="000730AA" w:rsidRDefault="0009443E" w:rsidP="0009443E">
      <w:pPr>
        <w:pStyle w:val="Balk5"/>
      </w:pPr>
      <w:bookmarkStart w:id="482" w:name="_Toc69303615"/>
      <w:bookmarkStart w:id="483" w:name="_Toc177026619"/>
      <w:r w:rsidRPr="000730AA">
        <w:t>Tabl</w:t>
      </w:r>
      <w:r w:rsidR="00E0178F">
        <w:t>e</w:t>
      </w:r>
      <w:r w:rsidRPr="000730AA">
        <w:t xml:space="preserve"> 10.69 SİNOP</w:t>
      </w:r>
      <w:bookmarkEnd w:id="482"/>
      <w:bookmarkEnd w:id="4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1C35CA09"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216E11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2C55EF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8D8BAA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7DE78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28ACE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7D882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DD64DD"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732F3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0E6AB3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C43483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666B4E8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694784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D676A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6920BF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E1671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81.327,91</w:t>
            </w:r>
          </w:p>
        </w:tc>
        <w:tc>
          <w:tcPr>
            <w:tcW w:w="1720" w:type="dxa"/>
            <w:tcBorders>
              <w:top w:val="nil"/>
              <w:left w:val="nil"/>
              <w:bottom w:val="single" w:sz="4" w:space="0" w:color="D3D3D3"/>
              <w:right w:val="single" w:sz="4" w:space="0" w:color="D3D3D3"/>
            </w:tcBorders>
            <w:shd w:val="clear" w:color="auto" w:fill="auto"/>
            <w:vAlign w:val="center"/>
            <w:hideMark/>
          </w:tcPr>
          <w:p w14:paraId="713C699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AAD0D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19C68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7.207.256,66</w:t>
            </w:r>
          </w:p>
        </w:tc>
        <w:tc>
          <w:tcPr>
            <w:tcW w:w="1720" w:type="dxa"/>
            <w:tcBorders>
              <w:top w:val="nil"/>
              <w:left w:val="nil"/>
              <w:bottom w:val="single" w:sz="4" w:space="0" w:color="D3D3D3"/>
              <w:right w:val="single" w:sz="4" w:space="0" w:color="D3D3D3"/>
            </w:tcBorders>
            <w:shd w:val="clear" w:color="auto" w:fill="auto"/>
            <w:vAlign w:val="center"/>
            <w:hideMark/>
          </w:tcPr>
          <w:p w14:paraId="78E30D4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32.533.037,55</w:t>
            </w:r>
          </w:p>
        </w:tc>
        <w:tc>
          <w:tcPr>
            <w:tcW w:w="1720" w:type="dxa"/>
            <w:tcBorders>
              <w:top w:val="nil"/>
              <w:left w:val="nil"/>
              <w:bottom w:val="single" w:sz="4" w:space="0" w:color="D3D3D3"/>
              <w:right w:val="single" w:sz="4" w:space="0" w:color="D3D3D3"/>
            </w:tcBorders>
            <w:shd w:val="clear" w:color="auto" w:fill="auto"/>
            <w:vAlign w:val="center"/>
            <w:hideMark/>
          </w:tcPr>
          <w:p w14:paraId="39803E2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DDE37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39.821.622,12</w:t>
            </w:r>
          </w:p>
        </w:tc>
      </w:tr>
      <w:tr w:rsidR="0009443E" w:rsidRPr="000730AA" w14:paraId="097E3CB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DAF664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CF3B39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C3CB29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9C40C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6E81F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7DA35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23.317,05</w:t>
            </w:r>
          </w:p>
        </w:tc>
        <w:tc>
          <w:tcPr>
            <w:tcW w:w="1720" w:type="dxa"/>
            <w:tcBorders>
              <w:top w:val="nil"/>
              <w:left w:val="nil"/>
              <w:bottom w:val="single" w:sz="4" w:space="0" w:color="D3D3D3"/>
              <w:right w:val="single" w:sz="4" w:space="0" w:color="D3D3D3"/>
            </w:tcBorders>
            <w:shd w:val="clear" w:color="auto" w:fill="auto"/>
            <w:vAlign w:val="center"/>
            <w:hideMark/>
          </w:tcPr>
          <w:p w14:paraId="58F152E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05FDD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E9365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2D5A74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23.317,05</w:t>
            </w:r>
          </w:p>
        </w:tc>
      </w:tr>
      <w:tr w:rsidR="0009443E" w:rsidRPr="000730AA" w14:paraId="25EBC6B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EAD7E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E6A441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DC3DC0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DD146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64395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F87F7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96.639,84</w:t>
            </w:r>
          </w:p>
        </w:tc>
        <w:tc>
          <w:tcPr>
            <w:tcW w:w="1720" w:type="dxa"/>
            <w:tcBorders>
              <w:top w:val="nil"/>
              <w:left w:val="nil"/>
              <w:bottom w:val="single" w:sz="4" w:space="0" w:color="D3D3D3"/>
              <w:right w:val="single" w:sz="4" w:space="0" w:color="D3D3D3"/>
            </w:tcBorders>
            <w:shd w:val="clear" w:color="auto" w:fill="auto"/>
            <w:vAlign w:val="center"/>
            <w:hideMark/>
          </w:tcPr>
          <w:p w14:paraId="483FEA2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06AAC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D2F24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A67BE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96.639,84</w:t>
            </w:r>
          </w:p>
        </w:tc>
      </w:tr>
      <w:tr w:rsidR="0009443E" w:rsidRPr="000730AA" w14:paraId="6946D7F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32980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FECD3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614535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CDCA4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D6F7C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ECD7F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531.353,00</w:t>
            </w:r>
          </w:p>
        </w:tc>
        <w:tc>
          <w:tcPr>
            <w:tcW w:w="1720" w:type="dxa"/>
            <w:tcBorders>
              <w:top w:val="nil"/>
              <w:left w:val="nil"/>
              <w:bottom w:val="single" w:sz="4" w:space="0" w:color="D3D3D3"/>
              <w:right w:val="single" w:sz="4" w:space="0" w:color="D3D3D3"/>
            </w:tcBorders>
            <w:shd w:val="clear" w:color="auto" w:fill="auto"/>
            <w:vAlign w:val="center"/>
            <w:hideMark/>
          </w:tcPr>
          <w:p w14:paraId="6326525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316FC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9A0A8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92795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531.353,00</w:t>
            </w:r>
          </w:p>
        </w:tc>
      </w:tr>
      <w:tr w:rsidR="0009443E" w:rsidRPr="000730AA" w14:paraId="7952BE1D"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D7661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74278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21DD94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24AA0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9C458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235A1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3.539,17</w:t>
            </w:r>
          </w:p>
        </w:tc>
        <w:tc>
          <w:tcPr>
            <w:tcW w:w="1720" w:type="dxa"/>
            <w:tcBorders>
              <w:top w:val="nil"/>
              <w:left w:val="nil"/>
              <w:bottom w:val="single" w:sz="4" w:space="0" w:color="D3D3D3"/>
              <w:right w:val="single" w:sz="4" w:space="0" w:color="D3D3D3"/>
            </w:tcBorders>
            <w:shd w:val="clear" w:color="auto" w:fill="auto"/>
            <w:vAlign w:val="center"/>
            <w:hideMark/>
          </w:tcPr>
          <w:p w14:paraId="5C43808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293.570,19</w:t>
            </w:r>
          </w:p>
        </w:tc>
        <w:tc>
          <w:tcPr>
            <w:tcW w:w="1720" w:type="dxa"/>
            <w:tcBorders>
              <w:top w:val="nil"/>
              <w:left w:val="nil"/>
              <w:bottom w:val="single" w:sz="4" w:space="0" w:color="D3D3D3"/>
              <w:right w:val="single" w:sz="4" w:space="0" w:color="D3D3D3"/>
            </w:tcBorders>
            <w:shd w:val="clear" w:color="auto" w:fill="auto"/>
            <w:vAlign w:val="center"/>
            <w:hideMark/>
          </w:tcPr>
          <w:p w14:paraId="24A70ED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F2213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F1B25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297.109,36</w:t>
            </w:r>
          </w:p>
        </w:tc>
      </w:tr>
      <w:tr w:rsidR="0009443E" w:rsidRPr="000730AA" w14:paraId="4929F06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5465E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ED73DF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42720DB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851A8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81.327,91</w:t>
            </w:r>
          </w:p>
        </w:tc>
        <w:tc>
          <w:tcPr>
            <w:tcW w:w="1720" w:type="dxa"/>
            <w:tcBorders>
              <w:top w:val="nil"/>
              <w:left w:val="nil"/>
              <w:bottom w:val="single" w:sz="4" w:space="0" w:color="D3D3D3"/>
              <w:right w:val="single" w:sz="4" w:space="0" w:color="D3D3D3"/>
            </w:tcBorders>
            <w:shd w:val="clear" w:color="708090" w:fill="708090"/>
            <w:vAlign w:val="center"/>
            <w:hideMark/>
          </w:tcPr>
          <w:p w14:paraId="09572F8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C6B49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654.849,06</w:t>
            </w:r>
          </w:p>
        </w:tc>
        <w:tc>
          <w:tcPr>
            <w:tcW w:w="1720" w:type="dxa"/>
            <w:tcBorders>
              <w:top w:val="nil"/>
              <w:left w:val="nil"/>
              <w:bottom w:val="single" w:sz="4" w:space="0" w:color="D3D3D3"/>
              <w:right w:val="single" w:sz="4" w:space="0" w:color="D3D3D3"/>
            </w:tcBorders>
            <w:shd w:val="clear" w:color="708090" w:fill="708090"/>
            <w:vAlign w:val="center"/>
            <w:hideMark/>
          </w:tcPr>
          <w:p w14:paraId="120A01C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7.500.826,85</w:t>
            </w:r>
          </w:p>
        </w:tc>
        <w:tc>
          <w:tcPr>
            <w:tcW w:w="1720" w:type="dxa"/>
            <w:tcBorders>
              <w:top w:val="nil"/>
              <w:left w:val="nil"/>
              <w:bottom w:val="single" w:sz="4" w:space="0" w:color="D3D3D3"/>
              <w:right w:val="single" w:sz="4" w:space="0" w:color="D3D3D3"/>
            </w:tcBorders>
            <w:shd w:val="clear" w:color="708090" w:fill="708090"/>
            <w:vAlign w:val="center"/>
            <w:hideMark/>
          </w:tcPr>
          <w:p w14:paraId="24F421A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32.533.037,55</w:t>
            </w:r>
          </w:p>
        </w:tc>
        <w:tc>
          <w:tcPr>
            <w:tcW w:w="1720" w:type="dxa"/>
            <w:tcBorders>
              <w:top w:val="nil"/>
              <w:left w:val="nil"/>
              <w:bottom w:val="single" w:sz="4" w:space="0" w:color="D3D3D3"/>
              <w:right w:val="single" w:sz="4" w:space="0" w:color="D3D3D3"/>
            </w:tcBorders>
            <w:shd w:val="clear" w:color="708090" w:fill="708090"/>
            <w:vAlign w:val="center"/>
            <w:hideMark/>
          </w:tcPr>
          <w:p w14:paraId="44BC4AD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68F793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40.770.041,37</w:t>
            </w:r>
          </w:p>
        </w:tc>
      </w:tr>
    </w:tbl>
    <w:p w14:paraId="68F936F9" w14:textId="77777777" w:rsidR="0009443E" w:rsidRPr="000730AA" w:rsidRDefault="0009443E" w:rsidP="0009443E">
      <w:pPr>
        <w:pStyle w:val="Tablo1"/>
        <w:jc w:val="left"/>
      </w:pPr>
    </w:p>
    <w:p w14:paraId="3BBEE332" w14:textId="0D1F94CF" w:rsidR="0009443E" w:rsidRPr="000730AA" w:rsidRDefault="0009443E" w:rsidP="0009443E">
      <w:pPr>
        <w:pStyle w:val="Balk5"/>
      </w:pPr>
      <w:bookmarkStart w:id="484" w:name="_Toc69303616"/>
      <w:bookmarkStart w:id="485" w:name="_Toc177026620"/>
      <w:r w:rsidRPr="000730AA">
        <w:t>Tabl</w:t>
      </w:r>
      <w:r w:rsidR="00E0178F">
        <w:t>e</w:t>
      </w:r>
      <w:r w:rsidRPr="000730AA">
        <w:t xml:space="preserve"> 10.70 SİVAS</w:t>
      </w:r>
      <w:bookmarkEnd w:id="484"/>
      <w:bookmarkEnd w:id="48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25F8531B"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51ECED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9F26B4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40AFDE0"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BA6E3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F2306C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C7CF1E"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618F0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B91DA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AB3007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25674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2DD948E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9908C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F194B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5E286E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482.381,07</w:t>
            </w:r>
          </w:p>
        </w:tc>
        <w:tc>
          <w:tcPr>
            <w:tcW w:w="1720" w:type="dxa"/>
            <w:tcBorders>
              <w:top w:val="nil"/>
              <w:left w:val="nil"/>
              <w:bottom w:val="single" w:sz="4" w:space="0" w:color="D3D3D3"/>
              <w:right w:val="single" w:sz="4" w:space="0" w:color="D3D3D3"/>
            </w:tcBorders>
            <w:shd w:val="clear" w:color="auto" w:fill="auto"/>
            <w:vAlign w:val="center"/>
            <w:hideMark/>
          </w:tcPr>
          <w:p w14:paraId="3E5DE04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72AD0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64FB8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5.550.839,55</w:t>
            </w:r>
          </w:p>
        </w:tc>
        <w:tc>
          <w:tcPr>
            <w:tcW w:w="1720" w:type="dxa"/>
            <w:tcBorders>
              <w:top w:val="nil"/>
              <w:left w:val="nil"/>
              <w:bottom w:val="single" w:sz="4" w:space="0" w:color="D3D3D3"/>
              <w:right w:val="single" w:sz="4" w:space="0" w:color="D3D3D3"/>
            </w:tcBorders>
            <w:shd w:val="clear" w:color="auto" w:fill="auto"/>
            <w:vAlign w:val="center"/>
            <w:hideMark/>
          </w:tcPr>
          <w:p w14:paraId="61131C6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53.086.844,13</w:t>
            </w:r>
          </w:p>
        </w:tc>
        <w:tc>
          <w:tcPr>
            <w:tcW w:w="1720" w:type="dxa"/>
            <w:tcBorders>
              <w:top w:val="nil"/>
              <w:left w:val="nil"/>
              <w:bottom w:val="single" w:sz="4" w:space="0" w:color="D3D3D3"/>
              <w:right w:val="single" w:sz="4" w:space="0" w:color="D3D3D3"/>
            </w:tcBorders>
            <w:shd w:val="clear" w:color="auto" w:fill="auto"/>
            <w:vAlign w:val="center"/>
            <w:hideMark/>
          </w:tcPr>
          <w:p w14:paraId="3536511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149.170.202,04</w:t>
            </w:r>
          </w:p>
        </w:tc>
        <w:tc>
          <w:tcPr>
            <w:tcW w:w="1720" w:type="dxa"/>
            <w:tcBorders>
              <w:top w:val="nil"/>
              <w:left w:val="nil"/>
              <w:bottom w:val="single" w:sz="4" w:space="0" w:color="D3D3D3"/>
              <w:right w:val="single" w:sz="4" w:space="0" w:color="D3D3D3"/>
            </w:tcBorders>
            <w:shd w:val="clear" w:color="auto" w:fill="auto"/>
            <w:vAlign w:val="center"/>
            <w:hideMark/>
          </w:tcPr>
          <w:p w14:paraId="7FD1FB3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359EF2E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208.290.266,78</w:t>
            </w:r>
          </w:p>
        </w:tc>
      </w:tr>
      <w:tr w:rsidR="0009443E" w:rsidRPr="000730AA" w14:paraId="7CAB853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CDCC1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1B347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3B9B11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CADD9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A328B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5EE0C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211.585,81</w:t>
            </w:r>
          </w:p>
        </w:tc>
        <w:tc>
          <w:tcPr>
            <w:tcW w:w="1720" w:type="dxa"/>
            <w:tcBorders>
              <w:top w:val="nil"/>
              <w:left w:val="nil"/>
              <w:bottom w:val="single" w:sz="4" w:space="0" w:color="D3D3D3"/>
              <w:right w:val="single" w:sz="4" w:space="0" w:color="D3D3D3"/>
            </w:tcBorders>
            <w:shd w:val="clear" w:color="auto" w:fill="auto"/>
            <w:vAlign w:val="center"/>
            <w:hideMark/>
          </w:tcPr>
          <w:p w14:paraId="3AE237B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1.055.538,72</w:t>
            </w:r>
          </w:p>
        </w:tc>
        <w:tc>
          <w:tcPr>
            <w:tcW w:w="1720" w:type="dxa"/>
            <w:tcBorders>
              <w:top w:val="nil"/>
              <w:left w:val="nil"/>
              <w:bottom w:val="single" w:sz="4" w:space="0" w:color="D3D3D3"/>
              <w:right w:val="single" w:sz="4" w:space="0" w:color="D3D3D3"/>
            </w:tcBorders>
            <w:shd w:val="clear" w:color="auto" w:fill="auto"/>
            <w:vAlign w:val="center"/>
            <w:hideMark/>
          </w:tcPr>
          <w:p w14:paraId="13813AC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B7E9E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32.308,93</w:t>
            </w:r>
          </w:p>
        </w:tc>
        <w:tc>
          <w:tcPr>
            <w:tcW w:w="1720" w:type="dxa"/>
            <w:tcBorders>
              <w:top w:val="nil"/>
              <w:left w:val="nil"/>
              <w:bottom w:val="single" w:sz="4" w:space="0" w:color="D3D3D3"/>
              <w:right w:val="single" w:sz="4" w:space="0" w:color="D3D3D3"/>
            </w:tcBorders>
            <w:shd w:val="clear" w:color="708090" w:fill="708090"/>
            <w:vAlign w:val="center"/>
            <w:hideMark/>
          </w:tcPr>
          <w:p w14:paraId="2D965E4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1.299.433,46</w:t>
            </w:r>
          </w:p>
        </w:tc>
      </w:tr>
      <w:tr w:rsidR="0009443E" w:rsidRPr="000730AA" w14:paraId="1273E908"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22440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98B17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18DCCB7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69.935.881,59</w:t>
            </w:r>
          </w:p>
        </w:tc>
        <w:tc>
          <w:tcPr>
            <w:tcW w:w="1720" w:type="dxa"/>
            <w:tcBorders>
              <w:top w:val="nil"/>
              <w:left w:val="nil"/>
              <w:bottom w:val="single" w:sz="4" w:space="0" w:color="D3D3D3"/>
              <w:right w:val="single" w:sz="4" w:space="0" w:color="D3D3D3"/>
            </w:tcBorders>
            <w:shd w:val="clear" w:color="auto" w:fill="auto"/>
            <w:vAlign w:val="center"/>
            <w:hideMark/>
          </w:tcPr>
          <w:p w14:paraId="6975842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5B4DF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CAE45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25.598.463,70</w:t>
            </w:r>
          </w:p>
        </w:tc>
        <w:tc>
          <w:tcPr>
            <w:tcW w:w="1720" w:type="dxa"/>
            <w:tcBorders>
              <w:top w:val="nil"/>
              <w:left w:val="nil"/>
              <w:bottom w:val="single" w:sz="4" w:space="0" w:color="D3D3D3"/>
              <w:right w:val="single" w:sz="4" w:space="0" w:color="D3D3D3"/>
            </w:tcBorders>
            <w:shd w:val="clear" w:color="auto" w:fill="auto"/>
            <w:vAlign w:val="center"/>
            <w:hideMark/>
          </w:tcPr>
          <w:p w14:paraId="43A758E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0AEB6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F521C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1D05C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95.534.345,29</w:t>
            </w:r>
          </w:p>
        </w:tc>
      </w:tr>
      <w:tr w:rsidR="0009443E" w:rsidRPr="000730AA" w14:paraId="7098B82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BF98C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55891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47A614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F198C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801EC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28BEF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33A07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67.405,53</w:t>
            </w:r>
          </w:p>
        </w:tc>
        <w:tc>
          <w:tcPr>
            <w:tcW w:w="1720" w:type="dxa"/>
            <w:tcBorders>
              <w:top w:val="nil"/>
              <w:left w:val="nil"/>
              <w:bottom w:val="single" w:sz="4" w:space="0" w:color="D3D3D3"/>
              <w:right w:val="single" w:sz="4" w:space="0" w:color="D3D3D3"/>
            </w:tcBorders>
            <w:shd w:val="clear" w:color="auto" w:fill="auto"/>
            <w:vAlign w:val="center"/>
            <w:hideMark/>
          </w:tcPr>
          <w:p w14:paraId="239FC3A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22CAD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8CD8CA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67.405,53</w:t>
            </w:r>
          </w:p>
        </w:tc>
      </w:tr>
      <w:tr w:rsidR="0009443E" w:rsidRPr="000730AA" w14:paraId="6FD3540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DCBA4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E426F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6B7A96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EA757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A90DA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7E8F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34.637,00</w:t>
            </w:r>
          </w:p>
        </w:tc>
        <w:tc>
          <w:tcPr>
            <w:tcW w:w="1720" w:type="dxa"/>
            <w:tcBorders>
              <w:top w:val="nil"/>
              <w:left w:val="nil"/>
              <w:bottom w:val="single" w:sz="4" w:space="0" w:color="D3D3D3"/>
              <w:right w:val="single" w:sz="4" w:space="0" w:color="D3D3D3"/>
            </w:tcBorders>
            <w:shd w:val="clear" w:color="auto" w:fill="auto"/>
            <w:vAlign w:val="center"/>
            <w:hideMark/>
          </w:tcPr>
          <w:p w14:paraId="7D56B93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0B6EE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A9A51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2F977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34.637,00</w:t>
            </w:r>
          </w:p>
        </w:tc>
      </w:tr>
      <w:tr w:rsidR="0009443E" w:rsidRPr="000730AA" w14:paraId="116B987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4A69A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C4FE6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E61304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85F2B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BDA8B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FEDBA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650.180,00</w:t>
            </w:r>
          </w:p>
        </w:tc>
        <w:tc>
          <w:tcPr>
            <w:tcW w:w="1720" w:type="dxa"/>
            <w:tcBorders>
              <w:top w:val="nil"/>
              <w:left w:val="nil"/>
              <w:bottom w:val="single" w:sz="4" w:space="0" w:color="D3D3D3"/>
              <w:right w:val="single" w:sz="4" w:space="0" w:color="D3D3D3"/>
            </w:tcBorders>
            <w:shd w:val="clear" w:color="auto" w:fill="auto"/>
            <w:vAlign w:val="center"/>
            <w:hideMark/>
          </w:tcPr>
          <w:p w14:paraId="643CBD8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327.748,00</w:t>
            </w:r>
          </w:p>
        </w:tc>
        <w:tc>
          <w:tcPr>
            <w:tcW w:w="1720" w:type="dxa"/>
            <w:tcBorders>
              <w:top w:val="nil"/>
              <w:left w:val="nil"/>
              <w:bottom w:val="single" w:sz="4" w:space="0" w:color="D3D3D3"/>
              <w:right w:val="single" w:sz="4" w:space="0" w:color="D3D3D3"/>
            </w:tcBorders>
            <w:shd w:val="clear" w:color="auto" w:fill="auto"/>
            <w:vAlign w:val="center"/>
            <w:hideMark/>
          </w:tcPr>
          <w:p w14:paraId="0940B30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21B19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A7E79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977.928,00</w:t>
            </w:r>
          </w:p>
        </w:tc>
      </w:tr>
      <w:tr w:rsidR="0009443E" w:rsidRPr="000730AA" w14:paraId="5480D41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C4F18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73DD1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CF62CB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1DAB5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42FA0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7FAF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52.498,00</w:t>
            </w:r>
          </w:p>
        </w:tc>
        <w:tc>
          <w:tcPr>
            <w:tcW w:w="1720" w:type="dxa"/>
            <w:tcBorders>
              <w:top w:val="nil"/>
              <w:left w:val="nil"/>
              <w:bottom w:val="single" w:sz="4" w:space="0" w:color="D3D3D3"/>
              <w:right w:val="single" w:sz="4" w:space="0" w:color="D3D3D3"/>
            </w:tcBorders>
            <w:shd w:val="clear" w:color="auto" w:fill="auto"/>
            <w:vAlign w:val="center"/>
            <w:hideMark/>
          </w:tcPr>
          <w:p w14:paraId="7D7F4EA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F8411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E6F27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174.081,00</w:t>
            </w:r>
          </w:p>
        </w:tc>
        <w:tc>
          <w:tcPr>
            <w:tcW w:w="1720" w:type="dxa"/>
            <w:tcBorders>
              <w:top w:val="nil"/>
              <w:left w:val="nil"/>
              <w:bottom w:val="single" w:sz="4" w:space="0" w:color="D3D3D3"/>
              <w:right w:val="single" w:sz="4" w:space="0" w:color="D3D3D3"/>
            </w:tcBorders>
            <w:shd w:val="clear" w:color="708090" w:fill="708090"/>
            <w:vAlign w:val="center"/>
            <w:hideMark/>
          </w:tcPr>
          <w:p w14:paraId="1BEFAB0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226.579,00</w:t>
            </w:r>
          </w:p>
        </w:tc>
      </w:tr>
      <w:tr w:rsidR="0009443E" w:rsidRPr="000730AA" w14:paraId="3541D07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54E75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3CF4C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686C12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AD70D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CF3A0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F3034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30.483,00</w:t>
            </w:r>
          </w:p>
        </w:tc>
        <w:tc>
          <w:tcPr>
            <w:tcW w:w="1720" w:type="dxa"/>
            <w:tcBorders>
              <w:top w:val="nil"/>
              <w:left w:val="nil"/>
              <w:bottom w:val="single" w:sz="4" w:space="0" w:color="D3D3D3"/>
              <w:right w:val="single" w:sz="4" w:space="0" w:color="D3D3D3"/>
            </w:tcBorders>
            <w:shd w:val="clear" w:color="auto" w:fill="auto"/>
            <w:vAlign w:val="center"/>
            <w:hideMark/>
          </w:tcPr>
          <w:p w14:paraId="17D18C9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113.464,00</w:t>
            </w:r>
          </w:p>
        </w:tc>
        <w:tc>
          <w:tcPr>
            <w:tcW w:w="1720" w:type="dxa"/>
            <w:tcBorders>
              <w:top w:val="nil"/>
              <w:left w:val="nil"/>
              <w:bottom w:val="single" w:sz="4" w:space="0" w:color="D3D3D3"/>
              <w:right w:val="single" w:sz="4" w:space="0" w:color="D3D3D3"/>
            </w:tcBorders>
            <w:shd w:val="clear" w:color="auto" w:fill="auto"/>
            <w:vAlign w:val="center"/>
            <w:hideMark/>
          </w:tcPr>
          <w:p w14:paraId="5D0C4A5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7.808,00</w:t>
            </w:r>
          </w:p>
        </w:tc>
        <w:tc>
          <w:tcPr>
            <w:tcW w:w="1720" w:type="dxa"/>
            <w:tcBorders>
              <w:top w:val="nil"/>
              <w:left w:val="nil"/>
              <w:bottom w:val="single" w:sz="4" w:space="0" w:color="D3D3D3"/>
              <w:right w:val="single" w:sz="4" w:space="0" w:color="D3D3D3"/>
            </w:tcBorders>
            <w:shd w:val="clear" w:color="auto" w:fill="auto"/>
            <w:vAlign w:val="center"/>
            <w:hideMark/>
          </w:tcPr>
          <w:p w14:paraId="3B8D97C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14.287,00</w:t>
            </w:r>
          </w:p>
        </w:tc>
        <w:tc>
          <w:tcPr>
            <w:tcW w:w="1720" w:type="dxa"/>
            <w:tcBorders>
              <w:top w:val="nil"/>
              <w:left w:val="nil"/>
              <w:bottom w:val="single" w:sz="4" w:space="0" w:color="D3D3D3"/>
              <w:right w:val="single" w:sz="4" w:space="0" w:color="D3D3D3"/>
            </w:tcBorders>
            <w:shd w:val="clear" w:color="708090" w:fill="708090"/>
            <w:vAlign w:val="center"/>
            <w:hideMark/>
          </w:tcPr>
          <w:p w14:paraId="42042D1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166.042,00</w:t>
            </w:r>
          </w:p>
        </w:tc>
      </w:tr>
      <w:tr w:rsidR="0009443E" w:rsidRPr="000730AA" w14:paraId="65AC9DB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E78FF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68BDB8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5E7215E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70.418.262,66</w:t>
            </w:r>
          </w:p>
        </w:tc>
        <w:tc>
          <w:tcPr>
            <w:tcW w:w="1720" w:type="dxa"/>
            <w:tcBorders>
              <w:top w:val="nil"/>
              <w:left w:val="nil"/>
              <w:bottom w:val="single" w:sz="4" w:space="0" w:color="D3D3D3"/>
              <w:right w:val="single" w:sz="4" w:space="0" w:color="D3D3D3"/>
            </w:tcBorders>
            <w:shd w:val="clear" w:color="708090" w:fill="708090"/>
            <w:vAlign w:val="center"/>
            <w:hideMark/>
          </w:tcPr>
          <w:p w14:paraId="59BFE1F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4BA0E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68D3A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32.128.687,06</w:t>
            </w:r>
          </w:p>
        </w:tc>
        <w:tc>
          <w:tcPr>
            <w:tcW w:w="1720" w:type="dxa"/>
            <w:tcBorders>
              <w:top w:val="nil"/>
              <w:left w:val="nil"/>
              <w:bottom w:val="single" w:sz="4" w:space="0" w:color="D3D3D3"/>
              <w:right w:val="single" w:sz="4" w:space="0" w:color="D3D3D3"/>
            </w:tcBorders>
            <w:shd w:val="clear" w:color="708090" w:fill="708090"/>
            <w:vAlign w:val="center"/>
            <w:hideMark/>
          </w:tcPr>
          <w:p w14:paraId="798B77D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54.651.000,38</w:t>
            </w:r>
          </w:p>
        </w:tc>
        <w:tc>
          <w:tcPr>
            <w:tcW w:w="1720" w:type="dxa"/>
            <w:tcBorders>
              <w:top w:val="nil"/>
              <w:left w:val="nil"/>
              <w:bottom w:val="single" w:sz="4" w:space="0" w:color="D3D3D3"/>
              <w:right w:val="single" w:sz="4" w:space="0" w:color="D3D3D3"/>
            </w:tcBorders>
            <w:shd w:val="clear" w:color="708090" w:fill="708090"/>
            <w:vAlign w:val="center"/>
            <w:hideMark/>
          </w:tcPr>
          <w:p w14:paraId="76806CD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149.178.010,04</w:t>
            </w:r>
          </w:p>
        </w:tc>
        <w:tc>
          <w:tcPr>
            <w:tcW w:w="1720" w:type="dxa"/>
            <w:tcBorders>
              <w:top w:val="nil"/>
              <w:left w:val="nil"/>
              <w:bottom w:val="single" w:sz="4" w:space="0" w:color="D3D3D3"/>
              <w:right w:val="single" w:sz="4" w:space="0" w:color="D3D3D3"/>
            </w:tcBorders>
            <w:shd w:val="clear" w:color="708090" w:fill="708090"/>
            <w:vAlign w:val="center"/>
            <w:hideMark/>
          </w:tcPr>
          <w:p w14:paraId="37DC146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220.676,93</w:t>
            </w:r>
          </w:p>
        </w:tc>
        <w:tc>
          <w:tcPr>
            <w:tcW w:w="1720" w:type="dxa"/>
            <w:tcBorders>
              <w:top w:val="nil"/>
              <w:left w:val="nil"/>
              <w:bottom w:val="single" w:sz="4" w:space="0" w:color="D3D3D3"/>
              <w:right w:val="single" w:sz="4" w:space="0" w:color="D3D3D3"/>
            </w:tcBorders>
            <w:shd w:val="clear" w:color="708090" w:fill="708090"/>
            <w:vAlign w:val="center"/>
            <w:hideMark/>
          </w:tcPr>
          <w:p w14:paraId="110771F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306.596.637,06</w:t>
            </w:r>
          </w:p>
        </w:tc>
      </w:tr>
    </w:tbl>
    <w:p w14:paraId="5337F058" w14:textId="77777777" w:rsidR="004100D4" w:rsidRDefault="004100D4" w:rsidP="0009443E"/>
    <w:p w14:paraId="0454A8E7" w14:textId="77777777" w:rsidR="004100D4" w:rsidRDefault="004100D4" w:rsidP="0009443E"/>
    <w:p w14:paraId="66928415" w14:textId="3EE046E3" w:rsidR="0009443E" w:rsidRPr="000730AA" w:rsidRDefault="0009443E" w:rsidP="0009443E">
      <w:r w:rsidRPr="000730AA">
        <w:br w:type="page"/>
      </w:r>
    </w:p>
    <w:p w14:paraId="1203807E" w14:textId="77777777" w:rsidR="004100D4" w:rsidRDefault="004100D4" w:rsidP="0009443E">
      <w:pPr>
        <w:pStyle w:val="Balk5"/>
      </w:pPr>
      <w:bookmarkStart w:id="486" w:name="_Toc69303617"/>
    </w:p>
    <w:p w14:paraId="1DE1F545" w14:textId="0011B9EA" w:rsidR="0009443E" w:rsidRPr="000730AA" w:rsidRDefault="0009443E" w:rsidP="0009443E">
      <w:pPr>
        <w:pStyle w:val="Balk5"/>
      </w:pPr>
      <w:bookmarkStart w:id="487" w:name="_Toc177026621"/>
      <w:r w:rsidRPr="000730AA">
        <w:t>Tabl</w:t>
      </w:r>
      <w:r w:rsidR="00E0178F">
        <w:t>e</w:t>
      </w:r>
      <w:r w:rsidRPr="000730AA">
        <w:t xml:space="preserve"> 10.71 ŞANLIURFA</w:t>
      </w:r>
      <w:bookmarkEnd w:id="486"/>
      <w:bookmarkEnd w:id="4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6E58DDAD"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08B112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21E3B7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DC41D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D5980F"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376CF0"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A5B05D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0FBA3A2"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C13CDE"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48E14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F70A7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2BB42D5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3D385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A87E8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180B286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67.848.862,85</w:t>
            </w:r>
          </w:p>
        </w:tc>
        <w:tc>
          <w:tcPr>
            <w:tcW w:w="1720" w:type="dxa"/>
            <w:tcBorders>
              <w:top w:val="nil"/>
              <w:left w:val="nil"/>
              <w:bottom w:val="single" w:sz="4" w:space="0" w:color="D3D3D3"/>
              <w:right w:val="single" w:sz="4" w:space="0" w:color="D3D3D3"/>
            </w:tcBorders>
            <w:shd w:val="clear" w:color="auto" w:fill="auto"/>
            <w:vAlign w:val="center"/>
            <w:hideMark/>
          </w:tcPr>
          <w:p w14:paraId="7F1AFBE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3F5F2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3253E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C8AA1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33106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08E82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BFFF5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67.848.862,85</w:t>
            </w:r>
          </w:p>
        </w:tc>
      </w:tr>
      <w:tr w:rsidR="0009443E" w:rsidRPr="000730AA" w14:paraId="2DBBBD6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3B151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A470E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4A8B9F6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12.724,71</w:t>
            </w:r>
          </w:p>
        </w:tc>
        <w:tc>
          <w:tcPr>
            <w:tcW w:w="1720" w:type="dxa"/>
            <w:tcBorders>
              <w:top w:val="nil"/>
              <w:left w:val="nil"/>
              <w:bottom w:val="single" w:sz="4" w:space="0" w:color="D3D3D3"/>
              <w:right w:val="single" w:sz="4" w:space="0" w:color="D3D3D3"/>
            </w:tcBorders>
            <w:shd w:val="clear" w:color="auto" w:fill="auto"/>
            <w:vAlign w:val="center"/>
            <w:hideMark/>
          </w:tcPr>
          <w:p w14:paraId="696E7A8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5F2D3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55615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19.346.463,14</w:t>
            </w:r>
          </w:p>
        </w:tc>
        <w:tc>
          <w:tcPr>
            <w:tcW w:w="1720" w:type="dxa"/>
            <w:tcBorders>
              <w:top w:val="nil"/>
              <w:left w:val="nil"/>
              <w:bottom w:val="single" w:sz="4" w:space="0" w:color="D3D3D3"/>
              <w:right w:val="single" w:sz="4" w:space="0" w:color="D3D3D3"/>
            </w:tcBorders>
            <w:shd w:val="clear" w:color="auto" w:fill="auto"/>
            <w:vAlign w:val="center"/>
            <w:hideMark/>
          </w:tcPr>
          <w:p w14:paraId="4A84AE8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23.164.510,69</w:t>
            </w:r>
          </w:p>
        </w:tc>
        <w:tc>
          <w:tcPr>
            <w:tcW w:w="1720" w:type="dxa"/>
            <w:tcBorders>
              <w:top w:val="nil"/>
              <w:left w:val="nil"/>
              <w:bottom w:val="single" w:sz="4" w:space="0" w:color="D3D3D3"/>
              <w:right w:val="single" w:sz="4" w:space="0" w:color="D3D3D3"/>
            </w:tcBorders>
            <w:shd w:val="clear" w:color="auto" w:fill="auto"/>
            <w:vAlign w:val="center"/>
            <w:hideMark/>
          </w:tcPr>
          <w:p w14:paraId="5F2791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112.639.756,67</w:t>
            </w:r>
          </w:p>
        </w:tc>
        <w:tc>
          <w:tcPr>
            <w:tcW w:w="1720" w:type="dxa"/>
            <w:tcBorders>
              <w:top w:val="nil"/>
              <w:left w:val="nil"/>
              <w:bottom w:val="single" w:sz="4" w:space="0" w:color="D3D3D3"/>
              <w:right w:val="single" w:sz="4" w:space="0" w:color="D3D3D3"/>
            </w:tcBorders>
            <w:shd w:val="clear" w:color="auto" w:fill="auto"/>
            <w:vAlign w:val="center"/>
            <w:hideMark/>
          </w:tcPr>
          <w:p w14:paraId="0C14711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3.813.309,98</w:t>
            </w:r>
          </w:p>
        </w:tc>
        <w:tc>
          <w:tcPr>
            <w:tcW w:w="1720" w:type="dxa"/>
            <w:tcBorders>
              <w:top w:val="nil"/>
              <w:left w:val="nil"/>
              <w:bottom w:val="single" w:sz="4" w:space="0" w:color="D3D3D3"/>
              <w:right w:val="single" w:sz="4" w:space="0" w:color="D3D3D3"/>
            </w:tcBorders>
            <w:shd w:val="clear" w:color="708090" w:fill="708090"/>
            <w:vAlign w:val="center"/>
            <w:hideMark/>
          </w:tcPr>
          <w:p w14:paraId="0742EE4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158.976.765,20</w:t>
            </w:r>
          </w:p>
        </w:tc>
      </w:tr>
      <w:tr w:rsidR="0009443E" w:rsidRPr="000730AA" w14:paraId="1F84F62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5D3D2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FFF83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3E2BAF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2B4CC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2E41B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9C033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351B5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14:paraId="3167C7A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64329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F545D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1.350,00</w:t>
            </w:r>
          </w:p>
        </w:tc>
      </w:tr>
      <w:tr w:rsidR="0009443E" w:rsidRPr="000730AA" w14:paraId="67D442A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E37CE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3C4C4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846A11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9E1D9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E2BCF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79358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1.078.060,89</w:t>
            </w:r>
          </w:p>
        </w:tc>
        <w:tc>
          <w:tcPr>
            <w:tcW w:w="1720" w:type="dxa"/>
            <w:tcBorders>
              <w:top w:val="nil"/>
              <w:left w:val="nil"/>
              <w:bottom w:val="single" w:sz="4" w:space="0" w:color="D3D3D3"/>
              <w:right w:val="single" w:sz="4" w:space="0" w:color="D3D3D3"/>
            </w:tcBorders>
            <w:shd w:val="clear" w:color="auto" w:fill="auto"/>
            <w:vAlign w:val="center"/>
            <w:hideMark/>
          </w:tcPr>
          <w:p w14:paraId="6A06C93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1.503.357,48</w:t>
            </w:r>
          </w:p>
        </w:tc>
        <w:tc>
          <w:tcPr>
            <w:tcW w:w="1720" w:type="dxa"/>
            <w:tcBorders>
              <w:top w:val="nil"/>
              <w:left w:val="nil"/>
              <w:bottom w:val="single" w:sz="4" w:space="0" w:color="D3D3D3"/>
              <w:right w:val="single" w:sz="4" w:space="0" w:color="D3D3D3"/>
            </w:tcBorders>
            <w:shd w:val="clear" w:color="auto" w:fill="auto"/>
            <w:vAlign w:val="center"/>
            <w:hideMark/>
          </w:tcPr>
          <w:p w14:paraId="2163238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5670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164.743,26</w:t>
            </w:r>
          </w:p>
        </w:tc>
        <w:tc>
          <w:tcPr>
            <w:tcW w:w="1720" w:type="dxa"/>
            <w:tcBorders>
              <w:top w:val="nil"/>
              <w:left w:val="nil"/>
              <w:bottom w:val="single" w:sz="4" w:space="0" w:color="D3D3D3"/>
              <w:right w:val="single" w:sz="4" w:space="0" w:color="D3D3D3"/>
            </w:tcBorders>
            <w:shd w:val="clear" w:color="708090" w:fill="708090"/>
            <w:vAlign w:val="center"/>
            <w:hideMark/>
          </w:tcPr>
          <w:p w14:paraId="56286C6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2.746.161,63</w:t>
            </w:r>
          </w:p>
        </w:tc>
      </w:tr>
      <w:tr w:rsidR="0009443E" w:rsidRPr="000730AA" w14:paraId="12E6C3F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0EBFB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DD934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C68667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306C6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BB7E9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F4324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3AD72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199.005,49</w:t>
            </w:r>
          </w:p>
        </w:tc>
        <w:tc>
          <w:tcPr>
            <w:tcW w:w="1720" w:type="dxa"/>
            <w:tcBorders>
              <w:top w:val="nil"/>
              <w:left w:val="nil"/>
              <w:bottom w:val="single" w:sz="4" w:space="0" w:color="D3D3D3"/>
              <w:right w:val="single" w:sz="4" w:space="0" w:color="D3D3D3"/>
            </w:tcBorders>
            <w:shd w:val="clear" w:color="auto" w:fill="auto"/>
            <w:vAlign w:val="center"/>
            <w:hideMark/>
          </w:tcPr>
          <w:p w14:paraId="765D57C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FD27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F00B1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199.005,49</w:t>
            </w:r>
          </w:p>
        </w:tc>
      </w:tr>
      <w:tr w:rsidR="0009443E" w:rsidRPr="000730AA" w14:paraId="6598530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F93E5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DA48E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62ACA7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A4F75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B1977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0CF91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366.442,93</w:t>
            </w:r>
          </w:p>
        </w:tc>
        <w:tc>
          <w:tcPr>
            <w:tcW w:w="1720" w:type="dxa"/>
            <w:tcBorders>
              <w:top w:val="nil"/>
              <w:left w:val="nil"/>
              <w:bottom w:val="single" w:sz="4" w:space="0" w:color="D3D3D3"/>
              <w:right w:val="single" w:sz="4" w:space="0" w:color="D3D3D3"/>
            </w:tcBorders>
            <w:shd w:val="clear" w:color="auto" w:fill="auto"/>
            <w:vAlign w:val="center"/>
            <w:hideMark/>
          </w:tcPr>
          <w:p w14:paraId="39BDA68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AB40F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E84A7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132.243,56</w:t>
            </w:r>
          </w:p>
        </w:tc>
        <w:tc>
          <w:tcPr>
            <w:tcW w:w="1720" w:type="dxa"/>
            <w:tcBorders>
              <w:top w:val="nil"/>
              <w:left w:val="nil"/>
              <w:bottom w:val="single" w:sz="4" w:space="0" w:color="D3D3D3"/>
              <w:right w:val="single" w:sz="4" w:space="0" w:color="D3D3D3"/>
            </w:tcBorders>
            <w:shd w:val="clear" w:color="708090" w:fill="708090"/>
            <w:vAlign w:val="center"/>
            <w:hideMark/>
          </w:tcPr>
          <w:p w14:paraId="717D0E3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498.686,49</w:t>
            </w:r>
          </w:p>
        </w:tc>
      </w:tr>
      <w:tr w:rsidR="0009443E" w:rsidRPr="000730AA" w14:paraId="72941B2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B588E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521EE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3791A2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EC280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C8455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183E2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14E5B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10.629,00</w:t>
            </w:r>
          </w:p>
        </w:tc>
        <w:tc>
          <w:tcPr>
            <w:tcW w:w="1720" w:type="dxa"/>
            <w:tcBorders>
              <w:top w:val="nil"/>
              <w:left w:val="nil"/>
              <w:bottom w:val="single" w:sz="4" w:space="0" w:color="D3D3D3"/>
              <w:right w:val="single" w:sz="4" w:space="0" w:color="D3D3D3"/>
            </w:tcBorders>
            <w:shd w:val="clear" w:color="auto" w:fill="auto"/>
            <w:vAlign w:val="center"/>
            <w:hideMark/>
          </w:tcPr>
          <w:p w14:paraId="20BE446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52D47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AAEE50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10.629,00</w:t>
            </w:r>
          </w:p>
        </w:tc>
      </w:tr>
      <w:tr w:rsidR="0009443E" w:rsidRPr="000730AA" w14:paraId="132CA898" w14:textId="77777777" w:rsidTr="006377C3">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36E34F9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970F6D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0DBAB60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E50FA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96DBA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7568E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46AB4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88.608,54</w:t>
            </w:r>
          </w:p>
        </w:tc>
        <w:tc>
          <w:tcPr>
            <w:tcW w:w="1720" w:type="dxa"/>
            <w:tcBorders>
              <w:top w:val="nil"/>
              <w:left w:val="nil"/>
              <w:bottom w:val="single" w:sz="4" w:space="0" w:color="D3D3D3"/>
              <w:right w:val="single" w:sz="4" w:space="0" w:color="D3D3D3"/>
            </w:tcBorders>
            <w:shd w:val="clear" w:color="auto" w:fill="auto"/>
            <w:vAlign w:val="center"/>
            <w:hideMark/>
          </w:tcPr>
          <w:p w14:paraId="7325AD9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80674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4079D5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88.608,54</w:t>
            </w:r>
          </w:p>
        </w:tc>
      </w:tr>
      <w:tr w:rsidR="0009443E" w:rsidRPr="000730AA" w14:paraId="458DB423" w14:textId="77777777" w:rsidTr="006377C3">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334C7E5A" w14:textId="77777777" w:rsidR="0009443E" w:rsidRPr="000E4266"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1897FFD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A3E96F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32AD5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2FD49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FC834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324.932,94</w:t>
            </w:r>
          </w:p>
        </w:tc>
        <w:tc>
          <w:tcPr>
            <w:tcW w:w="1720" w:type="dxa"/>
            <w:tcBorders>
              <w:top w:val="nil"/>
              <w:left w:val="nil"/>
              <w:bottom w:val="single" w:sz="4" w:space="0" w:color="D3D3D3"/>
              <w:right w:val="single" w:sz="4" w:space="0" w:color="D3D3D3"/>
            </w:tcBorders>
            <w:shd w:val="clear" w:color="auto" w:fill="auto"/>
            <w:vAlign w:val="center"/>
            <w:hideMark/>
          </w:tcPr>
          <w:p w14:paraId="3445C2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720.714,84</w:t>
            </w:r>
          </w:p>
        </w:tc>
        <w:tc>
          <w:tcPr>
            <w:tcW w:w="1720" w:type="dxa"/>
            <w:tcBorders>
              <w:top w:val="nil"/>
              <w:left w:val="nil"/>
              <w:bottom w:val="single" w:sz="4" w:space="0" w:color="D3D3D3"/>
              <w:right w:val="single" w:sz="4" w:space="0" w:color="D3D3D3"/>
            </w:tcBorders>
            <w:shd w:val="clear" w:color="auto" w:fill="auto"/>
            <w:vAlign w:val="center"/>
            <w:hideMark/>
          </w:tcPr>
          <w:p w14:paraId="7345105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91664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40E598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1.045.647,78</w:t>
            </w:r>
          </w:p>
        </w:tc>
      </w:tr>
      <w:tr w:rsidR="0009443E" w:rsidRPr="000730AA" w14:paraId="6154605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44749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3A72F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E5955F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4364E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81F38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67D86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3.050.939,68</w:t>
            </w:r>
          </w:p>
        </w:tc>
        <w:tc>
          <w:tcPr>
            <w:tcW w:w="1720" w:type="dxa"/>
            <w:tcBorders>
              <w:top w:val="nil"/>
              <w:left w:val="nil"/>
              <w:bottom w:val="single" w:sz="4" w:space="0" w:color="D3D3D3"/>
              <w:right w:val="single" w:sz="4" w:space="0" w:color="D3D3D3"/>
            </w:tcBorders>
            <w:shd w:val="clear" w:color="auto" w:fill="auto"/>
            <w:vAlign w:val="center"/>
            <w:hideMark/>
          </w:tcPr>
          <w:p w14:paraId="66E501B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809D4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1EA30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6135A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3.050.939,68</w:t>
            </w:r>
          </w:p>
        </w:tc>
      </w:tr>
      <w:tr w:rsidR="0009443E" w:rsidRPr="000730AA" w14:paraId="75BCF2A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01FD6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62E03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C404D4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E0CE6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5BB90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D56F4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203.117,00</w:t>
            </w:r>
          </w:p>
        </w:tc>
        <w:tc>
          <w:tcPr>
            <w:tcW w:w="1720" w:type="dxa"/>
            <w:tcBorders>
              <w:top w:val="nil"/>
              <w:left w:val="nil"/>
              <w:bottom w:val="single" w:sz="4" w:space="0" w:color="D3D3D3"/>
              <w:right w:val="single" w:sz="4" w:space="0" w:color="D3D3D3"/>
            </w:tcBorders>
            <w:shd w:val="clear" w:color="auto" w:fill="auto"/>
            <w:vAlign w:val="center"/>
            <w:hideMark/>
          </w:tcPr>
          <w:p w14:paraId="3C1A995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1.307.333,00</w:t>
            </w:r>
          </w:p>
        </w:tc>
        <w:tc>
          <w:tcPr>
            <w:tcW w:w="1720" w:type="dxa"/>
            <w:tcBorders>
              <w:top w:val="nil"/>
              <w:left w:val="nil"/>
              <w:bottom w:val="single" w:sz="4" w:space="0" w:color="D3D3D3"/>
              <w:right w:val="single" w:sz="4" w:space="0" w:color="D3D3D3"/>
            </w:tcBorders>
            <w:shd w:val="clear" w:color="auto" w:fill="auto"/>
            <w:vAlign w:val="center"/>
            <w:hideMark/>
          </w:tcPr>
          <w:p w14:paraId="637947F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CAB2C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650.513,00</w:t>
            </w:r>
          </w:p>
        </w:tc>
        <w:tc>
          <w:tcPr>
            <w:tcW w:w="1720" w:type="dxa"/>
            <w:tcBorders>
              <w:top w:val="nil"/>
              <w:left w:val="nil"/>
              <w:bottom w:val="single" w:sz="4" w:space="0" w:color="D3D3D3"/>
              <w:right w:val="single" w:sz="4" w:space="0" w:color="D3D3D3"/>
            </w:tcBorders>
            <w:shd w:val="clear" w:color="708090" w:fill="708090"/>
            <w:vAlign w:val="center"/>
            <w:hideMark/>
          </w:tcPr>
          <w:p w14:paraId="0138A92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2.160.963,00</w:t>
            </w:r>
          </w:p>
        </w:tc>
      </w:tr>
      <w:tr w:rsidR="0009443E" w:rsidRPr="000730AA" w14:paraId="636BA3F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B5320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E4D219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700F739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67.861.587,56</w:t>
            </w:r>
          </w:p>
        </w:tc>
        <w:tc>
          <w:tcPr>
            <w:tcW w:w="1720" w:type="dxa"/>
            <w:tcBorders>
              <w:top w:val="nil"/>
              <w:left w:val="nil"/>
              <w:bottom w:val="single" w:sz="4" w:space="0" w:color="D3D3D3"/>
              <w:right w:val="single" w:sz="4" w:space="0" w:color="D3D3D3"/>
            </w:tcBorders>
            <w:shd w:val="clear" w:color="708090" w:fill="708090"/>
            <w:vAlign w:val="center"/>
            <w:hideMark/>
          </w:tcPr>
          <w:p w14:paraId="1BD2C69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01A75F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22D358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24.369.956,58</w:t>
            </w:r>
          </w:p>
        </w:tc>
        <w:tc>
          <w:tcPr>
            <w:tcW w:w="1720" w:type="dxa"/>
            <w:tcBorders>
              <w:top w:val="nil"/>
              <w:left w:val="nil"/>
              <w:bottom w:val="single" w:sz="4" w:space="0" w:color="D3D3D3"/>
              <w:right w:val="single" w:sz="4" w:space="0" w:color="D3D3D3"/>
            </w:tcBorders>
            <w:shd w:val="clear" w:color="708090" w:fill="708090"/>
            <w:vAlign w:val="center"/>
            <w:hideMark/>
          </w:tcPr>
          <w:p w14:paraId="6B6BC5A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26.995.509,04</w:t>
            </w:r>
          </w:p>
        </w:tc>
        <w:tc>
          <w:tcPr>
            <w:tcW w:w="1720" w:type="dxa"/>
            <w:tcBorders>
              <w:top w:val="nil"/>
              <w:left w:val="nil"/>
              <w:bottom w:val="single" w:sz="4" w:space="0" w:color="D3D3D3"/>
              <w:right w:val="single" w:sz="4" w:space="0" w:color="D3D3D3"/>
            </w:tcBorders>
            <w:shd w:val="clear" w:color="708090" w:fill="708090"/>
            <w:vAlign w:val="center"/>
            <w:hideMark/>
          </w:tcPr>
          <w:p w14:paraId="208B5E3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112.639.756,67</w:t>
            </w:r>
          </w:p>
        </w:tc>
        <w:tc>
          <w:tcPr>
            <w:tcW w:w="1720" w:type="dxa"/>
            <w:tcBorders>
              <w:top w:val="nil"/>
              <w:left w:val="nil"/>
              <w:bottom w:val="single" w:sz="4" w:space="0" w:color="D3D3D3"/>
              <w:right w:val="single" w:sz="4" w:space="0" w:color="D3D3D3"/>
            </w:tcBorders>
            <w:shd w:val="clear" w:color="708090" w:fill="708090"/>
            <w:vAlign w:val="center"/>
            <w:hideMark/>
          </w:tcPr>
          <w:p w14:paraId="1DA9297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4.760.809,80</w:t>
            </w:r>
          </w:p>
        </w:tc>
        <w:tc>
          <w:tcPr>
            <w:tcW w:w="1720" w:type="dxa"/>
            <w:tcBorders>
              <w:top w:val="nil"/>
              <w:left w:val="nil"/>
              <w:bottom w:val="single" w:sz="4" w:space="0" w:color="D3D3D3"/>
              <w:right w:val="single" w:sz="4" w:space="0" w:color="D3D3D3"/>
            </w:tcBorders>
            <w:shd w:val="clear" w:color="708090" w:fill="708090"/>
            <w:vAlign w:val="center"/>
            <w:hideMark/>
          </w:tcPr>
          <w:p w14:paraId="7DA94FE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236.627.619,66</w:t>
            </w:r>
          </w:p>
        </w:tc>
      </w:tr>
    </w:tbl>
    <w:p w14:paraId="2D547C29" w14:textId="77777777" w:rsidR="0009443E" w:rsidRPr="000730AA" w:rsidRDefault="0009443E" w:rsidP="0009443E"/>
    <w:p w14:paraId="1D2BF35C" w14:textId="3BC08ADA" w:rsidR="0009443E" w:rsidRPr="000730AA" w:rsidRDefault="0009443E" w:rsidP="0009443E">
      <w:pPr>
        <w:pStyle w:val="Balk5"/>
      </w:pPr>
      <w:bookmarkStart w:id="488" w:name="_Toc69303618"/>
      <w:bookmarkStart w:id="489" w:name="_Toc177026622"/>
      <w:r w:rsidRPr="000730AA">
        <w:t>Tabl</w:t>
      </w:r>
      <w:r w:rsidR="00E0178F">
        <w:t>e</w:t>
      </w:r>
      <w:r w:rsidRPr="000730AA">
        <w:t xml:space="preserve"> 10.72 ŞIRNAK</w:t>
      </w:r>
      <w:bookmarkEnd w:id="488"/>
      <w:bookmarkEnd w:id="4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23A6AAD9"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A23C85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9C8B89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5E9202"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B143B0E"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22A6A52"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3D845C"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0B9C9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82E4D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919E0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67C2B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5E965A8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F506A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0DC50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54CA7D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D0889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15421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94D3B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8A837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5.239.641,37</w:t>
            </w:r>
          </w:p>
        </w:tc>
        <w:tc>
          <w:tcPr>
            <w:tcW w:w="1720" w:type="dxa"/>
            <w:tcBorders>
              <w:top w:val="nil"/>
              <w:left w:val="nil"/>
              <w:bottom w:val="single" w:sz="4" w:space="0" w:color="D3D3D3"/>
              <w:right w:val="single" w:sz="4" w:space="0" w:color="D3D3D3"/>
            </w:tcBorders>
            <w:shd w:val="clear" w:color="auto" w:fill="auto"/>
            <w:vAlign w:val="center"/>
            <w:hideMark/>
          </w:tcPr>
          <w:p w14:paraId="5DE18B5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14.940.907,47</w:t>
            </w:r>
          </w:p>
        </w:tc>
        <w:tc>
          <w:tcPr>
            <w:tcW w:w="1720" w:type="dxa"/>
            <w:tcBorders>
              <w:top w:val="nil"/>
              <w:left w:val="nil"/>
              <w:bottom w:val="single" w:sz="4" w:space="0" w:color="D3D3D3"/>
              <w:right w:val="single" w:sz="4" w:space="0" w:color="D3D3D3"/>
            </w:tcBorders>
            <w:shd w:val="clear" w:color="auto" w:fill="auto"/>
            <w:vAlign w:val="center"/>
            <w:hideMark/>
          </w:tcPr>
          <w:p w14:paraId="30ABB49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3AF35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20.180.548,84</w:t>
            </w:r>
          </w:p>
        </w:tc>
      </w:tr>
      <w:tr w:rsidR="0009443E" w:rsidRPr="000730AA" w14:paraId="473159F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1C960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B5982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99C420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9CEEA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7CC27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3DB08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506.722,82</w:t>
            </w:r>
          </w:p>
        </w:tc>
        <w:tc>
          <w:tcPr>
            <w:tcW w:w="1720" w:type="dxa"/>
            <w:tcBorders>
              <w:top w:val="nil"/>
              <w:left w:val="nil"/>
              <w:bottom w:val="single" w:sz="4" w:space="0" w:color="D3D3D3"/>
              <w:right w:val="single" w:sz="4" w:space="0" w:color="D3D3D3"/>
            </w:tcBorders>
            <w:shd w:val="clear" w:color="auto" w:fill="auto"/>
            <w:vAlign w:val="center"/>
            <w:hideMark/>
          </w:tcPr>
          <w:p w14:paraId="2BAA7F6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70.368,20</w:t>
            </w:r>
          </w:p>
        </w:tc>
        <w:tc>
          <w:tcPr>
            <w:tcW w:w="1720" w:type="dxa"/>
            <w:tcBorders>
              <w:top w:val="nil"/>
              <w:left w:val="nil"/>
              <w:bottom w:val="single" w:sz="4" w:space="0" w:color="D3D3D3"/>
              <w:right w:val="single" w:sz="4" w:space="0" w:color="D3D3D3"/>
            </w:tcBorders>
            <w:shd w:val="clear" w:color="auto" w:fill="auto"/>
            <w:vAlign w:val="center"/>
            <w:hideMark/>
          </w:tcPr>
          <w:p w14:paraId="46E5F07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47474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97.826,52</w:t>
            </w:r>
          </w:p>
        </w:tc>
        <w:tc>
          <w:tcPr>
            <w:tcW w:w="1720" w:type="dxa"/>
            <w:tcBorders>
              <w:top w:val="nil"/>
              <w:left w:val="nil"/>
              <w:bottom w:val="single" w:sz="4" w:space="0" w:color="D3D3D3"/>
              <w:right w:val="single" w:sz="4" w:space="0" w:color="D3D3D3"/>
            </w:tcBorders>
            <w:shd w:val="clear" w:color="708090" w:fill="708090"/>
            <w:vAlign w:val="center"/>
            <w:hideMark/>
          </w:tcPr>
          <w:p w14:paraId="0F86F35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674.917,54</w:t>
            </w:r>
          </w:p>
        </w:tc>
      </w:tr>
      <w:tr w:rsidR="0009443E" w:rsidRPr="000730AA" w14:paraId="0DF3851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5650D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9694E8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7F78BB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B85F3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29E2D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EF9FA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198.293,93</w:t>
            </w:r>
          </w:p>
        </w:tc>
        <w:tc>
          <w:tcPr>
            <w:tcW w:w="1720" w:type="dxa"/>
            <w:tcBorders>
              <w:top w:val="nil"/>
              <w:left w:val="nil"/>
              <w:bottom w:val="single" w:sz="4" w:space="0" w:color="D3D3D3"/>
              <w:right w:val="single" w:sz="4" w:space="0" w:color="D3D3D3"/>
            </w:tcBorders>
            <w:shd w:val="clear" w:color="auto" w:fill="auto"/>
            <w:vAlign w:val="center"/>
            <w:hideMark/>
          </w:tcPr>
          <w:p w14:paraId="72CDA6A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80648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9EABD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328A6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198.293,93</w:t>
            </w:r>
          </w:p>
        </w:tc>
      </w:tr>
      <w:tr w:rsidR="0009443E" w:rsidRPr="000730AA" w14:paraId="5C855B9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24521F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33CD9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B6274F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2F000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20D89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22271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202.619,00</w:t>
            </w:r>
          </w:p>
        </w:tc>
        <w:tc>
          <w:tcPr>
            <w:tcW w:w="1720" w:type="dxa"/>
            <w:tcBorders>
              <w:top w:val="nil"/>
              <w:left w:val="nil"/>
              <w:bottom w:val="single" w:sz="4" w:space="0" w:color="D3D3D3"/>
              <w:right w:val="single" w:sz="4" w:space="0" w:color="D3D3D3"/>
            </w:tcBorders>
            <w:shd w:val="clear" w:color="auto" w:fill="auto"/>
            <w:vAlign w:val="center"/>
            <w:hideMark/>
          </w:tcPr>
          <w:p w14:paraId="5141ADF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169.495,00</w:t>
            </w:r>
          </w:p>
        </w:tc>
        <w:tc>
          <w:tcPr>
            <w:tcW w:w="1720" w:type="dxa"/>
            <w:tcBorders>
              <w:top w:val="nil"/>
              <w:left w:val="nil"/>
              <w:bottom w:val="single" w:sz="4" w:space="0" w:color="D3D3D3"/>
              <w:right w:val="single" w:sz="4" w:space="0" w:color="D3D3D3"/>
            </w:tcBorders>
            <w:shd w:val="clear" w:color="auto" w:fill="auto"/>
            <w:vAlign w:val="center"/>
            <w:hideMark/>
          </w:tcPr>
          <w:p w14:paraId="5FBAA64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89E6A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36388D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372.114,00</w:t>
            </w:r>
          </w:p>
        </w:tc>
      </w:tr>
      <w:tr w:rsidR="0009443E" w:rsidRPr="000730AA" w14:paraId="3EBCC33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17DEF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D1702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EC8CB3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2899D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A2313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478EC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327.770,00</w:t>
            </w:r>
          </w:p>
        </w:tc>
        <w:tc>
          <w:tcPr>
            <w:tcW w:w="1720" w:type="dxa"/>
            <w:tcBorders>
              <w:top w:val="nil"/>
              <w:left w:val="nil"/>
              <w:bottom w:val="single" w:sz="4" w:space="0" w:color="D3D3D3"/>
              <w:right w:val="single" w:sz="4" w:space="0" w:color="D3D3D3"/>
            </w:tcBorders>
            <w:shd w:val="clear" w:color="auto" w:fill="auto"/>
            <w:vAlign w:val="center"/>
            <w:hideMark/>
          </w:tcPr>
          <w:p w14:paraId="113C78A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56.274,00</w:t>
            </w:r>
          </w:p>
        </w:tc>
        <w:tc>
          <w:tcPr>
            <w:tcW w:w="1720" w:type="dxa"/>
            <w:tcBorders>
              <w:top w:val="nil"/>
              <w:left w:val="nil"/>
              <w:bottom w:val="single" w:sz="4" w:space="0" w:color="D3D3D3"/>
              <w:right w:val="single" w:sz="4" w:space="0" w:color="D3D3D3"/>
            </w:tcBorders>
            <w:shd w:val="clear" w:color="auto" w:fill="auto"/>
            <w:vAlign w:val="center"/>
            <w:hideMark/>
          </w:tcPr>
          <w:p w14:paraId="57ED5FC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804F9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28.252,00</w:t>
            </w:r>
          </w:p>
        </w:tc>
        <w:tc>
          <w:tcPr>
            <w:tcW w:w="1720" w:type="dxa"/>
            <w:tcBorders>
              <w:top w:val="nil"/>
              <w:left w:val="nil"/>
              <w:bottom w:val="single" w:sz="4" w:space="0" w:color="D3D3D3"/>
              <w:right w:val="single" w:sz="4" w:space="0" w:color="D3D3D3"/>
            </w:tcBorders>
            <w:shd w:val="clear" w:color="708090" w:fill="708090"/>
            <w:vAlign w:val="center"/>
            <w:hideMark/>
          </w:tcPr>
          <w:p w14:paraId="7D79A50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412.296,00</w:t>
            </w:r>
          </w:p>
        </w:tc>
      </w:tr>
      <w:tr w:rsidR="0009443E" w:rsidRPr="000730AA" w14:paraId="52516A6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9A5F3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437DF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B448DC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FEE5D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C4B3A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2C4D1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21.162,08</w:t>
            </w:r>
          </w:p>
        </w:tc>
        <w:tc>
          <w:tcPr>
            <w:tcW w:w="1720" w:type="dxa"/>
            <w:tcBorders>
              <w:top w:val="nil"/>
              <w:left w:val="nil"/>
              <w:bottom w:val="single" w:sz="4" w:space="0" w:color="D3D3D3"/>
              <w:right w:val="single" w:sz="4" w:space="0" w:color="D3D3D3"/>
            </w:tcBorders>
            <w:shd w:val="clear" w:color="auto" w:fill="auto"/>
            <w:vAlign w:val="center"/>
            <w:hideMark/>
          </w:tcPr>
          <w:p w14:paraId="3F95E27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1CCB5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B27F1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C3243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21.162,08</w:t>
            </w:r>
          </w:p>
        </w:tc>
      </w:tr>
      <w:tr w:rsidR="0009443E" w:rsidRPr="000730AA" w14:paraId="636E9A9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86B1CF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043617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3FEC00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190C4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F7F94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A23B0B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1.256.567,83</w:t>
            </w:r>
          </w:p>
        </w:tc>
        <w:tc>
          <w:tcPr>
            <w:tcW w:w="1720" w:type="dxa"/>
            <w:tcBorders>
              <w:top w:val="nil"/>
              <w:left w:val="nil"/>
              <w:bottom w:val="single" w:sz="4" w:space="0" w:color="D3D3D3"/>
              <w:right w:val="single" w:sz="4" w:space="0" w:color="D3D3D3"/>
            </w:tcBorders>
            <w:shd w:val="clear" w:color="708090" w:fill="708090"/>
            <w:vAlign w:val="center"/>
            <w:hideMark/>
          </w:tcPr>
          <w:p w14:paraId="063F9A6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5.535.778,57</w:t>
            </w:r>
          </w:p>
        </w:tc>
        <w:tc>
          <w:tcPr>
            <w:tcW w:w="1720" w:type="dxa"/>
            <w:tcBorders>
              <w:top w:val="nil"/>
              <w:left w:val="nil"/>
              <w:bottom w:val="single" w:sz="4" w:space="0" w:color="D3D3D3"/>
              <w:right w:val="single" w:sz="4" w:space="0" w:color="D3D3D3"/>
            </w:tcBorders>
            <w:shd w:val="clear" w:color="708090" w:fill="708090"/>
            <w:vAlign w:val="center"/>
            <w:hideMark/>
          </w:tcPr>
          <w:p w14:paraId="51140CA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14.940.907,47</w:t>
            </w:r>
          </w:p>
        </w:tc>
        <w:tc>
          <w:tcPr>
            <w:tcW w:w="1720" w:type="dxa"/>
            <w:tcBorders>
              <w:top w:val="nil"/>
              <w:left w:val="nil"/>
              <w:bottom w:val="single" w:sz="4" w:space="0" w:color="D3D3D3"/>
              <w:right w:val="single" w:sz="4" w:space="0" w:color="D3D3D3"/>
            </w:tcBorders>
            <w:shd w:val="clear" w:color="708090" w:fill="708090"/>
            <w:vAlign w:val="center"/>
            <w:hideMark/>
          </w:tcPr>
          <w:p w14:paraId="09375B3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126.078,52</w:t>
            </w:r>
          </w:p>
        </w:tc>
        <w:tc>
          <w:tcPr>
            <w:tcW w:w="1720" w:type="dxa"/>
            <w:tcBorders>
              <w:top w:val="nil"/>
              <w:left w:val="nil"/>
              <w:bottom w:val="single" w:sz="4" w:space="0" w:color="D3D3D3"/>
              <w:right w:val="single" w:sz="4" w:space="0" w:color="D3D3D3"/>
            </w:tcBorders>
            <w:shd w:val="clear" w:color="708090" w:fill="708090"/>
            <w:vAlign w:val="center"/>
            <w:hideMark/>
          </w:tcPr>
          <w:p w14:paraId="2BB1EA1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21.859.332,39</w:t>
            </w:r>
          </w:p>
        </w:tc>
      </w:tr>
    </w:tbl>
    <w:p w14:paraId="0906C49D" w14:textId="77777777" w:rsidR="0009443E" w:rsidRDefault="0009443E" w:rsidP="0009443E"/>
    <w:p w14:paraId="44D16CF5" w14:textId="77777777" w:rsidR="004100D4" w:rsidRPr="000730AA" w:rsidRDefault="004100D4" w:rsidP="0009443E"/>
    <w:p w14:paraId="26F25FE5" w14:textId="41E27BC3" w:rsidR="0009443E" w:rsidRPr="000730AA" w:rsidRDefault="0009443E" w:rsidP="004100D4">
      <w:pPr>
        <w:pStyle w:val="Balk5"/>
      </w:pPr>
      <w:bookmarkStart w:id="490" w:name="_Toc69303619"/>
      <w:bookmarkStart w:id="491" w:name="_Toc177026623"/>
      <w:r w:rsidRPr="000730AA">
        <w:t>Tabl</w:t>
      </w:r>
      <w:r w:rsidR="00E0178F">
        <w:t>e</w:t>
      </w:r>
      <w:r w:rsidRPr="000730AA">
        <w:t xml:space="preserve"> 10.73 TEKİRDAĞ</w:t>
      </w:r>
      <w:bookmarkEnd w:id="490"/>
      <w:bookmarkEnd w:id="4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5125A835"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B55A5D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FC8E8A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93031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7E9BBA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CD0E802"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61759C"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6E9B630"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EFF4B7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FE1F92"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A0DDEB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2F30172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B2ED0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73BA4A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62820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82813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A4631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7B2FA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468.930,08</w:t>
            </w:r>
          </w:p>
        </w:tc>
        <w:tc>
          <w:tcPr>
            <w:tcW w:w="1720" w:type="dxa"/>
            <w:tcBorders>
              <w:top w:val="nil"/>
              <w:left w:val="nil"/>
              <w:bottom w:val="single" w:sz="4" w:space="0" w:color="D3D3D3"/>
              <w:right w:val="single" w:sz="4" w:space="0" w:color="D3D3D3"/>
            </w:tcBorders>
            <w:shd w:val="clear" w:color="auto" w:fill="auto"/>
            <w:vAlign w:val="center"/>
            <w:hideMark/>
          </w:tcPr>
          <w:p w14:paraId="56E08EA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2.290.505,38</w:t>
            </w:r>
          </w:p>
        </w:tc>
        <w:tc>
          <w:tcPr>
            <w:tcW w:w="1720" w:type="dxa"/>
            <w:tcBorders>
              <w:top w:val="nil"/>
              <w:left w:val="nil"/>
              <w:bottom w:val="single" w:sz="4" w:space="0" w:color="D3D3D3"/>
              <w:right w:val="single" w:sz="4" w:space="0" w:color="D3D3D3"/>
            </w:tcBorders>
            <w:shd w:val="clear" w:color="auto" w:fill="auto"/>
            <w:vAlign w:val="center"/>
            <w:hideMark/>
          </w:tcPr>
          <w:p w14:paraId="7FCEA83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181B4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DA350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2.759.435,46</w:t>
            </w:r>
          </w:p>
        </w:tc>
      </w:tr>
      <w:tr w:rsidR="0009443E" w:rsidRPr="000730AA" w14:paraId="6ED468E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F5A21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459160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8AF5FD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FD802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29E3A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547.354,36</w:t>
            </w:r>
          </w:p>
        </w:tc>
        <w:tc>
          <w:tcPr>
            <w:tcW w:w="1720" w:type="dxa"/>
            <w:tcBorders>
              <w:top w:val="nil"/>
              <w:left w:val="nil"/>
              <w:bottom w:val="single" w:sz="4" w:space="0" w:color="D3D3D3"/>
              <w:right w:val="single" w:sz="4" w:space="0" w:color="D3D3D3"/>
            </w:tcBorders>
            <w:shd w:val="clear" w:color="auto" w:fill="auto"/>
            <w:vAlign w:val="center"/>
            <w:hideMark/>
          </w:tcPr>
          <w:p w14:paraId="140E8FA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1.914.597,49</w:t>
            </w:r>
          </w:p>
        </w:tc>
        <w:tc>
          <w:tcPr>
            <w:tcW w:w="1720" w:type="dxa"/>
            <w:tcBorders>
              <w:top w:val="nil"/>
              <w:left w:val="nil"/>
              <w:bottom w:val="single" w:sz="4" w:space="0" w:color="D3D3D3"/>
              <w:right w:val="single" w:sz="4" w:space="0" w:color="D3D3D3"/>
            </w:tcBorders>
            <w:shd w:val="clear" w:color="auto" w:fill="auto"/>
            <w:vAlign w:val="center"/>
            <w:hideMark/>
          </w:tcPr>
          <w:p w14:paraId="0DAAA0D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304.495,00</w:t>
            </w:r>
          </w:p>
        </w:tc>
        <w:tc>
          <w:tcPr>
            <w:tcW w:w="1720" w:type="dxa"/>
            <w:tcBorders>
              <w:top w:val="nil"/>
              <w:left w:val="nil"/>
              <w:bottom w:val="single" w:sz="4" w:space="0" w:color="D3D3D3"/>
              <w:right w:val="single" w:sz="4" w:space="0" w:color="D3D3D3"/>
            </w:tcBorders>
            <w:shd w:val="clear" w:color="auto" w:fill="auto"/>
            <w:vAlign w:val="center"/>
            <w:hideMark/>
          </w:tcPr>
          <w:p w14:paraId="65E811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F5F45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632.221,07</w:t>
            </w:r>
          </w:p>
        </w:tc>
        <w:tc>
          <w:tcPr>
            <w:tcW w:w="1720" w:type="dxa"/>
            <w:tcBorders>
              <w:top w:val="nil"/>
              <w:left w:val="nil"/>
              <w:bottom w:val="single" w:sz="4" w:space="0" w:color="D3D3D3"/>
              <w:right w:val="single" w:sz="4" w:space="0" w:color="D3D3D3"/>
            </w:tcBorders>
            <w:shd w:val="clear" w:color="708090" w:fill="708090"/>
            <w:vAlign w:val="center"/>
            <w:hideMark/>
          </w:tcPr>
          <w:p w14:paraId="00AC58B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3.398.667,92</w:t>
            </w:r>
          </w:p>
        </w:tc>
      </w:tr>
      <w:tr w:rsidR="0009443E" w:rsidRPr="000730AA" w14:paraId="1FBA38A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5C8580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E502B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59A5227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213.566.219,96</w:t>
            </w:r>
          </w:p>
        </w:tc>
        <w:tc>
          <w:tcPr>
            <w:tcW w:w="1720" w:type="dxa"/>
            <w:tcBorders>
              <w:top w:val="nil"/>
              <w:left w:val="nil"/>
              <w:bottom w:val="single" w:sz="4" w:space="0" w:color="D3D3D3"/>
              <w:right w:val="single" w:sz="4" w:space="0" w:color="D3D3D3"/>
            </w:tcBorders>
            <w:shd w:val="clear" w:color="auto" w:fill="auto"/>
            <w:vAlign w:val="center"/>
            <w:hideMark/>
          </w:tcPr>
          <w:p w14:paraId="2F27BA6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26910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95A4D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296.874.100,10</w:t>
            </w:r>
          </w:p>
        </w:tc>
        <w:tc>
          <w:tcPr>
            <w:tcW w:w="1720" w:type="dxa"/>
            <w:tcBorders>
              <w:top w:val="nil"/>
              <w:left w:val="nil"/>
              <w:bottom w:val="single" w:sz="4" w:space="0" w:color="D3D3D3"/>
              <w:right w:val="single" w:sz="4" w:space="0" w:color="D3D3D3"/>
            </w:tcBorders>
            <w:shd w:val="clear" w:color="auto" w:fill="auto"/>
            <w:vAlign w:val="center"/>
            <w:hideMark/>
          </w:tcPr>
          <w:p w14:paraId="53E0840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369AF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E326E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5868D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510.440.320,06</w:t>
            </w:r>
          </w:p>
        </w:tc>
      </w:tr>
      <w:tr w:rsidR="0009443E" w:rsidRPr="000730AA" w14:paraId="38E3054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1B210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CEC74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CC008C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10.389.602,29</w:t>
            </w:r>
          </w:p>
        </w:tc>
        <w:tc>
          <w:tcPr>
            <w:tcW w:w="1720" w:type="dxa"/>
            <w:tcBorders>
              <w:top w:val="nil"/>
              <w:left w:val="nil"/>
              <w:bottom w:val="single" w:sz="4" w:space="0" w:color="D3D3D3"/>
              <w:right w:val="single" w:sz="4" w:space="0" w:color="D3D3D3"/>
            </w:tcBorders>
            <w:shd w:val="clear" w:color="auto" w:fill="auto"/>
            <w:vAlign w:val="center"/>
            <w:hideMark/>
          </w:tcPr>
          <w:p w14:paraId="5E1D51D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D8C07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5CE45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63.910.705,22</w:t>
            </w:r>
          </w:p>
        </w:tc>
        <w:tc>
          <w:tcPr>
            <w:tcW w:w="1720" w:type="dxa"/>
            <w:tcBorders>
              <w:top w:val="nil"/>
              <w:left w:val="nil"/>
              <w:bottom w:val="single" w:sz="4" w:space="0" w:color="D3D3D3"/>
              <w:right w:val="single" w:sz="4" w:space="0" w:color="D3D3D3"/>
            </w:tcBorders>
            <w:shd w:val="clear" w:color="auto" w:fill="auto"/>
            <w:vAlign w:val="center"/>
            <w:hideMark/>
          </w:tcPr>
          <w:p w14:paraId="11B06CD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18.755.815,18</w:t>
            </w:r>
          </w:p>
        </w:tc>
        <w:tc>
          <w:tcPr>
            <w:tcW w:w="1720" w:type="dxa"/>
            <w:tcBorders>
              <w:top w:val="nil"/>
              <w:left w:val="nil"/>
              <w:bottom w:val="single" w:sz="4" w:space="0" w:color="D3D3D3"/>
              <w:right w:val="single" w:sz="4" w:space="0" w:color="D3D3D3"/>
            </w:tcBorders>
            <w:shd w:val="clear" w:color="auto" w:fill="auto"/>
            <w:vAlign w:val="center"/>
            <w:hideMark/>
          </w:tcPr>
          <w:p w14:paraId="384B62E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106.626.009,29</w:t>
            </w:r>
          </w:p>
        </w:tc>
        <w:tc>
          <w:tcPr>
            <w:tcW w:w="1720" w:type="dxa"/>
            <w:tcBorders>
              <w:top w:val="nil"/>
              <w:left w:val="nil"/>
              <w:bottom w:val="single" w:sz="4" w:space="0" w:color="D3D3D3"/>
              <w:right w:val="single" w:sz="4" w:space="0" w:color="D3D3D3"/>
            </w:tcBorders>
            <w:shd w:val="clear" w:color="auto" w:fill="auto"/>
            <w:vAlign w:val="center"/>
            <w:hideMark/>
          </w:tcPr>
          <w:p w14:paraId="3F1DC44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FFD6D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199.682.131,98</w:t>
            </w:r>
          </w:p>
        </w:tc>
      </w:tr>
      <w:tr w:rsidR="0009443E" w:rsidRPr="000730AA" w14:paraId="7B9013C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4D32C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4A2D86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6550A6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7C546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BFB8F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2857D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1.436.493,00</w:t>
            </w:r>
          </w:p>
        </w:tc>
        <w:tc>
          <w:tcPr>
            <w:tcW w:w="1720" w:type="dxa"/>
            <w:tcBorders>
              <w:top w:val="nil"/>
              <w:left w:val="nil"/>
              <w:bottom w:val="single" w:sz="4" w:space="0" w:color="D3D3D3"/>
              <w:right w:val="single" w:sz="4" w:space="0" w:color="D3D3D3"/>
            </w:tcBorders>
            <w:shd w:val="clear" w:color="auto" w:fill="auto"/>
            <w:vAlign w:val="center"/>
            <w:hideMark/>
          </w:tcPr>
          <w:p w14:paraId="53BF9BA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C3B58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18D88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F37D26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1.436.493,00</w:t>
            </w:r>
          </w:p>
        </w:tc>
      </w:tr>
      <w:tr w:rsidR="0009443E" w:rsidRPr="000730AA" w14:paraId="791DF1A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52DED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3C484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AACD78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D44D4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A649E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6F09D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1.627.547,79</w:t>
            </w:r>
          </w:p>
        </w:tc>
        <w:tc>
          <w:tcPr>
            <w:tcW w:w="1720" w:type="dxa"/>
            <w:tcBorders>
              <w:top w:val="nil"/>
              <w:left w:val="nil"/>
              <w:bottom w:val="single" w:sz="4" w:space="0" w:color="D3D3D3"/>
              <w:right w:val="single" w:sz="4" w:space="0" w:color="D3D3D3"/>
            </w:tcBorders>
            <w:shd w:val="clear" w:color="auto" w:fill="auto"/>
            <w:vAlign w:val="center"/>
            <w:hideMark/>
          </w:tcPr>
          <w:p w14:paraId="0ED8BFB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40989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29C38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3EC52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1.627.547,79</w:t>
            </w:r>
          </w:p>
        </w:tc>
      </w:tr>
      <w:tr w:rsidR="0009443E" w:rsidRPr="000730AA" w14:paraId="1628379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CBC1E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FDB4E2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B51283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7FE8B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0EC90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4325F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2.546.428,00</w:t>
            </w:r>
          </w:p>
        </w:tc>
        <w:tc>
          <w:tcPr>
            <w:tcW w:w="1720" w:type="dxa"/>
            <w:tcBorders>
              <w:top w:val="nil"/>
              <w:left w:val="nil"/>
              <w:bottom w:val="single" w:sz="4" w:space="0" w:color="D3D3D3"/>
              <w:right w:val="single" w:sz="4" w:space="0" w:color="D3D3D3"/>
            </w:tcBorders>
            <w:shd w:val="clear" w:color="auto" w:fill="auto"/>
            <w:vAlign w:val="center"/>
            <w:hideMark/>
          </w:tcPr>
          <w:p w14:paraId="4A14BB2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5C2D5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43631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3CCA4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2.546.428,00</w:t>
            </w:r>
          </w:p>
        </w:tc>
      </w:tr>
      <w:tr w:rsidR="0009443E" w:rsidRPr="000730AA" w14:paraId="12A2216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E89D9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F2F45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89372F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AE0F4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8DBED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DEE49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303.523,00</w:t>
            </w:r>
          </w:p>
        </w:tc>
        <w:tc>
          <w:tcPr>
            <w:tcW w:w="1720" w:type="dxa"/>
            <w:tcBorders>
              <w:top w:val="nil"/>
              <w:left w:val="nil"/>
              <w:bottom w:val="single" w:sz="4" w:space="0" w:color="D3D3D3"/>
              <w:right w:val="single" w:sz="4" w:space="0" w:color="D3D3D3"/>
            </w:tcBorders>
            <w:shd w:val="clear" w:color="auto" w:fill="auto"/>
            <w:vAlign w:val="center"/>
            <w:hideMark/>
          </w:tcPr>
          <w:p w14:paraId="60F5692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D0ACD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84084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3F5B6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303.523,00</w:t>
            </w:r>
          </w:p>
        </w:tc>
      </w:tr>
      <w:tr w:rsidR="0009443E" w:rsidRPr="000730AA" w14:paraId="61437B2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0E88C5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5BCAB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07D308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BBF85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333C7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A425D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1.462,50</w:t>
            </w:r>
          </w:p>
        </w:tc>
        <w:tc>
          <w:tcPr>
            <w:tcW w:w="1720" w:type="dxa"/>
            <w:tcBorders>
              <w:top w:val="nil"/>
              <w:left w:val="nil"/>
              <w:bottom w:val="single" w:sz="4" w:space="0" w:color="D3D3D3"/>
              <w:right w:val="single" w:sz="4" w:space="0" w:color="D3D3D3"/>
            </w:tcBorders>
            <w:shd w:val="clear" w:color="auto" w:fill="auto"/>
            <w:vAlign w:val="center"/>
            <w:hideMark/>
          </w:tcPr>
          <w:p w14:paraId="134C2CA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58E4A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4864B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4C5AC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1.462,50</w:t>
            </w:r>
          </w:p>
        </w:tc>
      </w:tr>
      <w:tr w:rsidR="0009443E" w:rsidRPr="000730AA" w14:paraId="3E34D24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D77DF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14:paraId="0A08A34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86BE0B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5.898.302,00</w:t>
            </w:r>
          </w:p>
        </w:tc>
        <w:tc>
          <w:tcPr>
            <w:tcW w:w="1720" w:type="dxa"/>
            <w:tcBorders>
              <w:top w:val="nil"/>
              <w:left w:val="nil"/>
              <w:bottom w:val="single" w:sz="4" w:space="0" w:color="D3D3D3"/>
              <w:right w:val="single" w:sz="4" w:space="0" w:color="D3D3D3"/>
            </w:tcBorders>
            <w:shd w:val="clear" w:color="auto" w:fill="auto"/>
            <w:vAlign w:val="center"/>
            <w:hideMark/>
          </w:tcPr>
          <w:p w14:paraId="2D996A4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8E374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EB555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65.611.981,00</w:t>
            </w:r>
          </w:p>
        </w:tc>
        <w:tc>
          <w:tcPr>
            <w:tcW w:w="1720" w:type="dxa"/>
            <w:tcBorders>
              <w:top w:val="nil"/>
              <w:left w:val="nil"/>
              <w:bottom w:val="single" w:sz="4" w:space="0" w:color="D3D3D3"/>
              <w:right w:val="single" w:sz="4" w:space="0" w:color="D3D3D3"/>
            </w:tcBorders>
            <w:shd w:val="clear" w:color="auto" w:fill="auto"/>
            <w:vAlign w:val="center"/>
            <w:hideMark/>
          </w:tcPr>
          <w:p w14:paraId="1A35CD7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137.077,00</w:t>
            </w:r>
          </w:p>
        </w:tc>
        <w:tc>
          <w:tcPr>
            <w:tcW w:w="1720" w:type="dxa"/>
            <w:tcBorders>
              <w:top w:val="nil"/>
              <w:left w:val="nil"/>
              <w:bottom w:val="single" w:sz="4" w:space="0" w:color="D3D3D3"/>
              <w:right w:val="single" w:sz="4" w:space="0" w:color="D3D3D3"/>
            </w:tcBorders>
            <w:shd w:val="clear" w:color="auto" w:fill="auto"/>
            <w:vAlign w:val="center"/>
            <w:hideMark/>
          </w:tcPr>
          <w:p w14:paraId="1D170BA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26772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34.171,00</w:t>
            </w:r>
          </w:p>
        </w:tc>
        <w:tc>
          <w:tcPr>
            <w:tcW w:w="1720" w:type="dxa"/>
            <w:tcBorders>
              <w:top w:val="nil"/>
              <w:left w:val="nil"/>
              <w:bottom w:val="single" w:sz="4" w:space="0" w:color="D3D3D3"/>
              <w:right w:val="single" w:sz="4" w:space="0" w:color="D3D3D3"/>
            </w:tcBorders>
            <w:shd w:val="clear" w:color="708090" w:fill="708090"/>
            <w:vAlign w:val="center"/>
            <w:hideMark/>
          </w:tcPr>
          <w:p w14:paraId="16B5240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71.681.531,00</w:t>
            </w:r>
          </w:p>
        </w:tc>
      </w:tr>
      <w:tr w:rsidR="0009443E" w:rsidRPr="000730AA" w14:paraId="63D61B2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72BEB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0A2CD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D6647A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54.042.357,17</w:t>
            </w:r>
          </w:p>
        </w:tc>
        <w:tc>
          <w:tcPr>
            <w:tcW w:w="1720" w:type="dxa"/>
            <w:tcBorders>
              <w:top w:val="nil"/>
              <w:left w:val="nil"/>
              <w:bottom w:val="single" w:sz="4" w:space="0" w:color="D3D3D3"/>
              <w:right w:val="single" w:sz="4" w:space="0" w:color="D3D3D3"/>
            </w:tcBorders>
            <w:shd w:val="clear" w:color="auto" w:fill="auto"/>
            <w:vAlign w:val="center"/>
            <w:hideMark/>
          </w:tcPr>
          <w:p w14:paraId="17D8E4C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CDAF2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C698C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301.240.523,25</w:t>
            </w:r>
          </w:p>
        </w:tc>
        <w:tc>
          <w:tcPr>
            <w:tcW w:w="1720" w:type="dxa"/>
            <w:tcBorders>
              <w:top w:val="nil"/>
              <w:left w:val="nil"/>
              <w:bottom w:val="single" w:sz="4" w:space="0" w:color="D3D3D3"/>
              <w:right w:val="single" w:sz="4" w:space="0" w:color="D3D3D3"/>
            </w:tcBorders>
            <w:shd w:val="clear" w:color="auto" w:fill="auto"/>
            <w:vAlign w:val="center"/>
            <w:hideMark/>
          </w:tcPr>
          <w:p w14:paraId="1CE1050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33.173.039,68</w:t>
            </w:r>
          </w:p>
        </w:tc>
        <w:tc>
          <w:tcPr>
            <w:tcW w:w="1720" w:type="dxa"/>
            <w:tcBorders>
              <w:top w:val="nil"/>
              <w:left w:val="nil"/>
              <w:bottom w:val="single" w:sz="4" w:space="0" w:color="D3D3D3"/>
              <w:right w:val="single" w:sz="4" w:space="0" w:color="D3D3D3"/>
            </w:tcBorders>
            <w:shd w:val="clear" w:color="auto" w:fill="auto"/>
            <w:vAlign w:val="center"/>
            <w:hideMark/>
          </w:tcPr>
          <w:p w14:paraId="7F8BCB5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191.732.403,15</w:t>
            </w:r>
          </w:p>
        </w:tc>
        <w:tc>
          <w:tcPr>
            <w:tcW w:w="1720" w:type="dxa"/>
            <w:tcBorders>
              <w:top w:val="nil"/>
              <w:left w:val="nil"/>
              <w:bottom w:val="single" w:sz="4" w:space="0" w:color="D3D3D3"/>
              <w:right w:val="single" w:sz="4" w:space="0" w:color="D3D3D3"/>
            </w:tcBorders>
            <w:shd w:val="clear" w:color="auto" w:fill="auto"/>
            <w:vAlign w:val="center"/>
            <w:hideMark/>
          </w:tcPr>
          <w:p w14:paraId="3104BFF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454E3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580.188.323,25</w:t>
            </w:r>
          </w:p>
        </w:tc>
      </w:tr>
      <w:tr w:rsidR="0009443E" w:rsidRPr="000730AA" w14:paraId="204578D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DD519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7090935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571E10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D3853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AA728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F9C12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6.427.470,00</w:t>
            </w:r>
          </w:p>
        </w:tc>
        <w:tc>
          <w:tcPr>
            <w:tcW w:w="1720" w:type="dxa"/>
            <w:tcBorders>
              <w:top w:val="nil"/>
              <w:left w:val="nil"/>
              <w:bottom w:val="single" w:sz="4" w:space="0" w:color="D3D3D3"/>
              <w:right w:val="single" w:sz="4" w:space="0" w:color="D3D3D3"/>
            </w:tcBorders>
            <w:shd w:val="clear" w:color="auto" w:fill="auto"/>
            <w:vAlign w:val="center"/>
            <w:hideMark/>
          </w:tcPr>
          <w:p w14:paraId="4A73A9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3C121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8DBE1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C3314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6.427.470,00</w:t>
            </w:r>
          </w:p>
        </w:tc>
      </w:tr>
      <w:tr w:rsidR="0009443E" w:rsidRPr="000730AA" w14:paraId="2408844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3964A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8D6923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AB4090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283.896.481,42</w:t>
            </w:r>
          </w:p>
        </w:tc>
        <w:tc>
          <w:tcPr>
            <w:tcW w:w="1720" w:type="dxa"/>
            <w:tcBorders>
              <w:top w:val="nil"/>
              <w:left w:val="nil"/>
              <w:bottom w:val="single" w:sz="4" w:space="0" w:color="D3D3D3"/>
              <w:right w:val="single" w:sz="4" w:space="0" w:color="D3D3D3"/>
            </w:tcBorders>
            <w:shd w:val="clear" w:color="708090" w:fill="708090"/>
            <w:vAlign w:val="center"/>
            <w:hideMark/>
          </w:tcPr>
          <w:p w14:paraId="17CAD1C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DE3AF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547.354,36</w:t>
            </w:r>
          </w:p>
        </w:tc>
        <w:tc>
          <w:tcPr>
            <w:tcW w:w="1720" w:type="dxa"/>
            <w:tcBorders>
              <w:top w:val="nil"/>
              <w:left w:val="nil"/>
              <w:bottom w:val="single" w:sz="4" w:space="0" w:color="D3D3D3"/>
              <w:right w:val="single" w:sz="4" w:space="0" w:color="D3D3D3"/>
            </w:tcBorders>
            <w:shd w:val="clear" w:color="708090" w:fill="708090"/>
            <w:vAlign w:val="center"/>
            <w:hideMark/>
          </w:tcPr>
          <w:p w14:paraId="1A88419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742.363.761,45</w:t>
            </w:r>
          </w:p>
        </w:tc>
        <w:tc>
          <w:tcPr>
            <w:tcW w:w="1720" w:type="dxa"/>
            <w:tcBorders>
              <w:top w:val="nil"/>
              <w:left w:val="nil"/>
              <w:bottom w:val="single" w:sz="4" w:space="0" w:color="D3D3D3"/>
              <w:right w:val="single" w:sz="4" w:space="0" w:color="D3D3D3"/>
            </w:tcBorders>
            <w:shd w:val="clear" w:color="708090" w:fill="708090"/>
            <w:vAlign w:val="center"/>
            <w:hideMark/>
          </w:tcPr>
          <w:p w14:paraId="7848F20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54.660.932,23</w:t>
            </w:r>
          </w:p>
        </w:tc>
        <w:tc>
          <w:tcPr>
            <w:tcW w:w="1720" w:type="dxa"/>
            <w:tcBorders>
              <w:top w:val="nil"/>
              <w:left w:val="nil"/>
              <w:bottom w:val="single" w:sz="4" w:space="0" w:color="D3D3D3"/>
              <w:right w:val="single" w:sz="4" w:space="0" w:color="D3D3D3"/>
            </w:tcBorders>
            <w:shd w:val="clear" w:color="708090" w:fill="708090"/>
            <w:vAlign w:val="center"/>
            <w:hideMark/>
          </w:tcPr>
          <w:p w14:paraId="2178FA6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298.358.412,44</w:t>
            </w:r>
          </w:p>
        </w:tc>
        <w:tc>
          <w:tcPr>
            <w:tcW w:w="1720" w:type="dxa"/>
            <w:tcBorders>
              <w:top w:val="nil"/>
              <w:left w:val="nil"/>
              <w:bottom w:val="single" w:sz="4" w:space="0" w:color="D3D3D3"/>
              <w:right w:val="single" w:sz="4" w:space="0" w:color="D3D3D3"/>
            </w:tcBorders>
            <w:shd w:val="clear" w:color="708090" w:fill="708090"/>
            <w:vAlign w:val="center"/>
            <w:hideMark/>
          </w:tcPr>
          <w:p w14:paraId="392A82B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666.392,07</w:t>
            </w:r>
          </w:p>
        </w:tc>
        <w:tc>
          <w:tcPr>
            <w:tcW w:w="1720" w:type="dxa"/>
            <w:tcBorders>
              <w:top w:val="nil"/>
              <w:left w:val="nil"/>
              <w:bottom w:val="single" w:sz="4" w:space="0" w:color="D3D3D3"/>
              <w:right w:val="single" w:sz="4" w:space="0" w:color="D3D3D3"/>
            </w:tcBorders>
            <w:shd w:val="clear" w:color="708090" w:fill="708090"/>
            <w:vAlign w:val="center"/>
            <w:hideMark/>
          </w:tcPr>
          <w:p w14:paraId="2EE50BF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1.380.493.333,96</w:t>
            </w:r>
          </w:p>
        </w:tc>
      </w:tr>
    </w:tbl>
    <w:p w14:paraId="268C424F" w14:textId="77777777" w:rsidR="0009443E" w:rsidRPr="000730AA" w:rsidRDefault="0009443E" w:rsidP="0009443E">
      <w:pPr>
        <w:rPr>
          <w:b/>
        </w:rPr>
      </w:pPr>
    </w:p>
    <w:p w14:paraId="6DD88BAA" w14:textId="6BB76DA6" w:rsidR="0009443E" w:rsidRPr="000730AA" w:rsidRDefault="0009443E" w:rsidP="0009443E">
      <w:pPr>
        <w:pStyle w:val="Balk5"/>
      </w:pPr>
      <w:bookmarkStart w:id="492" w:name="_Toc69303620"/>
      <w:bookmarkStart w:id="493" w:name="_Toc177026624"/>
      <w:r w:rsidRPr="000730AA">
        <w:t>Tabl</w:t>
      </w:r>
      <w:r w:rsidR="00E0178F">
        <w:t>e</w:t>
      </w:r>
      <w:r w:rsidRPr="000730AA">
        <w:t xml:space="preserve"> 10.74 TOKAT</w:t>
      </w:r>
      <w:bookmarkEnd w:id="492"/>
      <w:bookmarkEnd w:id="4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55BD79AD"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772F717" w14:textId="77777777" w:rsidR="0009443E" w:rsidRPr="000E4266" w:rsidRDefault="0009443E" w:rsidP="006377C3">
            <w:pPr>
              <w:spacing w:after="0" w:line="240" w:lineRule="auto"/>
              <w:rPr>
                <w:rFonts w:eastAsia="Times New Roman"/>
                <w:b/>
                <w:bCs/>
                <w:color w:val="FFFFFF"/>
                <w:sz w:val="16"/>
                <w:szCs w:val="16"/>
                <w:lang w:eastAsia="tr-TR"/>
              </w:rPr>
            </w:pPr>
            <w:bookmarkStart w:id="494" w:name="_Toc69303621"/>
            <w:r w:rsidRPr="000E4266">
              <w:rPr>
                <w:rFonts w:eastAsia="Times New Roman"/>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07DEA6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970C7E"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C7471F"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002D5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BD7CAC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8B174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08B05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F61161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A99B4E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5D72D01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F1BC6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4D6DF5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241FCF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92881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7AC31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9A940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312.267,22</w:t>
            </w:r>
          </w:p>
        </w:tc>
        <w:tc>
          <w:tcPr>
            <w:tcW w:w="1720" w:type="dxa"/>
            <w:tcBorders>
              <w:top w:val="nil"/>
              <w:left w:val="nil"/>
              <w:bottom w:val="single" w:sz="4" w:space="0" w:color="D3D3D3"/>
              <w:right w:val="single" w:sz="4" w:space="0" w:color="D3D3D3"/>
            </w:tcBorders>
            <w:shd w:val="clear" w:color="auto" w:fill="auto"/>
            <w:vAlign w:val="center"/>
            <w:hideMark/>
          </w:tcPr>
          <w:p w14:paraId="1D2CDDF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4CA41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3F481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6BD765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312.267,22</w:t>
            </w:r>
          </w:p>
        </w:tc>
      </w:tr>
      <w:tr w:rsidR="0009443E" w:rsidRPr="000730AA" w14:paraId="34221E0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8A5B10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85865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487F191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218.559,41</w:t>
            </w:r>
          </w:p>
        </w:tc>
        <w:tc>
          <w:tcPr>
            <w:tcW w:w="1720" w:type="dxa"/>
            <w:tcBorders>
              <w:top w:val="nil"/>
              <w:left w:val="nil"/>
              <w:bottom w:val="single" w:sz="4" w:space="0" w:color="D3D3D3"/>
              <w:right w:val="single" w:sz="4" w:space="0" w:color="D3D3D3"/>
            </w:tcBorders>
            <w:shd w:val="clear" w:color="auto" w:fill="auto"/>
            <w:vAlign w:val="center"/>
            <w:hideMark/>
          </w:tcPr>
          <w:p w14:paraId="4EF323C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B09CF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82FD2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4.993.643,66</w:t>
            </w:r>
          </w:p>
        </w:tc>
        <w:tc>
          <w:tcPr>
            <w:tcW w:w="1720" w:type="dxa"/>
            <w:tcBorders>
              <w:top w:val="nil"/>
              <w:left w:val="nil"/>
              <w:bottom w:val="single" w:sz="4" w:space="0" w:color="D3D3D3"/>
              <w:right w:val="single" w:sz="4" w:space="0" w:color="D3D3D3"/>
            </w:tcBorders>
            <w:shd w:val="clear" w:color="auto" w:fill="auto"/>
            <w:vAlign w:val="center"/>
            <w:hideMark/>
          </w:tcPr>
          <w:p w14:paraId="2637D02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32.639.343,47</w:t>
            </w:r>
          </w:p>
        </w:tc>
        <w:tc>
          <w:tcPr>
            <w:tcW w:w="1720" w:type="dxa"/>
            <w:tcBorders>
              <w:top w:val="nil"/>
              <w:left w:val="nil"/>
              <w:bottom w:val="single" w:sz="4" w:space="0" w:color="D3D3D3"/>
              <w:right w:val="single" w:sz="4" w:space="0" w:color="D3D3D3"/>
            </w:tcBorders>
            <w:shd w:val="clear" w:color="auto" w:fill="auto"/>
            <w:vAlign w:val="center"/>
            <w:hideMark/>
          </w:tcPr>
          <w:p w14:paraId="463997E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109.094.474,80</w:t>
            </w:r>
          </w:p>
        </w:tc>
        <w:tc>
          <w:tcPr>
            <w:tcW w:w="1720" w:type="dxa"/>
            <w:tcBorders>
              <w:top w:val="nil"/>
              <w:left w:val="nil"/>
              <w:bottom w:val="single" w:sz="4" w:space="0" w:color="D3D3D3"/>
              <w:right w:val="single" w:sz="4" w:space="0" w:color="D3D3D3"/>
            </w:tcBorders>
            <w:shd w:val="clear" w:color="auto" w:fill="auto"/>
            <w:vAlign w:val="center"/>
            <w:hideMark/>
          </w:tcPr>
          <w:p w14:paraId="2A84443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F38E12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146.946.021,34</w:t>
            </w:r>
          </w:p>
        </w:tc>
      </w:tr>
      <w:tr w:rsidR="0009443E" w:rsidRPr="000730AA" w14:paraId="3DB4C4F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E61D3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FB0BA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AFA4B7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2D4F7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4DAC2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D1D83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65.759,91</w:t>
            </w:r>
          </w:p>
        </w:tc>
        <w:tc>
          <w:tcPr>
            <w:tcW w:w="1720" w:type="dxa"/>
            <w:tcBorders>
              <w:top w:val="nil"/>
              <w:left w:val="nil"/>
              <w:bottom w:val="single" w:sz="4" w:space="0" w:color="D3D3D3"/>
              <w:right w:val="single" w:sz="4" w:space="0" w:color="D3D3D3"/>
            </w:tcBorders>
            <w:shd w:val="clear" w:color="auto" w:fill="auto"/>
            <w:vAlign w:val="center"/>
            <w:hideMark/>
          </w:tcPr>
          <w:p w14:paraId="7B60887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6089A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8CF97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4B66D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65.759,91</w:t>
            </w:r>
          </w:p>
        </w:tc>
      </w:tr>
      <w:tr w:rsidR="0009443E" w:rsidRPr="000730AA" w14:paraId="4995282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F5B59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F44249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143D952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2.793.108,14</w:t>
            </w:r>
          </w:p>
        </w:tc>
        <w:tc>
          <w:tcPr>
            <w:tcW w:w="1720" w:type="dxa"/>
            <w:tcBorders>
              <w:top w:val="nil"/>
              <w:left w:val="nil"/>
              <w:bottom w:val="single" w:sz="4" w:space="0" w:color="D3D3D3"/>
              <w:right w:val="single" w:sz="4" w:space="0" w:color="D3D3D3"/>
            </w:tcBorders>
            <w:shd w:val="clear" w:color="auto" w:fill="auto"/>
            <w:vAlign w:val="center"/>
            <w:hideMark/>
          </w:tcPr>
          <w:p w14:paraId="19906F4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0AF7A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CA8B5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21.070.142,97</w:t>
            </w:r>
          </w:p>
        </w:tc>
        <w:tc>
          <w:tcPr>
            <w:tcW w:w="1720" w:type="dxa"/>
            <w:tcBorders>
              <w:top w:val="nil"/>
              <w:left w:val="nil"/>
              <w:bottom w:val="single" w:sz="4" w:space="0" w:color="D3D3D3"/>
              <w:right w:val="single" w:sz="4" w:space="0" w:color="D3D3D3"/>
            </w:tcBorders>
            <w:shd w:val="clear" w:color="auto" w:fill="auto"/>
            <w:vAlign w:val="center"/>
            <w:hideMark/>
          </w:tcPr>
          <w:p w14:paraId="1551719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804D0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18F4B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7005A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23.863.251,11</w:t>
            </w:r>
          </w:p>
        </w:tc>
      </w:tr>
      <w:tr w:rsidR="0009443E" w:rsidRPr="000730AA" w14:paraId="5F4E6BC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32A6F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43BB45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0182FF7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8F747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73B2D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A12E5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101.608,78</w:t>
            </w:r>
          </w:p>
        </w:tc>
        <w:tc>
          <w:tcPr>
            <w:tcW w:w="1720" w:type="dxa"/>
            <w:tcBorders>
              <w:top w:val="nil"/>
              <w:left w:val="nil"/>
              <w:bottom w:val="single" w:sz="4" w:space="0" w:color="D3D3D3"/>
              <w:right w:val="single" w:sz="4" w:space="0" w:color="D3D3D3"/>
            </w:tcBorders>
            <w:shd w:val="clear" w:color="auto" w:fill="auto"/>
            <w:vAlign w:val="center"/>
            <w:hideMark/>
          </w:tcPr>
          <w:p w14:paraId="367AEF2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3631F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2834D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7EE61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101.608,78</w:t>
            </w:r>
          </w:p>
        </w:tc>
      </w:tr>
      <w:tr w:rsidR="0009443E" w:rsidRPr="000730AA" w14:paraId="296FAE3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89A68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C779B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C94488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B02D7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CD7C8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2E633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A1F71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271.235,00</w:t>
            </w:r>
          </w:p>
        </w:tc>
        <w:tc>
          <w:tcPr>
            <w:tcW w:w="1720" w:type="dxa"/>
            <w:tcBorders>
              <w:top w:val="nil"/>
              <w:left w:val="nil"/>
              <w:bottom w:val="single" w:sz="4" w:space="0" w:color="D3D3D3"/>
              <w:right w:val="single" w:sz="4" w:space="0" w:color="D3D3D3"/>
            </w:tcBorders>
            <w:shd w:val="clear" w:color="auto" w:fill="auto"/>
            <w:vAlign w:val="center"/>
            <w:hideMark/>
          </w:tcPr>
          <w:p w14:paraId="60914F0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927ED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17D5B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271.235,00</w:t>
            </w:r>
          </w:p>
        </w:tc>
      </w:tr>
      <w:tr w:rsidR="0009443E" w:rsidRPr="000730AA" w14:paraId="37C826B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7C60A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94E89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DABE7B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E4F87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1C2A9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9BDD3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180.074,00</w:t>
            </w:r>
          </w:p>
        </w:tc>
        <w:tc>
          <w:tcPr>
            <w:tcW w:w="1720" w:type="dxa"/>
            <w:tcBorders>
              <w:top w:val="nil"/>
              <w:left w:val="nil"/>
              <w:bottom w:val="single" w:sz="4" w:space="0" w:color="D3D3D3"/>
              <w:right w:val="single" w:sz="4" w:space="0" w:color="D3D3D3"/>
            </w:tcBorders>
            <w:shd w:val="clear" w:color="auto" w:fill="auto"/>
            <w:vAlign w:val="center"/>
            <w:hideMark/>
          </w:tcPr>
          <w:p w14:paraId="0E83784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5.100,00</w:t>
            </w:r>
          </w:p>
        </w:tc>
        <w:tc>
          <w:tcPr>
            <w:tcW w:w="1720" w:type="dxa"/>
            <w:tcBorders>
              <w:top w:val="nil"/>
              <w:left w:val="nil"/>
              <w:bottom w:val="single" w:sz="4" w:space="0" w:color="D3D3D3"/>
              <w:right w:val="single" w:sz="4" w:space="0" w:color="D3D3D3"/>
            </w:tcBorders>
            <w:shd w:val="clear" w:color="auto" w:fill="auto"/>
            <w:vAlign w:val="center"/>
            <w:hideMark/>
          </w:tcPr>
          <w:p w14:paraId="64AB07A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5157C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A22DE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185.174,00</w:t>
            </w:r>
          </w:p>
        </w:tc>
      </w:tr>
      <w:tr w:rsidR="0009443E" w:rsidRPr="000730AA" w14:paraId="3394BFE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817FD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7111FC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76FD37F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3.011.667,55</w:t>
            </w:r>
          </w:p>
        </w:tc>
        <w:tc>
          <w:tcPr>
            <w:tcW w:w="1720" w:type="dxa"/>
            <w:tcBorders>
              <w:top w:val="nil"/>
              <w:left w:val="nil"/>
              <w:bottom w:val="single" w:sz="4" w:space="0" w:color="D3D3D3"/>
              <w:right w:val="single" w:sz="4" w:space="0" w:color="D3D3D3"/>
            </w:tcBorders>
            <w:shd w:val="clear" w:color="708090" w:fill="708090"/>
            <w:vAlign w:val="center"/>
            <w:hideMark/>
          </w:tcPr>
          <w:p w14:paraId="6B58BF5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B0767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ABCBC2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26.723.496,54</w:t>
            </w:r>
          </w:p>
        </w:tc>
        <w:tc>
          <w:tcPr>
            <w:tcW w:w="1720" w:type="dxa"/>
            <w:tcBorders>
              <w:top w:val="nil"/>
              <w:left w:val="nil"/>
              <w:bottom w:val="single" w:sz="4" w:space="0" w:color="D3D3D3"/>
              <w:right w:val="single" w:sz="4" w:space="0" w:color="D3D3D3"/>
            </w:tcBorders>
            <w:shd w:val="clear" w:color="708090" w:fill="708090"/>
            <w:vAlign w:val="center"/>
            <w:hideMark/>
          </w:tcPr>
          <w:p w14:paraId="358BA5C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32.915.678,47</w:t>
            </w:r>
          </w:p>
        </w:tc>
        <w:tc>
          <w:tcPr>
            <w:tcW w:w="1720" w:type="dxa"/>
            <w:tcBorders>
              <w:top w:val="nil"/>
              <w:left w:val="nil"/>
              <w:bottom w:val="single" w:sz="4" w:space="0" w:color="D3D3D3"/>
              <w:right w:val="single" w:sz="4" w:space="0" w:color="D3D3D3"/>
            </w:tcBorders>
            <w:shd w:val="clear" w:color="708090" w:fill="708090"/>
            <w:vAlign w:val="center"/>
            <w:hideMark/>
          </w:tcPr>
          <w:p w14:paraId="496362F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109.094.474,80</w:t>
            </w:r>
          </w:p>
        </w:tc>
        <w:tc>
          <w:tcPr>
            <w:tcW w:w="1720" w:type="dxa"/>
            <w:tcBorders>
              <w:top w:val="nil"/>
              <w:left w:val="nil"/>
              <w:bottom w:val="single" w:sz="4" w:space="0" w:color="D3D3D3"/>
              <w:right w:val="single" w:sz="4" w:space="0" w:color="D3D3D3"/>
            </w:tcBorders>
            <w:shd w:val="clear" w:color="708090" w:fill="708090"/>
            <w:vAlign w:val="center"/>
            <w:hideMark/>
          </w:tcPr>
          <w:p w14:paraId="04D9576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0FA0B6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171.745.317,36</w:t>
            </w:r>
          </w:p>
        </w:tc>
      </w:tr>
    </w:tbl>
    <w:p w14:paraId="6C936F1D" w14:textId="674471B2" w:rsidR="0009443E" w:rsidRPr="000730AA" w:rsidRDefault="0009443E" w:rsidP="0009443E">
      <w:pPr>
        <w:pStyle w:val="Balk5"/>
      </w:pPr>
      <w:bookmarkStart w:id="495" w:name="_Toc177026625"/>
      <w:r w:rsidRPr="000730AA">
        <w:lastRenderedPageBreak/>
        <w:t>Tabl</w:t>
      </w:r>
      <w:r w:rsidR="00E0178F">
        <w:t>e</w:t>
      </w:r>
      <w:r w:rsidRPr="000730AA">
        <w:t xml:space="preserve"> 10.75 TRABZON</w:t>
      </w:r>
      <w:bookmarkEnd w:id="494"/>
      <w:bookmarkEnd w:id="4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71ED2654"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F1A9615" w14:textId="77777777" w:rsidR="0009443E" w:rsidRPr="000E4266" w:rsidRDefault="0009443E" w:rsidP="006377C3">
            <w:pPr>
              <w:spacing w:after="0" w:line="240" w:lineRule="auto"/>
              <w:rPr>
                <w:rFonts w:eastAsia="Times New Roman"/>
                <w:b/>
                <w:bCs/>
                <w:color w:val="FFFFFF"/>
                <w:sz w:val="16"/>
                <w:szCs w:val="16"/>
                <w:lang w:eastAsia="tr-TR"/>
              </w:rPr>
            </w:pPr>
            <w:bookmarkStart w:id="496" w:name="_Toc69303622"/>
            <w:r w:rsidRPr="000E4266">
              <w:rPr>
                <w:rFonts w:eastAsia="Times New Roman"/>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9FC88D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1B22B0"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40E6758"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9F77A8"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BE35F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28CE3F"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77D235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6C1ECB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A30B1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04CB9B7F" w14:textId="77777777" w:rsidTr="006377C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31E44E7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A2FF1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6E205F8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FEBA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4F54C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7542D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1.249,91</w:t>
            </w:r>
          </w:p>
        </w:tc>
        <w:tc>
          <w:tcPr>
            <w:tcW w:w="1720" w:type="dxa"/>
            <w:tcBorders>
              <w:top w:val="nil"/>
              <w:left w:val="nil"/>
              <w:bottom w:val="single" w:sz="4" w:space="0" w:color="D3D3D3"/>
              <w:right w:val="single" w:sz="4" w:space="0" w:color="D3D3D3"/>
            </w:tcBorders>
            <w:shd w:val="clear" w:color="auto" w:fill="auto"/>
            <w:vAlign w:val="center"/>
            <w:hideMark/>
          </w:tcPr>
          <w:p w14:paraId="44913FE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4DD4B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E7439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2196F3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1.249,91</w:t>
            </w:r>
          </w:p>
        </w:tc>
      </w:tr>
      <w:tr w:rsidR="0009443E" w:rsidRPr="000730AA" w14:paraId="49750CD2" w14:textId="77777777" w:rsidTr="006377C3">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121911CF" w14:textId="77777777" w:rsidR="0009443E" w:rsidRPr="000E4266"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66CCEE4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EDE80A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FA2C2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7BE74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652B5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441.567,72</w:t>
            </w:r>
          </w:p>
        </w:tc>
        <w:tc>
          <w:tcPr>
            <w:tcW w:w="1720" w:type="dxa"/>
            <w:tcBorders>
              <w:top w:val="nil"/>
              <w:left w:val="nil"/>
              <w:bottom w:val="single" w:sz="4" w:space="0" w:color="D3D3D3"/>
              <w:right w:val="single" w:sz="4" w:space="0" w:color="D3D3D3"/>
            </w:tcBorders>
            <w:shd w:val="clear" w:color="auto" w:fill="auto"/>
            <w:vAlign w:val="center"/>
            <w:hideMark/>
          </w:tcPr>
          <w:p w14:paraId="103DB06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A557E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2A15C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49168F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441.567,72</w:t>
            </w:r>
          </w:p>
        </w:tc>
      </w:tr>
      <w:tr w:rsidR="0009443E" w:rsidRPr="000730AA" w14:paraId="3E4FE4A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79B18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9B53D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6EC3ED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34835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A09A5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4D083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5.421.055,10</w:t>
            </w:r>
          </w:p>
        </w:tc>
        <w:tc>
          <w:tcPr>
            <w:tcW w:w="1720" w:type="dxa"/>
            <w:tcBorders>
              <w:top w:val="nil"/>
              <w:left w:val="nil"/>
              <w:bottom w:val="single" w:sz="4" w:space="0" w:color="D3D3D3"/>
              <w:right w:val="single" w:sz="4" w:space="0" w:color="D3D3D3"/>
            </w:tcBorders>
            <w:shd w:val="clear" w:color="auto" w:fill="auto"/>
            <w:vAlign w:val="center"/>
            <w:hideMark/>
          </w:tcPr>
          <w:p w14:paraId="03410A5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22.586.414,30</w:t>
            </w:r>
          </w:p>
        </w:tc>
        <w:tc>
          <w:tcPr>
            <w:tcW w:w="1720" w:type="dxa"/>
            <w:tcBorders>
              <w:top w:val="nil"/>
              <w:left w:val="nil"/>
              <w:bottom w:val="single" w:sz="4" w:space="0" w:color="D3D3D3"/>
              <w:right w:val="single" w:sz="4" w:space="0" w:color="D3D3D3"/>
            </w:tcBorders>
            <w:shd w:val="clear" w:color="auto" w:fill="auto"/>
            <w:vAlign w:val="center"/>
            <w:hideMark/>
          </w:tcPr>
          <w:p w14:paraId="71355AD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125.464.304,78</w:t>
            </w:r>
          </w:p>
        </w:tc>
        <w:tc>
          <w:tcPr>
            <w:tcW w:w="1720" w:type="dxa"/>
            <w:tcBorders>
              <w:top w:val="nil"/>
              <w:left w:val="nil"/>
              <w:bottom w:val="single" w:sz="4" w:space="0" w:color="D3D3D3"/>
              <w:right w:val="single" w:sz="4" w:space="0" w:color="D3D3D3"/>
            </w:tcBorders>
            <w:shd w:val="clear" w:color="auto" w:fill="auto"/>
            <w:vAlign w:val="center"/>
            <w:hideMark/>
          </w:tcPr>
          <w:p w14:paraId="26EB66F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623.420,44</w:t>
            </w:r>
          </w:p>
        </w:tc>
        <w:tc>
          <w:tcPr>
            <w:tcW w:w="1720" w:type="dxa"/>
            <w:tcBorders>
              <w:top w:val="nil"/>
              <w:left w:val="nil"/>
              <w:bottom w:val="single" w:sz="4" w:space="0" w:color="D3D3D3"/>
              <w:right w:val="single" w:sz="4" w:space="0" w:color="D3D3D3"/>
            </w:tcBorders>
            <w:shd w:val="clear" w:color="708090" w:fill="708090"/>
            <w:vAlign w:val="center"/>
            <w:hideMark/>
          </w:tcPr>
          <w:p w14:paraId="2FD94C4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154.095.194,61</w:t>
            </w:r>
          </w:p>
        </w:tc>
      </w:tr>
      <w:tr w:rsidR="0009443E" w:rsidRPr="000730AA" w14:paraId="655BA91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03E8F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30CD65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E88CC6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16A01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07E12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547BD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53.505,76</w:t>
            </w:r>
          </w:p>
        </w:tc>
        <w:tc>
          <w:tcPr>
            <w:tcW w:w="1720" w:type="dxa"/>
            <w:tcBorders>
              <w:top w:val="nil"/>
              <w:left w:val="nil"/>
              <w:bottom w:val="single" w:sz="4" w:space="0" w:color="D3D3D3"/>
              <w:right w:val="single" w:sz="4" w:space="0" w:color="D3D3D3"/>
            </w:tcBorders>
            <w:shd w:val="clear" w:color="auto" w:fill="auto"/>
            <w:vAlign w:val="center"/>
            <w:hideMark/>
          </w:tcPr>
          <w:p w14:paraId="2520B53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D4AFF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70287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CC656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53.505,76</w:t>
            </w:r>
          </w:p>
        </w:tc>
      </w:tr>
      <w:tr w:rsidR="0009443E" w:rsidRPr="000730AA" w14:paraId="0A55C2E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71B9E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F6C79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F5497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55E47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29D8D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70411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7ED84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153.943,50</w:t>
            </w:r>
          </w:p>
        </w:tc>
        <w:tc>
          <w:tcPr>
            <w:tcW w:w="1720" w:type="dxa"/>
            <w:tcBorders>
              <w:top w:val="nil"/>
              <w:left w:val="nil"/>
              <w:bottom w:val="single" w:sz="4" w:space="0" w:color="D3D3D3"/>
              <w:right w:val="single" w:sz="4" w:space="0" w:color="D3D3D3"/>
            </w:tcBorders>
            <w:shd w:val="clear" w:color="auto" w:fill="auto"/>
            <w:vAlign w:val="center"/>
            <w:hideMark/>
          </w:tcPr>
          <w:p w14:paraId="633C782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DA785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46707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153.943,50</w:t>
            </w:r>
          </w:p>
        </w:tc>
      </w:tr>
      <w:tr w:rsidR="0009443E" w:rsidRPr="000730AA" w14:paraId="05B5183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21DAF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D9726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905750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67C1E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86500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B9BEB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D750F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56.671,35</w:t>
            </w:r>
          </w:p>
        </w:tc>
        <w:tc>
          <w:tcPr>
            <w:tcW w:w="1720" w:type="dxa"/>
            <w:tcBorders>
              <w:top w:val="nil"/>
              <w:left w:val="nil"/>
              <w:bottom w:val="single" w:sz="4" w:space="0" w:color="D3D3D3"/>
              <w:right w:val="single" w:sz="4" w:space="0" w:color="D3D3D3"/>
            </w:tcBorders>
            <w:shd w:val="clear" w:color="auto" w:fill="auto"/>
            <w:vAlign w:val="center"/>
            <w:hideMark/>
          </w:tcPr>
          <w:p w14:paraId="7649779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7DE75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82099B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56.671,35</w:t>
            </w:r>
          </w:p>
        </w:tc>
      </w:tr>
      <w:tr w:rsidR="0009443E" w:rsidRPr="000730AA" w14:paraId="0197560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F6E7B3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7A2EF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668C43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3BA5C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53A78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4F810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1.530.417,00</w:t>
            </w:r>
          </w:p>
        </w:tc>
        <w:tc>
          <w:tcPr>
            <w:tcW w:w="1720" w:type="dxa"/>
            <w:tcBorders>
              <w:top w:val="nil"/>
              <w:left w:val="nil"/>
              <w:bottom w:val="single" w:sz="4" w:space="0" w:color="D3D3D3"/>
              <w:right w:val="single" w:sz="4" w:space="0" w:color="D3D3D3"/>
            </w:tcBorders>
            <w:shd w:val="clear" w:color="auto" w:fill="auto"/>
            <w:vAlign w:val="center"/>
            <w:hideMark/>
          </w:tcPr>
          <w:p w14:paraId="3816855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516.725,00</w:t>
            </w:r>
          </w:p>
        </w:tc>
        <w:tc>
          <w:tcPr>
            <w:tcW w:w="1720" w:type="dxa"/>
            <w:tcBorders>
              <w:top w:val="nil"/>
              <w:left w:val="nil"/>
              <w:bottom w:val="single" w:sz="4" w:space="0" w:color="D3D3D3"/>
              <w:right w:val="single" w:sz="4" w:space="0" w:color="D3D3D3"/>
            </w:tcBorders>
            <w:shd w:val="clear" w:color="auto" w:fill="auto"/>
            <w:vAlign w:val="center"/>
            <w:hideMark/>
          </w:tcPr>
          <w:p w14:paraId="5307697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6535B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CBB97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2.047.142,00</w:t>
            </w:r>
          </w:p>
        </w:tc>
      </w:tr>
      <w:tr w:rsidR="0009443E" w:rsidRPr="000730AA" w14:paraId="34517D3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CC738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780CB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B8C4FD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E093C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92549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C3B01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1.656.601,71</w:t>
            </w:r>
          </w:p>
        </w:tc>
        <w:tc>
          <w:tcPr>
            <w:tcW w:w="1720" w:type="dxa"/>
            <w:tcBorders>
              <w:top w:val="nil"/>
              <w:left w:val="nil"/>
              <w:bottom w:val="single" w:sz="4" w:space="0" w:color="D3D3D3"/>
              <w:right w:val="single" w:sz="4" w:space="0" w:color="D3D3D3"/>
            </w:tcBorders>
            <w:shd w:val="clear" w:color="auto" w:fill="auto"/>
            <w:vAlign w:val="center"/>
            <w:hideMark/>
          </w:tcPr>
          <w:p w14:paraId="68476C0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4.849.568,63</w:t>
            </w:r>
          </w:p>
        </w:tc>
        <w:tc>
          <w:tcPr>
            <w:tcW w:w="1720" w:type="dxa"/>
            <w:tcBorders>
              <w:top w:val="nil"/>
              <w:left w:val="nil"/>
              <w:bottom w:val="single" w:sz="4" w:space="0" w:color="D3D3D3"/>
              <w:right w:val="single" w:sz="4" w:space="0" w:color="D3D3D3"/>
            </w:tcBorders>
            <w:shd w:val="clear" w:color="auto" w:fill="auto"/>
            <w:vAlign w:val="center"/>
            <w:hideMark/>
          </w:tcPr>
          <w:p w14:paraId="1707205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6.946,11</w:t>
            </w:r>
          </w:p>
        </w:tc>
        <w:tc>
          <w:tcPr>
            <w:tcW w:w="1720" w:type="dxa"/>
            <w:tcBorders>
              <w:top w:val="nil"/>
              <w:left w:val="nil"/>
              <w:bottom w:val="single" w:sz="4" w:space="0" w:color="D3D3D3"/>
              <w:right w:val="single" w:sz="4" w:space="0" w:color="D3D3D3"/>
            </w:tcBorders>
            <w:shd w:val="clear" w:color="auto" w:fill="auto"/>
            <w:vAlign w:val="center"/>
            <w:hideMark/>
          </w:tcPr>
          <w:p w14:paraId="077018A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26F565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6.513.116,45</w:t>
            </w:r>
          </w:p>
        </w:tc>
      </w:tr>
      <w:tr w:rsidR="0009443E" w:rsidRPr="000730AA" w14:paraId="3CCBC07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3C6BE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A03A7F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94EEFD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54E24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119.877,00</w:t>
            </w:r>
          </w:p>
        </w:tc>
        <w:tc>
          <w:tcPr>
            <w:tcW w:w="1720" w:type="dxa"/>
            <w:tcBorders>
              <w:top w:val="nil"/>
              <w:left w:val="nil"/>
              <w:bottom w:val="single" w:sz="4" w:space="0" w:color="D3D3D3"/>
              <w:right w:val="single" w:sz="4" w:space="0" w:color="D3D3D3"/>
            </w:tcBorders>
            <w:shd w:val="clear" w:color="auto" w:fill="auto"/>
            <w:vAlign w:val="center"/>
            <w:hideMark/>
          </w:tcPr>
          <w:p w14:paraId="5779945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3C793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1.496.708,00</w:t>
            </w:r>
          </w:p>
        </w:tc>
        <w:tc>
          <w:tcPr>
            <w:tcW w:w="1720" w:type="dxa"/>
            <w:tcBorders>
              <w:top w:val="nil"/>
              <w:left w:val="nil"/>
              <w:bottom w:val="single" w:sz="4" w:space="0" w:color="D3D3D3"/>
              <w:right w:val="single" w:sz="4" w:space="0" w:color="D3D3D3"/>
            </w:tcBorders>
            <w:shd w:val="clear" w:color="auto" w:fill="auto"/>
            <w:vAlign w:val="center"/>
            <w:hideMark/>
          </w:tcPr>
          <w:p w14:paraId="210301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213.203,00</w:t>
            </w:r>
          </w:p>
        </w:tc>
        <w:tc>
          <w:tcPr>
            <w:tcW w:w="1720" w:type="dxa"/>
            <w:tcBorders>
              <w:top w:val="nil"/>
              <w:left w:val="nil"/>
              <w:bottom w:val="single" w:sz="4" w:space="0" w:color="D3D3D3"/>
              <w:right w:val="single" w:sz="4" w:space="0" w:color="D3D3D3"/>
            </w:tcBorders>
            <w:shd w:val="clear" w:color="auto" w:fill="auto"/>
            <w:vAlign w:val="center"/>
            <w:hideMark/>
          </w:tcPr>
          <w:p w14:paraId="0B6BF8E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39239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1737F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1.829.788,00</w:t>
            </w:r>
          </w:p>
        </w:tc>
      </w:tr>
      <w:tr w:rsidR="0009443E" w:rsidRPr="000730AA" w14:paraId="70A1605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A3BA7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734951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7492A0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DDA30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C36F7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98567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13.090,00</w:t>
            </w:r>
          </w:p>
        </w:tc>
        <w:tc>
          <w:tcPr>
            <w:tcW w:w="1720" w:type="dxa"/>
            <w:tcBorders>
              <w:top w:val="nil"/>
              <w:left w:val="nil"/>
              <w:bottom w:val="single" w:sz="4" w:space="0" w:color="D3D3D3"/>
              <w:right w:val="single" w:sz="4" w:space="0" w:color="D3D3D3"/>
            </w:tcBorders>
            <w:shd w:val="clear" w:color="auto" w:fill="auto"/>
            <w:vAlign w:val="center"/>
            <w:hideMark/>
          </w:tcPr>
          <w:p w14:paraId="1838EC9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190.338,00</w:t>
            </w:r>
          </w:p>
        </w:tc>
        <w:tc>
          <w:tcPr>
            <w:tcW w:w="1720" w:type="dxa"/>
            <w:tcBorders>
              <w:top w:val="nil"/>
              <w:left w:val="nil"/>
              <w:bottom w:val="single" w:sz="4" w:space="0" w:color="D3D3D3"/>
              <w:right w:val="single" w:sz="4" w:space="0" w:color="D3D3D3"/>
            </w:tcBorders>
            <w:shd w:val="clear" w:color="auto" w:fill="auto"/>
            <w:vAlign w:val="center"/>
            <w:hideMark/>
          </w:tcPr>
          <w:p w14:paraId="5AD937E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421A4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4F686E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203.428,00</w:t>
            </w:r>
          </w:p>
        </w:tc>
      </w:tr>
      <w:tr w:rsidR="0009443E" w:rsidRPr="000730AA" w14:paraId="100B01F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F909E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FE7E5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B42E20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E6B08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0F716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7D688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9.347,12</w:t>
            </w:r>
          </w:p>
        </w:tc>
        <w:tc>
          <w:tcPr>
            <w:tcW w:w="1720" w:type="dxa"/>
            <w:tcBorders>
              <w:top w:val="nil"/>
              <w:left w:val="nil"/>
              <w:bottom w:val="single" w:sz="4" w:space="0" w:color="D3D3D3"/>
              <w:right w:val="single" w:sz="4" w:space="0" w:color="D3D3D3"/>
            </w:tcBorders>
            <w:shd w:val="clear" w:color="auto" w:fill="auto"/>
            <w:vAlign w:val="center"/>
            <w:hideMark/>
          </w:tcPr>
          <w:p w14:paraId="251F2E0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54.559,72</w:t>
            </w:r>
          </w:p>
        </w:tc>
        <w:tc>
          <w:tcPr>
            <w:tcW w:w="1720" w:type="dxa"/>
            <w:tcBorders>
              <w:top w:val="nil"/>
              <w:left w:val="nil"/>
              <w:bottom w:val="single" w:sz="4" w:space="0" w:color="D3D3D3"/>
              <w:right w:val="single" w:sz="4" w:space="0" w:color="D3D3D3"/>
            </w:tcBorders>
            <w:shd w:val="clear" w:color="auto" w:fill="auto"/>
            <w:vAlign w:val="center"/>
            <w:hideMark/>
          </w:tcPr>
          <w:p w14:paraId="3834899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90678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DFE2C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63.906,84</w:t>
            </w:r>
          </w:p>
        </w:tc>
      </w:tr>
      <w:tr w:rsidR="0009443E" w:rsidRPr="000730AA" w14:paraId="1244C3B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1576A9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1A151D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4CC776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30E426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119.877,00</w:t>
            </w:r>
          </w:p>
        </w:tc>
        <w:tc>
          <w:tcPr>
            <w:tcW w:w="1720" w:type="dxa"/>
            <w:tcBorders>
              <w:top w:val="nil"/>
              <w:left w:val="nil"/>
              <w:bottom w:val="single" w:sz="4" w:space="0" w:color="D3D3D3"/>
              <w:right w:val="single" w:sz="4" w:space="0" w:color="D3D3D3"/>
            </w:tcBorders>
            <w:shd w:val="clear" w:color="708090" w:fill="708090"/>
            <w:vAlign w:val="center"/>
            <w:hideMark/>
          </w:tcPr>
          <w:p w14:paraId="4517216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69ED3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10.623.542,31</w:t>
            </w:r>
          </w:p>
        </w:tc>
        <w:tc>
          <w:tcPr>
            <w:tcW w:w="1720" w:type="dxa"/>
            <w:tcBorders>
              <w:top w:val="nil"/>
              <w:left w:val="nil"/>
              <w:bottom w:val="single" w:sz="4" w:space="0" w:color="D3D3D3"/>
              <w:right w:val="single" w:sz="4" w:space="0" w:color="D3D3D3"/>
            </w:tcBorders>
            <w:shd w:val="clear" w:color="708090" w:fill="708090"/>
            <w:vAlign w:val="center"/>
            <w:hideMark/>
          </w:tcPr>
          <w:p w14:paraId="31BD838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28.621.423,50</w:t>
            </w:r>
          </w:p>
        </w:tc>
        <w:tc>
          <w:tcPr>
            <w:tcW w:w="1720" w:type="dxa"/>
            <w:tcBorders>
              <w:top w:val="nil"/>
              <w:left w:val="nil"/>
              <w:bottom w:val="single" w:sz="4" w:space="0" w:color="D3D3D3"/>
              <w:right w:val="single" w:sz="4" w:space="0" w:color="D3D3D3"/>
            </w:tcBorders>
            <w:shd w:val="clear" w:color="708090" w:fill="708090"/>
            <w:vAlign w:val="center"/>
            <w:hideMark/>
          </w:tcPr>
          <w:p w14:paraId="4E6B051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125.471.250,89</w:t>
            </w:r>
          </w:p>
        </w:tc>
        <w:tc>
          <w:tcPr>
            <w:tcW w:w="1720" w:type="dxa"/>
            <w:tcBorders>
              <w:top w:val="nil"/>
              <w:left w:val="nil"/>
              <w:bottom w:val="single" w:sz="4" w:space="0" w:color="D3D3D3"/>
              <w:right w:val="single" w:sz="4" w:space="0" w:color="D3D3D3"/>
            </w:tcBorders>
            <w:shd w:val="clear" w:color="708090" w:fill="708090"/>
            <w:vAlign w:val="center"/>
            <w:hideMark/>
          </w:tcPr>
          <w:p w14:paraId="7AAF2EA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623.420,44</w:t>
            </w:r>
          </w:p>
        </w:tc>
        <w:tc>
          <w:tcPr>
            <w:tcW w:w="1720" w:type="dxa"/>
            <w:tcBorders>
              <w:top w:val="nil"/>
              <w:left w:val="nil"/>
              <w:bottom w:val="single" w:sz="4" w:space="0" w:color="D3D3D3"/>
              <w:right w:val="single" w:sz="4" w:space="0" w:color="D3D3D3"/>
            </w:tcBorders>
            <w:shd w:val="clear" w:color="708090" w:fill="708090"/>
            <w:vAlign w:val="center"/>
            <w:hideMark/>
          </w:tcPr>
          <w:p w14:paraId="2D9D9AB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165.459.514,14</w:t>
            </w:r>
          </w:p>
        </w:tc>
      </w:tr>
    </w:tbl>
    <w:p w14:paraId="7315BCB0" w14:textId="77777777" w:rsidR="0009443E" w:rsidRPr="000730AA" w:rsidRDefault="0009443E" w:rsidP="0009443E">
      <w:pPr>
        <w:pStyle w:val="Balk5"/>
      </w:pPr>
    </w:p>
    <w:p w14:paraId="23F4B163" w14:textId="438EF642" w:rsidR="0009443E" w:rsidRPr="000730AA" w:rsidRDefault="0009443E" w:rsidP="0009443E">
      <w:pPr>
        <w:pStyle w:val="Balk5"/>
      </w:pPr>
      <w:bookmarkStart w:id="497" w:name="_Toc177026626"/>
      <w:r w:rsidRPr="000730AA">
        <w:t>Tabl</w:t>
      </w:r>
      <w:r w:rsidR="00E0178F">
        <w:t>e</w:t>
      </w:r>
      <w:r w:rsidRPr="000730AA">
        <w:t xml:space="preserve"> 10.76 TUNCELİ</w:t>
      </w:r>
      <w:bookmarkEnd w:id="496"/>
      <w:bookmarkEnd w:id="49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E4266" w14:paraId="6FBCE2B0"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D45E9C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E261D5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41106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1E8832"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5BC50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A24F5E"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CBC15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C4C13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34D43D"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3BEF4A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E4266" w14:paraId="6975D46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517E5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68819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4D4010E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D4B38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F8EEF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F3F27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A9815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6.395.286,51</w:t>
            </w:r>
          </w:p>
        </w:tc>
        <w:tc>
          <w:tcPr>
            <w:tcW w:w="1720" w:type="dxa"/>
            <w:tcBorders>
              <w:top w:val="nil"/>
              <w:left w:val="nil"/>
              <w:bottom w:val="single" w:sz="4" w:space="0" w:color="D3D3D3"/>
              <w:right w:val="single" w:sz="4" w:space="0" w:color="D3D3D3"/>
            </w:tcBorders>
            <w:shd w:val="clear" w:color="auto" w:fill="auto"/>
            <w:vAlign w:val="center"/>
            <w:hideMark/>
          </w:tcPr>
          <w:p w14:paraId="2DD2E23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10.723.531,05</w:t>
            </w:r>
          </w:p>
        </w:tc>
        <w:tc>
          <w:tcPr>
            <w:tcW w:w="1720" w:type="dxa"/>
            <w:tcBorders>
              <w:top w:val="nil"/>
              <w:left w:val="nil"/>
              <w:bottom w:val="single" w:sz="4" w:space="0" w:color="D3D3D3"/>
              <w:right w:val="single" w:sz="4" w:space="0" w:color="D3D3D3"/>
            </w:tcBorders>
            <w:shd w:val="clear" w:color="auto" w:fill="auto"/>
            <w:vAlign w:val="center"/>
            <w:hideMark/>
          </w:tcPr>
          <w:p w14:paraId="0E3CE6A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2.178,86</w:t>
            </w:r>
          </w:p>
        </w:tc>
        <w:tc>
          <w:tcPr>
            <w:tcW w:w="1720" w:type="dxa"/>
            <w:tcBorders>
              <w:top w:val="nil"/>
              <w:left w:val="nil"/>
              <w:bottom w:val="single" w:sz="4" w:space="0" w:color="D3D3D3"/>
              <w:right w:val="single" w:sz="4" w:space="0" w:color="D3D3D3"/>
            </w:tcBorders>
            <w:shd w:val="clear" w:color="708090" w:fill="708090"/>
            <w:vAlign w:val="center"/>
            <w:hideMark/>
          </w:tcPr>
          <w:p w14:paraId="5169F8A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17.120.996,43</w:t>
            </w:r>
          </w:p>
        </w:tc>
      </w:tr>
      <w:tr w:rsidR="0009443E" w:rsidRPr="000E4266" w14:paraId="358F8A9A"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63095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A69AA0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2AD294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14AAD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EA8FC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9A094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62AFA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6.395.286,51</w:t>
            </w:r>
          </w:p>
        </w:tc>
        <w:tc>
          <w:tcPr>
            <w:tcW w:w="1720" w:type="dxa"/>
            <w:tcBorders>
              <w:top w:val="nil"/>
              <w:left w:val="nil"/>
              <w:bottom w:val="single" w:sz="4" w:space="0" w:color="D3D3D3"/>
              <w:right w:val="single" w:sz="4" w:space="0" w:color="D3D3D3"/>
            </w:tcBorders>
            <w:shd w:val="clear" w:color="708090" w:fill="708090"/>
            <w:vAlign w:val="center"/>
            <w:hideMark/>
          </w:tcPr>
          <w:p w14:paraId="24FA533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10.723.531,05</w:t>
            </w:r>
          </w:p>
        </w:tc>
        <w:tc>
          <w:tcPr>
            <w:tcW w:w="1720" w:type="dxa"/>
            <w:tcBorders>
              <w:top w:val="nil"/>
              <w:left w:val="nil"/>
              <w:bottom w:val="single" w:sz="4" w:space="0" w:color="D3D3D3"/>
              <w:right w:val="single" w:sz="4" w:space="0" w:color="D3D3D3"/>
            </w:tcBorders>
            <w:shd w:val="clear" w:color="708090" w:fill="708090"/>
            <w:vAlign w:val="center"/>
            <w:hideMark/>
          </w:tcPr>
          <w:p w14:paraId="325851B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2.178,86</w:t>
            </w:r>
          </w:p>
        </w:tc>
        <w:tc>
          <w:tcPr>
            <w:tcW w:w="1720" w:type="dxa"/>
            <w:tcBorders>
              <w:top w:val="nil"/>
              <w:left w:val="nil"/>
              <w:bottom w:val="single" w:sz="4" w:space="0" w:color="D3D3D3"/>
              <w:right w:val="single" w:sz="4" w:space="0" w:color="D3D3D3"/>
            </w:tcBorders>
            <w:shd w:val="clear" w:color="708090" w:fill="708090"/>
            <w:vAlign w:val="center"/>
            <w:hideMark/>
          </w:tcPr>
          <w:p w14:paraId="0144557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17.120.996,43</w:t>
            </w:r>
          </w:p>
        </w:tc>
      </w:tr>
    </w:tbl>
    <w:p w14:paraId="5EC4FDA7" w14:textId="77777777" w:rsidR="0009443E" w:rsidRPr="000E4266" w:rsidRDefault="0009443E" w:rsidP="0009443E">
      <w:pPr>
        <w:rPr>
          <w:sz w:val="16"/>
          <w:szCs w:val="16"/>
        </w:rPr>
      </w:pPr>
    </w:p>
    <w:p w14:paraId="4643CE74" w14:textId="77777777" w:rsidR="0009443E" w:rsidRPr="000730AA" w:rsidRDefault="0009443E" w:rsidP="0009443E"/>
    <w:p w14:paraId="3254095D" w14:textId="77777777" w:rsidR="0009443E" w:rsidRPr="000730AA" w:rsidRDefault="0009443E" w:rsidP="0009443E"/>
    <w:p w14:paraId="5CF80ABA" w14:textId="77777777" w:rsidR="0009443E" w:rsidRPr="000730AA" w:rsidRDefault="0009443E" w:rsidP="0009443E"/>
    <w:p w14:paraId="32C06886" w14:textId="77777777" w:rsidR="0009443E" w:rsidRDefault="0009443E" w:rsidP="0009443E"/>
    <w:p w14:paraId="1A76A630" w14:textId="77777777" w:rsidR="0009443E" w:rsidRPr="000730AA" w:rsidRDefault="0009443E" w:rsidP="0009443E"/>
    <w:p w14:paraId="54D23A2E" w14:textId="77777777" w:rsidR="0009443E" w:rsidRPr="000730AA" w:rsidRDefault="0009443E" w:rsidP="0009443E"/>
    <w:p w14:paraId="200EE023" w14:textId="715A499D" w:rsidR="0009443E" w:rsidRPr="000730AA" w:rsidRDefault="0009443E" w:rsidP="0009443E">
      <w:pPr>
        <w:pStyle w:val="Balk5"/>
        <w:ind w:left="0" w:firstLine="0"/>
      </w:pPr>
      <w:bookmarkStart w:id="498" w:name="_Toc69303623"/>
      <w:bookmarkStart w:id="499" w:name="_Toc177026627"/>
      <w:r w:rsidRPr="000730AA">
        <w:t>Tabl</w:t>
      </w:r>
      <w:r w:rsidR="00E0178F">
        <w:t>e</w:t>
      </w:r>
      <w:r w:rsidRPr="000730AA">
        <w:t xml:space="preserve"> 10.77 UŞAK</w:t>
      </w:r>
      <w:bookmarkEnd w:id="498"/>
      <w:bookmarkEnd w:id="4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0A7D9686"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5B967F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4D76DD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9DA09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27296F"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6D59F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021665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602358"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F38DDF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3A7C49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62CA9D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5AE97A0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F04433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94233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B19088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69A27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8ADDF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7216A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986.233,71</w:t>
            </w:r>
          </w:p>
        </w:tc>
        <w:tc>
          <w:tcPr>
            <w:tcW w:w="1720" w:type="dxa"/>
            <w:tcBorders>
              <w:top w:val="nil"/>
              <w:left w:val="nil"/>
              <w:bottom w:val="single" w:sz="4" w:space="0" w:color="D3D3D3"/>
              <w:right w:val="single" w:sz="4" w:space="0" w:color="D3D3D3"/>
            </w:tcBorders>
            <w:shd w:val="clear" w:color="auto" w:fill="auto"/>
            <w:vAlign w:val="center"/>
            <w:hideMark/>
          </w:tcPr>
          <w:p w14:paraId="2EDD1C2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8CEEA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ADA17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213.915,32</w:t>
            </w:r>
          </w:p>
        </w:tc>
        <w:tc>
          <w:tcPr>
            <w:tcW w:w="1720" w:type="dxa"/>
            <w:tcBorders>
              <w:top w:val="nil"/>
              <w:left w:val="nil"/>
              <w:bottom w:val="single" w:sz="4" w:space="0" w:color="D3D3D3"/>
              <w:right w:val="single" w:sz="4" w:space="0" w:color="D3D3D3"/>
            </w:tcBorders>
            <w:shd w:val="clear" w:color="708090" w:fill="708090"/>
            <w:vAlign w:val="center"/>
            <w:hideMark/>
          </w:tcPr>
          <w:p w14:paraId="20182FA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1.200.149,03</w:t>
            </w:r>
          </w:p>
        </w:tc>
      </w:tr>
      <w:tr w:rsidR="0009443E" w:rsidRPr="000730AA" w14:paraId="732E3C5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FA574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3F26DD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266DD74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12.573.478,01</w:t>
            </w:r>
          </w:p>
        </w:tc>
        <w:tc>
          <w:tcPr>
            <w:tcW w:w="1720" w:type="dxa"/>
            <w:tcBorders>
              <w:top w:val="nil"/>
              <w:left w:val="nil"/>
              <w:bottom w:val="single" w:sz="4" w:space="0" w:color="D3D3D3"/>
              <w:right w:val="single" w:sz="4" w:space="0" w:color="D3D3D3"/>
            </w:tcBorders>
            <w:shd w:val="clear" w:color="auto" w:fill="auto"/>
            <w:vAlign w:val="center"/>
            <w:hideMark/>
          </w:tcPr>
          <w:p w14:paraId="5EE7D13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5348A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174F0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105.315.075,69</w:t>
            </w:r>
          </w:p>
        </w:tc>
        <w:tc>
          <w:tcPr>
            <w:tcW w:w="1720" w:type="dxa"/>
            <w:tcBorders>
              <w:top w:val="nil"/>
              <w:left w:val="nil"/>
              <w:bottom w:val="single" w:sz="4" w:space="0" w:color="D3D3D3"/>
              <w:right w:val="single" w:sz="4" w:space="0" w:color="D3D3D3"/>
            </w:tcBorders>
            <w:shd w:val="clear" w:color="auto" w:fill="auto"/>
            <w:vAlign w:val="center"/>
            <w:hideMark/>
          </w:tcPr>
          <w:p w14:paraId="053F1B3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03700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EEC4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206350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117.888.553,70</w:t>
            </w:r>
          </w:p>
        </w:tc>
      </w:tr>
      <w:tr w:rsidR="0009443E" w:rsidRPr="000730AA" w14:paraId="35C0EEC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CCCE5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7F157EA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6A8C7B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0201C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0A405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52899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324.313,00</w:t>
            </w:r>
          </w:p>
        </w:tc>
        <w:tc>
          <w:tcPr>
            <w:tcW w:w="1720" w:type="dxa"/>
            <w:tcBorders>
              <w:top w:val="nil"/>
              <w:left w:val="nil"/>
              <w:bottom w:val="single" w:sz="4" w:space="0" w:color="D3D3D3"/>
              <w:right w:val="single" w:sz="4" w:space="0" w:color="D3D3D3"/>
            </w:tcBorders>
            <w:shd w:val="clear" w:color="auto" w:fill="auto"/>
            <w:vAlign w:val="center"/>
            <w:hideMark/>
          </w:tcPr>
          <w:p w14:paraId="0976479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300.330,00</w:t>
            </w:r>
          </w:p>
        </w:tc>
        <w:tc>
          <w:tcPr>
            <w:tcW w:w="1720" w:type="dxa"/>
            <w:tcBorders>
              <w:top w:val="nil"/>
              <w:left w:val="nil"/>
              <w:bottom w:val="single" w:sz="4" w:space="0" w:color="D3D3D3"/>
              <w:right w:val="single" w:sz="4" w:space="0" w:color="D3D3D3"/>
            </w:tcBorders>
            <w:shd w:val="clear" w:color="auto" w:fill="auto"/>
            <w:vAlign w:val="center"/>
            <w:hideMark/>
          </w:tcPr>
          <w:p w14:paraId="19A559D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74CC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6D7F43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624.643,00</w:t>
            </w:r>
          </w:p>
        </w:tc>
      </w:tr>
      <w:tr w:rsidR="0009443E" w:rsidRPr="000730AA" w14:paraId="7DB845C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94E10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7B89546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E78009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BB361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15C6C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7868C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2.510.881,00</w:t>
            </w:r>
          </w:p>
        </w:tc>
        <w:tc>
          <w:tcPr>
            <w:tcW w:w="1720" w:type="dxa"/>
            <w:tcBorders>
              <w:top w:val="nil"/>
              <w:left w:val="nil"/>
              <w:bottom w:val="single" w:sz="4" w:space="0" w:color="D3D3D3"/>
              <w:right w:val="single" w:sz="4" w:space="0" w:color="D3D3D3"/>
            </w:tcBorders>
            <w:shd w:val="clear" w:color="auto" w:fill="auto"/>
            <w:vAlign w:val="center"/>
            <w:hideMark/>
          </w:tcPr>
          <w:p w14:paraId="2958B76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8159E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62476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59665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2.510.881,00</w:t>
            </w:r>
          </w:p>
        </w:tc>
      </w:tr>
      <w:tr w:rsidR="0009443E" w:rsidRPr="000730AA" w14:paraId="16B63A1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15B227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40460A4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A04C72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58944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3C7C3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756A4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14.711,00</w:t>
            </w:r>
          </w:p>
        </w:tc>
        <w:tc>
          <w:tcPr>
            <w:tcW w:w="1720" w:type="dxa"/>
            <w:tcBorders>
              <w:top w:val="nil"/>
              <w:left w:val="nil"/>
              <w:bottom w:val="single" w:sz="4" w:space="0" w:color="D3D3D3"/>
              <w:right w:val="single" w:sz="4" w:space="0" w:color="D3D3D3"/>
            </w:tcBorders>
            <w:shd w:val="clear" w:color="auto" w:fill="auto"/>
            <w:vAlign w:val="center"/>
            <w:hideMark/>
          </w:tcPr>
          <w:p w14:paraId="0F7BC12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AE8D7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7648A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CE058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14.711,00</w:t>
            </w:r>
          </w:p>
        </w:tc>
      </w:tr>
      <w:tr w:rsidR="0009443E" w:rsidRPr="000730AA" w14:paraId="5FB5EA4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DEA95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126E0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213E81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BAD91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2776C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03F92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5.796.871,08</w:t>
            </w:r>
          </w:p>
        </w:tc>
        <w:tc>
          <w:tcPr>
            <w:tcW w:w="1720" w:type="dxa"/>
            <w:tcBorders>
              <w:top w:val="nil"/>
              <w:left w:val="nil"/>
              <w:bottom w:val="single" w:sz="4" w:space="0" w:color="D3D3D3"/>
              <w:right w:val="single" w:sz="4" w:space="0" w:color="D3D3D3"/>
            </w:tcBorders>
            <w:shd w:val="clear" w:color="auto" w:fill="auto"/>
            <w:vAlign w:val="center"/>
            <w:hideMark/>
          </w:tcPr>
          <w:p w14:paraId="7779E64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17.224.025,96</w:t>
            </w:r>
          </w:p>
        </w:tc>
        <w:tc>
          <w:tcPr>
            <w:tcW w:w="1720" w:type="dxa"/>
            <w:tcBorders>
              <w:top w:val="nil"/>
              <w:left w:val="nil"/>
              <w:bottom w:val="single" w:sz="4" w:space="0" w:color="D3D3D3"/>
              <w:right w:val="single" w:sz="4" w:space="0" w:color="D3D3D3"/>
            </w:tcBorders>
            <w:shd w:val="clear" w:color="auto" w:fill="auto"/>
            <w:vAlign w:val="center"/>
            <w:hideMark/>
          </w:tcPr>
          <w:p w14:paraId="1A83B92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84.396.365,23</w:t>
            </w:r>
          </w:p>
        </w:tc>
        <w:tc>
          <w:tcPr>
            <w:tcW w:w="1720" w:type="dxa"/>
            <w:tcBorders>
              <w:top w:val="nil"/>
              <w:left w:val="nil"/>
              <w:bottom w:val="single" w:sz="4" w:space="0" w:color="D3D3D3"/>
              <w:right w:val="single" w:sz="4" w:space="0" w:color="D3D3D3"/>
            </w:tcBorders>
            <w:shd w:val="clear" w:color="auto" w:fill="auto"/>
            <w:vAlign w:val="center"/>
            <w:hideMark/>
          </w:tcPr>
          <w:p w14:paraId="4A62461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336.636,58</w:t>
            </w:r>
          </w:p>
        </w:tc>
        <w:tc>
          <w:tcPr>
            <w:tcW w:w="1720" w:type="dxa"/>
            <w:tcBorders>
              <w:top w:val="nil"/>
              <w:left w:val="nil"/>
              <w:bottom w:val="single" w:sz="4" w:space="0" w:color="D3D3D3"/>
              <w:right w:val="single" w:sz="4" w:space="0" w:color="D3D3D3"/>
            </w:tcBorders>
            <w:shd w:val="clear" w:color="708090" w:fill="708090"/>
            <w:vAlign w:val="center"/>
            <w:hideMark/>
          </w:tcPr>
          <w:p w14:paraId="37269F3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107.753.898,86</w:t>
            </w:r>
          </w:p>
        </w:tc>
      </w:tr>
      <w:tr w:rsidR="0009443E" w:rsidRPr="000730AA" w14:paraId="3C6D504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EA5B1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9B5A0B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7E3E6D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12.573.478,01</w:t>
            </w:r>
          </w:p>
        </w:tc>
        <w:tc>
          <w:tcPr>
            <w:tcW w:w="1720" w:type="dxa"/>
            <w:tcBorders>
              <w:top w:val="nil"/>
              <w:left w:val="nil"/>
              <w:bottom w:val="single" w:sz="4" w:space="0" w:color="D3D3D3"/>
              <w:right w:val="single" w:sz="4" w:space="0" w:color="D3D3D3"/>
            </w:tcBorders>
            <w:shd w:val="clear" w:color="708090" w:fill="708090"/>
            <w:vAlign w:val="center"/>
            <w:hideMark/>
          </w:tcPr>
          <w:p w14:paraId="2D1AEBA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CFCFB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B6196F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114.948.085,48</w:t>
            </w:r>
          </w:p>
        </w:tc>
        <w:tc>
          <w:tcPr>
            <w:tcW w:w="1720" w:type="dxa"/>
            <w:tcBorders>
              <w:top w:val="nil"/>
              <w:left w:val="nil"/>
              <w:bottom w:val="single" w:sz="4" w:space="0" w:color="D3D3D3"/>
              <w:right w:val="single" w:sz="4" w:space="0" w:color="D3D3D3"/>
            </w:tcBorders>
            <w:shd w:val="clear" w:color="708090" w:fill="708090"/>
            <w:vAlign w:val="center"/>
            <w:hideMark/>
          </w:tcPr>
          <w:p w14:paraId="79E8A38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17.524.355,96</w:t>
            </w:r>
          </w:p>
        </w:tc>
        <w:tc>
          <w:tcPr>
            <w:tcW w:w="1720" w:type="dxa"/>
            <w:tcBorders>
              <w:top w:val="nil"/>
              <w:left w:val="nil"/>
              <w:bottom w:val="single" w:sz="4" w:space="0" w:color="D3D3D3"/>
              <w:right w:val="single" w:sz="4" w:space="0" w:color="D3D3D3"/>
            </w:tcBorders>
            <w:shd w:val="clear" w:color="708090" w:fill="708090"/>
            <w:vAlign w:val="center"/>
            <w:hideMark/>
          </w:tcPr>
          <w:p w14:paraId="6CD6FF5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84.396.365,23</w:t>
            </w:r>
          </w:p>
        </w:tc>
        <w:tc>
          <w:tcPr>
            <w:tcW w:w="1720" w:type="dxa"/>
            <w:tcBorders>
              <w:top w:val="nil"/>
              <w:left w:val="nil"/>
              <w:bottom w:val="single" w:sz="4" w:space="0" w:color="D3D3D3"/>
              <w:right w:val="single" w:sz="4" w:space="0" w:color="D3D3D3"/>
            </w:tcBorders>
            <w:shd w:val="clear" w:color="708090" w:fill="708090"/>
            <w:vAlign w:val="center"/>
            <w:hideMark/>
          </w:tcPr>
          <w:p w14:paraId="0F0E593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550.551,90</w:t>
            </w:r>
          </w:p>
        </w:tc>
        <w:tc>
          <w:tcPr>
            <w:tcW w:w="1720" w:type="dxa"/>
            <w:tcBorders>
              <w:top w:val="nil"/>
              <w:left w:val="nil"/>
              <w:bottom w:val="single" w:sz="4" w:space="0" w:color="D3D3D3"/>
              <w:right w:val="single" w:sz="4" w:space="0" w:color="D3D3D3"/>
            </w:tcBorders>
            <w:shd w:val="clear" w:color="708090" w:fill="708090"/>
            <w:vAlign w:val="center"/>
            <w:hideMark/>
          </w:tcPr>
          <w:p w14:paraId="3480634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229.992.836,59</w:t>
            </w:r>
          </w:p>
        </w:tc>
      </w:tr>
    </w:tbl>
    <w:p w14:paraId="48AE1B3F" w14:textId="77777777" w:rsidR="0009443E" w:rsidRPr="000730AA" w:rsidRDefault="0009443E" w:rsidP="0009443E">
      <w:pPr>
        <w:pStyle w:val="Tablo1"/>
        <w:jc w:val="left"/>
      </w:pPr>
    </w:p>
    <w:p w14:paraId="5A581D19" w14:textId="02CE4AAB" w:rsidR="0009443E" w:rsidRPr="000730AA" w:rsidRDefault="0009443E" w:rsidP="0009443E">
      <w:pPr>
        <w:pStyle w:val="Balk5"/>
      </w:pPr>
      <w:bookmarkStart w:id="500" w:name="_Toc69303624"/>
      <w:bookmarkStart w:id="501" w:name="_Toc177026628"/>
      <w:r w:rsidRPr="000730AA">
        <w:t>Tabl</w:t>
      </w:r>
      <w:r w:rsidR="00E0178F">
        <w:t>e</w:t>
      </w:r>
      <w:r w:rsidRPr="000730AA">
        <w:t xml:space="preserve"> 10.78 VAN</w:t>
      </w:r>
      <w:bookmarkEnd w:id="500"/>
      <w:bookmarkEnd w:id="50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27583BCE"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161206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625AEF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B7255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3210CA8"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5EF2F2C"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F16FE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5F7F6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AA7AE58"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D83F9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0C1A4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3965965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FB21F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53735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37CFD2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4.003.823,63</w:t>
            </w:r>
          </w:p>
        </w:tc>
        <w:tc>
          <w:tcPr>
            <w:tcW w:w="1720" w:type="dxa"/>
            <w:tcBorders>
              <w:top w:val="nil"/>
              <w:left w:val="nil"/>
              <w:bottom w:val="single" w:sz="4" w:space="0" w:color="D3D3D3"/>
              <w:right w:val="single" w:sz="4" w:space="0" w:color="D3D3D3"/>
            </w:tcBorders>
            <w:shd w:val="clear" w:color="auto" w:fill="auto"/>
            <w:vAlign w:val="center"/>
            <w:hideMark/>
          </w:tcPr>
          <w:p w14:paraId="5D091A5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4348A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47F7F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561.001,72</w:t>
            </w:r>
          </w:p>
        </w:tc>
        <w:tc>
          <w:tcPr>
            <w:tcW w:w="1720" w:type="dxa"/>
            <w:tcBorders>
              <w:top w:val="nil"/>
              <w:left w:val="nil"/>
              <w:bottom w:val="single" w:sz="4" w:space="0" w:color="D3D3D3"/>
              <w:right w:val="single" w:sz="4" w:space="0" w:color="D3D3D3"/>
            </w:tcBorders>
            <w:shd w:val="clear" w:color="auto" w:fill="auto"/>
            <w:vAlign w:val="center"/>
            <w:hideMark/>
          </w:tcPr>
          <w:p w14:paraId="5D0117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51.718.169,71</w:t>
            </w:r>
          </w:p>
        </w:tc>
        <w:tc>
          <w:tcPr>
            <w:tcW w:w="1720" w:type="dxa"/>
            <w:tcBorders>
              <w:top w:val="nil"/>
              <w:left w:val="nil"/>
              <w:bottom w:val="single" w:sz="4" w:space="0" w:color="D3D3D3"/>
              <w:right w:val="single" w:sz="4" w:space="0" w:color="D3D3D3"/>
            </w:tcBorders>
            <w:shd w:val="clear" w:color="auto" w:fill="auto"/>
            <w:vAlign w:val="center"/>
            <w:hideMark/>
          </w:tcPr>
          <w:p w14:paraId="0DF22F8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148.099.572,56</w:t>
            </w:r>
          </w:p>
        </w:tc>
        <w:tc>
          <w:tcPr>
            <w:tcW w:w="1720" w:type="dxa"/>
            <w:tcBorders>
              <w:top w:val="nil"/>
              <w:left w:val="nil"/>
              <w:bottom w:val="single" w:sz="4" w:space="0" w:color="D3D3D3"/>
              <w:right w:val="single" w:sz="4" w:space="0" w:color="D3D3D3"/>
            </w:tcBorders>
            <w:shd w:val="clear" w:color="auto" w:fill="auto"/>
            <w:vAlign w:val="center"/>
            <w:hideMark/>
          </w:tcPr>
          <w:p w14:paraId="1F153E2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295.531,76</w:t>
            </w:r>
          </w:p>
        </w:tc>
        <w:tc>
          <w:tcPr>
            <w:tcW w:w="1720" w:type="dxa"/>
            <w:tcBorders>
              <w:top w:val="nil"/>
              <w:left w:val="nil"/>
              <w:bottom w:val="single" w:sz="4" w:space="0" w:color="D3D3D3"/>
              <w:right w:val="single" w:sz="4" w:space="0" w:color="D3D3D3"/>
            </w:tcBorders>
            <w:shd w:val="clear" w:color="708090" w:fill="708090"/>
            <w:vAlign w:val="center"/>
            <w:hideMark/>
          </w:tcPr>
          <w:p w14:paraId="0CFF4E2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204.678.099,38</w:t>
            </w:r>
          </w:p>
        </w:tc>
      </w:tr>
      <w:tr w:rsidR="0009443E" w:rsidRPr="000730AA" w14:paraId="5626264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9456A9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16D44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1DBB00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FD6B9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145DC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5EC63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127.080,03</w:t>
            </w:r>
          </w:p>
        </w:tc>
        <w:tc>
          <w:tcPr>
            <w:tcW w:w="1720" w:type="dxa"/>
            <w:tcBorders>
              <w:top w:val="nil"/>
              <w:left w:val="nil"/>
              <w:bottom w:val="single" w:sz="4" w:space="0" w:color="D3D3D3"/>
              <w:right w:val="single" w:sz="4" w:space="0" w:color="D3D3D3"/>
            </w:tcBorders>
            <w:shd w:val="clear" w:color="auto" w:fill="auto"/>
            <w:vAlign w:val="center"/>
            <w:hideMark/>
          </w:tcPr>
          <w:p w14:paraId="12E69F1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722C4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1910A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BA0E2B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127.080,03</w:t>
            </w:r>
          </w:p>
        </w:tc>
      </w:tr>
      <w:tr w:rsidR="0009443E" w:rsidRPr="000730AA" w14:paraId="3A1115A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963FB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1625F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FBC600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BDF0B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C9AC4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E3C27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1.946.155,00</w:t>
            </w:r>
          </w:p>
        </w:tc>
        <w:tc>
          <w:tcPr>
            <w:tcW w:w="1720" w:type="dxa"/>
            <w:tcBorders>
              <w:top w:val="nil"/>
              <w:left w:val="nil"/>
              <w:bottom w:val="single" w:sz="4" w:space="0" w:color="D3D3D3"/>
              <w:right w:val="single" w:sz="4" w:space="0" w:color="D3D3D3"/>
            </w:tcBorders>
            <w:shd w:val="clear" w:color="auto" w:fill="auto"/>
            <w:vAlign w:val="center"/>
            <w:hideMark/>
          </w:tcPr>
          <w:p w14:paraId="54A732E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59B23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160AE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ADC2A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1.946.155,00</w:t>
            </w:r>
          </w:p>
        </w:tc>
      </w:tr>
      <w:tr w:rsidR="0009443E" w:rsidRPr="000730AA" w14:paraId="44BC47D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7855C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6F7E756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16BA5C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C45CC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28E83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611AE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365.567,00</w:t>
            </w:r>
          </w:p>
        </w:tc>
        <w:tc>
          <w:tcPr>
            <w:tcW w:w="1720" w:type="dxa"/>
            <w:tcBorders>
              <w:top w:val="nil"/>
              <w:left w:val="nil"/>
              <w:bottom w:val="single" w:sz="4" w:space="0" w:color="D3D3D3"/>
              <w:right w:val="single" w:sz="4" w:space="0" w:color="D3D3D3"/>
            </w:tcBorders>
            <w:shd w:val="clear" w:color="auto" w:fill="auto"/>
            <w:vAlign w:val="center"/>
            <w:hideMark/>
          </w:tcPr>
          <w:p w14:paraId="1951440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AB273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0C5A0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E75BD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365.567,00</w:t>
            </w:r>
          </w:p>
        </w:tc>
      </w:tr>
      <w:tr w:rsidR="0009443E" w:rsidRPr="000730AA" w14:paraId="42C7AD1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1DB89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3D3E268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4590E6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8ADEA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8BDCC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A23FD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237.387,00</w:t>
            </w:r>
          </w:p>
        </w:tc>
        <w:tc>
          <w:tcPr>
            <w:tcW w:w="1720" w:type="dxa"/>
            <w:tcBorders>
              <w:top w:val="nil"/>
              <w:left w:val="nil"/>
              <w:bottom w:val="single" w:sz="4" w:space="0" w:color="D3D3D3"/>
              <w:right w:val="single" w:sz="4" w:space="0" w:color="D3D3D3"/>
            </w:tcBorders>
            <w:shd w:val="clear" w:color="auto" w:fill="auto"/>
            <w:vAlign w:val="center"/>
            <w:hideMark/>
          </w:tcPr>
          <w:p w14:paraId="0877409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434.806,00</w:t>
            </w:r>
          </w:p>
        </w:tc>
        <w:tc>
          <w:tcPr>
            <w:tcW w:w="1720" w:type="dxa"/>
            <w:tcBorders>
              <w:top w:val="nil"/>
              <w:left w:val="nil"/>
              <w:bottom w:val="single" w:sz="4" w:space="0" w:color="D3D3D3"/>
              <w:right w:val="single" w:sz="4" w:space="0" w:color="D3D3D3"/>
            </w:tcBorders>
            <w:shd w:val="clear" w:color="auto" w:fill="auto"/>
            <w:vAlign w:val="center"/>
            <w:hideMark/>
          </w:tcPr>
          <w:p w14:paraId="61F5D0D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5AEA0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D1FC4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672.193,00</w:t>
            </w:r>
          </w:p>
        </w:tc>
      </w:tr>
      <w:tr w:rsidR="0009443E" w:rsidRPr="000730AA" w14:paraId="106FEAA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1485D3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2DE01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AFB115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D568B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1EDEB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53E39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1.697.426,90</w:t>
            </w:r>
          </w:p>
        </w:tc>
        <w:tc>
          <w:tcPr>
            <w:tcW w:w="1720" w:type="dxa"/>
            <w:tcBorders>
              <w:top w:val="nil"/>
              <w:left w:val="nil"/>
              <w:bottom w:val="single" w:sz="4" w:space="0" w:color="D3D3D3"/>
              <w:right w:val="single" w:sz="4" w:space="0" w:color="D3D3D3"/>
            </w:tcBorders>
            <w:shd w:val="clear" w:color="auto" w:fill="auto"/>
            <w:vAlign w:val="center"/>
            <w:hideMark/>
          </w:tcPr>
          <w:p w14:paraId="2E4EACB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1.889.199,03</w:t>
            </w:r>
          </w:p>
        </w:tc>
        <w:tc>
          <w:tcPr>
            <w:tcW w:w="1720" w:type="dxa"/>
            <w:tcBorders>
              <w:top w:val="nil"/>
              <w:left w:val="nil"/>
              <w:bottom w:val="single" w:sz="4" w:space="0" w:color="D3D3D3"/>
              <w:right w:val="single" w:sz="4" w:space="0" w:color="D3D3D3"/>
            </w:tcBorders>
            <w:shd w:val="clear" w:color="auto" w:fill="auto"/>
            <w:vAlign w:val="center"/>
            <w:hideMark/>
          </w:tcPr>
          <w:p w14:paraId="1B43B98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540,00</w:t>
            </w:r>
          </w:p>
        </w:tc>
        <w:tc>
          <w:tcPr>
            <w:tcW w:w="1720" w:type="dxa"/>
            <w:tcBorders>
              <w:top w:val="nil"/>
              <w:left w:val="nil"/>
              <w:bottom w:val="single" w:sz="4" w:space="0" w:color="D3D3D3"/>
              <w:right w:val="single" w:sz="4" w:space="0" w:color="D3D3D3"/>
            </w:tcBorders>
            <w:shd w:val="clear" w:color="auto" w:fill="auto"/>
            <w:vAlign w:val="center"/>
            <w:hideMark/>
          </w:tcPr>
          <w:p w14:paraId="10311E8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6BDFA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3.587.165,93</w:t>
            </w:r>
          </w:p>
        </w:tc>
      </w:tr>
      <w:tr w:rsidR="0009443E" w:rsidRPr="000730AA" w14:paraId="21EE284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88D79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CC4739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6792006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4.003.823,63</w:t>
            </w:r>
          </w:p>
        </w:tc>
        <w:tc>
          <w:tcPr>
            <w:tcW w:w="1720" w:type="dxa"/>
            <w:tcBorders>
              <w:top w:val="nil"/>
              <w:left w:val="nil"/>
              <w:bottom w:val="single" w:sz="4" w:space="0" w:color="D3D3D3"/>
              <w:right w:val="single" w:sz="4" w:space="0" w:color="D3D3D3"/>
            </w:tcBorders>
            <w:shd w:val="clear" w:color="708090" w:fill="708090"/>
            <w:vAlign w:val="center"/>
            <w:hideMark/>
          </w:tcPr>
          <w:p w14:paraId="672645E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53E07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D72E9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4.934.617,65</w:t>
            </w:r>
          </w:p>
        </w:tc>
        <w:tc>
          <w:tcPr>
            <w:tcW w:w="1720" w:type="dxa"/>
            <w:tcBorders>
              <w:top w:val="nil"/>
              <w:left w:val="nil"/>
              <w:bottom w:val="single" w:sz="4" w:space="0" w:color="D3D3D3"/>
              <w:right w:val="single" w:sz="4" w:space="0" w:color="D3D3D3"/>
            </w:tcBorders>
            <w:shd w:val="clear" w:color="708090" w:fill="708090"/>
            <w:vAlign w:val="center"/>
            <w:hideMark/>
          </w:tcPr>
          <w:p w14:paraId="282420C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54.042.174,74</w:t>
            </w:r>
          </w:p>
        </w:tc>
        <w:tc>
          <w:tcPr>
            <w:tcW w:w="1720" w:type="dxa"/>
            <w:tcBorders>
              <w:top w:val="nil"/>
              <w:left w:val="nil"/>
              <w:bottom w:val="single" w:sz="4" w:space="0" w:color="D3D3D3"/>
              <w:right w:val="single" w:sz="4" w:space="0" w:color="D3D3D3"/>
            </w:tcBorders>
            <w:shd w:val="clear" w:color="708090" w:fill="708090"/>
            <w:vAlign w:val="center"/>
            <w:hideMark/>
          </w:tcPr>
          <w:p w14:paraId="0D09CFF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148.100.112,56</w:t>
            </w:r>
          </w:p>
        </w:tc>
        <w:tc>
          <w:tcPr>
            <w:tcW w:w="1720" w:type="dxa"/>
            <w:tcBorders>
              <w:top w:val="nil"/>
              <w:left w:val="nil"/>
              <w:bottom w:val="single" w:sz="4" w:space="0" w:color="D3D3D3"/>
              <w:right w:val="single" w:sz="4" w:space="0" w:color="D3D3D3"/>
            </w:tcBorders>
            <w:shd w:val="clear" w:color="708090" w:fill="708090"/>
            <w:vAlign w:val="center"/>
            <w:hideMark/>
          </w:tcPr>
          <w:p w14:paraId="4C7C7C5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295.531,76</w:t>
            </w:r>
          </w:p>
        </w:tc>
        <w:tc>
          <w:tcPr>
            <w:tcW w:w="1720" w:type="dxa"/>
            <w:tcBorders>
              <w:top w:val="nil"/>
              <w:left w:val="nil"/>
              <w:bottom w:val="single" w:sz="4" w:space="0" w:color="D3D3D3"/>
              <w:right w:val="single" w:sz="4" w:space="0" w:color="D3D3D3"/>
            </w:tcBorders>
            <w:shd w:val="clear" w:color="708090" w:fill="708090"/>
            <w:vAlign w:val="center"/>
            <w:hideMark/>
          </w:tcPr>
          <w:p w14:paraId="5EBA08B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211.376.260,34</w:t>
            </w:r>
          </w:p>
        </w:tc>
      </w:tr>
    </w:tbl>
    <w:p w14:paraId="488C2208" w14:textId="77777777" w:rsidR="0009443E" w:rsidRPr="000730AA" w:rsidRDefault="0009443E" w:rsidP="0009443E"/>
    <w:p w14:paraId="43025882" w14:textId="77777777" w:rsidR="0009443E" w:rsidRPr="000730AA" w:rsidRDefault="0009443E" w:rsidP="0009443E"/>
    <w:p w14:paraId="4C0A57A1" w14:textId="77777777" w:rsidR="0009443E" w:rsidRPr="000730AA" w:rsidRDefault="0009443E" w:rsidP="0009443E"/>
    <w:p w14:paraId="43D0A49D" w14:textId="77777777" w:rsidR="0009443E" w:rsidRPr="000730AA" w:rsidRDefault="0009443E" w:rsidP="0009443E"/>
    <w:p w14:paraId="3647EECE" w14:textId="77777777" w:rsidR="0009443E" w:rsidRPr="000730AA" w:rsidRDefault="0009443E" w:rsidP="0009443E"/>
    <w:p w14:paraId="00A13187" w14:textId="77777777" w:rsidR="0009443E" w:rsidRPr="000730AA" w:rsidRDefault="0009443E" w:rsidP="0009443E"/>
    <w:p w14:paraId="42F5AF9B" w14:textId="77777777" w:rsidR="0009443E" w:rsidRDefault="0009443E" w:rsidP="0009443E"/>
    <w:p w14:paraId="665EA38D" w14:textId="77777777" w:rsidR="0009443E" w:rsidRDefault="0009443E" w:rsidP="0009443E"/>
    <w:p w14:paraId="57B54026" w14:textId="77777777" w:rsidR="0009443E" w:rsidRPr="000730AA" w:rsidRDefault="0009443E" w:rsidP="0009443E"/>
    <w:p w14:paraId="5F6AC92B" w14:textId="5FDF160A" w:rsidR="0009443E" w:rsidRPr="000730AA" w:rsidRDefault="0009443E" w:rsidP="0009443E">
      <w:pPr>
        <w:pStyle w:val="Balk5"/>
      </w:pPr>
      <w:bookmarkStart w:id="502" w:name="_Toc69303625"/>
      <w:bookmarkStart w:id="503" w:name="_Toc177026629"/>
      <w:r w:rsidRPr="000730AA">
        <w:t>Tabl</w:t>
      </w:r>
      <w:r w:rsidR="00E0178F">
        <w:t>e</w:t>
      </w:r>
      <w:r w:rsidRPr="000730AA">
        <w:t xml:space="preserve"> 10.79 YALOVA</w:t>
      </w:r>
      <w:bookmarkEnd w:id="502"/>
      <w:bookmarkEnd w:id="5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687775BA"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EB46EE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B0E9C0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A84C722"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2D8303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BF08D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C3364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05827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6B6FDE"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AF608E"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17F75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16AEEF3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EC4D3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5B1F5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7CEC0E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CA0A8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03670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94BDB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34.712.869,80</w:t>
            </w:r>
          </w:p>
        </w:tc>
        <w:tc>
          <w:tcPr>
            <w:tcW w:w="1720" w:type="dxa"/>
            <w:tcBorders>
              <w:top w:val="nil"/>
              <w:left w:val="nil"/>
              <w:bottom w:val="single" w:sz="4" w:space="0" w:color="D3D3D3"/>
              <w:right w:val="single" w:sz="4" w:space="0" w:color="D3D3D3"/>
            </w:tcBorders>
            <w:shd w:val="clear" w:color="auto" w:fill="auto"/>
            <w:vAlign w:val="center"/>
            <w:hideMark/>
          </w:tcPr>
          <w:p w14:paraId="053F734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20.305.542,32</w:t>
            </w:r>
          </w:p>
        </w:tc>
        <w:tc>
          <w:tcPr>
            <w:tcW w:w="1720" w:type="dxa"/>
            <w:tcBorders>
              <w:top w:val="nil"/>
              <w:left w:val="nil"/>
              <w:bottom w:val="single" w:sz="4" w:space="0" w:color="D3D3D3"/>
              <w:right w:val="single" w:sz="4" w:space="0" w:color="D3D3D3"/>
            </w:tcBorders>
            <w:shd w:val="clear" w:color="auto" w:fill="auto"/>
            <w:vAlign w:val="center"/>
            <w:hideMark/>
          </w:tcPr>
          <w:p w14:paraId="6E35EAB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91.942.541,11</w:t>
            </w:r>
          </w:p>
        </w:tc>
        <w:tc>
          <w:tcPr>
            <w:tcW w:w="1720" w:type="dxa"/>
            <w:tcBorders>
              <w:top w:val="nil"/>
              <w:left w:val="nil"/>
              <w:bottom w:val="single" w:sz="4" w:space="0" w:color="D3D3D3"/>
              <w:right w:val="single" w:sz="4" w:space="0" w:color="D3D3D3"/>
            </w:tcBorders>
            <w:shd w:val="clear" w:color="auto" w:fill="auto"/>
            <w:vAlign w:val="center"/>
            <w:hideMark/>
          </w:tcPr>
          <w:p w14:paraId="257A67B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E9AD6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146.960.953,23</w:t>
            </w:r>
          </w:p>
        </w:tc>
      </w:tr>
      <w:tr w:rsidR="0009443E" w:rsidRPr="000730AA" w14:paraId="12140F9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1ACDF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5B77A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30A517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E3BEC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1AF13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A4E72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1.045.968,31</w:t>
            </w:r>
          </w:p>
        </w:tc>
        <w:tc>
          <w:tcPr>
            <w:tcW w:w="1720" w:type="dxa"/>
            <w:tcBorders>
              <w:top w:val="nil"/>
              <w:left w:val="nil"/>
              <w:bottom w:val="single" w:sz="4" w:space="0" w:color="D3D3D3"/>
              <w:right w:val="single" w:sz="4" w:space="0" w:color="D3D3D3"/>
            </w:tcBorders>
            <w:shd w:val="clear" w:color="auto" w:fill="auto"/>
            <w:vAlign w:val="center"/>
            <w:hideMark/>
          </w:tcPr>
          <w:p w14:paraId="1243CB8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E310F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0FC72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57E5B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1.045.968,31</w:t>
            </w:r>
          </w:p>
        </w:tc>
      </w:tr>
      <w:tr w:rsidR="0009443E" w:rsidRPr="000730AA" w14:paraId="6F00691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A8097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7F4D9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09D0079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BF5FF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D0ED6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30797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19.221.871,17</w:t>
            </w:r>
          </w:p>
        </w:tc>
        <w:tc>
          <w:tcPr>
            <w:tcW w:w="1720" w:type="dxa"/>
            <w:tcBorders>
              <w:top w:val="nil"/>
              <w:left w:val="nil"/>
              <w:bottom w:val="single" w:sz="4" w:space="0" w:color="D3D3D3"/>
              <w:right w:val="single" w:sz="4" w:space="0" w:color="D3D3D3"/>
            </w:tcBorders>
            <w:shd w:val="clear" w:color="auto" w:fill="auto"/>
            <w:vAlign w:val="center"/>
            <w:hideMark/>
          </w:tcPr>
          <w:p w14:paraId="24B1678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DEA6C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B1D5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61E0F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19.221.871,17</w:t>
            </w:r>
          </w:p>
        </w:tc>
      </w:tr>
      <w:tr w:rsidR="0009443E" w:rsidRPr="000730AA" w14:paraId="54DB097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CCF09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A36010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44D3653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DE640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B0BFE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BEECE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92B6E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17.726,98</w:t>
            </w:r>
          </w:p>
        </w:tc>
        <w:tc>
          <w:tcPr>
            <w:tcW w:w="1720" w:type="dxa"/>
            <w:tcBorders>
              <w:top w:val="nil"/>
              <w:left w:val="nil"/>
              <w:bottom w:val="single" w:sz="4" w:space="0" w:color="D3D3D3"/>
              <w:right w:val="single" w:sz="4" w:space="0" w:color="D3D3D3"/>
            </w:tcBorders>
            <w:shd w:val="clear" w:color="auto" w:fill="auto"/>
            <w:vAlign w:val="center"/>
            <w:hideMark/>
          </w:tcPr>
          <w:p w14:paraId="0380829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1F4C5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C0DC9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17.726,98</w:t>
            </w:r>
          </w:p>
        </w:tc>
      </w:tr>
      <w:tr w:rsidR="0009443E" w:rsidRPr="000730AA" w14:paraId="3C67BEF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07AD4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2B8FE88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AD7FAE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C044E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214B5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53D2C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177.698,00</w:t>
            </w:r>
          </w:p>
        </w:tc>
        <w:tc>
          <w:tcPr>
            <w:tcW w:w="1720" w:type="dxa"/>
            <w:tcBorders>
              <w:top w:val="nil"/>
              <w:left w:val="nil"/>
              <w:bottom w:val="single" w:sz="4" w:space="0" w:color="D3D3D3"/>
              <w:right w:val="single" w:sz="4" w:space="0" w:color="D3D3D3"/>
            </w:tcBorders>
            <w:shd w:val="clear" w:color="auto" w:fill="auto"/>
            <w:vAlign w:val="center"/>
            <w:hideMark/>
          </w:tcPr>
          <w:p w14:paraId="27CAAA9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56.364,00</w:t>
            </w:r>
          </w:p>
        </w:tc>
        <w:tc>
          <w:tcPr>
            <w:tcW w:w="1720" w:type="dxa"/>
            <w:tcBorders>
              <w:top w:val="nil"/>
              <w:left w:val="nil"/>
              <w:bottom w:val="single" w:sz="4" w:space="0" w:color="D3D3D3"/>
              <w:right w:val="single" w:sz="4" w:space="0" w:color="D3D3D3"/>
            </w:tcBorders>
            <w:shd w:val="clear" w:color="auto" w:fill="auto"/>
            <w:vAlign w:val="center"/>
            <w:hideMark/>
          </w:tcPr>
          <w:p w14:paraId="24FE109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CFF04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42028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234.062,00</w:t>
            </w:r>
          </w:p>
        </w:tc>
      </w:tr>
      <w:tr w:rsidR="0009443E" w:rsidRPr="000730AA" w14:paraId="152E9D4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317213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5961257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7EE86B1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61A8D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9775F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950BC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52.068,00</w:t>
            </w:r>
          </w:p>
        </w:tc>
        <w:tc>
          <w:tcPr>
            <w:tcW w:w="1720" w:type="dxa"/>
            <w:tcBorders>
              <w:top w:val="nil"/>
              <w:left w:val="nil"/>
              <w:bottom w:val="single" w:sz="4" w:space="0" w:color="D3D3D3"/>
              <w:right w:val="single" w:sz="4" w:space="0" w:color="D3D3D3"/>
            </w:tcBorders>
            <w:shd w:val="clear" w:color="auto" w:fill="auto"/>
            <w:vAlign w:val="center"/>
            <w:hideMark/>
          </w:tcPr>
          <w:p w14:paraId="57F187C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F2461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76C82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EA438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52.068,00</w:t>
            </w:r>
          </w:p>
        </w:tc>
      </w:tr>
      <w:tr w:rsidR="0009443E" w:rsidRPr="000730AA" w14:paraId="656C233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54FFB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FE2F58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0F24B6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42B46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10EB4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1DE9C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55.210.475,28</w:t>
            </w:r>
          </w:p>
        </w:tc>
        <w:tc>
          <w:tcPr>
            <w:tcW w:w="1720" w:type="dxa"/>
            <w:tcBorders>
              <w:top w:val="nil"/>
              <w:left w:val="nil"/>
              <w:bottom w:val="single" w:sz="4" w:space="0" w:color="D3D3D3"/>
              <w:right w:val="single" w:sz="4" w:space="0" w:color="D3D3D3"/>
            </w:tcBorders>
            <w:shd w:val="clear" w:color="708090" w:fill="708090"/>
            <w:vAlign w:val="center"/>
            <w:hideMark/>
          </w:tcPr>
          <w:p w14:paraId="569EC7A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20.379.633,30</w:t>
            </w:r>
          </w:p>
        </w:tc>
        <w:tc>
          <w:tcPr>
            <w:tcW w:w="1720" w:type="dxa"/>
            <w:tcBorders>
              <w:top w:val="nil"/>
              <w:left w:val="nil"/>
              <w:bottom w:val="single" w:sz="4" w:space="0" w:color="D3D3D3"/>
              <w:right w:val="single" w:sz="4" w:space="0" w:color="D3D3D3"/>
            </w:tcBorders>
            <w:shd w:val="clear" w:color="708090" w:fill="708090"/>
            <w:vAlign w:val="center"/>
            <w:hideMark/>
          </w:tcPr>
          <w:p w14:paraId="245ECA6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91.942.541,11</w:t>
            </w:r>
          </w:p>
        </w:tc>
        <w:tc>
          <w:tcPr>
            <w:tcW w:w="1720" w:type="dxa"/>
            <w:tcBorders>
              <w:top w:val="nil"/>
              <w:left w:val="nil"/>
              <w:bottom w:val="single" w:sz="4" w:space="0" w:color="D3D3D3"/>
              <w:right w:val="single" w:sz="4" w:space="0" w:color="D3D3D3"/>
            </w:tcBorders>
            <w:shd w:val="clear" w:color="708090" w:fill="708090"/>
            <w:vAlign w:val="center"/>
            <w:hideMark/>
          </w:tcPr>
          <w:p w14:paraId="6388B99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F45020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167.532.649,69</w:t>
            </w:r>
          </w:p>
        </w:tc>
      </w:tr>
    </w:tbl>
    <w:p w14:paraId="008F7F7A" w14:textId="77777777" w:rsidR="0009443E" w:rsidRPr="000730AA" w:rsidRDefault="0009443E" w:rsidP="0009443E"/>
    <w:p w14:paraId="1C1A08EB" w14:textId="77777777" w:rsidR="0009443E" w:rsidRPr="000730AA" w:rsidRDefault="0009443E" w:rsidP="0009443E"/>
    <w:p w14:paraId="2DD4EF8C" w14:textId="748707E7" w:rsidR="0009443E" w:rsidRPr="000730AA" w:rsidRDefault="0009443E" w:rsidP="0009443E">
      <w:pPr>
        <w:pStyle w:val="Balk5"/>
      </w:pPr>
      <w:bookmarkStart w:id="504" w:name="_Toc69303626"/>
      <w:bookmarkStart w:id="505" w:name="_Toc177026630"/>
      <w:r w:rsidRPr="000730AA">
        <w:t>Tabl</w:t>
      </w:r>
      <w:r w:rsidR="00E0178F">
        <w:t>e</w:t>
      </w:r>
      <w:r w:rsidRPr="000730AA">
        <w:t xml:space="preserve"> 10.80 YOZGAT</w:t>
      </w:r>
      <w:bookmarkEnd w:id="504"/>
      <w:bookmarkEnd w:id="50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2E382B08"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CF69A7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B90F68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34E5DAE"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06C9E5F"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048B4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5F77B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08049F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A1B809"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B1DF30E"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024C5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3A73D66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D7A20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6EE0D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AB5A30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3D13F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3400A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0A3EF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1F69D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140.309,80</w:t>
            </w:r>
          </w:p>
        </w:tc>
        <w:tc>
          <w:tcPr>
            <w:tcW w:w="1720" w:type="dxa"/>
            <w:tcBorders>
              <w:top w:val="nil"/>
              <w:left w:val="nil"/>
              <w:bottom w:val="single" w:sz="4" w:space="0" w:color="D3D3D3"/>
              <w:right w:val="single" w:sz="4" w:space="0" w:color="D3D3D3"/>
            </w:tcBorders>
            <w:shd w:val="clear" w:color="auto" w:fill="auto"/>
            <w:vAlign w:val="center"/>
            <w:hideMark/>
          </w:tcPr>
          <w:p w14:paraId="292B651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D13DD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63DC32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140.309,80</w:t>
            </w:r>
          </w:p>
        </w:tc>
      </w:tr>
      <w:tr w:rsidR="0009443E" w:rsidRPr="000730AA" w14:paraId="3DA4E03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F4235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FC0A0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181AB24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36E71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4B991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3D1BB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11.266.275,57</w:t>
            </w:r>
          </w:p>
        </w:tc>
        <w:tc>
          <w:tcPr>
            <w:tcW w:w="1720" w:type="dxa"/>
            <w:tcBorders>
              <w:top w:val="nil"/>
              <w:left w:val="nil"/>
              <w:bottom w:val="single" w:sz="4" w:space="0" w:color="D3D3D3"/>
              <w:right w:val="single" w:sz="4" w:space="0" w:color="D3D3D3"/>
            </w:tcBorders>
            <w:shd w:val="clear" w:color="auto" w:fill="auto"/>
            <w:vAlign w:val="center"/>
            <w:hideMark/>
          </w:tcPr>
          <w:p w14:paraId="725D07D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106.825,68</w:t>
            </w:r>
          </w:p>
        </w:tc>
        <w:tc>
          <w:tcPr>
            <w:tcW w:w="1720" w:type="dxa"/>
            <w:tcBorders>
              <w:top w:val="nil"/>
              <w:left w:val="nil"/>
              <w:bottom w:val="single" w:sz="4" w:space="0" w:color="D3D3D3"/>
              <w:right w:val="single" w:sz="4" w:space="0" w:color="D3D3D3"/>
            </w:tcBorders>
            <w:shd w:val="clear" w:color="auto" w:fill="auto"/>
            <w:vAlign w:val="center"/>
            <w:hideMark/>
          </w:tcPr>
          <w:p w14:paraId="760253D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563F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1DD9B8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11.373.101,25</w:t>
            </w:r>
          </w:p>
        </w:tc>
      </w:tr>
      <w:tr w:rsidR="0009443E" w:rsidRPr="000730AA" w14:paraId="2469A25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39703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930BE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33D7F6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4D795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35FB0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EBA98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34D4BC6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4B782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4D62B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D195B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0,00</w:t>
            </w:r>
          </w:p>
        </w:tc>
      </w:tr>
      <w:tr w:rsidR="0009443E" w:rsidRPr="000730AA" w14:paraId="6CC08C0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86A08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CA281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C712FF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4A956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52C63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8A391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24.038,19</w:t>
            </w:r>
          </w:p>
        </w:tc>
        <w:tc>
          <w:tcPr>
            <w:tcW w:w="1720" w:type="dxa"/>
            <w:tcBorders>
              <w:top w:val="nil"/>
              <w:left w:val="nil"/>
              <w:bottom w:val="single" w:sz="4" w:space="0" w:color="D3D3D3"/>
              <w:right w:val="single" w:sz="4" w:space="0" w:color="D3D3D3"/>
            </w:tcBorders>
            <w:shd w:val="clear" w:color="auto" w:fill="auto"/>
            <w:vAlign w:val="center"/>
            <w:hideMark/>
          </w:tcPr>
          <w:p w14:paraId="34BDFC4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841B7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1E7EB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6F1290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24.038,19</w:t>
            </w:r>
          </w:p>
        </w:tc>
      </w:tr>
      <w:tr w:rsidR="0009443E" w:rsidRPr="000730AA" w14:paraId="7438921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C893C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6DA0BC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6031DB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97234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31776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BE294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179.670,00</w:t>
            </w:r>
          </w:p>
        </w:tc>
        <w:tc>
          <w:tcPr>
            <w:tcW w:w="1720" w:type="dxa"/>
            <w:tcBorders>
              <w:top w:val="nil"/>
              <w:left w:val="nil"/>
              <w:bottom w:val="single" w:sz="4" w:space="0" w:color="D3D3D3"/>
              <w:right w:val="single" w:sz="4" w:space="0" w:color="D3D3D3"/>
            </w:tcBorders>
            <w:shd w:val="clear" w:color="auto" w:fill="auto"/>
            <w:vAlign w:val="center"/>
            <w:hideMark/>
          </w:tcPr>
          <w:p w14:paraId="774306A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62F76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BB21B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09FCE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179.670,00</w:t>
            </w:r>
          </w:p>
        </w:tc>
      </w:tr>
      <w:tr w:rsidR="0009443E" w:rsidRPr="000730AA" w14:paraId="76CC1DFE"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4A856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EDA29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983DF6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1DB31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6CD9F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4.040,93</w:t>
            </w:r>
          </w:p>
        </w:tc>
        <w:tc>
          <w:tcPr>
            <w:tcW w:w="1720" w:type="dxa"/>
            <w:tcBorders>
              <w:top w:val="nil"/>
              <w:left w:val="nil"/>
              <w:bottom w:val="single" w:sz="4" w:space="0" w:color="D3D3D3"/>
              <w:right w:val="single" w:sz="4" w:space="0" w:color="D3D3D3"/>
            </w:tcBorders>
            <w:shd w:val="clear" w:color="auto" w:fill="auto"/>
            <w:vAlign w:val="center"/>
            <w:hideMark/>
          </w:tcPr>
          <w:p w14:paraId="7BF3AE2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30.057.556,54</w:t>
            </w:r>
          </w:p>
        </w:tc>
        <w:tc>
          <w:tcPr>
            <w:tcW w:w="1720" w:type="dxa"/>
            <w:tcBorders>
              <w:top w:val="nil"/>
              <w:left w:val="nil"/>
              <w:bottom w:val="single" w:sz="4" w:space="0" w:color="D3D3D3"/>
              <w:right w:val="single" w:sz="4" w:space="0" w:color="D3D3D3"/>
            </w:tcBorders>
            <w:shd w:val="clear" w:color="auto" w:fill="auto"/>
            <w:vAlign w:val="center"/>
            <w:hideMark/>
          </w:tcPr>
          <w:p w14:paraId="4E6DEA6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34.811.016,26</w:t>
            </w:r>
          </w:p>
        </w:tc>
        <w:tc>
          <w:tcPr>
            <w:tcW w:w="1720" w:type="dxa"/>
            <w:tcBorders>
              <w:top w:val="nil"/>
              <w:left w:val="nil"/>
              <w:bottom w:val="single" w:sz="4" w:space="0" w:color="D3D3D3"/>
              <w:right w:val="single" w:sz="4" w:space="0" w:color="D3D3D3"/>
            </w:tcBorders>
            <w:shd w:val="clear" w:color="auto" w:fill="auto"/>
            <w:vAlign w:val="center"/>
            <w:hideMark/>
          </w:tcPr>
          <w:p w14:paraId="69C7885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78.904.660,00</w:t>
            </w:r>
          </w:p>
        </w:tc>
        <w:tc>
          <w:tcPr>
            <w:tcW w:w="1720" w:type="dxa"/>
            <w:tcBorders>
              <w:top w:val="nil"/>
              <w:left w:val="nil"/>
              <w:bottom w:val="single" w:sz="4" w:space="0" w:color="D3D3D3"/>
              <w:right w:val="single" w:sz="4" w:space="0" w:color="D3D3D3"/>
            </w:tcBorders>
            <w:shd w:val="clear" w:color="auto" w:fill="auto"/>
            <w:vAlign w:val="center"/>
            <w:hideMark/>
          </w:tcPr>
          <w:p w14:paraId="26C6D15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73.225,83</w:t>
            </w:r>
          </w:p>
        </w:tc>
        <w:tc>
          <w:tcPr>
            <w:tcW w:w="1720" w:type="dxa"/>
            <w:tcBorders>
              <w:top w:val="nil"/>
              <w:left w:val="nil"/>
              <w:bottom w:val="single" w:sz="4" w:space="0" w:color="D3D3D3"/>
              <w:right w:val="single" w:sz="4" w:space="0" w:color="D3D3D3"/>
            </w:tcBorders>
            <w:shd w:val="clear" w:color="708090" w:fill="708090"/>
            <w:vAlign w:val="center"/>
            <w:hideMark/>
          </w:tcPr>
          <w:p w14:paraId="3459DEF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143.850.499,57</w:t>
            </w:r>
          </w:p>
        </w:tc>
      </w:tr>
      <w:tr w:rsidR="0009443E" w:rsidRPr="000730AA" w14:paraId="77AF04F8"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FA79F2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C92253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DAB6F3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D6C44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34F19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26371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107.503,74</w:t>
            </w:r>
          </w:p>
        </w:tc>
        <w:tc>
          <w:tcPr>
            <w:tcW w:w="1720" w:type="dxa"/>
            <w:tcBorders>
              <w:top w:val="nil"/>
              <w:left w:val="nil"/>
              <w:bottom w:val="single" w:sz="4" w:space="0" w:color="D3D3D3"/>
              <w:right w:val="single" w:sz="4" w:space="0" w:color="D3D3D3"/>
            </w:tcBorders>
            <w:shd w:val="clear" w:color="auto" w:fill="auto"/>
            <w:vAlign w:val="center"/>
            <w:hideMark/>
          </w:tcPr>
          <w:p w14:paraId="151BDDB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14D0E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9FF71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D6921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107.503,74</w:t>
            </w:r>
          </w:p>
        </w:tc>
      </w:tr>
      <w:tr w:rsidR="0009443E" w:rsidRPr="000730AA" w14:paraId="421D23A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5E9A0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847C2C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14091E8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E4AB4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B8CCB1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4.040,93</w:t>
            </w:r>
          </w:p>
        </w:tc>
        <w:tc>
          <w:tcPr>
            <w:tcW w:w="1720" w:type="dxa"/>
            <w:tcBorders>
              <w:top w:val="nil"/>
              <w:left w:val="nil"/>
              <w:bottom w:val="single" w:sz="4" w:space="0" w:color="D3D3D3"/>
              <w:right w:val="single" w:sz="4" w:space="0" w:color="D3D3D3"/>
            </w:tcBorders>
            <w:shd w:val="clear" w:color="708090" w:fill="708090"/>
            <w:vAlign w:val="center"/>
            <w:hideMark/>
          </w:tcPr>
          <w:p w14:paraId="53591A6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41.635.044,04</w:t>
            </w:r>
          </w:p>
        </w:tc>
        <w:tc>
          <w:tcPr>
            <w:tcW w:w="1720" w:type="dxa"/>
            <w:tcBorders>
              <w:top w:val="nil"/>
              <w:left w:val="nil"/>
              <w:bottom w:val="single" w:sz="4" w:space="0" w:color="D3D3D3"/>
              <w:right w:val="single" w:sz="4" w:space="0" w:color="D3D3D3"/>
            </w:tcBorders>
            <w:shd w:val="clear" w:color="708090" w:fill="708090"/>
            <w:vAlign w:val="center"/>
            <w:hideMark/>
          </w:tcPr>
          <w:p w14:paraId="1C57FAA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35.058.151,74</w:t>
            </w:r>
          </w:p>
        </w:tc>
        <w:tc>
          <w:tcPr>
            <w:tcW w:w="1720" w:type="dxa"/>
            <w:tcBorders>
              <w:top w:val="nil"/>
              <w:left w:val="nil"/>
              <w:bottom w:val="single" w:sz="4" w:space="0" w:color="D3D3D3"/>
              <w:right w:val="single" w:sz="4" w:space="0" w:color="D3D3D3"/>
            </w:tcBorders>
            <w:shd w:val="clear" w:color="708090" w:fill="708090"/>
            <w:vAlign w:val="center"/>
            <w:hideMark/>
          </w:tcPr>
          <w:p w14:paraId="76389D5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78.904.660,00</w:t>
            </w:r>
          </w:p>
        </w:tc>
        <w:tc>
          <w:tcPr>
            <w:tcW w:w="1720" w:type="dxa"/>
            <w:tcBorders>
              <w:top w:val="nil"/>
              <w:left w:val="nil"/>
              <w:bottom w:val="single" w:sz="4" w:space="0" w:color="D3D3D3"/>
              <w:right w:val="single" w:sz="4" w:space="0" w:color="D3D3D3"/>
            </w:tcBorders>
            <w:shd w:val="clear" w:color="708090" w:fill="708090"/>
            <w:vAlign w:val="center"/>
            <w:hideMark/>
          </w:tcPr>
          <w:p w14:paraId="74F8A19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73.225,83</w:t>
            </w:r>
          </w:p>
        </w:tc>
        <w:tc>
          <w:tcPr>
            <w:tcW w:w="1720" w:type="dxa"/>
            <w:tcBorders>
              <w:top w:val="nil"/>
              <w:left w:val="nil"/>
              <w:bottom w:val="single" w:sz="4" w:space="0" w:color="D3D3D3"/>
              <w:right w:val="single" w:sz="4" w:space="0" w:color="D3D3D3"/>
            </w:tcBorders>
            <w:shd w:val="clear" w:color="708090" w:fill="708090"/>
            <w:vAlign w:val="center"/>
            <w:hideMark/>
          </w:tcPr>
          <w:p w14:paraId="015C044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155.675.122,55</w:t>
            </w:r>
          </w:p>
        </w:tc>
      </w:tr>
    </w:tbl>
    <w:p w14:paraId="72EECF22" w14:textId="77777777" w:rsidR="0009443E" w:rsidRPr="000730AA" w:rsidRDefault="0009443E" w:rsidP="0009443E">
      <w:pPr>
        <w:pStyle w:val="AralkYok"/>
      </w:pPr>
    </w:p>
    <w:p w14:paraId="4E8D397F" w14:textId="77777777" w:rsidR="0009443E" w:rsidRPr="000730AA" w:rsidRDefault="0009443E" w:rsidP="0009443E">
      <w:pPr>
        <w:rPr>
          <w:rFonts w:eastAsiaTheme="minorEastAsia"/>
          <w:b/>
        </w:rPr>
      </w:pPr>
      <w:r w:rsidRPr="000730AA">
        <w:br w:type="page"/>
      </w:r>
    </w:p>
    <w:p w14:paraId="1AE39794" w14:textId="7091C394" w:rsidR="0009443E" w:rsidRPr="000730AA" w:rsidRDefault="0009443E" w:rsidP="0009443E">
      <w:pPr>
        <w:pStyle w:val="Balk5"/>
      </w:pPr>
      <w:bookmarkStart w:id="506" w:name="_Toc69303627"/>
      <w:bookmarkStart w:id="507" w:name="_Toc177026631"/>
      <w:r w:rsidRPr="000730AA">
        <w:lastRenderedPageBreak/>
        <w:t>Tabl</w:t>
      </w:r>
      <w:r w:rsidR="00E0178F">
        <w:t>e</w:t>
      </w:r>
      <w:r w:rsidRPr="000730AA">
        <w:t xml:space="preserve"> 10.81 ZONGULDAK</w:t>
      </w:r>
      <w:bookmarkEnd w:id="506"/>
      <w:bookmarkEnd w:id="5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04F9DE54" w14:textId="77777777" w:rsidTr="006377C3">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83AC57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1B5F84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03001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27E1C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0C69C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42C7C4"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F6873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AD263C"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A0B7E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8BC905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1CAC19C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0D3010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DA379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393667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2.081,97</w:t>
            </w:r>
          </w:p>
        </w:tc>
        <w:tc>
          <w:tcPr>
            <w:tcW w:w="1720" w:type="dxa"/>
            <w:tcBorders>
              <w:top w:val="nil"/>
              <w:left w:val="nil"/>
              <w:bottom w:val="single" w:sz="4" w:space="0" w:color="D3D3D3"/>
              <w:right w:val="single" w:sz="4" w:space="0" w:color="D3D3D3"/>
            </w:tcBorders>
            <w:shd w:val="clear" w:color="auto" w:fill="auto"/>
            <w:vAlign w:val="center"/>
            <w:hideMark/>
          </w:tcPr>
          <w:p w14:paraId="48CF850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30340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856,52</w:t>
            </w:r>
          </w:p>
        </w:tc>
        <w:tc>
          <w:tcPr>
            <w:tcW w:w="1720" w:type="dxa"/>
            <w:tcBorders>
              <w:top w:val="nil"/>
              <w:left w:val="nil"/>
              <w:bottom w:val="single" w:sz="4" w:space="0" w:color="D3D3D3"/>
              <w:right w:val="single" w:sz="4" w:space="0" w:color="D3D3D3"/>
            </w:tcBorders>
            <w:shd w:val="clear" w:color="auto" w:fill="auto"/>
            <w:vAlign w:val="center"/>
            <w:hideMark/>
          </w:tcPr>
          <w:p w14:paraId="4049483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13.877.628,17</w:t>
            </w:r>
          </w:p>
        </w:tc>
        <w:tc>
          <w:tcPr>
            <w:tcW w:w="1720" w:type="dxa"/>
            <w:tcBorders>
              <w:top w:val="nil"/>
              <w:left w:val="nil"/>
              <w:bottom w:val="single" w:sz="4" w:space="0" w:color="D3D3D3"/>
              <w:right w:val="single" w:sz="4" w:space="0" w:color="D3D3D3"/>
            </w:tcBorders>
            <w:shd w:val="clear" w:color="auto" w:fill="auto"/>
            <w:vAlign w:val="center"/>
            <w:hideMark/>
          </w:tcPr>
          <w:p w14:paraId="56632A2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17.787.265,66</w:t>
            </w:r>
          </w:p>
        </w:tc>
        <w:tc>
          <w:tcPr>
            <w:tcW w:w="1720" w:type="dxa"/>
            <w:tcBorders>
              <w:top w:val="nil"/>
              <w:left w:val="nil"/>
              <w:bottom w:val="single" w:sz="4" w:space="0" w:color="D3D3D3"/>
              <w:right w:val="single" w:sz="4" w:space="0" w:color="D3D3D3"/>
            </w:tcBorders>
            <w:shd w:val="clear" w:color="auto" w:fill="auto"/>
            <w:vAlign w:val="center"/>
            <w:hideMark/>
          </w:tcPr>
          <w:p w14:paraId="35544C3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75.687.430,07</w:t>
            </w:r>
          </w:p>
        </w:tc>
        <w:tc>
          <w:tcPr>
            <w:tcW w:w="1720" w:type="dxa"/>
            <w:tcBorders>
              <w:top w:val="nil"/>
              <w:left w:val="nil"/>
              <w:bottom w:val="single" w:sz="4" w:space="0" w:color="D3D3D3"/>
              <w:right w:val="single" w:sz="4" w:space="0" w:color="D3D3D3"/>
            </w:tcBorders>
            <w:shd w:val="clear" w:color="auto" w:fill="auto"/>
            <w:vAlign w:val="center"/>
            <w:hideMark/>
          </w:tcPr>
          <w:p w14:paraId="7DFDC3F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372.732,09</w:t>
            </w:r>
          </w:p>
        </w:tc>
        <w:tc>
          <w:tcPr>
            <w:tcW w:w="1720" w:type="dxa"/>
            <w:tcBorders>
              <w:top w:val="nil"/>
              <w:left w:val="nil"/>
              <w:bottom w:val="single" w:sz="4" w:space="0" w:color="D3D3D3"/>
              <w:right w:val="single" w:sz="4" w:space="0" w:color="D3D3D3"/>
            </w:tcBorders>
            <w:shd w:val="clear" w:color="708090" w:fill="708090"/>
            <w:vAlign w:val="center"/>
            <w:hideMark/>
          </w:tcPr>
          <w:p w14:paraId="0B537B4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107.727.994,48</w:t>
            </w:r>
          </w:p>
        </w:tc>
      </w:tr>
      <w:tr w:rsidR="0009443E" w:rsidRPr="000730AA" w14:paraId="184C76E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1666EE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B8FB1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086830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5D177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5A9A2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D8CD8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941.979,46</w:t>
            </w:r>
          </w:p>
        </w:tc>
        <w:tc>
          <w:tcPr>
            <w:tcW w:w="1720" w:type="dxa"/>
            <w:tcBorders>
              <w:top w:val="nil"/>
              <w:left w:val="nil"/>
              <w:bottom w:val="single" w:sz="4" w:space="0" w:color="D3D3D3"/>
              <w:right w:val="single" w:sz="4" w:space="0" w:color="D3D3D3"/>
            </w:tcBorders>
            <w:shd w:val="clear" w:color="auto" w:fill="auto"/>
            <w:vAlign w:val="center"/>
            <w:hideMark/>
          </w:tcPr>
          <w:p w14:paraId="6B512A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E1F3E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55900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83F4A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941.979,46</w:t>
            </w:r>
          </w:p>
        </w:tc>
      </w:tr>
      <w:tr w:rsidR="0009443E" w:rsidRPr="000730AA" w14:paraId="1DB0D41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87AD23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DF4E5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53CD289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9AD93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1.270,80</w:t>
            </w:r>
          </w:p>
        </w:tc>
        <w:tc>
          <w:tcPr>
            <w:tcW w:w="1720" w:type="dxa"/>
            <w:tcBorders>
              <w:top w:val="nil"/>
              <w:left w:val="nil"/>
              <w:bottom w:val="single" w:sz="4" w:space="0" w:color="D3D3D3"/>
              <w:right w:val="single" w:sz="4" w:space="0" w:color="D3D3D3"/>
            </w:tcBorders>
            <w:shd w:val="clear" w:color="auto" w:fill="auto"/>
            <w:vAlign w:val="center"/>
            <w:hideMark/>
          </w:tcPr>
          <w:p w14:paraId="4F8ABFF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F3ED3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31.098.767,29</w:t>
            </w:r>
          </w:p>
        </w:tc>
        <w:tc>
          <w:tcPr>
            <w:tcW w:w="1720" w:type="dxa"/>
            <w:tcBorders>
              <w:top w:val="nil"/>
              <w:left w:val="nil"/>
              <w:bottom w:val="single" w:sz="4" w:space="0" w:color="D3D3D3"/>
              <w:right w:val="single" w:sz="4" w:space="0" w:color="D3D3D3"/>
            </w:tcBorders>
            <w:shd w:val="clear" w:color="auto" w:fill="auto"/>
            <w:vAlign w:val="center"/>
            <w:hideMark/>
          </w:tcPr>
          <w:p w14:paraId="60DFD43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6.959.704,62</w:t>
            </w:r>
          </w:p>
        </w:tc>
        <w:tc>
          <w:tcPr>
            <w:tcW w:w="1720" w:type="dxa"/>
            <w:tcBorders>
              <w:top w:val="nil"/>
              <w:left w:val="nil"/>
              <w:bottom w:val="single" w:sz="4" w:space="0" w:color="D3D3D3"/>
              <w:right w:val="single" w:sz="4" w:space="0" w:color="D3D3D3"/>
            </w:tcBorders>
            <w:shd w:val="clear" w:color="auto" w:fill="auto"/>
            <w:vAlign w:val="center"/>
            <w:hideMark/>
          </w:tcPr>
          <w:p w14:paraId="05DCD9D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45.071.512,46</w:t>
            </w:r>
          </w:p>
        </w:tc>
        <w:tc>
          <w:tcPr>
            <w:tcW w:w="1720" w:type="dxa"/>
            <w:tcBorders>
              <w:top w:val="nil"/>
              <w:left w:val="nil"/>
              <w:bottom w:val="single" w:sz="4" w:space="0" w:color="D3D3D3"/>
              <w:right w:val="single" w:sz="4" w:space="0" w:color="D3D3D3"/>
            </w:tcBorders>
            <w:shd w:val="clear" w:color="auto" w:fill="auto"/>
            <w:vAlign w:val="center"/>
            <w:hideMark/>
          </w:tcPr>
          <w:p w14:paraId="049CAAE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459,92</w:t>
            </w:r>
          </w:p>
        </w:tc>
        <w:tc>
          <w:tcPr>
            <w:tcW w:w="1720" w:type="dxa"/>
            <w:tcBorders>
              <w:top w:val="nil"/>
              <w:left w:val="nil"/>
              <w:bottom w:val="single" w:sz="4" w:space="0" w:color="D3D3D3"/>
              <w:right w:val="single" w:sz="4" w:space="0" w:color="D3D3D3"/>
            </w:tcBorders>
            <w:shd w:val="clear" w:color="708090" w:fill="708090"/>
            <w:vAlign w:val="center"/>
            <w:hideMark/>
          </w:tcPr>
          <w:p w14:paraId="0955051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83.131.715,09</w:t>
            </w:r>
          </w:p>
        </w:tc>
      </w:tr>
      <w:tr w:rsidR="0009443E" w:rsidRPr="000730AA" w14:paraId="1016734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C4570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E4CADD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EB617A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B72A6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E19F9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B4EB6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316.158,62</w:t>
            </w:r>
          </w:p>
        </w:tc>
        <w:tc>
          <w:tcPr>
            <w:tcW w:w="1720" w:type="dxa"/>
            <w:tcBorders>
              <w:top w:val="nil"/>
              <w:left w:val="nil"/>
              <w:bottom w:val="single" w:sz="4" w:space="0" w:color="D3D3D3"/>
              <w:right w:val="single" w:sz="4" w:space="0" w:color="D3D3D3"/>
            </w:tcBorders>
            <w:shd w:val="clear" w:color="auto" w:fill="auto"/>
            <w:vAlign w:val="center"/>
            <w:hideMark/>
          </w:tcPr>
          <w:p w14:paraId="60B6BBA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103.064,32</w:t>
            </w:r>
          </w:p>
        </w:tc>
        <w:tc>
          <w:tcPr>
            <w:tcW w:w="1720" w:type="dxa"/>
            <w:tcBorders>
              <w:top w:val="nil"/>
              <w:left w:val="nil"/>
              <w:bottom w:val="single" w:sz="4" w:space="0" w:color="D3D3D3"/>
              <w:right w:val="single" w:sz="4" w:space="0" w:color="D3D3D3"/>
            </w:tcBorders>
            <w:shd w:val="clear" w:color="auto" w:fill="auto"/>
            <w:vAlign w:val="center"/>
            <w:hideMark/>
          </w:tcPr>
          <w:p w14:paraId="5D49160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E01FF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37B48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419.222,94</w:t>
            </w:r>
          </w:p>
        </w:tc>
      </w:tr>
      <w:tr w:rsidR="0009443E" w:rsidRPr="000730AA" w14:paraId="00A3045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851D79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C7AEE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358E2DA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110.715.429,95</w:t>
            </w:r>
          </w:p>
        </w:tc>
        <w:tc>
          <w:tcPr>
            <w:tcW w:w="1720" w:type="dxa"/>
            <w:tcBorders>
              <w:top w:val="nil"/>
              <w:left w:val="nil"/>
              <w:bottom w:val="single" w:sz="4" w:space="0" w:color="D3D3D3"/>
              <w:right w:val="single" w:sz="4" w:space="0" w:color="D3D3D3"/>
            </w:tcBorders>
            <w:shd w:val="clear" w:color="auto" w:fill="auto"/>
            <w:vAlign w:val="center"/>
            <w:hideMark/>
          </w:tcPr>
          <w:p w14:paraId="2A7A806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9C478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71FA8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298.585.018,43</w:t>
            </w:r>
          </w:p>
        </w:tc>
        <w:tc>
          <w:tcPr>
            <w:tcW w:w="1720" w:type="dxa"/>
            <w:tcBorders>
              <w:top w:val="nil"/>
              <w:left w:val="nil"/>
              <w:bottom w:val="single" w:sz="4" w:space="0" w:color="D3D3D3"/>
              <w:right w:val="single" w:sz="4" w:space="0" w:color="D3D3D3"/>
            </w:tcBorders>
            <w:shd w:val="clear" w:color="auto" w:fill="auto"/>
            <w:vAlign w:val="center"/>
            <w:hideMark/>
          </w:tcPr>
          <w:p w14:paraId="55A44AF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DC6AE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FDE7D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B4580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409.300.448,38</w:t>
            </w:r>
          </w:p>
        </w:tc>
      </w:tr>
      <w:tr w:rsidR="0009443E" w:rsidRPr="000730AA" w14:paraId="09F3988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E9CC1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0C46F2A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8D70E4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4A83D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B044A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469AB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2.018.809,00</w:t>
            </w:r>
          </w:p>
        </w:tc>
        <w:tc>
          <w:tcPr>
            <w:tcW w:w="1720" w:type="dxa"/>
            <w:tcBorders>
              <w:top w:val="nil"/>
              <w:left w:val="nil"/>
              <w:bottom w:val="single" w:sz="4" w:space="0" w:color="D3D3D3"/>
              <w:right w:val="single" w:sz="4" w:space="0" w:color="D3D3D3"/>
            </w:tcBorders>
            <w:shd w:val="clear" w:color="auto" w:fill="auto"/>
            <w:vAlign w:val="center"/>
            <w:hideMark/>
          </w:tcPr>
          <w:p w14:paraId="6EA9364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93B0D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F4BFF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752AB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2.018.809,00</w:t>
            </w:r>
          </w:p>
        </w:tc>
      </w:tr>
      <w:tr w:rsidR="0009443E" w:rsidRPr="000730AA" w14:paraId="70D705F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30214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0E7A7D2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C1F6C5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8C7AD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520C4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AF09F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1.729.001,00</w:t>
            </w:r>
          </w:p>
        </w:tc>
        <w:tc>
          <w:tcPr>
            <w:tcW w:w="1720" w:type="dxa"/>
            <w:tcBorders>
              <w:top w:val="nil"/>
              <w:left w:val="nil"/>
              <w:bottom w:val="single" w:sz="4" w:space="0" w:color="D3D3D3"/>
              <w:right w:val="single" w:sz="4" w:space="0" w:color="D3D3D3"/>
            </w:tcBorders>
            <w:shd w:val="clear" w:color="auto" w:fill="auto"/>
            <w:vAlign w:val="center"/>
            <w:hideMark/>
          </w:tcPr>
          <w:p w14:paraId="281F203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598.679,00</w:t>
            </w:r>
          </w:p>
        </w:tc>
        <w:tc>
          <w:tcPr>
            <w:tcW w:w="1720" w:type="dxa"/>
            <w:tcBorders>
              <w:top w:val="nil"/>
              <w:left w:val="nil"/>
              <w:bottom w:val="single" w:sz="4" w:space="0" w:color="D3D3D3"/>
              <w:right w:val="single" w:sz="4" w:space="0" w:color="D3D3D3"/>
            </w:tcBorders>
            <w:shd w:val="clear" w:color="auto" w:fill="auto"/>
            <w:vAlign w:val="center"/>
            <w:hideMark/>
          </w:tcPr>
          <w:p w14:paraId="4D2336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FFA36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2C76D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2.327.680,00</w:t>
            </w:r>
          </w:p>
        </w:tc>
      </w:tr>
      <w:tr w:rsidR="0009443E" w:rsidRPr="000730AA" w14:paraId="59AC620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0BDC7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hideMark/>
          </w:tcPr>
          <w:p w14:paraId="5615D36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E5C71F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8CA5C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C0EB6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14CBE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23.316,00</w:t>
            </w:r>
          </w:p>
        </w:tc>
        <w:tc>
          <w:tcPr>
            <w:tcW w:w="1720" w:type="dxa"/>
            <w:tcBorders>
              <w:top w:val="nil"/>
              <w:left w:val="nil"/>
              <w:bottom w:val="single" w:sz="4" w:space="0" w:color="D3D3D3"/>
              <w:right w:val="single" w:sz="4" w:space="0" w:color="D3D3D3"/>
            </w:tcBorders>
            <w:shd w:val="clear" w:color="auto" w:fill="auto"/>
            <w:vAlign w:val="center"/>
            <w:hideMark/>
          </w:tcPr>
          <w:p w14:paraId="11DE465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354.766,00</w:t>
            </w:r>
          </w:p>
        </w:tc>
        <w:tc>
          <w:tcPr>
            <w:tcW w:w="1720" w:type="dxa"/>
            <w:tcBorders>
              <w:top w:val="nil"/>
              <w:left w:val="nil"/>
              <w:bottom w:val="single" w:sz="4" w:space="0" w:color="D3D3D3"/>
              <w:right w:val="single" w:sz="4" w:space="0" w:color="D3D3D3"/>
            </w:tcBorders>
            <w:shd w:val="clear" w:color="auto" w:fill="auto"/>
            <w:vAlign w:val="center"/>
            <w:hideMark/>
          </w:tcPr>
          <w:p w14:paraId="173C412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9C6A0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49D82B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378.082,00</w:t>
            </w:r>
          </w:p>
        </w:tc>
      </w:tr>
      <w:tr w:rsidR="0009443E" w:rsidRPr="000730AA" w14:paraId="79785A0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3A4FC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9139B4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3039A52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110.717.511,92</w:t>
            </w:r>
          </w:p>
        </w:tc>
        <w:tc>
          <w:tcPr>
            <w:tcW w:w="1720" w:type="dxa"/>
            <w:tcBorders>
              <w:top w:val="nil"/>
              <w:left w:val="nil"/>
              <w:bottom w:val="single" w:sz="4" w:space="0" w:color="D3D3D3"/>
              <w:right w:val="single" w:sz="4" w:space="0" w:color="D3D3D3"/>
            </w:tcBorders>
            <w:shd w:val="clear" w:color="708090" w:fill="708090"/>
            <w:vAlign w:val="center"/>
            <w:hideMark/>
          </w:tcPr>
          <w:p w14:paraId="2E827EC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1.270,80</w:t>
            </w:r>
          </w:p>
        </w:tc>
        <w:tc>
          <w:tcPr>
            <w:tcW w:w="1720" w:type="dxa"/>
            <w:tcBorders>
              <w:top w:val="nil"/>
              <w:left w:val="nil"/>
              <w:bottom w:val="single" w:sz="4" w:space="0" w:color="D3D3D3"/>
              <w:right w:val="single" w:sz="4" w:space="0" w:color="D3D3D3"/>
            </w:tcBorders>
            <w:shd w:val="clear" w:color="708090" w:fill="708090"/>
            <w:vAlign w:val="center"/>
            <w:hideMark/>
          </w:tcPr>
          <w:p w14:paraId="5F463A1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856,52</w:t>
            </w:r>
          </w:p>
        </w:tc>
        <w:tc>
          <w:tcPr>
            <w:tcW w:w="1720" w:type="dxa"/>
            <w:tcBorders>
              <w:top w:val="nil"/>
              <w:left w:val="nil"/>
              <w:bottom w:val="single" w:sz="4" w:space="0" w:color="D3D3D3"/>
              <w:right w:val="single" w:sz="4" w:space="0" w:color="D3D3D3"/>
            </w:tcBorders>
            <w:shd w:val="clear" w:color="708090" w:fill="708090"/>
            <w:vAlign w:val="center"/>
            <w:hideMark/>
          </w:tcPr>
          <w:p w14:paraId="242F34C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348.590.677,96</w:t>
            </w:r>
          </w:p>
        </w:tc>
        <w:tc>
          <w:tcPr>
            <w:tcW w:w="1720" w:type="dxa"/>
            <w:tcBorders>
              <w:top w:val="nil"/>
              <w:left w:val="nil"/>
              <w:bottom w:val="single" w:sz="4" w:space="0" w:color="D3D3D3"/>
              <w:right w:val="single" w:sz="4" w:space="0" w:color="D3D3D3"/>
            </w:tcBorders>
            <w:shd w:val="clear" w:color="708090" w:fill="708090"/>
            <w:vAlign w:val="center"/>
            <w:hideMark/>
          </w:tcPr>
          <w:p w14:paraId="4207DD5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25.803.479,60</w:t>
            </w:r>
          </w:p>
        </w:tc>
        <w:tc>
          <w:tcPr>
            <w:tcW w:w="1720" w:type="dxa"/>
            <w:tcBorders>
              <w:top w:val="nil"/>
              <w:left w:val="nil"/>
              <w:bottom w:val="single" w:sz="4" w:space="0" w:color="D3D3D3"/>
              <w:right w:val="single" w:sz="4" w:space="0" w:color="D3D3D3"/>
            </w:tcBorders>
            <w:shd w:val="clear" w:color="708090" w:fill="708090"/>
            <w:vAlign w:val="center"/>
            <w:hideMark/>
          </w:tcPr>
          <w:p w14:paraId="42C3AE9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120.758.942,53</w:t>
            </w:r>
          </w:p>
        </w:tc>
        <w:tc>
          <w:tcPr>
            <w:tcW w:w="1720" w:type="dxa"/>
            <w:tcBorders>
              <w:top w:val="nil"/>
              <w:left w:val="nil"/>
              <w:bottom w:val="single" w:sz="4" w:space="0" w:color="D3D3D3"/>
              <w:right w:val="single" w:sz="4" w:space="0" w:color="D3D3D3"/>
            </w:tcBorders>
            <w:shd w:val="clear" w:color="708090" w:fill="708090"/>
            <w:vAlign w:val="center"/>
            <w:hideMark/>
          </w:tcPr>
          <w:p w14:paraId="680DE27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373.192,01</w:t>
            </w:r>
          </w:p>
        </w:tc>
        <w:tc>
          <w:tcPr>
            <w:tcW w:w="1720" w:type="dxa"/>
            <w:tcBorders>
              <w:top w:val="nil"/>
              <w:left w:val="nil"/>
              <w:bottom w:val="single" w:sz="4" w:space="0" w:color="D3D3D3"/>
              <w:right w:val="single" w:sz="4" w:space="0" w:color="D3D3D3"/>
            </w:tcBorders>
            <w:shd w:val="clear" w:color="708090" w:fill="708090"/>
            <w:vAlign w:val="center"/>
            <w:hideMark/>
          </w:tcPr>
          <w:p w14:paraId="77B5187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606.245.931,35</w:t>
            </w:r>
          </w:p>
        </w:tc>
      </w:tr>
    </w:tbl>
    <w:p w14:paraId="1922C5CB" w14:textId="77777777" w:rsidR="0009443E" w:rsidRPr="000730AA" w:rsidRDefault="0009443E" w:rsidP="0009443E">
      <w:pPr>
        <w:pStyle w:val="Tablo1"/>
        <w:jc w:val="left"/>
      </w:pPr>
    </w:p>
    <w:p w14:paraId="660AAAFA" w14:textId="2C4FACFF" w:rsidR="0009443E" w:rsidRPr="000730AA" w:rsidRDefault="0009443E" w:rsidP="0009443E">
      <w:pPr>
        <w:pStyle w:val="Balk5"/>
      </w:pPr>
      <w:bookmarkStart w:id="508" w:name="_Toc69303628"/>
      <w:bookmarkStart w:id="509" w:name="_Toc177026632"/>
      <w:r w:rsidRPr="000730AA">
        <w:t>Tabl</w:t>
      </w:r>
      <w:r w:rsidR="00E0178F">
        <w:t>e</w:t>
      </w:r>
      <w:r w:rsidRPr="000730AA">
        <w:t xml:space="preserve"> 10.82 DİĞER*</w:t>
      </w:r>
      <w:bookmarkEnd w:id="508"/>
      <w:bookmarkEnd w:id="509"/>
    </w:p>
    <w:tbl>
      <w:tblPr>
        <w:tblW w:w="5089" w:type="pct"/>
        <w:tblCellMar>
          <w:left w:w="70" w:type="dxa"/>
          <w:right w:w="70" w:type="dxa"/>
        </w:tblCellMar>
        <w:tblLook w:val="04A0" w:firstRow="1" w:lastRow="0" w:firstColumn="1" w:lastColumn="0" w:noHBand="0" w:noVBand="1"/>
      </w:tblPr>
      <w:tblGrid>
        <w:gridCol w:w="5413"/>
        <w:gridCol w:w="1308"/>
        <w:gridCol w:w="2527"/>
        <w:gridCol w:w="2258"/>
        <w:gridCol w:w="2852"/>
        <w:gridCol w:w="1240"/>
        <w:gridCol w:w="1240"/>
        <w:gridCol w:w="1347"/>
        <w:gridCol w:w="924"/>
        <w:gridCol w:w="2270"/>
      </w:tblGrid>
      <w:tr w:rsidR="0009443E" w:rsidRPr="000730AA" w14:paraId="38233A75" w14:textId="77777777" w:rsidTr="006377C3">
        <w:trPr>
          <w:trHeight w:val="301"/>
        </w:trPr>
        <w:tc>
          <w:tcPr>
            <w:tcW w:w="1266"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424E156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OTHER*</w:t>
            </w:r>
          </w:p>
        </w:tc>
        <w:tc>
          <w:tcPr>
            <w:tcW w:w="306" w:type="pct"/>
            <w:tcBorders>
              <w:top w:val="single" w:sz="8" w:space="0" w:color="D3D3D3"/>
              <w:left w:val="nil"/>
              <w:bottom w:val="single" w:sz="8" w:space="0" w:color="D3D3D3"/>
              <w:right w:val="single" w:sz="8" w:space="0" w:color="D3D3D3"/>
            </w:tcBorders>
            <w:shd w:val="clear" w:color="000000" w:fill="6E9ECA"/>
            <w:vAlign w:val="center"/>
            <w:hideMark/>
          </w:tcPr>
          <w:p w14:paraId="48990A4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License Type</w:t>
            </w:r>
          </w:p>
        </w:tc>
        <w:tc>
          <w:tcPr>
            <w:tcW w:w="591" w:type="pct"/>
            <w:tcBorders>
              <w:top w:val="single" w:sz="8" w:space="0" w:color="D3D3D3"/>
              <w:left w:val="nil"/>
              <w:bottom w:val="single" w:sz="8" w:space="0" w:color="D3D3D3"/>
              <w:right w:val="single" w:sz="8" w:space="0" w:color="D3D3D3"/>
            </w:tcBorders>
            <w:shd w:val="clear" w:color="000000" w:fill="6E9ECA"/>
            <w:vAlign w:val="center"/>
            <w:hideMark/>
          </w:tcPr>
          <w:p w14:paraId="322C468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Conversion / Cycle Sector</w:t>
            </w:r>
          </w:p>
        </w:tc>
        <w:tc>
          <w:tcPr>
            <w:tcW w:w="528" w:type="pct"/>
            <w:tcBorders>
              <w:top w:val="single" w:sz="8" w:space="0" w:color="D3D3D3"/>
              <w:left w:val="nil"/>
              <w:bottom w:val="single" w:sz="8" w:space="0" w:color="D3D3D3"/>
              <w:right w:val="single" w:sz="8" w:space="0" w:color="D3D3D3"/>
            </w:tcBorders>
            <w:shd w:val="clear" w:color="000000" w:fill="6E9ECA"/>
            <w:vAlign w:val="center"/>
            <w:hideMark/>
          </w:tcPr>
          <w:p w14:paraId="679A386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Energy Sector</w:t>
            </w:r>
          </w:p>
        </w:tc>
        <w:tc>
          <w:tcPr>
            <w:tcW w:w="667" w:type="pct"/>
            <w:tcBorders>
              <w:top w:val="single" w:sz="8" w:space="0" w:color="D3D3D3"/>
              <w:left w:val="nil"/>
              <w:bottom w:val="single" w:sz="8" w:space="0" w:color="D3D3D3"/>
              <w:right w:val="single" w:sz="8" w:space="0" w:color="D3D3D3"/>
            </w:tcBorders>
            <w:shd w:val="clear" w:color="000000" w:fill="6E9ECA"/>
            <w:vAlign w:val="center"/>
            <w:hideMark/>
          </w:tcPr>
          <w:p w14:paraId="2272AA5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Transportation Sector</w:t>
            </w:r>
          </w:p>
        </w:tc>
        <w:tc>
          <w:tcPr>
            <w:tcW w:w="290" w:type="pct"/>
            <w:tcBorders>
              <w:top w:val="single" w:sz="8" w:space="0" w:color="D3D3D3"/>
              <w:left w:val="nil"/>
              <w:bottom w:val="single" w:sz="8" w:space="0" w:color="D3D3D3"/>
              <w:right w:val="single" w:sz="8" w:space="0" w:color="D3D3D3"/>
            </w:tcBorders>
            <w:shd w:val="clear" w:color="000000" w:fill="6E9ECA"/>
            <w:vAlign w:val="center"/>
            <w:hideMark/>
          </w:tcPr>
          <w:p w14:paraId="23FD0301"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Industry Sector</w:t>
            </w:r>
          </w:p>
        </w:tc>
        <w:tc>
          <w:tcPr>
            <w:tcW w:w="290" w:type="pct"/>
            <w:tcBorders>
              <w:top w:val="single" w:sz="8" w:space="0" w:color="D3D3D3"/>
              <w:left w:val="nil"/>
              <w:bottom w:val="single" w:sz="8" w:space="0" w:color="D3D3D3"/>
              <w:right w:val="single" w:sz="8" w:space="0" w:color="D3D3D3"/>
            </w:tcBorders>
            <w:shd w:val="clear" w:color="000000" w:fill="6E9ECA"/>
            <w:vAlign w:val="center"/>
            <w:hideMark/>
          </w:tcPr>
          <w:p w14:paraId="3C68F077"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Service Sector</w:t>
            </w:r>
          </w:p>
        </w:tc>
        <w:tc>
          <w:tcPr>
            <w:tcW w:w="315" w:type="pct"/>
            <w:tcBorders>
              <w:top w:val="single" w:sz="8" w:space="0" w:color="D3D3D3"/>
              <w:left w:val="nil"/>
              <w:bottom w:val="single" w:sz="8" w:space="0" w:color="D3D3D3"/>
              <w:right w:val="single" w:sz="8" w:space="0" w:color="D3D3D3"/>
            </w:tcBorders>
            <w:shd w:val="clear" w:color="000000" w:fill="6E9ECA"/>
            <w:vAlign w:val="center"/>
            <w:hideMark/>
          </w:tcPr>
          <w:p w14:paraId="20DDDA6D"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Housing</w:t>
            </w:r>
          </w:p>
        </w:tc>
        <w:tc>
          <w:tcPr>
            <w:tcW w:w="216" w:type="pct"/>
            <w:tcBorders>
              <w:top w:val="single" w:sz="8" w:space="0" w:color="D3D3D3"/>
              <w:left w:val="nil"/>
              <w:bottom w:val="single" w:sz="8" w:space="0" w:color="D3D3D3"/>
              <w:right w:val="single" w:sz="8" w:space="0" w:color="D3D3D3"/>
            </w:tcBorders>
            <w:shd w:val="clear" w:color="000000" w:fill="6E9ECA"/>
            <w:vAlign w:val="center"/>
            <w:hideMark/>
          </w:tcPr>
          <w:p w14:paraId="7A114F3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cstheme="minorHAnsi"/>
                <w:b/>
                <w:color w:val="FFFFFF"/>
                <w:sz w:val="16"/>
                <w:szCs w:val="16"/>
                <w:lang w:val="en-GB" w:bidi="en-US"/>
              </w:rPr>
              <w:t>Other</w:t>
            </w:r>
          </w:p>
        </w:tc>
        <w:tc>
          <w:tcPr>
            <w:tcW w:w="531" w:type="pct"/>
            <w:tcBorders>
              <w:top w:val="single" w:sz="8" w:space="0" w:color="D3D3D3"/>
              <w:left w:val="nil"/>
              <w:bottom w:val="single" w:sz="8" w:space="0" w:color="D3D3D3"/>
              <w:right w:val="single" w:sz="8" w:space="0" w:color="D3D3D3"/>
            </w:tcBorders>
            <w:shd w:val="clear" w:color="000000" w:fill="6E9ECA"/>
            <w:vAlign w:val="center"/>
            <w:hideMark/>
          </w:tcPr>
          <w:p w14:paraId="051956C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cstheme="minorHAnsi"/>
                <w:b/>
                <w:color w:val="FFFFFF"/>
                <w:sz w:val="16"/>
                <w:szCs w:val="16"/>
                <w:lang w:val="en-GB" w:bidi="en-US"/>
              </w:rPr>
              <w:t>Total</w:t>
            </w:r>
          </w:p>
        </w:tc>
      </w:tr>
      <w:tr w:rsidR="0009443E" w:rsidRPr="000730AA" w14:paraId="435A6BBF" w14:textId="77777777" w:rsidTr="006377C3">
        <w:trPr>
          <w:trHeight w:val="218"/>
        </w:trPr>
        <w:tc>
          <w:tcPr>
            <w:tcW w:w="1266" w:type="pct"/>
            <w:tcBorders>
              <w:top w:val="nil"/>
              <w:left w:val="single" w:sz="8" w:space="0" w:color="D3D3D3"/>
              <w:bottom w:val="single" w:sz="8" w:space="0" w:color="D3D3D3"/>
              <w:right w:val="single" w:sz="8" w:space="0" w:color="D3D3D3"/>
            </w:tcBorders>
            <w:shd w:val="clear" w:color="000000" w:fill="708090"/>
            <w:vAlign w:val="center"/>
            <w:hideMark/>
          </w:tcPr>
          <w:p w14:paraId="3A866163" w14:textId="77777777" w:rsidR="0009443E" w:rsidRPr="000E4266" w:rsidRDefault="0009443E" w:rsidP="006377C3">
            <w:pPr>
              <w:spacing w:after="0" w:line="240" w:lineRule="auto"/>
              <w:rPr>
                <w:rFonts w:eastAsia="Times New Roman"/>
                <w:b/>
                <w:bCs/>
                <w:color w:val="FFFFFF"/>
                <w:sz w:val="16"/>
                <w:szCs w:val="16"/>
                <w:lang w:eastAsia="tr-TR"/>
              </w:rPr>
            </w:pPr>
            <w:bookmarkStart w:id="510" w:name="_Hlk165906792"/>
            <w:r w:rsidRPr="000E4266">
              <w:rPr>
                <w:rFonts w:eastAsia="Times New Roman"/>
                <w:b/>
                <w:bCs/>
                <w:color w:val="FFFFFF"/>
                <w:sz w:val="16"/>
                <w:szCs w:val="16"/>
                <w:lang w:eastAsia="tr-TR"/>
              </w:rPr>
              <w:t>OTHER*</w:t>
            </w:r>
          </w:p>
        </w:tc>
        <w:tc>
          <w:tcPr>
            <w:tcW w:w="306" w:type="pct"/>
            <w:tcBorders>
              <w:top w:val="nil"/>
              <w:left w:val="nil"/>
              <w:bottom w:val="single" w:sz="8" w:space="0" w:color="D3D3D3"/>
              <w:right w:val="single" w:sz="8" w:space="0" w:color="D3D3D3"/>
            </w:tcBorders>
            <w:shd w:val="clear" w:color="000000" w:fill="708090"/>
            <w:vAlign w:val="center"/>
            <w:hideMark/>
          </w:tcPr>
          <w:p w14:paraId="5052E65C" w14:textId="77777777" w:rsidR="0009443E" w:rsidRPr="000E4266" w:rsidRDefault="0009443E" w:rsidP="006377C3">
            <w:pPr>
              <w:spacing w:after="0" w:line="240" w:lineRule="auto"/>
              <w:rPr>
                <w:rFonts w:eastAsia="Times New Roman"/>
                <w:b/>
                <w:bCs/>
                <w:color w:val="FFFFFF"/>
                <w:sz w:val="16"/>
                <w:szCs w:val="16"/>
                <w:lang w:eastAsia="tr-TR"/>
              </w:rPr>
            </w:pPr>
          </w:p>
        </w:tc>
        <w:tc>
          <w:tcPr>
            <w:tcW w:w="591" w:type="pct"/>
            <w:tcBorders>
              <w:top w:val="nil"/>
              <w:left w:val="nil"/>
              <w:bottom w:val="single" w:sz="8" w:space="0" w:color="D3D3D3"/>
              <w:right w:val="single" w:sz="8" w:space="0" w:color="D3D3D3"/>
            </w:tcBorders>
            <w:shd w:val="clear" w:color="auto" w:fill="auto"/>
            <w:vAlign w:val="center"/>
            <w:hideMark/>
          </w:tcPr>
          <w:p w14:paraId="175C37A2" w14:textId="77777777" w:rsidR="0009443E" w:rsidRPr="000E4266" w:rsidRDefault="0009443E" w:rsidP="006377C3">
            <w:pPr>
              <w:spacing w:after="0" w:line="240" w:lineRule="auto"/>
              <w:rPr>
                <w:rFonts w:eastAsia="Times New Roman"/>
                <w:color w:val="000000"/>
                <w:sz w:val="16"/>
                <w:szCs w:val="16"/>
                <w:lang w:eastAsia="tr-TR"/>
              </w:rPr>
            </w:pPr>
            <w:r w:rsidRPr="000E4266">
              <w:rPr>
                <w:rFonts w:eastAsia="Times New Roman"/>
                <w:color w:val="000000"/>
                <w:sz w:val="16"/>
                <w:szCs w:val="16"/>
                <w:lang w:eastAsia="tr-TR"/>
              </w:rPr>
              <w:t> </w:t>
            </w:r>
          </w:p>
        </w:tc>
        <w:tc>
          <w:tcPr>
            <w:tcW w:w="528" w:type="pct"/>
            <w:tcBorders>
              <w:top w:val="nil"/>
              <w:left w:val="nil"/>
              <w:bottom w:val="single" w:sz="8" w:space="0" w:color="D3D3D3"/>
              <w:right w:val="single" w:sz="8" w:space="0" w:color="D3D3D3"/>
            </w:tcBorders>
            <w:shd w:val="clear" w:color="auto" w:fill="auto"/>
            <w:vAlign w:val="center"/>
            <w:hideMark/>
          </w:tcPr>
          <w:p w14:paraId="47CEFE0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82.410.729,09</w:t>
            </w:r>
          </w:p>
        </w:tc>
        <w:tc>
          <w:tcPr>
            <w:tcW w:w="667" w:type="pct"/>
            <w:tcBorders>
              <w:top w:val="nil"/>
              <w:left w:val="nil"/>
              <w:bottom w:val="single" w:sz="8" w:space="0" w:color="D3D3D3"/>
              <w:right w:val="single" w:sz="8" w:space="0" w:color="D3D3D3"/>
            </w:tcBorders>
            <w:shd w:val="clear" w:color="auto" w:fill="auto"/>
            <w:vAlign w:val="center"/>
            <w:hideMark/>
          </w:tcPr>
          <w:p w14:paraId="6AF3DA2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119.881.201,08</w:t>
            </w:r>
          </w:p>
        </w:tc>
        <w:tc>
          <w:tcPr>
            <w:tcW w:w="290" w:type="pct"/>
            <w:tcBorders>
              <w:top w:val="nil"/>
              <w:left w:val="nil"/>
              <w:bottom w:val="single" w:sz="8" w:space="0" w:color="D3D3D3"/>
              <w:right w:val="single" w:sz="8" w:space="0" w:color="D3D3D3"/>
            </w:tcBorders>
            <w:shd w:val="clear" w:color="auto" w:fill="auto"/>
            <w:vAlign w:val="center"/>
            <w:hideMark/>
          </w:tcPr>
          <w:p w14:paraId="28062B25" w14:textId="77777777" w:rsidR="0009443E" w:rsidRPr="000E4266" w:rsidRDefault="0009443E" w:rsidP="006377C3">
            <w:pPr>
              <w:spacing w:after="0" w:line="240" w:lineRule="auto"/>
              <w:rPr>
                <w:rFonts w:eastAsia="Times New Roman"/>
                <w:color w:val="000000"/>
                <w:sz w:val="16"/>
                <w:szCs w:val="16"/>
                <w:lang w:eastAsia="tr-TR"/>
              </w:rPr>
            </w:pPr>
          </w:p>
        </w:tc>
        <w:tc>
          <w:tcPr>
            <w:tcW w:w="290" w:type="pct"/>
            <w:tcBorders>
              <w:top w:val="nil"/>
              <w:left w:val="nil"/>
              <w:bottom w:val="single" w:sz="8" w:space="0" w:color="D3D3D3"/>
              <w:right w:val="single" w:sz="8" w:space="0" w:color="D3D3D3"/>
            </w:tcBorders>
            <w:shd w:val="clear" w:color="auto" w:fill="auto"/>
            <w:vAlign w:val="center"/>
            <w:hideMark/>
          </w:tcPr>
          <w:p w14:paraId="0FB1FDD7" w14:textId="77777777" w:rsidR="0009443E" w:rsidRPr="000E4266" w:rsidRDefault="0009443E" w:rsidP="006377C3">
            <w:pPr>
              <w:spacing w:after="0" w:line="240" w:lineRule="auto"/>
              <w:rPr>
                <w:rFonts w:eastAsia="Times New Roman"/>
                <w:color w:val="000000"/>
                <w:sz w:val="16"/>
                <w:szCs w:val="16"/>
                <w:lang w:eastAsia="tr-TR"/>
              </w:rPr>
            </w:pPr>
            <w:r w:rsidRPr="000E4266">
              <w:rPr>
                <w:rFonts w:eastAsia="Times New Roman"/>
                <w:color w:val="000000"/>
                <w:sz w:val="16"/>
                <w:szCs w:val="16"/>
                <w:lang w:eastAsia="tr-TR"/>
              </w:rPr>
              <w:t> </w:t>
            </w:r>
          </w:p>
        </w:tc>
        <w:tc>
          <w:tcPr>
            <w:tcW w:w="315" w:type="pct"/>
            <w:tcBorders>
              <w:top w:val="nil"/>
              <w:left w:val="nil"/>
              <w:bottom w:val="single" w:sz="8" w:space="0" w:color="D3D3D3"/>
              <w:right w:val="single" w:sz="8" w:space="0" w:color="D3D3D3"/>
            </w:tcBorders>
            <w:shd w:val="clear" w:color="auto" w:fill="auto"/>
            <w:vAlign w:val="center"/>
            <w:hideMark/>
          </w:tcPr>
          <w:p w14:paraId="3A63DAF3" w14:textId="77777777" w:rsidR="0009443E" w:rsidRPr="000E4266" w:rsidRDefault="0009443E" w:rsidP="006377C3">
            <w:pPr>
              <w:spacing w:after="0" w:line="240" w:lineRule="auto"/>
              <w:rPr>
                <w:rFonts w:eastAsia="Times New Roman"/>
                <w:color w:val="000000"/>
                <w:sz w:val="16"/>
                <w:szCs w:val="16"/>
                <w:lang w:eastAsia="tr-TR"/>
              </w:rPr>
            </w:pPr>
            <w:r w:rsidRPr="000E4266">
              <w:rPr>
                <w:rFonts w:eastAsia="Times New Roman"/>
                <w:color w:val="000000"/>
                <w:sz w:val="16"/>
                <w:szCs w:val="16"/>
                <w:lang w:eastAsia="tr-TR"/>
              </w:rPr>
              <w:t> </w:t>
            </w:r>
          </w:p>
        </w:tc>
        <w:tc>
          <w:tcPr>
            <w:tcW w:w="216" w:type="pct"/>
            <w:tcBorders>
              <w:top w:val="nil"/>
              <w:left w:val="nil"/>
              <w:bottom w:val="single" w:sz="8" w:space="0" w:color="D3D3D3"/>
              <w:right w:val="single" w:sz="8" w:space="0" w:color="D3D3D3"/>
            </w:tcBorders>
            <w:shd w:val="clear" w:color="auto" w:fill="auto"/>
            <w:vAlign w:val="center"/>
            <w:hideMark/>
          </w:tcPr>
          <w:p w14:paraId="23D37ECF" w14:textId="77777777" w:rsidR="0009443E" w:rsidRPr="000E4266" w:rsidRDefault="0009443E" w:rsidP="006377C3">
            <w:pPr>
              <w:spacing w:after="0" w:line="240" w:lineRule="auto"/>
              <w:rPr>
                <w:rFonts w:eastAsia="Times New Roman"/>
                <w:color w:val="000000"/>
                <w:sz w:val="16"/>
                <w:szCs w:val="16"/>
                <w:lang w:eastAsia="tr-TR"/>
              </w:rPr>
            </w:pPr>
            <w:r w:rsidRPr="000E4266">
              <w:rPr>
                <w:rFonts w:eastAsia="Times New Roman"/>
                <w:color w:val="000000"/>
                <w:sz w:val="16"/>
                <w:szCs w:val="16"/>
                <w:lang w:eastAsia="tr-TR"/>
              </w:rPr>
              <w:t> </w:t>
            </w:r>
          </w:p>
        </w:tc>
        <w:tc>
          <w:tcPr>
            <w:tcW w:w="531" w:type="pct"/>
            <w:tcBorders>
              <w:top w:val="nil"/>
              <w:left w:val="nil"/>
              <w:bottom w:val="single" w:sz="8" w:space="0" w:color="D3D3D3"/>
              <w:right w:val="single" w:sz="8" w:space="0" w:color="D3D3D3"/>
            </w:tcBorders>
            <w:shd w:val="clear" w:color="000000" w:fill="708090"/>
            <w:vAlign w:val="center"/>
            <w:hideMark/>
          </w:tcPr>
          <w:p w14:paraId="03B49F9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202.291.930,17</w:t>
            </w:r>
          </w:p>
        </w:tc>
      </w:tr>
      <w:bookmarkEnd w:id="510"/>
      <w:tr w:rsidR="0009443E" w:rsidRPr="000730AA" w14:paraId="46642EE4" w14:textId="77777777" w:rsidTr="006377C3">
        <w:trPr>
          <w:trHeight w:val="60"/>
        </w:trPr>
        <w:tc>
          <w:tcPr>
            <w:tcW w:w="1266" w:type="pct"/>
            <w:tcBorders>
              <w:top w:val="nil"/>
              <w:left w:val="single" w:sz="8" w:space="0" w:color="D3D3D3"/>
              <w:bottom w:val="single" w:sz="8" w:space="0" w:color="D3D3D3"/>
              <w:right w:val="single" w:sz="8" w:space="0" w:color="D3D3D3"/>
            </w:tcBorders>
            <w:shd w:val="clear" w:color="000000" w:fill="708090"/>
            <w:vAlign w:val="center"/>
            <w:hideMark/>
          </w:tcPr>
          <w:p w14:paraId="7EE451B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306" w:type="pct"/>
            <w:tcBorders>
              <w:top w:val="nil"/>
              <w:left w:val="nil"/>
              <w:bottom w:val="single" w:sz="8" w:space="0" w:color="D3D3D3"/>
              <w:right w:val="single" w:sz="8" w:space="0" w:color="D3D3D3"/>
            </w:tcBorders>
            <w:shd w:val="clear" w:color="000000" w:fill="708090"/>
            <w:vAlign w:val="center"/>
            <w:hideMark/>
          </w:tcPr>
          <w:p w14:paraId="181F65F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591" w:type="pct"/>
            <w:tcBorders>
              <w:top w:val="nil"/>
              <w:left w:val="nil"/>
              <w:bottom w:val="single" w:sz="8" w:space="0" w:color="D3D3D3"/>
              <w:right w:val="single" w:sz="8" w:space="0" w:color="D3D3D3"/>
            </w:tcBorders>
            <w:shd w:val="clear" w:color="000000" w:fill="708090"/>
            <w:vAlign w:val="center"/>
            <w:hideMark/>
          </w:tcPr>
          <w:p w14:paraId="0798A80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528" w:type="pct"/>
            <w:tcBorders>
              <w:top w:val="nil"/>
              <w:left w:val="nil"/>
              <w:bottom w:val="single" w:sz="8" w:space="0" w:color="D3D3D3"/>
              <w:right w:val="single" w:sz="8" w:space="0" w:color="D3D3D3"/>
            </w:tcBorders>
            <w:shd w:val="clear" w:color="000000" w:fill="708090"/>
            <w:vAlign w:val="center"/>
            <w:hideMark/>
          </w:tcPr>
          <w:p w14:paraId="0671E2F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82.410.729,09</w:t>
            </w:r>
          </w:p>
        </w:tc>
        <w:tc>
          <w:tcPr>
            <w:tcW w:w="667" w:type="pct"/>
            <w:tcBorders>
              <w:top w:val="nil"/>
              <w:left w:val="nil"/>
              <w:bottom w:val="single" w:sz="8" w:space="0" w:color="D3D3D3"/>
              <w:right w:val="single" w:sz="8" w:space="0" w:color="D3D3D3"/>
            </w:tcBorders>
            <w:shd w:val="clear" w:color="000000" w:fill="708090"/>
            <w:vAlign w:val="center"/>
            <w:hideMark/>
          </w:tcPr>
          <w:p w14:paraId="5A1CE4D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119.881.201,08</w:t>
            </w:r>
          </w:p>
        </w:tc>
        <w:tc>
          <w:tcPr>
            <w:tcW w:w="290" w:type="pct"/>
            <w:tcBorders>
              <w:top w:val="nil"/>
              <w:left w:val="nil"/>
              <w:bottom w:val="single" w:sz="8" w:space="0" w:color="D3D3D3"/>
              <w:right w:val="single" w:sz="8" w:space="0" w:color="D3D3D3"/>
            </w:tcBorders>
            <w:shd w:val="clear" w:color="000000" w:fill="708090"/>
            <w:vAlign w:val="center"/>
            <w:hideMark/>
          </w:tcPr>
          <w:p w14:paraId="2183CE0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90" w:type="pct"/>
            <w:tcBorders>
              <w:top w:val="nil"/>
              <w:left w:val="nil"/>
              <w:bottom w:val="single" w:sz="8" w:space="0" w:color="D3D3D3"/>
              <w:right w:val="single" w:sz="8" w:space="0" w:color="D3D3D3"/>
            </w:tcBorders>
            <w:shd w:val="clear" w:color="000000" w:fill="708090"/>
            <w:vAlign w:val="center"/>
            <w:hideMark/>
          </w:tcPr>
          <w:p w14:paraId="58844FD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315" w:type="pct"/>
            <w:tcBorders>
              <w:top w:val="nil"/>
              <w:left w:val="nil"/>
              <w:bottom w:val="single" w:sz="8" w:space="0" w:color="D3D3D3"/>
              <w:right w:val="single" w:sz="8" w:space="0" w:color="D3D3D3"/>
            </w:tcBorders>
            <w:shd w:val="clear" w:color="000000" w:fill="708090"/>
            <w:vAlign w:val="center"/>
            <w:hideMark/>
          </w:tcPr>
          <w:p w14:paraId="66F7CEC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16" w:type="pct"/>
            <w:tcBorders>
              <w:top w:val="nil"/>
              <w:left w:val="nil"/>
              <w:bottom w:val="single" w:sz="8" w:space="0" w:color="D3D3D3"/>
              <w:right w:val="single" w:sz="8" w:space="0" w:color="D3D3D3"/>
            </w:tcBorders>
            <w:shd w:val="clear" w:color="000000" w:fill="708090"/>
            <w:vAlign w:val="center"/>
            <w:hideMark/>
          </w:tcPr>
          <w:p w14:paraId="4BC3D8A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531" w:type="pct"/>
            <w:tcBorders>
              <w:top w:val="nil"/>
              <w:left w:val="nil"/>
              <w:bottom w:val="single" w:sz="8" w:space="0" w:color="D3D3D3"/>
              <w:right w:val="single" w:sz="8" w:space="0" w:color="D3D3D3"/>
            </w:tcBorders>
            <w:shd w:val="clear" w:color="000000" w:fill="708090"/>
            <w:vAlign w:val="center"/>
            <w:hideMark/>
          </w:tcPr>
          <w:p w14:paraId="335B088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202.291.930,17</w:t>
            </w:r>
          </w:p>
        </w:tc>
      </w:tr>
    </w:tbl>
    <w:p w14:paraId="0C67AB9C" w14:textId="16C40FF0" w:rsidR="0009443E" w:rsidRPr="004100D4" w:rsidRDefault="0009443E" w:rsidP="0009443E">
      <w:pPr>
        <w:rPr>
          <w:lang w:val="en-GB"/>
        </w:rPr>
      </w:pPr>
      <w:r w:rsidRPr="004100D4">
        <w:rPr>
          <w:rFonts w:eastAsia="Times New Roman"/>
          <w:b/>
          <w:lang w:val="en-GB" w:bidi="en-US"/>
        </w:rPr>
        <w:t>*</w:t>
      </w:r>
      <w:r w:rsidR="004100D4" w:rsidRPr="004100D4">
        <w:rPr>
          <w:rFonts w:eastAsia="Times New Roman"/>
          <w:bCs/>
          <w:lang w:val="en-GB" w:bidi="en-US"/>
        </w:rPr>
        <w:t>OTHER</w:t>
      </w:r>
      <w:r w:rsidR="004100D4">
        <w:rPr>
          <w:rFonts w:eastAsia="Times New Roman"/>
          <w:b/>
          <w:lang w:val="en-GB" w:bidi="en-US"/>
        </w:rPr>
        <w:t>:</w:t>
      </w:r>
      <w:r w:rsidRPr="004100D4">
        <w:rPr>
          <w:rFonts w:eastAsia="Times New Roman"/>
          <w:b/>
          <w:lang w:val="en-GB" w:bidi="en-US"/>
        </w:rPr>
        <w:t xml:space="preserve"> </w:t>
      </w:r>
      <w:r w:rsidRPr="004100D4">
        <w:rPr>
          <w:rFonts w:eastAsia="Times New Roman"/>
          <w:iCs/>
          <w:lang w:val="en-GB" w:bidi="en-US"/>
        </w:rPr>
        <w:t>It expresses the amount of gas used in the transmission network and storage facilities</w:t>
      </w:r>
    </w:p>
    <w:p w14:paraId="002F3DCB" w14:textId="77777777" w:rsidR="0009443E" w:rsidRPr="000730AA" w:rsidRDefault="0009443E" w:rsidP="0009443E">
      <w:r w:rsidRPr="002A2A8A">
        <w:rPr>
          <w:rFonts w:eastAsia="Times New Roman"/>
          <w:i/>
          <w:u w:val="single"/>
          <w:lang w:val="en-GB" w:bidi="en-US"/>
        </w:rPr>
        <w:t>Note:</w:t>
      </w:r>
      <w:r w:rsidRPr="002A2A8A">
        <w:rPr>
          <w:rFonts w:eastAsia="Times New Roman"/>
          <w:lang w:val="en-GB" w:bidi="en-US"/>
        </w:rPr>
        <w:t xml:space="preserve"> While the gas amounts consumed in the transmission network and storage facilities are not included in the monthly natural gas sector reports, they are included in the consumption amount in the annual reports.</w:t>
      </w:r>
      <w:r w:rsidRPr="000730AA">
        <w:br w:type="page"/>
      </w:r>
    </w:p>
    <w:p w14:paraId="2F62381D" w14:textId="08209B2D" w:rsidR="0009443E" w:rsidRPr="000730AA" w:rsidRDefault="0009443E" w:rsidP="0009443E">
      <w:pPr>
        <w:pStyle w:val="Balk5"/>
      </w:pPr>
      <w:bookmarkStart w:id="511" w:name="_Toc69303629"/>
      <w:bookmarkStart w:id="512" w:name="_Toc177026633"/>
      <w:r w:rsidRPr="000730AA">
        <w:lastRenderedPageBreak/>
        <w:t>Tabl</w:t>
      </w:r>
      <w:r w:rsidR="00A450AF">
        <w:t>e</w:t>
      </w:r>
      <w:r w:rsidRPr="000730AA">
        <w:t xml:space="preserve"> 10.83 TÜRKİYE</w:t>
      </w:r>
      <w:bookmarkEnd w:id="511"/>
      <w:bookmarkEnd w:id="512"/>
    </w:p>
    <w:p w14:paraId="660F802F" w14:textId="77777777" w:rsidR="0009443E" w:rsidRPr="000730AA" w:rsidRDefault="0009443E" w:rsidP="0009443E"/>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9443E" w:rsidRPr="000730AA" w14:paraId="011F3A76" w14:textId="77777777" w:rsidTr="006377C3">
        <w:trPr>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BB5768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B90B84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License Type</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FABEF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b/>
                <w:color w:val="FFFFFF"/>
                <w:sz w:val="16"/>
                <w:szCs w:val="16"/>
                <w:lang w:val="en-GB" w:bidi="en-US"/>
              </w:rPr>
              <w:t>Conversion / Cycle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37D83C5"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b/>
                <w:color w:val="FFFFFF"/>
                <w:sz w:val="16"/>
                <w:szCs w:val="16"/>
                <w:lang w:val="en-GB" w:bidi="en-US"/>
              </w:rPr>
              <w:t>Energy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134D54A"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b/>
                <w:color w:val="FFFFFF"/>
                <w:sz w:val="16"/>
                <w:szCs w:val="16"/>
                <w:lang w:val="en-GB" w:bidi="en-US"/>
              </w:rPr>
              <w:t>Transportation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2E73E9F"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b/>
                <w:color w:val="FFFFFF"/>
                <w:sz w:val="16"/>
                <w:szCs w:val="16"/>
                <w:lang w:val="en-GB" w:bidi="en-US"/>
              </w:rPr>
              <w:t>Industry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C59F8DB"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b/>
                <w:color w:val="FFFFFF"/>
                <w:sz w:val="16"/>
                <w:szCs w:val="16"/>
                <w:lang w:val="en-GB" w:bidi="en-US"/>
              </w:rPr>
              <w:t>Service Sector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ACD203"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b/>
                <w:color w:val="FFFFFF"/>
                <w:sz w:val="16"/>
                <w:szCs w:val="16"/>
                <w:lang w:val="en-GB" w:bidi="en-US"/>
              </w:rPr>
              <w:t>Housing</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018F96" w14:textId="77777777" w:rsidR="0009443E" w:rsidRPr="000E4266" w:rsidRDefault="0009443E" w:rsidP="006377C3">
            <w:pPr>
              <w:spacing w:after="0" w:line="240" w:lineRule="auto"/>
              <w:jc w:val="center"/>
              <w:rPr>
                <w:rFonts w:eastAsia="Times New Roman"/>
                <w:b/>
                <w:bCs/>
                <w:color w:val="FFFFFF"/>
                <w:sz w:val="16"/>
                <w:szCs w:val="16"/>
                <w:lang w:eastAsia="tr-TR"/>
              </w:rPr>
            </w:pPr>
            <w:r w:rsidRPr="000E4266">
              <w:rPr>
                <w:rFonts w:eastAsia="Times New Roman"/>
                <w:b/>
                <w:color w:val="FFFFFF"/>
                <w:sz w:val="16"/>
                <w:szCs w:val="16"/>
                <w:lang w:val="en-GB" w:bidi="en-US"/>
              </w:rPr>
              <w:t>Other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EE46C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Total</w:t>
            </w:r>
          </w:p>
        </w:tc>
      </w:tr>
      <w:tr w:rsidR="0009443E" w:rsidRPr="000730AA" w14:paraId="7144C98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126A6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87D6D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1549E60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2.217.582,00</w:t>
            </w:r>
          </w:p>
        </w:tc>
        <w:tc>
          <w:tcPr>
            <w:tcW w:w="1720" w:type="dxa"/>
            <w:tcBorders>
              <w:top w:val="nil"/>
              <w:left w:val="nil"/>
              <w:bottom w:val="single" w:sz="4" w:space="0" w:color="D3D3D3"/>
              <w:right w:val="single" w:sz="4" w:space="0" w:color="D3D3D3"/>
            </w:tcBorders>
            <w:shd w:val="clear" w:color="auto" w:fill="auto"/>
            <w:vAlign w:val="center"/>
            <w:hideMark/>
          </w:tcPr>
          <w:p w14:paraId="4F09D28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358.451,00</w:t>
            </w:r>
          </w:p>
        </w:tc>
        <w:tc>
          <w:tcPr>
            <w:tcW w:w="1720" w:type="dxa"/>
            <w:tcBorders>
              <w:top w:val="nil"/>
              <w:left w:val="nil"/>
              <w:bottom w:val="single" w:sz="4" w:space="0" w:color="D3D3D3"/>
              <w:right w:val="single" w:sz="4" w:space="0" w:color="D3D3D3"/>
            </w:tcBorders>
            <w:shd w:val="clear" w:color="auto" w:fill="auto"/>
            <w:vAlign w:val="center"/>
            <w:hideMark/>
          </w:tcPr>
          <w:p w14:paraId="46DD4CA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36.364,00</w:t>
            </w:r>
          </w:p>
        </w:tc>
        <w:tc>
          <w:tcPr>
            <w:tcW w:w="1720" w:type="dxa"/>
            <w:tcBorders>
              <w:top w:val="nil"/>
              <w:left w:val="nil"/>
              <w:bottom w:val="single" w:sz="4" w:space="0" w:color="D3D3D3"/>
              <w:right w:val="single" w:sz="4" w:space="0" w:color="D3D3D3"/>
            </w:tcBorders>
            <w:shd w:val="clear" w:color="auto" w:fill="auto"/>
            <w:vAlign w:val="center"/>
            <w:hideMark/>
          </w:tcPr>
          <w:p w14:paraId="32D39F0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199.532.293,53</w:t>
            </w:r>
          </w:p>
        </w:tc>
        <w:tc>
          <w:tcPr>
            <w:tcW w:w="1720" w:type="dxa"/>
            <w:tcBorders>
              <w:top w:val="nil"/>
              <w:left w:val="nil"/>
              <w:bottom w:val="single" w:sz="4" w:space="0" w:color="D3D3D3"/>
              <w:right w:val="single" w:sz="4" w:space="0" w:color="D3D3D3"/>
            </w:tcBorders>
            <w:shd w:val="clear" w:color="auto" w:fill="auto"/>
            <w:vAlign w:val="center"/>
            <w:hideMark/>
          </w:tcPr>
          <w:p w14:paraId="7B87C38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49.894.900,00</w:t>
            </w:r>
          </w:p>
        </w:tc>
        <w:tc>
          <w:tcPr>
            <w:tcW w:w="1720" w:type="dxa"/>
            <w:tcBorders>
              <w:top w:val="nil"/>
              <w:left w:val="nil"/>
              <w:bottom w:val="single" w:sz="4" w:space="0" w:color="D3D3D3"/>
              <w:right w:val="single" w:sz="4" w:space="0" w:color="D3D3D3"/>
            </w:tcBorders>
            <w:shd w:val="clear" w:color="auto" w:fill="auto"/>
            <w:vAlign w:val="center"/>
            <w:hideMark/>
          </w:tcPr>
          <w:p w14:paraId="2263F30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260.032.243,00</w:t>
            </w:r>
          </w:p>
        </w:tc>
        <w:tc>
          <w:tcPr>
            <w:tcW w:w="1720" w:type="dxa"/>
            <w:tcBorders>
              <w:top w:val="nil"/>
              <w:left w:val="nil"/>
              <w:bottom w:val="single" w:sz="4" w:space="0" w:color="D3D3D3"/>
              <w:right w:val="single" w:sz="4" w:space="0" w:color="D3D3D3"/>
            </w:tcBorders>
            <w:shd w:val="clear" w:color="auto" w:fill="auto"/>
            <w:vAlign w:val="center"/>
            <w:hideMark/>
          </w:tcPr>
          <w:p w14:paraId="6F6FDC6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1.165.702,00</w:t>
            </w:r>
          </w:p>
        </w:tc>
        <w:tc>
          <w:tcPr>
            <w:tcW w:w="1720" w:type="dxa"/>
            <w:tcBorders>
              <w:top w:val="nil"/>
              <w:left w:val="nil"/>
              <w:bottom w:val="single" w:sz="4" w:space="0" w:color="D3D3D3"/>
              <w:right w:val="single" w:sz="4" w:space="0" w:color="D3D3D3"/>
            </w:tcBorders>
            <w:shd w:val="clear" w:color="708090" w:fill="708090"/>
            <w:vAlign w:val="center"/>
            <w:hideMark/>
          </w:tcPr>
          <w:p w14:paraId="3167AC2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513.237.535,53</w:t>
            </w:r>
          </w:p>
        </w:tc>
      </w:tr>
      <w:tr w:rsidR="0009443E" w:rsidRPr="000730AA" w14:paraId="691E6D0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F547E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AD4DB9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12F9D66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6.023.486,90</w:t>
            </w:r>
          </w:p>
        </w:tc>
        <w:tc>
          <w:tcPr>
            <w:tcW w:w="1720" w:type="dxa"/>
            <w:tcBorders>
              <w:top w:val="nil"/>
              <w:left w:val="nil"/>
              <w:bottom w:val="single" w:sz="4" w:space="0" w:color="D3D3D3"/>
              <w:right w:val="single" w:sz="4" w:space="0" w:color="D3D3D3"/>
            </w:tcBorders>
            <w:shd w:val="clear" w:color="auto" w:fill="auto"/>
            <w:vAlign w:val="center"/>
            <w:hideMark/>
          </w:tcPr>
          <w:p w14:paraId="15A2E20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C5A0E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BB660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5.226.000,15</w:t>
            </w:r>
          </w:p>
        </w:tc>
        <w:tc>
          <w:tcPr>
            <w:tcW w:w="1720" w:type="dxa"/>
            <w:tcBorders>
              <w:top w:val="nil"/>
              <w:left w:val="nil"/>
              <w:bottom w:val="single" w:sz="4" w:space="0" w:color="D3D3D3"/>
              <w:right w:val="single" w:sz="4" w:space="0" w:color="D3D3D3"/>
            </w:tcBorders>
            <w:shd w:val="clear" w:color="auto" w:fill="auto"/>
            <w:vAlign w:val="center"/>
            <w:hideMark/>
          </w:tcPr>
          <w:p w14:paraId="4C463B1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12.979.307,76</w:t>
            </w:r>
          </w:p>
        </w:tc>
        <w:tc>
          <w:tcPr>
            <w:tcW w:w="1720" w:type="dxa"/>
            <w:tcBorders>
              <w:top w:val="nil"/>
              <w:left w:val="nil"/>
              <w:bottom w:val="single" w:sz="4" w:space="0" w:color="D3D3D3"/>
              <w:right w:val="single" w:sz="4" w:space="0" w:color="D3D3D3"/>
            </w:tcBorders>
            <w:shd w:val="clear" w:color="auto" w:fill="auto"/>
            <w:vAlign w:val="center"/>
            <w:hideMark/>
          </w:tcPr>
          <w:p w14:paraId="3D56AB3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52.857.691,63</w:t>
            </w:r>
          </w:p>
        </w:tc>
        <w:tc>
          <w:tcPr>
            <w:tcW w:w="1720" w:type="dxa"/>
            <w:tcBorders>
              <w:top w:val="nil"/>
              <w:left w:val="nil"/>
              <w:bottom w:val="single" w:sz="4" w:space="0" w:color="D3D3D3"/>
              <w:right w:val="single" w:sz="4" w:space="0" w:color="D3D3D3"/>
            </w:tcBorders>
            <w:shd w:val="clear" w:color="auto" w:fill="auto"/>
            <w:vAlign w:val="center"/>
            <w:hideMark/>
          </w:tcPr>
          <w:p w14:paraId="40F2409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57.071,46</w:t>
            </w:r>
          </w:p>
        </w:tc>
        <w:tc>
          <w:tcPr>
            <w:tcW w:w="1720" w:type="dxa"/>
            <w:tcBorders>
              <w:top w:val="nil"/>
              <w:left w:val="nil"/>
              <w:bottom w:val="single" w:sz="4" w:space="0" w:color="D3D3D3"/>
              <w:right w:val="single" w:sz="4" w:space="0" w:color="D3D3D3"/>
            </w:tcBorders>
            <w:shd w:val="clear" w:color="708090" w:fill="708090"/>
            <w:vAlign w:val="center"/>
            <w:hideMark/>
          </w:tcPr>
          <w:p w14:paraId="28A550E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77.143.557,90</w:t>
            </w:r>
          </w:p>
        </w:tc>
      </w:tr>
      <w:tr w:rsidR="0009443E" w:rsidRPr="000730AA" w14:paraId="42A7B73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49E36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0A6179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5EE51ED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DD873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98D95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D5C2D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A0270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4.259.605,07</w:t>
            </w:r>
          </w:p>
        </w:tc>
        <w:tc>
          <w:tcPr>
            <w:tcW w:w="1720" w:type="dxa"/>
            <w:tcBorders>
              <w:top w:val="nil"/>
              <w:left w:val="nil"/>
              <w:bottom w:val="single" w:sz="4" w:space="0" w:color="D3D3D3"/>
              <w:right w:val="single" w:sz="4" w:space="0" w:color="D3D3D3"/>
            </w:tcBorders>
            <w:shd w:val="clear" w:color="auto" w:fill="auto"/>
            <w:vAlign w:val="center"/>
            <w:hideMark/>
          </w:tcPr>
          <w:p w14:paraId="5B05A2C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10.677.236,52</w:t>
            </w:r>
          </w:p>
        </w:tc>
        <w:tc>
          <w:tcPr>
            <w:tcW w:w="1720" w:type="dxa"/>
            <w:tcBorders>
              <w:top w:val="nil"/>
              <w:left w:val="nil"/>
              <w:bottom w:val="single" w:sz="4" w:space="0" w:color="D3D3D3"/>
              <w:right w:val="single" w:sz="4" w:space="0" w:color="D3D3D3"/>
            </w:tcBorders>
            <w:shd w:val="clear" w:color="auto" w:fill="auto"/>
            <w:vAlign w:val="center"/>
            <w:hideMark/>
          </w:tcPr>
          <w:p w14:paraId="0242ED2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91063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14.936.841,59</w:t>
            </w:r>
          </w:p>
        </w:tc>
      </w:tr>
      <w:tr w:rsidR="0009443E" w:rsidRPr="000730AA" w14:paraId="0230A2A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72D481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32BB1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841734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2.081,97</w:t>
            </w:r>
          </w:p>
        </w:tc>
        <w:tc>
          <w:tcPr>
            <w:tcW w:w="1720" w:type="dxa"/>
            <w:tcBorders>
              <w:top w:val="nil"/>
              <w:left w:val="nil"/>
              <w:bottom w:val="single" w:sz="4" w:space="0" w:color="D3D3D3"/>
              <w:right w:val="single" w:sz="4" w:space="0" w:color="D3D3D3"/>
            </w:tcBorders>
            <w:shd w:val="clear" w:color="auto" w:fill="auto"/>
            <w:vAlign w:val="center"/>
            <w:hideMark/>
          </w:tcPr>
          <w:p w14:paraId="41F0043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DDBBB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856,52</w:t>
            </w:r>
          </w:p>
        </w:tc>
        <w:tc>
          <w:tcPr>
            <w:tcW w:w="1720" w:type="dxa"/>
            <w:tcBorders>
              <w:top w:val="nil"/>
              <w:left w:val="nil"/>
              <w:bottom w:val="single" w:sz="4" w:space="0" w:color="D3D3D3"/>
              <w:right w:val="single" w:sz="4" w:space="0" w:color="D3D3D3"/>
            </w:tcBorders>
            <w:shd w:val="clear" w:color="auto" w:fill="auto"/>
            <w:vAlign w:val="center"/>
            <w:hideMark/>
          </w:tcPr>
          <w:p w14:paraId="6878501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22.205.045,46</w:t>
            </w:r>
          </w:p>
        </w:tc>
        <w:tc>
          <w:tcPr>
            <w:tcW w:w="1720" w:type="dxa"/>
            <w:tcBorders>
              <w:top w:val="nil"/>
              <w:left w:val="nil"/>
              <w:bottom w:val="single" w:sz="4" w:space="0" w:color="D3D3D3"/>
              <w:right w:val="single" w:sz="4" w:space="0" w:color="D3D3D3"/>
            </w:tcBorders>
            <w:shd w:val="clear" w:color="auto" w:fill="auto"/>
            <w:vAlign w:val="center"/>
            <w:hideMark/>
          </w:tcPr>
          <w:p w14:paraId="6AA5B46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26.002.671,05</w:t>
            </w:r>
          </w:p>
        </w:tc>
        <w:tc>
          <w:tcPr>
            <w:tcW w:w="1720" w:type="dxa"/>
            <w:tcBorders>
              <w:top w:val="nil"/>
              <w:left w:val="nil"/>
              <w:bottom w:val="single" w:sz="4" w:space="0" w:color="D3D3D3"/>
              <w:right w:val="single" w:sz="4" w:space="0" w:color="D3D3D3"/>
            </w:tcBorders>
            <w:shd w:val="clear" w:color="auto" w:fill="auto"/>
            <w:vAlign w:val="center"/>
            <w:hideMark/>
          </w:tcPr>
          <w:p w14:paraId="7206039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106.167.353,78</w:t>
            </w:r>
          </w:p>
        </w:tc>
        <w:tc>
          <w:tcPr>
            <w:tcW w:w="1720" w:type="dxa"/>
            <w:tcBorders>
              <w:top w:val="nil"/>
              <w:left w:val="nil"/>
              <w:bottom w:val="single" w:sz="4" w:space="0" w:color="D3D3D3"/>
              <w:right w:val="single" w:sz="4" w:space="0" w:color="D3D3D3"/>
            </w:tcBorders>
            <w:shd w:val="clear" w:color="auto" w:fill="auto"/>
            <w:vAlign w:val="center"/>
            <w:hideMark/>
          </w:tcPr>
          <w:p w14:paraId="6BC5B37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610.458,26</w:t>
            </w:r>
          </w:p>
        </w:tc>
        <w:tc>
          <w:tcPr>
            <w:tcW w:w="1720" w:type="dxa"/>
            <w:tcBorders>
              <w:top w:val="nil"/>
              <w:left w:val="nil"/>
              <w:bottom w:val="single" w:sz="4" w:space="0" w:color="D3D3D3"/>
              <w:right w:val="single" w:sz="4" w:space="0" w:color="D3D3D3"/>
            </w:tcBorders>
            <w:shd w:val="clear" w:color="708090" w:fill="708090"/>
            <w:vAlign w:val="center"/>
            <w:hideMark/>
          </w:tcPr>
          <w:p w14:paraId="1A81D76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154.988.467,05</w:t>
            </w:r>
          </w:p>
        </w:tc>
      </w:tr>
      <w:tr w:rsidR="0009443E" w:rsidRPr="000730AA" w14:paraId="41A3DF0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DC57D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22293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7944B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324D6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14.349,06</w:t>
            </w:r>
          </w:p>
        </w:tc>
        <w:tc>
          <w:tcPr>
            <w:tcW w:w="1720" w:type="dxa"/>
            <w:tcBorders>
              <w:top w:val="nil"/>
              <w:left w:val="nil"/>
              <w:bottom w:val="single" w:sz="4" w:space="0" w:color="D3D3D3"/>
              <w:right w:val="single" w:sz="4" w:space="0" w:color="D3D3D3"/>
            </w:tcBorders>
            <w:shd w:val="clear" w:color="auto" w:fill="auto"/>
            <w:vAlign w:val="center"/>
            <w:hideMark/>
          </w:tcPr>
          <w:p w14:paraId="07CFE44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7611D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12.478.020,72</w:t>
            </w:r>
          </w:p>
        </w:tc>
        <w:tc>
          <w:tcPr>
            <w:tcW w:w="1720" w:type="dxa"/>
            <w:tcBorders>
              <w:top w:val="nil"/>
              <w:left w:val="nil"/>
              <w:bottom w:val="single" w:sz="4" w:space="0" w:color="D3D3D3"/>
              <w:right w:val="single" w:sz="4" w:space="0" w:color="D3D3D3"/>
            </w:tcBorders>
            <w:shd w:val="clear" w:color="auto" w:fill="auto"/>
            <w:vAlign w:val="center"/>
            <w:hideMark/>
          </w:tcPr>
          <w:p w14:paraId="459699C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12.479.018,10</w:t>
            </w:r>
          </w:p>
        </w:tc>
        <w:tc>
          <w:tcPr>
            <w:tcW w:w="1720" w:type="dxa"/>
            <w:tcBorders>
              <w:top w:val="nil"/>
              <w:left w:val="nil"/>
              <w:bottom w:val="single" w:sz="4" w:space="0" w:color="D3D3D3"/>
              <w:right w:val="single" w:sz="4" w:space="0" w:color="D3D3D3"/>
            </w:tcBorders>
            <w:shd w:val="clear" w:color="auto" w:fill="auto"/>
            <w:vAlign w:val="center"/>
            <w:hideMark/>
          </w:tcPr>
          <w:p w14:paraId="3D97389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55.068.700,24</w:t>
            </w:r>
          </w:p>
        </w:tc>
        <w:tc>
          <w:tcPr>
            <w:tcW w:w="1720" w:type="dxa"/>
            <w:tcBorders>
              <w:top w:val="nil"/>
              <w:left w:val="nil"/>
              <w:bottom w:val="single" w:sz="4" w:space="0" w:color="D3D3D3"/>
              <w:right w:val="single" w:sz="4" w:space="0" w:color="D3D3D3"/>
            </w:tcBorders>
            <w:shd w:val="clear" w:color="auto" w:fill="auto"/>
            <w:vAlign w:val="center"/>
            <w:hideMark/>
          </w:tcPr>
          <w:p w14:paraId="6D63FBD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33.289,26</w:t>
            </w:r>
          </w:p>
        </w:tc>
        <w:tc>
          <w:tcPr>
            <w:tcW w:w="1720" w:type="dxa"/>
            <w:tcBorders>
              <w:top w:val="nil"/>
              <w:left w:val="nil"/>
              <w:bottom w:val="single" w:sz="4" w:space="0" w:color="D3D3D3"/>
              <w:right w:val="single" w:sz="4" w:space="0" w:color="D3D3D3"/>
            </w:tcBorders>
            <w:shd w:val="clear" w:color="708090" w:fill="708090"/>
            <w:vAlign w:val="center"/>
            <w:hideMark/>
          </w:tcPr>
          <w:p w14:paraId="2FC2076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80.073.377,38</w:t>
            </w:r>
          </w:p>
        </w:tc>
      </w:tr>
      <w:tr w:rsidR="0009443E" w:rsidRPr="000730AA" w14:paraId="314A548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AEED4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D0797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BD042B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3F9D203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E9590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211,44</w:t>
            </w:r>
          </w:p>
        </w:tc>
        <w:tc>
          <w:tcPr>
            <w:tcW w:w="1720" w:type="dxa"/>
            <w:tcBorders>
              <w:top w:val="nil"/>
              <w:left w:val="nil"/>
              <w:bottom w:val="single" w:sz="4" w:space="0" w:color="D3D3D3"/>
              <w:right w:val="single" w:sz="4" w:space="0" w:color="D3D3D3"/>
            </w:tcBorders>
            <w:shd w:val="clear" w:color="auto" w:fill="auto"/>
            <w:vAlign w:val="center"/>
            <w:hideMark/>
          </w:tcPr>
          <w:p w14:paraId="5809888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6.455.689,01</w:t>
            </w:r>
          </w:p>
        </w:tc>
        <w:tc>
          <w:tcPr>
            <w:tcW w:w="1720" w:type="dxa"/>
            <w:tcBorders>
              <w:top w:val="nil"/>
              <w:left w:val="nil"/>
              <w:bottom w:val="single" w:sz="4" w:space="0" w:color="D3D3D3"/>
              <w:right w:val="single" w:sz="4" w:space="0" w:color="D3D3D3"/>
            </w:tcBorders>
            <w:shd w:val="clear" w:color="auto" w:fill="auto"/>
            <w:vAlign w:val="center"/>
            <w:hideMark/>
          </w:tcPr>
          <w:p w14:paraId="00C8AB1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2.341.342,79</w:t>
            </w:r>
          </w:p>
        </w:tc>
        <w:tc>
          <w:tcPr>
            <w:tcW w:w="1720" w:type="dxa"/>
            <w:tcBorders>
              <w:top w:val="nil"/>
              <w:left w:val="nil"/>
              <w:bottom w:val="single" w:sz="4" w:space="0" w:color="D3D3D3"/>
              <w:right w:val="single" w:sz="4" w:space="0" w:color="D3D3D3"/>
            </w:tcBorders>
            <w:shd w:val="clear" w:color="auto" w:fill="auto"/>
            <w:vAlign w:val="center"/>
            <w:hideMark/>
          </w:tcPr>
          <w:p w14:paraId="2D57923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18.895.489,90</w:t>
            </w:r>
          </w:p>
        </w:tc>
        <w:tc>
          <w:tcPr>
            <w:tcW w:w="1720" w:type="dxa"/>
            <w:tcBorders>
              <w:top w:val="nil"/>
              <w:left w:val="nil"/>
              <w:bottom w:val="single" w:sz="4" w:space="0" w:color="D3D3D3"/>
              <w:right w:val="single" w:sz="4" w:space="0" w:color="D3D3D3"/>
            </w:tcBorders>
            <w:shd w:val="clear" w:color="auto" w:fill="auto"/>
            <w:vAlign w:val="center"/>
            <w:hideMark/>
          </w:tcPr>
          <w:p w14:paraId="1390A55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348.858,47</w:t>
            </w:r>
          </w:p>
        </w:tc>
        <w:tc>
          <w:tcPr>
            <w:tcW w:w="1720" w:type="dxa"/>
            <w:tcBorders>
              <w:top w:val="nil"/>
              <w:left w:val="nil"/>
              <w:bottom w:val="single" w:sz="4" w:space="0" w:color="D3D3D3"/>
              <w:right w:val="single" w:sz="4" w:space="0" w:color="D3D3D3"/>
            </w:tcBorders>
            <w:shd w:val="clear" w:color="708090" w:fill="708090"/>
            <w:vAlign w:val="center"/>
            <w:hideMark/>
          </w:tcPr>
          <w:p w14:paraId="2F24C94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28.041.591,60</w:t>
            </w:r>
          </w:p>
        </w:tc>
      </w:tr>
      <w:tr w:rsidR="0009443E" w:rsidRPr="000730AA" w14:paraId="7CEAB96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99122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59205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183B83F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42535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84001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036B0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2E107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12.879.136,90</w:t>
            </w:r>
          </w:p>
        </w:tc>
        <w:tc>
          <w:tcPr>
            <w:tcW w:w="1720" w:type="dxa"/>
            <w:tcBorders>
              <w:top w:val="nil"/>
              <w:left w:val="nil"/>
              <w:bottom w:val="single" w:sz="4" w:space="0" w:color="D3D3D3"/>
              <w:right w:val="single" w:sz="4" w:space="0" w:color="D3D3D3"/>
            </w:tcBorders>
            <w:shd w:val="clear" w:color="auto" w:fill="auto"/>
            <w:vAlign w:val="center"/>
            <w:hideMark/>
          </w:tcPr>
          <w:p w14:paraId="783A50B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27.832.736,56</w:t>
            </w:r>
          </w:p>
        </w:tc>
        <w:tc>
          <w:tcPr>
            <w:tcW w:w="1720" w:type="dxa"/>
            <w:tcBorders>
              <w:top w:val="nil"/>
              <w:left w:val="nil"/>
              <w:bottom w:val="single" w:sz="4" w:space="0" w:color="D3D3D3"/>
              <w:right w:val="single" w:sz="4" w:space="0" w:color="D3D3D3"/>
            </w:tcBorders>
            <w:shd w:val="clear" w:color="auto" w:fill="auto"/>
            <w:vAlign w:val="center"/>
            <w:hideMark/>
          </w:tcPr>
          <w:p w14:paraId="7036574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BE91C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40.711.873,46</w:t>
            </w:r>
          </w:p>
        </w:tc>
      </w:tr>
      <w:tr w:rsidR="0009443E" w:rsidRPr="000730AA" w14:paraId="61EAE7FD"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D6D2D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62A39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A2BE2B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A5DCF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1.402.263,28</w:t>
            </w:r>
          </w:p>
        </w:tc>
        <w:tc>
          <w:tcPr>
            <w:tcW w:w="1720" w:type="dxa"/>
            <w:tcBorders>
              <w:top w:val="nil"/>
              <w:left w:val="nil"/>
              <w:bottom w:val="single" w:sz="4" w:space="0" w:color="D3D3D3"/>
              <w:right w:val="single" w:sz="4" w:space="0" w:color="D3D3D3"/>
            </w:tcBorders>
            <w:shd w:val="clear" w:color="auto" w:fill="auto"/>
            <w:vAlign w:val="center"/>
            <w:hideMark/>
          </w:tcPr>
          <w:p w14:paraId="261C244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A8017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1.902.154,33</w:t>
            </w:r>
          </w:p>
        </w:tc>
        <w:tc>
          <w:tcPr>
            <w:tcW w:w="1720" w:type="dxa"/>
            <w:tcBorders>
              <w:top w:val="nil"/>
              <w:left w:val="nil"/>
              <w:bottom w:val="single" w:sz="4" w:space="0" w:color="D3D3D3"/>
              <w:right w:val="single" w:sz="4" w:space="0" w:color="D3D3D3"/>
            </w:tcBorders>
            <w:shd w:val="clear" w:color="auto" w:fill="auto"/>
            <w:vAlign w:val="center"/>
            <w:hideMark/>
          </w:tcPr>
          <w:p w14:paraId="684D3E5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9.756.879,03</w:t>
            </w:r>
          </w:p>
        </w:tc>
        <w:tc>
          <w:tcPr>
            <w:tcW w:w="1720" w:type="dxa"/>
            <w:tcBorders>
              <w:top w:val="nil"/>
              <w:left w:val="nil"/>
              <w:bottom w:val="single" w:sz="4" w:space="0" w:color="D3D3D3"/>
              <w:right w:val="single" w:sz="4" w:space="0" w:color="D3D3D3"/>
            </w:tcBorders>
            <w:shd w:val="clear" w:color="auto" w:fill="auto"/>
            <w:vAlign w:val="center"/>
            <w:hideMark/>
          </w:tcPr>
          <w:p w14:paraId="765DA96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50.705.262,86</w:t>
            </w:r>
          </w:p>
        </w:tc>
        <w:tc>
          <w:tcPr>
            <w:tcW w:w="1720" w:type="dxa"/>
            <w:tcBorders>
              <w:top w:val="nil"/>
              <w:left w:val="nil"/>
              <w:bottom w:val="single" w:sz="4" w:space="0" w:color="D3D3D3"/>
              <w:right w:val="single" w:sz="4" w:space="0" w:color="D3D3D3"/>
            </w:tcBorders>
            <w:shd w:val="clear" w:color="auto" w:fill="auto"/>
            <w:vAlign w:val="center"/>
            <w:hideMark/>
          </w:tcPr>
          <w:p w14:paraId="0239DDA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8.661,78</w:t>
            </w:r>
          </w:p>
        </w:tc>
        <w:tc>
          <w:tcPr>
            <w:tcW w:w="1720" w:type="dxa"/>
            <w:tcBorders>
              <w:top w:val="nil"/>
              <w:left w:val="nil"/>
              <w:bottom w:val="single" w:sz="4" w:space="0" w:color="D3D3D3"/>
              <w:right w:val="single" w:sz="4" w:space="0" w:color="D3D3D3"/>
            </w:tcBorders>
            <w:shd w:val="clear" w:color="708090" w:fill="708090"/>
            <w:vAlign w:val="center"/>
            <w:hideMark/>
          </w:tcPr>
          <w:p w14:paraId="00F8C00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63.775.221,28</w:t>
            </w:r>
          </w:p>
        </w:tc>
      </w:tr>
      <w:tr w:rsidR="0009443E" w:rsidRPr="000730AA" w14:paraId="75729E7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D2CEE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57BC7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DE637E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1.086.920,21</w:t>
            </w:r>
          </w:p>
        </w:tc>
        <w:tc>
          <w:tcPr>
            <w:tcW w:w="1720" w:type="dxa"/>
            <w:tcBorders>
              <w:top w:val="nil"/>
              <w:left w:val="nil"/>
              <w:bottom w:val="single" w:sz="4" w:space="0" w:color="D3D3D3"/>
              <w:right w:val="single" w:sz="4" w:space="0" w:color="D3D3D3"/>
            </w:tcBorders>
            <w:shd w:val="clear" w:color="auto" w:fill="auto"/>
            <w:vAlign w:val="center"/>
            <w:hideMark/>
          </w:tcPr>
          <w:p w14:paraId="53FBCA3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22.844.590,47</w:t>
            </w:r>
          </w:p>
        </w:tc>
        <w:tc>
          <w:tcPr>
            <w:tcW w:w="1720" w:type="dxa"/>
            <w:tcBorders>
              <w:top w:val="nil"/>
              <w:left w:val="nil"/>
              <w:bottom w:val="single" w:sz="4" w:space="0" w:color="D3D3D3"/>
              <w:right w:val="single" w:sz="4" w:space="0" w:color="D3D3D3"/>
            </w:tcBorders>
            <w:shd w:val="clear" w:color="auto" w:fill="auto"/>
            <w:vAlign w:val="center"/>
            <w:hideMark/>
          </w:tcPr>
          <w:p w14:paraId="7D88D73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B5979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85A60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12.416.209,61</w:t>
            </w:r>
          </w:p>
        </w:tc>
        <w:tc>
          <w:tcPr>
            <w:tcW w:w="1720" w:type="dxa"/>
            <w:tcBorders>
              <w:top w:val="nil"/>
              <w:left w:val="nil"/>
              <w:bottom w:val="single" w:sz="4" w:space="0" w:color="D3D3D3"/>
              <w:right w:val="single" w:sz="4" w:space="0" w:color="D3D3D3"/>
            </w:tcBorders>
            <w:shd w:val="clear" w:color="auto" w:fill="auto"/>
            <w:vAlign w:val="center"/>
            <w:hideMark/>
          </w:tcPr>
          <w:p w14:paraId="7C3ED4B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40.756.991,62</w:t>
            </w:r>
          </w:p>
        </w:tc>
        <w:tc>
          <w:tcPr>
            <w:tcW w:w="1720" w:type="dxa"/>
            <w:tcBorders>
              <w:top w:val="nil"/>
              <w:left w:val="nil"/>
              <w:bottom w:val="single" w:sz="4" w:space="0" w:color="D3D3D3"/>
              <w:right w:val="single" w:sz="4" w:space="0" w:color="D3D3D3"/>
            </w:tcBorders>
            <w:shd w:val="clear" w:color="auto" w:fill="auto"/>
            <w:vAlign w:val="center"/>
            <w:hideMark/>
          </w:tcPr>
          <w:p w14:paraId="1172AA6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4.654,83</w:t>
            </w:r>
          </w:p>
        </w:tc>
        <w:tc>
          <w:tcPr>
            <w:tcW w:w="1720" w:type="dxa"/>
            <w:tcBorders>
              <w:top w:val="nil"/>
              <w:left w:val="nil"/>
              <w:bottom w:val="single" w:sz="4" w:space="0" w:color="D3D3D3"/>
              <w:right w:val="single" w:sz="4" w:space="0" w:color="D3D3D3"/>
            </w:tcBorders>
            <w:shd w:val="clear" w:color="708090" w:fill="708090"/>
            <w:vAlign w:val="center"/>
            <w:hideMark/>
          </w:tcPr>
          <w:p w14:paraId="7700D18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77.109.366,74</w:t>
            </w:r>
          </w:p>
        </w:tc>
      </w:tr>
      <w:tr w:rsidR="0009443E" w:rsidRPr="000730AA" w14:paraId="773C1ED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35986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823FC7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799F7D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C4CD7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81.327,91</w:t>
            </w:r>
          </w:p>
        </w:tc>
        <w:tc>
          <w:tcPr>
            <w:tcW w:w="1720" w:type="dxa"/>
            <w:tcBorders>
              <w:top w:val="nil"/>
              <w:left w:val="nil"/>
              <w:bottom w:val="single" w:sz="4" w:space="0" w:color="D3D3D3"/>
              <w:right w:val="single" w:sz="4" w:space="0" w:color="D3D3D3"/>
            </w:tcBorders>
            <w:shd w:val="clear" w:color="auto" w:fill="auto"/>
            <w:vAlign w:val="center"/>
            <w:hideMark/>
          </w:tcPr>
          <w:p w14:paraId="710A2A9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10A1B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18F8F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7.207.256,66</w:t>
            </w:r>
          </w:p>
        </w:tc>
        <w:tc>
          <w:tcPr>
            <w:tcW w:w="1720" w:type="dxa"/>
            <w:tcBorders>
              <w:top w:val="nil"/>
              <w:left w:val="nil"/>
              <w:bottom w:val="single" w:sz="4" w:space="0" w:color="D3D3D3"/>
              <w:right w:val="single" w:sz="4" w:space="0" w:color="D3D3D3"/>
            </w:tcBorders>
            <w:shd w:val="clear" w:color="auto" w:fill="auto"/>
            <w:vAlign w:val="center"/>
            <w:hideMark/>
          </w:tcPr>
          <w:p w14:paraId="0C1415D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32.533.037,55</w:t>
            </w:r>
          </w:p>
        </w:tc>
        <w:tc>
          <w:tcPr>
            <w:tcW w:w="1720" w:type="dxa"/>
            <w:tcBorders>
              <w:top w:val="nil"/>
              <w:left w:val="nil"/>
              <w:bottom w:val="single" w:sz="4" w:space="0" w:color="D3D3D3"/>
              <w:right w:val="single" w:sz="4" w:space="0" w:color="D3D3D3"/>
            </w:tcBorders>
            <w:shd w:val="clear" w:color="auto" w:fill="auto"/>
            <w:vAlign w:val="center"/>
            <w:hideMark/>
          </w:tcPr>
          <w:p w14:paraId="79979BF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476D6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39.821.622,12</w:t>
            </w:r>
          </w:p>
        </w:tc>
      </w:tr>
      <w:tr w:rsidR="0009443E" w:rsidRPr="000730AA" w14:paraId="297F258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87820E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39429F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61BE5D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4C560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8CE88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C0DC9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DBF94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6.395.286,51</w:t>
            </w:r>
          </w:p>
        </w:tc>
        <w:tc>
          <w:tcPr>
            <w:tcW w:w="1720" w:type="dxa"/>
            <w:tcBorders>
              <w:top w:val="nil"/>
              <w:left w:val="nil"/>
              <w:bottom w:val="single" w:sz="4" w:space="0" w:color="D3D3D3"/>
              <w:right w:val="single" w:sz="4" w:space="0" w:color="D3D3D3"/>
            </w:tcBorders>
            <w:shd w:val="clear" w:color="auto" w:fill="auto"/>
            <w:vAlign w:val="center"/>
            <w:hideMark/>
          </w:tcPr>
          <w:p w14:paraId="34F60F6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10.723.531,05</w:t>
            </w:r>
          </w:p>
        </w:tc>
        <w:tc>
          <w:tcPr>
            <w:tcW w:w="1720" w:type="dxa"/>
            <w:tcBorders>
              <w:top w:val="nil"/>
              <w:left w:val="nil"/>
              <w:bottom w:val="single" w:sz="4" w:space="0" w:color="D3D3D3"/>
              <w:right w:val="single" w:sz="4" w:space="0" w:color="D3D3D3"/>
            </w:tcBorders>
            <w:shd w:val="clear" w:color="auto" w:fill="auto"/>
            <w:vAlign w:val="center"/>
            <w:hideMark/>
          </w:tcPr>
          <w:p w14:paraId="5EB8AAE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2.178,86</w:t>
            </w:r>
          </w:p>
        </w:tc>
        <w:tc>
          <w:tcPr>
            <w:tcW w:w="1720" w:type="dxa"/>
            <w:tcBorders>
              <w:top w:val="nil"/>
              <w:left w:val="nil"/>
              <w:bottom w:val="single" w:sz="4" w:space="0" w:color="D3D3D3"/>
              <w:right w:val="single" w:sz="4" w:space="0" w:color="D3D3D3"/>
            </w:tcBorders>
            <w:shd w:val="clear" w:color="708090" w:fill="708090"/>
            <w:vAlign w:val="center"/>
            <w:hideMark/>
          </w:tcPr>
          <w:p w14:paraId="6D81D96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17.120.996,43</w:t>
            </w:r>
          </w:p>
        </w:tc>
      </w:tr>
      <w:tr w:rsidR="0009443E" w:rsidRPr="000730AA" w14:paraId="2F8406C7" w14:textId="77777777" w:rsidTr="006377C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DD0954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FB6C5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6978B54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D0276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85ACB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3F7E5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3.157.228,57</w:t>
            </w:r>
          </w:p>
        </w:tc>
        <w:tc>
          <w:tcPr>
            <w:tcW w:w="1720" w:type="dxa"/>
            <w:tcBorders>
              <w:top w:val="nil"/>
              <w:left w:val="nil"/>
              <w:bottom w:val="single" w:sz="4" w:space="0" w:color="D3D3D3"/>
              <w:right w:val="single" w:sz="4" w:space="0" w:color="D3D3D3"/>
            </w:tcBorders>
            <w:shd w:val="clear" w:color="auto" w:fill="auto"/>
            <w:vAlign w:val="center"/>
            <w:hideMark/>
          </w:tcPr>
          <w:p w14:paraId="2FDF6AC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107.135,24</w:t>
            </w:r>
          </w:p>
        </w:tc>
        <w:tc>
          <w:tcPr>
            <w:tcW w:w="1720" w:type="dxa"/>
            <w:tcBorders>
              <w:top w:val="nil"/>
              <w:left w:val="nil"/>
              <w:bottom w:val="single" w:sz="4" w:space="0" w:color="D3D3D3"/>
              <w:right w:val="single" w:sz="4" w:space="0" w:color="D3D3D3"/>
            </w:tcBorders>
            <w:shd w:val="clear" w:color="auto" w:fill="auto"/>
            <w:vAlign w:val="center"/>
            <w:hideMark/>
          </w:tcPr>
          <w:p w14:paraId="290F7E6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71EF4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-145.722,11</w:t>
            </w:r>
          </w:p>
        </w:tc>
        <w:tc>
          <w:tcPr>
            <w:tcW w:w="1720" w:type="dxa"/>
            <w:tcBorders>
              <w:top w:val="nil"/>
              <w:left w:val="nil"/>
              <w:bottom w:val="single" w:sz="4" w:space="0" w:color="D3D3D3"/>
              <w:right w:val="single" w:sz="4" w:space="0" w:color="D3D3D3"/>
            </w:tcBorders>
            <w:shd w:val="clear" w:color="708090" w:fill="708090"/>
            <w:vAlign w:val="center"/>
            <w:hideMark/>
          </w:tcPr>
          <w:p w14:paraId="77F5E5F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3.118.641,71</w:t>
            </w:r>
          </w:p>
        </w:tc>
      </w:tr>
      <w:tr w:rsidR="0009443E" w:rsidRPr="000730AA" w14:paraId="552D9FEE" w14:textId="77777777" w:rsidTr="006377C3">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7704D63C" w14:textId="77777777" w:rsidR="0009443E" w:rsidRPr="000E4266"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hideMark/>
          </w:tcPr>
          <w:p w14:paraId="0F9BA2C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0BF696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3B837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2F270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F9E7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22.180.582,95</w:t>
            </w:r>
          </w:p>
        </w:tc>
        <w:tc>
          <w:tcPr>
            <w:tcW w:w="1720" w:type="dxa"/>
            <w:tcBorders>
              <w:top w:val="nil"/>
              <w:left w:val="nil"/>
              <w:bottom w:val="single" w:sz="4" w:space="0" w:color="D3D3D3"/>
              <w:right w:val="single" w:sz="4" w:space="0" w:color="D3D3D3"/>
            </w:tcBorders>
            <w:shd w:val="clear" w:color="auto" w:fill="auto"/>
            <w:vAlign w:val="center"/>
            <w:hideMark/>
          </w:tcPr>
          <w:p w14:paraId="353C9C4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19.469.711,33</w:t>
            </w:r>
          </w:p>
        </w:tc>
        <w:tc>
          <w:tcPr>
            <w:tcW w:w="1720" w:type="dxa"/>
            <w:tcBorders>
              <w:top w:val="nil"/>
              <w:left w:val="nil"/>
              <w:bottom w:val="single" w:sz="4" w:space="0" w:color="D3D3D3"/>
              <w:right w:val="single" w:sz="4" w:space="0" w:color="D3D3D3"/>
            </w:tcBorders>
            <w:shd w:val="clear" w:color="auto" w:fill="auto"/>
            <w:vAlign w:val="center"/>
            <w:hideMark/>
          </w:tcPr>
          <w:p w14:paraId="7143F60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4176A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62.535,49</w:t>
            </w:r>
          </w:p>
        </w:tc>
        <w:tc>
          <w:tcPr>
            <w:tcW w:w="1720" w:type="dxa"/>
            <w:tcBorders>
              <w:top w:val="nil"/>
              <w:left w:val="nil"/>
              <w:bottom w:val="single" w:sz="4" w:space="0" w:color="D3D3D3"/>
              <w:right w:val="single" w:sz="4" w:space="0" w:color="D3D3D3"/>
            </w:tcBorders>
            <w:shd w:val="clear" w:color="708090" w:fill="708090"/>
            <w:vAlign w:val="center"/>
            <w:hideMark/>
          </w:tcPr>
          <w:p w14:paraId="0570D87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41.712.829,77</w:t>
            </w:r>
          </w:p>
        </w:tc>
      </w:tr>
      <w:tr w:rsidR="0009443E" w:rsidRPr="000730AA" w14:paraId="4D074BB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25D3E9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37B5A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1A40660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231.828,93</w:t>
            </w:r>
          </w:p>
        </w:tc>
        <w:tc>
          <w:tcPr>
            <w:tcW w:w="1720" w:type="dxa"/>
            <w:tcBorders>
              <w:top w:val="nil"/>
              <w:left w:val="nil"/>
              <w:bottom w:val="single" w:sz="4" w:space="0" w:color="D3D3D3"/>
              <w:right w:val="single" w:sz="4" w:space="0" w:color="D3D3D3"/>
            </w:tcBorders>
            <w:shd w:val="clear" w:color="auto" w:fill="auto"/>
            <w:vAlign w:val="center"/>
            <w:hideMark/>
          </w:tcPr>
          <w:p w14:paraId="3396709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69E8C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13322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28.410.233,36</w:t>
            </w:r>
          </w:p>
        </w:tc>
        <w:tc>
          <w:tcPr>
            <w:tcW w:w="1720" w:type="dxa"/>
            <w:tcBorders>
              <w:top w:val="nil"/>
              <w:left w:val="nil"/>
              <w:bottom w:val="single" w:sz="4" w:space="0" w:color="D3D3D3"/>
              <w:right w:val="single" w:sz="4" w:space="0" w:color="D3D3D3"/>
            </w:tcBorders>
            <w:shd w:val="clear" w:color="auto" w:fill="auto"/>
            <w:vAlign w:val="center"/>
            <w:hideMark/>
          </w:tcPr>
          <w:p w14:paraId="22777CD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26.934.682,99</w:t>
            </w:r>
          </w:p>
        </w:tc>
        <w:tc>
          <w:tcPr>
            <w:tcW w:w="1720" w:type="dxa"/>
            <w:tcBorders>
              <w:top w:val="nil"/>
              <w:left w:val="nil"/>
              <w:bottom w:val="single" w:sz="4" w:space="0" w:color="D3D3D3"/>
              <w:right w:val="single" w:sz="4" w:space="0" w:color="D3D3D3"/>
            </w:tcBorders>
            <w:shd w:val="clear" w:color="auto" w:fill="auto"/>
            <w:vAlign w:val="center"/>
            <w:hideMark/>
          </w:tcPr>
          <w:p w14:paraId="5CFD6EA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115.619.709,92</w:t>
            </w:r>
          </w:p>
        </w:tc>
        <w:tc>
          <w:tcPr>
            <w:tcW w:w="1720" w:type="dxa"/>
            <w:tcBorders>
              <w:top w:val="nil"/>
              <w:left w:val="nil"/>
              <w:bottom w:val="single" w:sz="4" w:space="0" w:color="D3D3D3"/>
              <w:right w:val="single" w:sz="4" w:space="0" w:color="D3D3D3"/>
            </w:tcBorders>
            <w:shd w:val="clear" w:color="auto" w:fill="auto"/>
            <w:vAlign w:val="center"/>
            <w:hideMark/>
          </w:tcPr>
          <w:p w14:paraId="018A734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483.493,40</w:t>
            </w:r>
          </w:p>
        </w:tc>
        <w:tc>
          <w:tcPr>
            <w:tcW w:w="1720" w:type="dxa"/>
            <w:tcBorders>
              <w:top w:val="nil"/>
              <w:left w:val="nil"/>
              <w:bottom w:val="single" w:sz="4" w:space="0" w:color="D3D3D3"/>
              <w:right w:val="single" w:sz="4" w:space="0" w:color="D3D3D3"/>
            </w:tcBorders>
            <w:shd w:val="clear" w:color="708090" w:fill="708090"/>
            <w:vAlign w:val="center"/>
            <w:hideMark/>
          </w:tcPr>
          <w:p w14:paraId="3776362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171.679.948,59</w:t>
            </w:r>
          </w:p>
        </w:tc>
      </w:tr>
      <w:tr w:rsidR="0009443E" w:rsidRPr="000730AA" w14:paraId="5EF49B6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F03B2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A19AC7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5FB448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7FBD7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94455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34DC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FD945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19.880.148,71</w:t>
            </w:r>
          </w:p>
        </w:tc>
        <w:tc>
          <w:tcPr>
            <w:tcW w:w="1720" w:type="dxa"/>
            <w:tcBorders>
              <w:top w:val="nil"/>
              <w:left w:val="nil"/>
              <w:bottom w:val="single" w:sz="4" w:space="0" w:color="D3D3D3"/>
              <w:right w:val="single" w:sz="4" w:space="0" w:color="D3D3D3"/>
            </w:tcBorders>
            <w:shd w:val="clear" w:color="auto" w:fill="auto"/>
            <w:vAlign w:val="center"/>
            <w:hideMark/>
          </w:tcPr>
          <w:p w14:paraId="3230B14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42.257.643,86</w:t>
            </w:r>
          </w:p>
        </w:tc>
        <w:tc>
          <w:tcPr>
            <w:tcW w:w="1720" w:type="dxa"/>
            <w:tcBorders>
              <w:top w:val="nil"/>
              <w:left w:val="nil"/>
              <w:bottom w:val="single" w:sz="4" w:space="0" w:color="D3D3D3"/>
              <w:right w:val="single" w:sz="4" w:space="0" w:color="D3D3D3"/>
            </w:tcBorders>
            <w:shd w:val="clear" w:color="auto" w:fill="auto"/>
            <w:vAlign w:val="center"/>
            <w:hideMark/>
          </w:tcPr>
          <w:p w14:paraId="110D212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89.889,40</w:t>
            </w:r>
          </w:p>
        </w:tc>
        <w:tc>
          <w:tcPr>
            <w:tcW w:w="1720" w:type="dxa"/>
            <w:tcBorders>
              <w:top w:val="nil"/>
              <w:left w:val="nil"/>
              <w:bottom w:val="single" w:sz="4" w:space="0" w:color="D3D3D3"/>
              <w:right w:val="single" w:sz="4" w:space="0" w:color="D3D3D3"/>
            </w:tcBorders>
            <w:shd w:val="clear" w:color="708090" w:fill="708090"/>
            <w:vAlign w:val="center"/>
            <w:hideMark/>
          </w:tcPr>
          <w:p w14:paraId="3FBD5F0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62.227.681,97</w:t>
            </w:r>
          </w:p>
        </w:tc>
      </w:tr>
      <w:tr w:rsidR="0009443E" w:rsidRPr="000730AA" w14:paraId="5ED03864"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FA161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2EEE4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C78569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29.242.440,73</w:t>
            </w:r>
          </w:p>
        </w:tc>
        <w:tc>
          <w:tcPr>
            <w:tcW w:w="1720" w:type="dxa"/>
            <w:tcBorders>
              <w:top w:val="nil"/>
              <w:left w:val="nil"/>
              <w:bottom w:val="single" w:sz="4" w:space="0" w:color="D3D3D3"/>
              <w:right w:val="single" w:sz="4" w:space="0" w:color="D3D3D3"/>
            </w:tcBorders>
            <w:shd w:val="clear" w:color="auto" w:fill="auto"/>
            <w:vAlign w:val="center"/>
            <w:hideMark/>
          </w:tcPr>
          <w:p w14:paraId="5F9F94A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11.018,89</w:t>
            </w:r>
          </w:p>
        </w:tc>
        <w:tc>
          <w:tcPr>
            <w:tcW w:w="1720" w:type="dxa"/>
            <w:tcBorders>
              <w:top w:val="nil"/>
              <w:left w:val="nil"/>
              <w:bottom w:val="single" w:sz="4" w:space="0" w:color="D3D3D3"/>
              <w:right w:val="single" w:sz="4" w:space="0" w:color="D3D3D3"/>
            </w:tcBorders>
            <w:shd w:val="clear" w:color="auto" w:fill="auto"/>
            <w:vAlign w:val="center"/>
            <w:hideMark/>
          </w:tcPr>
          <w:p w14:paraId="0817DAB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2E497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57.224.164,70</w:t>
            </w:r>
          </w:p>
        </w:tc>
        <w:tc>
          <w:tcPr>
            <w:tcW w:w="1720" w:type="dxa"/>
            <w:tcBorders>
              <w:top w:val="nil"/>
              <w:left w:val="nil"/>
              <w:bottom w:val="single" w:sz="4" w:space="0" w:color="D3D3D3"/>
              <w:right w:val="single" w:sz="4" w:space="0" w:color="D3D3D3"/>
            </w:tcBorders>
            <w:shd w:val="clear" w:color="auto" w:fill="auto"/>
            <w:vAlign w:val="center"/>
            <w:hideMark/>
          </w:tcPr>
          <w:p w14:paraId="08C6244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24.263.548,69</w:t>
            </w:r>
          </w:p>
        </w:tc>
        <w:tc>
          <w:tcPr>
            <w:tcW w:w="1720" w:type="dxa"/>
            <w:tcBorders>
              <w:top w:val="nil"/>
              <w:left w:val="nil"/>
              <w:bottom w:val="single" w:sz="4" w:space="0" w:color="D3D3D3"/>
              <w:right w:val="single" w:sz="4" w:space="0" w:color="D3D3D3"/>
            </w:tcBorders>
            <w:shd w:val="clear" w:color="auto" w:fill="auto"/>
            <w:vAlign w:val="center"/>
            <w:hideMark/>
          </w:tcPr>
          <w:p w14:paraId="346B099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140.157.561,54</w:t>
            </w:r>
          </w:p>
        </w:tc>
        <w:tc>
          <w:tcPr>
            <w:tcW w:w="1720" w:type="dxa"/>
            <w:tcBorders>
              <w:top w:val="nil"/>
              <w:left w:val="nil"/>
              <w:bottom w:val="single" w:sz="4" w:space="0" w:color="D3D3D3"/>
              <w:right w:val="single" w:sz="4" w:space="0" w:color="D3D3D3"/>
            </w:tcBorders>
            <w:shd w:val="clear" w:color="auto" w:fill="auto"/>
            <w:vAlign w:val="center"/>
            <w:hideMark/>
          </w:tcPr>
          <w:p w14:paraId="095BD67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695.763,35</w:t>
            </w:r>
          </w:p>
        </w:tc>
        <w:tc>
          <w:tcPr>
            <w:tcW w:w="1720" w:type="dxa"/>
            <w:tcBorders>
              <w:top w:val="nil"/>
              <w:left w:val="nil"/>
              <w:bottom w:val="single" w:sz="4" w:space="0" w:color="D3D3D3"/>
              <w:right w:val="single" w:sz="4" w:space="0" w:color="D3D3D3"/>
            </w:tcBorders>
            <w:shd w:val="clear" w:color="708090" w:fill="708090"/>
            <w:vAlign w:val="center"/>
            <w:hideMark/>
          </w:tcPr>
          <w:p w14:paraId="233FBA0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251.594.497,91</w:t>
            </w:r>
          </w:p>
        </w:tc>
      </w:tr>
      <w:tr w:rsidR="0009443E" w:rsidRPr="000730AA" w14:paraId="0EF0542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1047B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C9C2D3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5E7E986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15.646.678,40</w:t>
            </w:r>
          </w:p>
        </w:tc>
        <w:tc>
          <w:tcPr>
            <w:tcW w:w="1720" w:type="dxa"/>
            <w:tcBorders>
              <w:top w:val="nil"/>
              <w:left w:val="nil"/>
              <w:bottom w:val="single" w:sz="4" w:space="0" w:color="D3D3D3"/>
              <w:right w:val="single" w:sz="4" w:space="0" w:color="D3D3D3"/>
            </w:tcBorders>
            <w:shd w:val="clear" w:color="auto" w:fill="auto"/>
            <w:vAlign w:val="center"/>
            <w:hideMark/>
          </w:tcPr>
          <w:p w14:paraId="39AA6F7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82978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FBB61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27.129.107,45</w:t>
            </w:r>
          </w:p>
        </w:tc>
        <w:tc>
          <w:tcPr>
            <w:tcW w:w="1720" w:type="dxa"/>
            <w:tcBorders>
              <w:top w:val="nil"/>
              <w:left w:val="nil"/>
              <w:bottom w:val="single" w:sz="4" w:space="0" w:color="D3D3D3"/>
              <w:right w:val="single" w:sz="4" w:space="0" w:color="D3D3D3"/>
            </w:tcBorders>
            <w:shd w:val="clear" w:color="auto" w:fill="auto"/>
            <w:vAlign w:val="center"/>
            <w:hideMark/>
          </w:tcPr>
          <w:p w14:paraId="7986467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10.907.639,93</w:t>
            </w:r>
          </w:p>
        </w:tc>
        <w:tc>
          <w:tcPr>
            <w:tcW w:w="1720" w:type="dxa"/>
            <w:tcBorders>
              <w:top w:val="nil"/>
              <w:left w:val="nil"/>
              <w:bottom w:val="single" w:sz="4" w:space="0" w:color="D3D3D3"/>
              <w:right w:val="single" w:sz="4" w:space="0" w:color="D3D3D3"/>
            </w:tcBorders>
            <w:shd w:val="clear" w:color="auto" w:fill="auto"/>
            <w:vAlign w:val="center"/>
            <w:hideMark/>
          </w:tcPr>
          <w:p w14:paraId="2F4AD59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49.280.421,55</w:t>
            </w:r>
          </w:p>
        </w:tc>
        <w:tc>
          <w:tcPr>
            <w:tcW w:w="1720" w:type="dxa"/>
            <w:tcBorders>
              <w:top w:val="nil"/>
              <w:left w:val="nil"/>
              <w:bottom w:val="single" w:sz="4" w:space="0" w:color="D3D3D3"/>
              <w:right w:val="single" w:sz="4" w:space="0" w:color="D3D3D3"/>
            </w:tcBorders>
            <w:shd w:val="clear" w:color="auto" w:fill="auto"/>
            <w:vAlign w:val="center"/>
            <w:hideMark/>
          </w:tcPr>
          <w:p w14:paraId="64F1EED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64327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102.963.847,32</w:t>
            </w:r>
          </w:p>
        </w:tc>
      </w:tr>
      <w:tr w:rsidR="0009443E" w:rsidRPr="000730AA" w14:paraId="14953F7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D8FEA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AD7BF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179C13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40.774.433,98</w:t>
            </w:r>
          </w:p>
        </w:tc>
        <w:tc>
          <w:tcPr>
            <w:tcW w:w="1720" w:type="dxa"/>
            <w:tcBorders>
              <w:top w:val="nil"/>
              <w:left w:val="nil"/>
              <w:bottom w:val="single" w:sz="4" w:space="0" w:color="D3D3D3"/>
              <w:right w:val="single" w:sz="4" w:space="0" w:color="D3D3D3"/>
            </w:tcBorders>
            <w:shd w:val="clear" w:color="auto" w:fill="auto"/>
            <w:vAlign w:val="center"/>
            <w:hideMark/>
          </w:tcPr>
          <w:p w14:paraId="26F753C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79567EA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146.787,80</w:t>
            </w:r>
          </w:p>
        </w:tc>
        <w:tc>
          <w:tcPr>
            <w:tcW w:w="1720" w:type="dxa"/>
            <w:tcBorders>
              <w:top w:val="nil"/>
              <w:left w:val="nil"/>
              <w:bottom w:val="single" w:sz="4" w:space="0" w:color="D3D3D3"/>
              <w:right w:val="single" w:sz="4" w:space="0" w:color="D3D3D3"/>
            </w:tcBorders>
            <w:shd w:val="clear" w:color="auto" w:fill="auto"/>
            <w:vAlign w:val="center"/>
            <w:hideMark/>
          </w:tcPr>
          <w:p w14:paraId="0645490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463.587.758,28</w:t>
            </w:r>
          </w:p>
        </w:tc>
        <w:tc>
          <w:tcPr>
            <w:tcW w:w="1720" w:type="dxa"/>
            <w:tcBorders>
              <w:top w:val="nil"/>
              <w:left w:val="nil"/>
              <w:bottom w:val="single" w:sz="4" w:space="0" w:color="D3D3D3"/>
              <w:right w:val="single" w:sz="4" w:space="0" w:color="D3D3D3"/>
            </w:tcBorders>
            <w:shd w:val="clear" w:color="auto" w:fill="auto"/>
            <w:vAlign w:val="center"/>
            <w:hideMark/>
          </w:tcPr>
          <w:p w14:paraId="2B0E3C6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42.937.987,84</w:t>
            </w:r>
          </w:p>
        </w:tc>
        <w:tc>
          <w:tcPr>
            <w:tcW w:w="1720" w:type="dxa"/>
            <w:tcBorders>
              <w:top w:val="nil"/>
              <w:left w:val="nil"/>
              <w:bottom w:val="single" w:sz="4" w:space="0" w:color="D3D3D3"/>
              <w:right w:val="single" w:sz="4" w:space="0" w:color="D3D3D3"/>
            </w:tcBorders>
            <w:shd w:val="clear" w:color="auto" w:fill="auto"/>
            <w:vAlign w:val="center"/>
            <w:hideMark/>
          </w:tcPr>
          <w:p w14:paraId="5C2EEB4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140.753.611,58</w:t>
            </w:r>
          </w:p>
        </w:tc>
        <w:tc>
          <w:tcPr>
            <w:tcW w:w="1720" w:type="dxa"/>
            <w:tcBorders>
              <w:top w:val="nil"/>
              <w:left w:val="nil"/>
              <w:bottom w:val="single" w:sz="4" w:space="0" w:color="D3D3D3"/>
              <w:right w:val="single" w:sz="4" w:space="0" w:color="D3D3D3"/>
            </w:tcBorders>
            <w:shd w:val="clear" w:color="auto" w:fill="auto"/>
            <w:vAlign w:val="center"/>
            <w:hideMark/>
          </w:tcPr>
          <w:p w14:paraId="0F0478F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16.336.465,42</w:t>
            </w:r>
          </w:p>
        </w:tc>
        <w:tc>
          <w:tcPr>
            <w:tcW w:w="1720" w:type="dxa"/>
            <w:tcBorders>
              <w:top w:val="nil"/>
              <w:left w:val="nil"/>
              <w:bottom w:val="single" w:sz="4" w:space="0" w:color="D3D3D3"/>
              <w:right w:val="single" w:sz="4" w:space="0" w:color="D3D3D3"/>
            </w:tcBorders>
            <w:shd w:val="clear" w:color="708090" w:fill="708090"/>
            <w:vAlign w:val="center"/>
            <w:hideMark/>
          </w:tcPr>
          <w:p w14:paraId="39A1F08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704.537.044,90</w:t>
            </w:r>
          </w:p>
        </w:tc>
      </w:tr>
      <w:tr w:rsidR="0009443E" w:rsidRPr="000730AA" w14:paraId="0BAF8F2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B16D1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B2B43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4BB7956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1.257,85</w:t>
            </w:r>
          </w:p>
        </w:tc>
        <w:tc>
          <w:tcPr>
            <w:tcW w:w="1720" w:type="dxa"/>
            <w:tcBorders>
              <w:top w:val="nil"/>
              <w:left w:val="nil"/>
              <w:bottom w:val="single" w:sz="4" w:space="0" w:color="D3D3D3"/>
              <w:right w:val="single" w:sz="4" w:space="0" w:color="D3D3D3"/>
            </w:tcBorders>
            <w:shd w:val="clear" w:color="auto" w:fill="auto"/>
            <w:vAlign w:val="center"/>
            <w:hideMark/>
          </w:tcPr>
          <w:p w14:paraId="5CEBE6A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FBE0F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F2573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13.851.736,15</w:t>
            </w:r>
          </w:p>
        </w:tc>
        <w:tc>
          <w:tcPr>
            <w:tcW w:w="1720" w:type="dxa"/>
            <w:tcBorders>
              <w:top w:val="nil"/>
              <w:left w:val="nil"/>
              <w:bottom w:val="single" w:sz="4" w:space="0" w:color="D3D3D3"/>
              <w:right w:val="single" w:sz="4" w:space="0" w:color="D3D3D3"/>
            </w:tcBorders>
            <w:shd w:val="clear" w:color="auto" w:fill="auto"/>
            <w:vAlign w:val="center"/>
            <w:hideMark/>
          </w:tcPr>
          <w:p w14:paraId="2107EF7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24.374.293,86</w:t>
            </w:r>
          </w:p>
        </w:tc>
        <w:tc>
          <w:tcPr>
            <w:tcW w:w="1720" w:type="dxa"/>
            <w:tcBorders>
              <w:top w:val="nil"/>
              <w:left w:val="nil"/>
              <w:bottom w:val="single" w:sz="4" w:space="0" w:color="D3D3D3"/>
              <w:right w:val="single" w:sz="4" w:space="0" w:color="D3D3D3"/>
            </w:tcBorders>
            <w:shd w:val="clear" w:color="auto" w:fill="auto"/>
            <w:vAlign w:val="center"/>
            <w:hideMark/>
          </w:tcPr>
          <w:p w14:paraId="487B251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113.612.189,37</w:t>
            </w:r>
          </w:p>
        </w:tc>
        <w:tc>
          <w:tcPr>
            <w:tcW w:w="1720" w:type="dxa"/>
            <w:tcBorders>
              <w:top w:val="nil"/>
              <w:left w:val="nil"/>
              <w:bottom w:val="single" w:sz="4" w:space="0" w:color="D3D3D3"/>
              <w:right w:val="single" w:sz="4" w:space="0" w:color="D3D3D3"/>
            </w:tcBorders>
            <w:shd w:val="clear" w:color="auto" w:fill="auto"/>
            <w:vAlign w:val="center"/>
            <w:hideMark/>
          </w:tcPr>
          <w:p w14:paraId="374BA4C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530.582,06</w:t>
            </w:r>
          </w:p>
        </w:tc>
        <w:tc>
          <w:tcPr>
            <w:tcW w:w="1720" w:type="dxa"/>
            <w:tcBorders>
              <w:top w:val="nil"/>
              <w:left w:val="nil"/>
              <w:bottom w:val="single" w:sz="4" w:space="0" w:color="D3D3D3"/>
              <w:right w:val="single" w:sz="4" w:space="0" w:color="D3D3D3"/>
            </w:tcBorders>
            <w:shd w:val="clear" w:color="708090" w:fill="708090"/>
            <w:vAlign w:val="center"/>
            <w:hideMark/>
          </w:tcPr>
          <w:p w14:paraId="6BFE091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152.370.059,30</w:t>
            </w:r>
          </w:p>
        </w:tc>
      </w:tr>
      <w:tr w:rsidR="0009443E" w:rsidRPr="000730AA" w14:paraId="53F4120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14605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C04C1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533AC1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45.351.801,80</w:t>
            </w:r>
          </w:p>
        </w:tc>
        <w:tc>
          <w:tcPr>
            <w:tcW w:w="1720" w:type="dxa"/>
            <w:tcBorders>
              <w:top w:val="nil"/>
              <w:left w:val="nil"/>
              <w:bottom w:val="single" w:sz="4" w:space="0" w:color="D3D3D3"/>
              <w:right w:val="single" w:sz="4" w:space="0" w:color="D3D3D3"/>
            </w:tcBorders>
            <w:shd w:val="clear" w:color="auto" w:fill="auto"/>
            <w:vAlign w:val="center"/>
            <w:hideMark/>
          </w:tcPr>
          <w:p w14:paraId="0A5E3F8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18,96</w:t>
            </w:r>
          </w:p>
        </w:tc>
        <w:tc>
          <w:tcPr>
            <w:tcW w:w="1720" w:type="dxa"/>
            <w:tcBorders>
              <w:top w:val="nil"/>
              <w:left w:val="nil"/>
              <w:bottom w:val="single" w:sz="4" w:space="0" w:color="D3D3D3"/>
              <w:right w:val="single" w:sz="4" w:space="0" w:color="D3D3D3"/>
            </w:tcBorders>
            <w:shd w:val="clear" w:color="auto" w:fill="auto"/>
            <w:vAlign w:val="center"/>
            <w:hideMark/>
          </w:tcPr>
          <w:p w14:paraId="5CB909D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BA91F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291.486.282,30</w:t>
            </w:r>
          </w:p>
        </w:tc>
        <w:tc>
          <w:tcPr>
            <w:tcW w:w="1720" w:type="dxa"/>
            <w:tcBorders>
              <w:top w:val="nil"/>
              <w:left w:val="nil"/>
              <w:bottom w:val="single" w:sz="4" w:space="0" w:color="D3D3D3"/>
              <w:right w:val="single" w:sz="4" w:space="0" w:color="D3D3D3"/>
            </w:tcBorders>
            <w:shd w:val="clear" w:color="auto" w:fill="auto"/>
            <w:vAlign w:val="center"/>
            <w:hideMark/>
          </w:tcPr>
          <w:p w14:paraId="2D7E479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77.456.846,15</w:t>
            </w:r>
          </w:p>
        </w:tc>
        <w:tc>
          <w:tcPr>
            <w:tcW w:w="1720" w:type="dxa"/>
            <w:tcBorders>
              <w:top w:val="nil"/>
              <w:left w:val="nil"/>
              <w:bottom w:val="single" w:sz="4" w:space="0" w:color="D3D3D3"/>
              <w:right w:val="single" w:sz="4" w:space="0" w:color="D3D3D3"/>
            </w:tcBorders>
            <w:shd w:val="clear" w:color="auto" w:fill="auto"/>
            <w:vAlign w:val="center"/>
            <w:hideMark/>
          </w:tcPr>
          <w:p w14:paraId="608D085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275.668.133,78</w:t>
            </w:r>
          </w:p>
        </w:tc>
        <w:tc>
          <w:tcPr>
            <w:tcW w:w="1720" w:type="dxa"/>
            <w:tcBorders>
              <w:top w:val="nil"/>
              <w:left w:val="nil"/>
              <w:bottom w:val="single" w:sz="4" w:space="0" w:color="D3D3D3"/>
              <w:right w:val="single" w:sz="4" w:space="0" w:color="D3D3D3"/>
            </w:tcBorders>
            <w:shd w:val="clear" w:color="auto" w:fill="auto"/>
            <w:vAlign w:val="center"/>
            <w:hideMark/>
          </w:tcPr>
          <w:p w14:paraId="1D85594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4.931.880,17</w:t>
            </w:r>
          </w:p>
        </w:tc>
        <w:tc>
          <w:tcPr>
            <w:tcW w:w="1720" w:type="dxa"/>
            <w:tcBorders>
              <w:top w:val="nil"/>
              <w:left w:val="nil"/>
              <w:bottom w:val="single" w:sz="4" w:space="0" w:color="D3D3D3"/>
              <w:right w:val="single" w:sz="4" w:space="0" w:color="D3D3D3"/>
            </w:tcBorders>
            <w:shd w:val="clear" w:color="708090" w:fill="708090"/>
            <w:vAlign w:val="center"/>
            <w:hideMark/>
          </w:tcPr>
          <w:p w14:paraId="1FBDEB2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694.894.963,15</w:t>
            </w:r>
          </w:p>
        </w:tc>
      </w:tr>
      <w:tr w:rsidR="0009443E" w:rsidRPr="000730AA" w14:paraId="71016E88"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63CFC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28266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2C56B82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67.848.862,85</w:t>
            </w:r>
          </w:p>
        </w:tc>
        <w:tc>
          <w:tcPr>
            <w:tcW w:w="1720" w:type="dxa"/>
            <w:tcBorders>
              <w:top w:val="nil"/>
              <w:left w:val="nil"/>
              <w:bottom w:val="single" w:sz="4" w:space="0" w:color="D3D3D3"/>
              <w:right w:val="single" w:sz="4" w:space="0" w:color="D3D3D3"/>
            </w:tcBorders>
            <w:shd w:val="clear" w:color="auto" w:fill="auto"/>
            <w:vAlign w:val="center"/>
            <w:hideMark/>
          </w:tcPr>
          <w:p w14:paraId="15E29B2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665CB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FEB70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BFB73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E4C3F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3EFF1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CE362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67.848.862,85</w:t>
            </w:r>
          </w:p>
        </w:tc>
      </w:tr>
      <w:tr w:rsidR="0009443E" w:rsidRPr="000730AA" w14:paraId="383CAFD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FA3FD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70967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174A22C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2.465.568,70</w:t>
            </w:r>
          </w:p>
        </w:tc>
        <w:tc>
          <w:tcPr>
            <w:tcW w:w="1720" w:type="dxa"/>
            <w:tcBorders>
              <w:top w:val="nil"/>
              <w:left w:val="nil"/>
              <w:bottom w:val="single" w:sz="4" w:space="0" w:color="D3D3D3"/>
              <w:right w:val="single" w:sz="4" w:space="0" w:color="D3D3D3"/>
            </w:tcBorders>
            <w:shd w:val="clear" w:color="auto" w:fill="auto"/>
            <w:vAlign w:val="center"/>
            <w:hideMark/>
          </w:tcPr>
          <w:p w14:paraId="1224552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2.580,09</w:t>
            </w:r>
          </w:p>
        </w:tc>
        <w:tc>
          <w:tcPr>
            <w:tcW w:w="1720" w:type="dxa"/>
            <w:tcBorders>
              <w:top w:val="nil"/>
              <w:left w:val="nil"/>
              <w:bottom w:val="single" w:sz="4" w:space="0" w:color="D3D3D3"/>
              <w:right w:val="single" w:sz="4" w:space="0" w:color="D3D3D3"/>
            </w:tcBorders>
            <w:shd w:val="clear" w:color="auto" w:fill="auto"/>
            <w:vAlign w:val="center"/>
            <w:hideMark/>
          </w:tcPr>
          <w:p w14:paraId="16E3897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1E75D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147.969.895,42</w:t>
            </w:r>
          </w:p>
        </w:tc>
        <w:tc>
          <w:tcPr>
            <w:tcW w:w="1720" w:type="dxa"/>
            <w:tcBorders>
              <w:top w:val="nil"/>
              <w:left w:val="nil"/>
              <w:bottom w:val="single" w:sz="4" w:space="0" w:color="D3D3D3"/>
              <w:right w:val="single" w:sz="4" w:space="0" w:color="D3D3D3"/>
            </w:tcBorders>
            <w:shd w:val="clear" w:color="auto" w:fill="auto"/>
            <w:vAlign w:val="center"/>
            <w:hideMark/>
          </w:tcPr>
          <w:p w14:paraId="559AEB5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32.921.954,61</w:t>
            </w:r>
          </w:p>
        </w:tc>
        <w:tc>
          <w:tcPr>
            <w:tcW w:w="1720" w:type="dxa"/>
            <w:tcBorders>
              <w:top w:val="nil"/>
              <w:left w:val="nil"/>
              <w:bottom w:val="single" w:sz="4" w:space="0" w:color="D3D3D3"/>
              <w:right w:val="single" w:sz="4" w:space="0" w:color="D3D3D3"/>
            </w:tcBorders>
            <w:shd w:val="clear" w:color="auto" w:fill="auto"/>
            <w:vAlign w:val="center"/>
            <w:hideMark/>
          </w:tcPr>
          <w:p w14:paraId="3342E0E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143.971.161,45</w:t>
            </w:r>
          </w:p>
        </w:tc>
        <w:tc>
          <w:tcPr>
            <w:tcW w:w="1720" w:type="dxa"/>
            <w:tcBorders>
              <w:top w:val="nil"/>
              <w:left w:val="nil"/>
              <w:bottom w:val="single" w:sz="4" w:space="0" w:color="D3D3D3"/>
              <w:right w:val="single" w:sz="4" w:space="0" w:color="D3D3D3"/>
            </w:tcBorders>
            <w:shd w:val="clear" w:color="auto" w:fill="auto"/>
            <w:vAlign w:val="center"/>
            <w:hideMark/>
          </w:tcPr>
          <w:p w14:paraId="27BA497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459,92</w:t>
            </w:r>
          </w:p>
        </w:tc>
        <w:tc>
          <w:tcPr>
            <w:tcW w:w="1720" w:type="dxa"/>
            <w:tcBorders>
              <w:top w:val="nil"/>
              <w:left w:val="nil"/>
              <w:bottom w:val="single" w:sz="4" w:space="0" w:color="D3D3D3"/>
              <w:right w:val="single" w:sz="4" w:space="0" w:color="D3D3D3"/>
            </w:tcBorders>
            <w:shd w:val="clear" w:color="708090" w:fill="708090"/>
            <w:vAlign w:val="center"/>
            <w:hideMark/>
          </w:tcPr>
          <w:p w14:paraId="30A154B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327.331.620,19</w:t>
            </w:r>
          </w:p>
        </w:tc>
      </w:tr>
      <w:tr w:rsidR="0009443E" w:rsidRPr="000730AA" w14:paraId="4B87D0F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32115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CFE85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511DC4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2.660.759,18</w:t>
            </w:r>
          </w:p>
        </w:tc>
        <w:tc>
          <w:tcPr>
            <w:tcW w:w="1720" w:type="dxa"/>
            <w:tcBorders>
              <w:top w:val="nil"/>
              <w:left w:val="nil"/>
              <w:bottom w:val="single" w:sz="4" w:space="0" w:color="D3D3D3"/>
              <w:right w:val="single" w:sz="4" w:space="0" w:color="D3D3D3"/>
            </w:tcBorders>
            <w:shd w:val="clear" w:color="auto" w:fill="auto"/>
            <w:vAlign w:val="center"/>
            <w:hideMark/>
          </w:tcPr>
          <w:p w14:paraId="093C54E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91015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ED835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18.349.397,50</w:t>
            </w:r>
          </w:p>
        </w:tc>
        <w:tc>
          <w:tcPr>
            <w:tcW w:w="1720" w:type="dxa"/>
            <w:tcBorders>
              <w:top w:val="nil"/>
              <w:left w:val="nil"/>
              <w:bottom w:val="single" w:sz="4" w:space="0" w:color="D3D3D3"/>
              <w:right w:val="single" w:sz="4" w:space="0" w:color="D3D3D3"/>
            </w:tcBorders>
            <w:shd w:val="clear" w:color="auto" w:fill="auto"/>
            <w:vAlign w:val="center"/>
            <w:hideMark/>
          </w:tcPr>
          <w:p w14:paraId="4DD5139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45.291.662,80</w:t>
            </w:r>
          </w:p>
        </w:tc>
        <w:tc>
          <w:tcPr>
            <w:tcW w:w="1720" w:type="dxa"/>
            <w:tcBorders>
              <w:top w:val="nil"/>
              <w:left w:val="nil"/>
              <w:bottom w:val="single" w:sz="4" w:space="0" w:color="D3D3D3"/>
              <w:right w:val="single" w:sz="4" w:space="0" w:color="D3D3D3"/>
            </w:tcBorders>
            <w:shd w:val="clear" w:color="auto" w:fill="auto"/>
            <w:vAlign w:val="center"/>
            <w:hideMark/>
          </w:tcPr>
          <w:p w14:paraId="025DB0B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152.726.068,27</w:t>
            </w:r>
          </w:p>
        </w:tc>
        <w:tc>
          <w:tcPr>
            <w:tcW w:w="1720" w:type="dxa"/>
            <w:tcBorders>
              <w:top w:val="nil"/>
              <w:left w:val="nil"/>
              <w:bottom w:val="single" w:sz="4" w:space="0" w:color="D3D3D3"/>
              <w:right w:val="single" w:sz="4" w:space="0" w:color="D3D3D3"/>
            </w:tcBorders>
            <w:shd w:val="clear" w:color="auto" w:fill="auto"/>
            <w:vAlign w:val="center"/>
            <w:hideMark/>
          </w:tcPr>
          <w:p w14:paraId="5F5252E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74430E4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219.027.887,74</w:t>
            </w:r>
          </w:p>
        </w:tc>
      </w:tr>
      <w:tr w:rsidR="0009443E" w:rsidRPr="000730AA" w14:paraId="134C97A5"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69B5C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6E954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B61179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D3A79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D0551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5D576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52.150.315,35</w:t>
            </w:r>
          </w:p>
        </w:tc>
        <w:tc>
          <w:tcPr>
            <w:tcW w:w="1720" w:type="dxa"/>
            <w:tcBorders>
              <w:top w:val="nil"/>
              <w:left w:val="nil"/>
              <w:bottom w:val="single" w:sz="4" w:space="0" w:color="D3D3D3"/>
              <w:right w:val="single" w:sz="4" w:space="0" w:color="D3D3D3"/>
            </w:tcBorders>
            <w:shd w:val="clear" w:color="auto" w:fill="auto"/>
            <w:vAlign w:val="center"/>
            <w:hideMark/>
          </w:tcPr>
          <w:p w14:paraId="3EEE000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4.330.622,13</w:t>
            </w:r>
          </w:p>
        </w:tc>
        <w:tc>
          <w:tcPr>
            <w:tcW w:w="1720" w:type="dxa"/>
            <w:tcBorders>
              <w:top w:val="nil"/>
              <w:left w:val="nil"/>
              <w:bottom w:val="single" w:sz="4" w:space="0" w:color="D3D3D3"/>
              <w:right w:val="single" w:sz="4" w:space="0" w:color="D3D3D3"/>
            </w:tcBorders>
            <w:shd w:val="clear" w:color="auto" w:fill="auto"/>
            <w:vAlign w:val="center"/>
            <w:hideMark/>
          </w:tcPr>
          <w:p w14:paraId="4B83DF0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32.020.223,94</w:t>
            </w:r>
          </w:p>
        </w:tc>
        <w:tc>
          <w:tcPr>
            <w:tcW w:w="1720" w:type="dxa"/>
            <w:tcBorders>
              <w:top w:val="nil"/>
              <w:left w:val="nil"/>
              <w:bottom w:val="single" w:sz="4" w:space="0" w:color="D3D3D3"/>
              <w:right w:val="single" w:sz="4" w:space="0" w:color="D3D3D3"/>
            </w:tcBorders>
            <w:shd w:val="clear" w:color="auto" w:fill="auto"/>
            <w:vAlign w:val="center"/>
            <w:hideMark/>
          </w:tcPr>
          <w:p w14:paraId="1D105BF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A4408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88.501.161,42</w:t>
            </w:r>
          </w:p>
        </w:tc>
      </w:tr>
      <w:tr w:rsidR="0009443E" w:rsidRPr="000730AA" w14:paraId="76CE83B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C62608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lastRenderedPageBreak/>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1E98E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1DC98A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DA1EF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E35FD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E1BBF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296.599,93</w:t>
            </w:r>
          </w:p>
        </w:tc>
        <w:tc>
          <w:tcPr>
            <w:tcW w:w="1720" w:type="dxa"/>
            <w:tcBorders>
              <w:top w:val="nil"/>
              <w:left w:val="nil"/>
              <w:bottom w:val="single" w:sz="4" w:space="0" w:color="D3D3D3"/>
              <w:right w:val="single" w:sz="4" w:space="0" w:color="D3D3D3"/>
            </w:tcBorders>
            <w:shd w:val="clear" w:color="auto" w:fill="auto"/>
            <w:vAlign w:val="center"/>
            <w:hideMark/>
          </w:tcPr>
          <w:p w14:paraId="5FF3BC6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20.866.811,08</w:t>
            </w:r>
          </w:p>
        </w:tc>
        <w:tc>
          <w:tcPr>
            <w:tcW w:w="1720" w:type="dxa"/>
            <w:tcBorders>
              <w:top w:val="nil"/>
              <w:left w:val="nil"/>
              <w:bottom w:val="single" w:sz="4" w:space="0" w:color="D3D3D3"/>
              <w:right w:val="single" w:sz="4" w:space="0" w:color="D3D3D3"/>
            </w:tcBorders>
            <w:shd w:val="clear" w:color="auto" w:fill="auto"/>
            <w:vAlign w:val="center"/>
            <w:hideMark/>
          </w:tcPr>
          <w:p w14:paraId="2490A46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39.823.553,82</w:t>
            </w:r>
          </w:p>
        </w:tc>
        <w:tc>
          <w:tcPr>
            <w:tcW w:w="1720" w:type="dxa"/>
            <w:tcBorders>
              <w:top w:val="nil"/>
              <w:left w:val="nil"/>
              <w:bottom w:val="single" w:sz="4" w:space="0" w:color="D3D3D3"/>
              <w:right w:val="single" w:sz="4" w:space="0" w:color="D3D3D3"/>
            </w:tcBorders>
            <w:shd w:val="clear" w:color="auto" w:fill="auto"/>
            <w:vAlign w:val="center"/>
            <w:hideMark/>
          </w:tcPr>
          <w:p w14:paraId="5C00A29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6B6A0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60.986.964,83</w:t>
            </w:r>
          </w:p>
        </w:tc>
      </w:tr>
      <w:tr w:rsidR="0009443E" w:rsidRPr="000730AA" w14:paraId="3D842DA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9F53F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6571A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0C66A7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F00E2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5CF3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F90CD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19.683.201,85</w:t>
            </w:r>
          </w:p>
        </w:tc>
        <w:tc>
          <w:tcPr>
            <w:tcW w:w="1720" w:type="dxa"/>
            <w:tcBorders>
              <w:top w:val="nil"/>
              <w:left w:val="nil"/>
              <w:bottom w:val="single" w:sz="4" w:space="0" w:color="D3D3D3"/>
              <w:right w:val="single" w:sz="4" w:space="0" w:color="D3D3D3"/>
            </w:tcBorders>
            <w:shd w:val="clear" w:color="auto" w:fill="auto"/>
            <w:vAlign w:val="center"/>
            <w:hideMark/>
          </w:tcPr>
          <w:p w14:paraId="376D938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35.019.114,50</w:t>
            </w:r>
          </w:p>
        </w:tc>
        <w:tc>
          <w:tcPr>
            <w:tcW w:w="1720" w:type="dxa"/>
            <w:tcBorders>
              <w:top w:val="nil"/>
              <w:left w:val="nil"/>
              <w:bottom w:val="single" w:sz="4" w:space="0" w:color="D3D3D3"/>
              <w:right w:val="single" w:sz="4" w:space="0" w:color="D3D3D3"/>
            </w:tcBorders>
            <w:shd w:val="clear" w:color="auto" w:fill="auto"/>
            <w:vAlign w:val="center"/>
            <w:hideMark/>
          </w:tcPr>
          <w:p w14:paraId="01C1879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179.245.085,26</w:t>
            </w:r>
          </w:p>
        </w:tc>
        <w:tc>
          <w:tcPr>
            <w:tcW w:w="1720" w:type="dxa"/>
            <w:tcBorders>
              <w:top w:val="nil"/>
              <w:left w:val="nil"/>
              <w:bottom w:val="single" w:sz="4" w:space="0" w:color="D3D3D3"/>
              <w:right w:val="single" w:sz="4" w:space="0" w:color="D3D3D3"/>
            </w:tcBorders>
            <w:shd w:val="clear" w:color="auto" w:fill="auto"/>
            <w:vAlign w:val="center"/>
            <w:hideMark/>
          </w:tcPr>
          <w:p w14:paraId="787ACA9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994.673,30</w:t>
            </w:r>
          </w:p>
        </w:tc>
        <w:tc>
          <w:tcPr>
            <w:tcW w:w="1720" w:type="dxa"/>
            <w:tcBorders>
              <w:top w:val="nil"/>
              <w:left w:val="nil"/>
              <w:bottom w:val="single" w:sz="4" w:space="0" w:color="D3D3D3"/>
              <w:right w:val="single" w:sz="4" w:space="0" w:color="D3D3D3"/>
            </w:tcBorders>
            <w:shd w:val="clear" w:color="708090" w:fill="708090"/>
            <w:vAlign w:val="center"/>
            <w:hideMark/>
          </w:tcPr>
          <w:p w14:paraId="19BB324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234.942.074,91</w:t>
            </w:r>
          </w:p>
        </w:tc>
      </w:tr>
      <w:tr w:rsidR="0009443E" w:rsidRPr="000730AA" w14:paraId="799AE3A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D8161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D35F1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5F307A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10.125,23</w:t>
            </w:r>
          </w:p>
        </w:tc>
        <w:tc>
          <w:tcPr>
            <w:tcW w:w="1720" w:type="dxa"/>
            <w:tcBorders>
              <w:top w:val="nil"/>
              <w:left w:val="nil"/>
              <w:bottom w:val="single" w:sz="4" w:space="0" w:color="D3D3D3"/>
              <w:right w:val="single" w:sz="4" w:space="0" w:color="D3D3D3"/>
            </w:tcBorders>
            <w:shd w:val="clear" w:color="auto" w:fill="auto"/>
            <w:vAlign w:val="center"/>
            <w:hideMark/>
          </w:tcPr>
          <w:p w14:paraId="0779BB3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10A25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31EB7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69.763.289,35</w:t>
            </w:r>
          </w:p>
        </w:tc>
        <w:tc>
          <w:tcPr>
            <w:tcW w:w="1720" w:type="dxa"/>
            <w:tcBorders>
              <w:top w:val="nil"/>
              <w:left w:val="nil"/>
              <w:bottom w:val="single" w:sz="4" w:space="0" w:color="D3D3D3"/>
              <w:right w:val="single" w:sz="4" w:space="0" w:color="D3D3D3"/>
            </w:tcBorders>
            <w:shd w:val="clear" w:color="auto" w:fill="auto"/>
            <w:vAlign w:val="center"/>
            <w:hideMark/>
          </w:tcPr>
          <w:p w14:paraId="2F23A6C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38.124.927,20</w:t>
            </w:r>
          </w:p>
        </w:tc>
        <w:tc>
          <w:tcPr>
            <w:tcW w:w="1720" w:type="dxa"/>
            <w:tcBorders>
              <w:top w:val="nil"/>
              <w:left w:val="nil"/>
              <w:bottom w:val="single" w:sz="4" w:space="0" w:color="D3D3D3"/>
              <w:right w:val="single" w:sz="4" w:space="0" w:color="D3D3D3"/>
            </w:tcBorders>
            <w:shd w:val="clear" w:color="auto" w:fill="auto"/>
            <w:vAlign w:val="center"/>
            <w:hideMark/>
          </w:tcPr>
          <w:p w14:paraId="05C1D2B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122.295.648,28</w:t>
            </w:r>
          </w:p>
        </w:tc>
        <w:tc>
          <w:tcPr>
            <w:tcW w:w="1720" w:type="dxa"/>
            <w:tcBorders>
              <w:top w:val="nil"/>
              <w:left w:val="nil"/>
              <w:bottom w:val="single" w:sz="4" w:space="0" w:color="D3D3D3"/>
              <w:right w:val="single" w:sz="4" w:space="0" w:color="D3D3D3"/>
            </w:tcBorders>
            <w:shd w:val="clear" w:color="auto" w:fill="auto"/>
            <w:vAlign w:val="center"/>
            <w:hideMark/>
          </w:tcPr>
          <w:p w14:paraId="77BDC00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411.717,18</w:t>
            </w:r>
          </w:p>
        </w:tc>
        <w:tc>
          <w:tcPr>
            <w:tcW w:w="1720" w:type="dxa"/>
            <w:tcBorders>
              <w:top w:val="nil"/>
              <w:left w:val="nil"/>
              <w:bottom w:val="single" w:sz="4" w:space="0" w:color="D3D3D3"/>
              <w:right w:val="single" w:sz="4" w:space="0" w:color="D3D3D3"/>
            </w:tcBorders>
            <w:shd w:val="clear" w:color="708090" w:fill="708090"/>
            <w:vAlign w:val="center"/>
            <w:hideMark/>
          </w:tcPr>
          <w:p w14:paraId="457D791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230.605.707,24</w:t>
            </w:r>
          </w:p>
        </w:tc>
      </w:tr>
      <w:tr w:rsidR="0009443E" w:rsidRPr="000730AA" w14:paraId="1043591D"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1D8E3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6E66FB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159544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1.298.320,50</w:t>
            </w:r>
          </w:p>
        </w:tc>
        <w:tc>
          <w:tcPr>
            <w:tcW w:w="1720" w:type="dxa"/>
            <w:tcBorders>
              <w:top w:val="nil"/>
              <w:left w:val="nil"/>
              <w:bottom w:val="single" w:sz="4" w:space="0" w:color="D3D3D3"/>
              <w:right w:val="single" w:sz="4" w:space="0" w:color="D3D3D3"/>
            </w:tcBorders>
            <w:shd w:val="clear" w:color="auto" w:fill="auto"/>
            <w:vAlign w:val="center"/>
            <w:hideMark/>
          </w:tcPr>
          <w:p w14:paraId="5B028D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0C3D3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94D35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30.301.980,56</w:t>
            </w:r>
          </w:p>
        </w:tc>
        <w:tc>
          <w:tcPr>
            <w:tcW w:w="1720" w:type="dxa"/>
            <w:tcBorders>
              <w:top w:val="nil"/>
              <w:left w:val="nil"/>
              <w:bottom w:val="single" w:sz="4" w:space="0" w:color="D3D3D3"/>
              <w:right w:val="single" w:sz="4" w:space="0" w:color="D3D3D3"/>
            </w:tcBorders>
            <w:shd w:val="clear" w:color="auto" w:fill="auto"/>
            <w:vAlign w:val="center"/>
            <w:hideMark/>
          </w:tcPr>
          <w:p w14:paraId="047CE6E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35.271.618,91</w:t>
            </w:r>
          </w:p>
        </w:tc>
        <w:tc>
          <w:tcPr>
            <w:tcW w:w="1720" w:type="dxa"/>
            <w:tcBorders>
              <w:top w:val="nil"/>
              <w:left w:val="nil"/>
              <w:bottom w:val="single" w:sz="4" w:space="0" w:color="D3D3D3"/>
              <w:right w:val="single" w:sz="4" w:space="0" w:color="D3D3D3"/>
            </w:tcBorders>
            <w:shd w:val="clear" w:color="auto" w:fill="auto"/>
            <w:vAlign w:val="center"/>
            <w:hideMark/>
          </w:tcPr>
          <w:p w14:paraId="46B3297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190.935.014,53</w:t>
            </w:r>
          </w:p>
        </w:tc>
        <w:tc>
          <w:tcPr>
            <w:tcW w:w="1720" w:type="dxa"/>
            <w:tcBorders>
              <w:top w:val="nil"/>
              <w:left w:val="nil"/>
              <w:bottom w:val="single" w:sz="4" w:space="0" w:color="D3D3D3"/>
              <w:right w:val="single" w:sz="4" w:space="0" w:color="D3D3D3"/>
            </w:tcBorders>
            <w:shd w:val="clear" w:color="auto" w:fill="auto"/>
            <w:vAlign w:val="center"/>
            <w:hideMark/>
          </w:tcPr>
          <w:p w14:paraId="624BD77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2.901.317,64</w:t>
            </w:r>
          </w:p>
        </w:tc>
        <w:tc>
          <w:tcPr>
            <w:tcW w:w="1720" w:type="dxa"/>
            <w:tcBorders>
              <w:top w:val="nil"/>
              <w:left w:val="nil"/>
              <w:bottom w:val="single" w:sz="4" w:space="0" w:color="D3D3D3"/>
              <w:right w:val="single" w:sz="4" w:space="0" w:color="D3D3D3"/>
            </w:tcBorders>
            <w:shd w:val="clear" w:color="708090" w:fill="708090"/>
            <w:vAlign w:val="center"/>
            <w:hideMark/>
          </w:tcPr>
          <w:p w14:paraId="12959A0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260.708.252,14</w:t>
            </w:r>
          </w:p>
        </w:tc>
      </w:tr>
      <w:tr w:rsidR="0009443E" w:rsidRPr="000730AA" w14:paraId="5C8AD5F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BE5B1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B96BF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37041D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1.098.369,59</w:t>
            </w:r>
          </w:p>
        </w:tc>
        <w:tc>
          <w:tcPr>
            <w:tcW w:w="1720" w:type="dxa"/>
            <w:tcBorders>
              <w:top w:val="nil"/>
              <w:left w:val="nil"/>
              <w:bottom w:val="single" w:sz="4" w:space="0" w:color="D3D3D3"/>
              <w:right w:val="single" w:sz="4" w:space="0" w:color="D3D3D3"/>
            </w:tcBorders>
            <w:shd w:val="clear" w:color="auto" w:fill="auto"/>
            <w:vAlign w:val="center"/>
            <w:hideMark/>
          </w:tcPr>
          <w:p w14:paraId="349BCFA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79B94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C64F9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58.693.759,51</w:t>
            </w:r>
          </w:p>
        </w:tc>
        <w:tc>
          <w:tcPr>
            <w:tcW w:w="1720" w:type="dxa"/>
            <w:tcBorders>
              <w:top w:val="nil"/>
              <w:left w:val="nil"/>
              <w:bottom w:val="single" w:sz="4" w:space="0" w:color="D3D3D3"/>
              <w:right w:val="single" w:sz="4" w:space="0" w:color="D3D3D3"/>
            </w:tcBorders>
            <w:shd w:val="clear" w:color="auto" w:fill="auto"/>
            <w:vAlign w:val="center"/>
            <w:hideMark/>
          </w:tcPr>
          <w:p w14:paraId="62E8D39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6.978.006,93</w:t>
            </w:r>
          </w:p>
        </w:tc>
        <w:tc>
          <w:tcPr>
            <w:tcW w:w="1720" w:type="dxa"/>
            <w:tcBorders>
              <w:top w:val="nil"/>
              <w:left w:val="nil"/>
              <w:bottom w:val="single" w:sz="4" w:space="0" w:color="D3D3D3"/>
              <w:right w:val="single" w:sz="4" w:space="0" w:color="D3D3D3"/>
            </w:tcBorders>
            <w:shd w:val="clear" w:color="auto" w:fill="auto"/>
            <w:vAlign w:val="center"/>
            <w:hideMark/>
          </w:tcPr>
          <w:p w14:paraId="1909F90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43.607.046,44</w:t>
            </w:r>
          </w:p>
        </w:tc>
        <w:tc>
          <w:tcPr>
            <w:tcW w:w="1720" w:type="dxa"/>
            <w:tcBorders>
              <w:top w:val="nil"/>
              <w:left w:val="nil"/>
              <w:bottom w:val="single" w:sz="4" w:space="0" w:color="D3D3D3"/>
              <w:right w:val="single" w:sz="4" w:space="0" w:color="D3D3D3"/>
            </w:tcBorders>
            <w:shd w:val="clear" w:color="auto" w:fill="auto"/>
            <w:vAlign w:val="center"/>
            <w:hideMark/>
          </w:tcPr>
          <w:p w14:paraId="2EA2A19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1CD10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110.377.182,46</w:t>
            </w:r>
          </w:p>
        </w:tc>
      </w:tr>
      <w:tr w:rsidR="0009443E" w:rsidRPr="000730AA" w14:paraId="3230BF8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3F9DA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48FF49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1A75EC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486.682,77</w:t>
            </w:r>
          </w:p>
        </w:tc>
        <w:tc>
          <w:tcPr>
            <w:tcW w:w="1720" w:type="dxa"/>
            <w:tcBorders>
              <w:top w:val="nil"/>
              <w:left w:val="nil"/>
              <w:bottom w:val="single" w:sz="4" w:space="0" w:color="D3D3D3"/>
              <w:right w:val="single" w:sz="4" w:space="0" w:color="D3D3D3"/>
            </w:tcBorders>
            <w:shd w:val="clear" w:color="auto" w:fill="auto"/>
            <w:vAlign w:val="center"/>
            <w:hideMark/>
          </w:tcPr>
          <w:p w14:paraId="2CEB15C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2.434.539,85</w:t>
            </w:r>
          </w:p>
        </w:tc>
        <w:tc>
          <w:tcPr>
            <w:tcW w:w="1720" w:type="dxa"/>
            <w:tcBorders>
              <w:top w:val="nil"/>
              <w:left w:val="nil"/>
              <w:bottom w:val="single" w:sz="4" w:space="0" w:color="D3D3D3"/>
              <w:right w:val="single" w:sz="4" w:space="0" w:color="D3D3D3"/>
            </w:tcBorders>
            <w:shd w:val="clear" w:color="auto" w:fill="auto"/>
            <w:vAlign w:val="center"/>
            <w:hideMark/>
          </w:tcPr>
          <w:p w14:paraId="51AEB92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01C27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35.857.645,98</w:t>
            </w:r>
          </w:p>
        </w:tc>
        <w:tc>
          <w:tcPr>
            <w:tcW w:w="1720" w:type="dxa"/>
            <w:tcBorders>
              <w:top w:val="nil"/>
              <w:left w:val="nil"/>
              <w:bottom w:val="single" w:sz="4" w:space="0" w:color="D3D3D3"/>
              <w:right w:val="single" w:sz="4" w:space="0" w:color="D3D3D3"/>
            </w:tcBorders>
            <w:shd w:val="clear" w:color="auto" w:fill="auto"/>
            <w:vAlign w:val="center"/>
            <w:hideMark/>
          </w:tcPr>
          <w:p w14:paraId="598D488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36.789.025,65</w:t>
            </w:r>
          </w:p>
        </w:tc>
        <w:tc>
          <w:tcPr>
            <w:tcW w:w="1720" w:type="dxa"/>
            <w:tcBorders>
              <w:top w:val="nil"/>
              <w:left w:val="nil"/>
              <w:bottom w:val="single" w:sz="4" w:space="0" w:color="D3D3D3"/>
              <w:right w:val="single" w:sz="4" w:space="0" w:color="D3D3D3"/>
            </w:tcBorders>
            <w:shd w:val="clear" w:color="auto" w:fill="auto"/>
            <w:vAlign w:val="center"/>
            <w:hideMark/>
          </w:tcPr>
          <w:p w14:paraId="1C238CC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186.586.135,65</w:t>
            </w:r>
          </w:p>
        </w:tc>
        <w:tc>
          <w:tcPr>
            <w:tcW w:w="1720" w:type="dxa"/>
            <w:tcBorders>
              <w:top w:val="nil"/>
              <w:left w:val="nil"/>
              <w:bottom w:val="single" w:sz="4" w:space="0" w:color="D3D3D3"/>
              <w:right w:val="single" w:sz="4" w:space="0" w:color="D3D3D3"/>
            </w:tcBorders>
            <w:shd w:val="clear" w:color="auto" w:fill="auto"/>
            <w:vAlign w:val="center"/>
            <w:hideMark/>
          </w:tcPr>
          <w:p w14:paraId="1ADD6BB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79294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262.154.029,90</w:t>
            </w:r>
          </w:p>
        </w:tc>
      </w:tr>
      <w:tr w:rsidR="0009443E" w:rsidRPr="000730AA" w14:paraId="059F79F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2FEC1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30801C1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DC2AF5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CD88A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809.168,10</w:t>
            </w:r>
          </w:p>
        </w:tc>
        <w:tc>
          <w:tcPr>
            <w:tcW w:w="1720" w:type="dxa"/>
            <w:tcBorders>
              <w:top w:val="nil"/>
              <w:left w:val="nil"/>
              <w:bottom w:val="single" w:sz="4" w:space="0" w:color="D3D3D3"/>
              <w:right w:val="single" w:sz="4" w:space="0" w:color="D3D3D3"/>
            </w:tcBorders>
            <w:shd w:val="clear" w:color="auto" w:fill="auto"/>
            <w:vAlign w:val="center"/>
            <w:hideMark/>
          </w:tcPr>
          <w:p w14:paraId="180045A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125.988,97</w:t>
            </w:r>
          </w:p>
        </w:tc>
        <w:tc>
          <w:tcPr>
            <w:tcW w:w="1720" w:type="dxa"/>
            <w:tcBorders>
              <w:top w:val="nil"/>
              <w:left w:val="nil"/>
              <w:bottom w:val="single" w:sz="4" w:space="0" w:color="D3D3D3"/>
              <w:right w:val="single" w:sz="4" w:space="0" w:color="D3D3D3"/>
            </w:tcBorders>
            <w:shd w:val="clear" w:color="auto" w:fill="auto"/>
            <w:vAlign w:val="center"/>
            <w:hideMark/>
          </w:tcPr>
          <w:p w14:paraId="5D7D39E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355.681,58</w:t>
            </w:r>
          </w:p>
        </w:tc>
        <w:tc>
          <w:tcPr>
            <w:tcW w:w="1720" w:type="dxa"/>
            <w:tcBorders>
              <w:top w:val="nil"/>
              <w:left w:val="nil"/>
              <w:bottom w:val="single" w:sz="4" w:space="0" w:color="D3D3D3"/>
              <w:right w:val="single" w:sz="4" w:space="0" w:color="D3D3D3"/>
            </w:tcBorders>
            <w:shd w:val="clear" w:color="auto" w:fill="auto"/>
            <w:vAlign w:val="center"/>
            <w:hideMark/>
          </w:tcPr>
          <w:p w14:paraId="28229CF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24.217.898,46</w:t>
            </w:r>
          </w:p>
        </w:tc>
        <w:tc>
          <w:tcPr>
            <w:tcW w:w="1720" w:type="dxa"/>
            <w:tcBorders>
              <w:top w:val="nil"/>
              <w:left w:val="nil"/>
              <w:bottom w:val="single" w:sz="4" w:space="0" w:color="D3D3D3"/>
              <w:right w:val="single" w:sz="4" w:space="0" w:color="D3D3D3"/>
            </w:tcBorders>
            <w:shd w:val="clear" w:color="auto" w:fill="auto"/>
            <w:vAlign w:val="center"/>
            <w:hideMark/>
          </w:tcPr>
          <w:p w14:paraId="52ECB85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94.127.081,16</w:t>
            </w:r>
          </w:p>
        </w:tc>
        <w:tc>
          <w:tcPr>
            <w:tcW w:w="1720" w:type="dxa"/>
            <w:tcBorders>
              <w:top w:val="nil"/>
              <w:left w:val="nil"/>
              <w:bottom w:val="single" w:sz="4" w:space="0" w:color="D3D3D3"/>
              <w:right w:val="single" w:sz="4" w:space="0" w:color="D3D3D3"/>
            </w:tcBorders>
            <w:shd w:val="clear" w:color="auto" w:fill="auto"/>
            <w:vAlign w:val="center"/>
            <w:hideMark/>
          </w:tcPr>
          <w:p w14:paraId="5E68270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37.385,92</w:t>
            </w:r>
          </w:p>
        </w:tc>
        <w:tc>
          <w:tcPr>
            <w:tcW w:w="1720" w:type="dxa"/>
            <w:tcBorders>
              <w:top w:val="nil"/>
              <w:left w:val="nil"/>
              <w:bottom w:val="single" w:sz="4" w:space="0" w:color="D3D3D3"/>
              <w:right w:val="single" w:sz="4" w:space="0" w:color="D3D3D3"/>
            </w:tcBorders>
            <w:shd w:val="clear" w:color="708090" w:fill="708090"/>
            <w:vAlign w:val="center"/>
            <w:hideMark/>
          </w:tcPr>
          <w:p w14:paraId="5CAD764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119.673.204,19</w:t>
            </w:r>
          </w:p>
        </w:tc>
      </w:tr>
      <w:tr w:rsidR="0009443E" w:rsidRPr="000730AA" w14:paraId="5CCEE59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217532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3DD9EC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482177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482.381,07</w:t>
            </w:r>
          </w:p>
        </w:tc>
        <w:tc>
          <w:tcPr>
            <w:tcW w:w="1720" w:type="dxa"/>
            <w:tcBorders>
              <w:top w:val="nil"/>
              <w:left w:val="nil"/>
              <w:bottom w:val="single" w:sz="4" w:space="0" w:color="D3D3D3"/>
              <w:right w:val="single" w:sz="4" w:space="0" w:color="D3D3D3"/>
            </w:tcBorders>
            <w:shd w:val="clear" w:color="auto" w:fill="auto"/>
            <w:vAlign w:val="center"/>
            <w:hideMark/>
          </w:tcPr>
          <w:p w14:paraId="4701046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129B1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D499A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5.550.839,55</w:t>
            </w:r>
          </w:p>
        </w:tc>
        <w:tc>
          <w:tcPr>
            <w:tcW w:w="1720" w:type="dxa"/>
            <w:tcBorders>
              <w:top w:val="nil"/>
              <w:left w:val="nil"/>
              <w:bottom w:val="single" w:sz="4" w:space="0" w:color="D3D3D3"/>
              <w:right w:val="single" w:sz="4" w:space="0" w:color="D3D3D3"/>
            </w:tcBorders>
            <w:shd w:val="clear" w:color="auto" w:fill="auto"/>
            <w:vAlign w:val="center"/>
            <w:hideMark/>
          </w:tcPr>
          <w:p w14:paraId="0016418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53.086.844,13</w:t>
            </w:r>
          </w:p>
        </w:tc>
        <w:tc>
          <w:tcPr>
            <w:tcW w:w="1720" w:type="dxa"/>
            <w:tcBorders>
              <w:top w:val="nil"/>
              <w:left w:val="nil"/>
              <w:bottom w:val="single" w:sz="4" w:space="0" w:color="D3D3D3"/>
              <w:right w:val="single" w:sz="4" w:space="0" w:color="D3D3D3"/>
            </w:tcBorders>
            <w:shd w:val="clear" w:color="auto" w:fill="auto"/>
            <w:vAlign w:val="center"/>
            <w:hideMark/>
          </w:tcPr>
          <w:p w14:paraId="70DDA16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149.170.202,04</w:t>
            </w:r>
          </w:p>
        </w:tc>
        <w:tc>
          <w:tcPr>
            <w:tcW w:w="1720" w:type="dxa"/>
            <w:tcBorders>
              <w:top w:val="nil"/>
              <w:left w:val="nil"/>
              <w:bottom w:val="single" w:sz="4" w:space="0" w:color="D3D3D3"/>
              <w:right w:val="single" w:sz="4" w:space="0" w:color="D3D3D3"/>
            </w:tcBorders>
            <w:shd w:val="clear" w:color="auto" w:fill="auto"/>
            <w:vAlign w:val="center"/>
            <w:hideMark/>
          </w:tcPr>
          <w:p w14:paraId="0186BF5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966837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208.290.266,78</w:t>
            </w:r>
          </w:p>
        </w:tc>
      </w:tr>
      <w:tr w:rsidR="0009443E" w:rsidRPr="000730AA" w14:paraId="22E4B601"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4ACA6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42B86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2A997C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12.724,71</w:t>
            </w:r>
          </w:p>
        </w:tc>
        <w:tc>
          <w:tcPr>
            <w:tcW w:w="1720" w:type="dxa"/>
            <w:tcBorders>
              <w:top w:val="nil"/>
              <w:left w:val="nil"/>
              <w:bottom w:val="single" w:sz="4" w:space="0" w:color="D3D3D3"/>
              <w:right w:val="single" w:sz="4" w:space="0" w:color="D3D3D3"/>
            </w:tcBorders>
            <w:shd w:val="clear" w:color="auto" w:fill="auto"/>
            <w:vAlign w:val="center"/>
            <w:hideMark/>
          </w:tcPr>
          <w:p w14:paraId="6F31260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8DC2B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7412B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19.346.463,14</w:t>
            </w:r>
          </w:p>
        </w:tc>
        <w:tc>
          <w:tcPr>
            <w:tcW w:w="1720" w:type="dxa"/>
            <w:tcBorders>
              <w:top w:val="nil"/>
              <w:left w:val="nil"/>
              <w:bottom w:val="single" w:sz="4" w:space="0" w:color="D3D3D3"/>
              <w:right w:val="single" w:sz="4" w:space="0" w:color="D3D3D3"/>
            </w:tcBorders>
            <w:shd w:val="clear" w:color="auto" w:fill="auto"/>
            <w:vAlign w:val="center"/>
            <w:hideMark/>
          </w:tcPr>
          <w:p w14:paraId="37FFCD3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23.164.510,69</w:t>
            </w:r>
          </w:p>
        </w:tc>
        <w:tc>
          <w:tcPr>
            <w:tcW w:w="1720" w:type="dxa"/>
            <w:tcBorders>
              <w:top w:val="nil"/>
              <w:left w:val="nil"/>
              <w:bottom w:val="single" w:sz="4" w:space="0" w:color="D3D3D3"/>
              <w:right w:val="single" w:sz="4" w:space="0" w:color="D3D3D3"/>
            </w:tcBorders>
            <w:shd w:val="clear" w:color="auto" w:fill="auto"/>
            <w:vAlign w:val="center"/>
            <w:hideMark/>
          </w:tcPr>
          <w:p w14:paraId="6B7016F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112.639.756,67</w:t>
            </w:r>
          </w:p>
        </w:tc>
        <w:tc>
          <w:tcPr>
            <w:tcW w:w="1720" w:type="dxa"/>
            <w:tcBorders>
              <w:top w:val="nil"/>
              <w:left w:val="nil"/>
              <w:bottom w:val="single" w:sz="4" w:space="0" w:color="D3D3D3"/>
              <w:right w:val="single" w:sz="4" w:space="0" w:color="D3D3D3"/>
            </w:tcBorders>
            <w:shd w:val="clear" w:color="auto" w:fill="auto"/>
            <w:vAlign w:val="center"/>
            <w:hideMark/>
          </w:tcPr>
          <w:p w14:paraId="462EAC3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3.813.309,98</w:t>
            </w:r>
          </w:p>
        </w:tc>
        <w:tc>
          <w:tcPr>
            <w:tcW w:w="1720" w:type="dxa"/>
            <w:tcBorders>
              <w:top w:val="nil"/>
              <w:left w:val="nil"/>
              <w:bottom w:val="single" w:sz="4" w:space="0" w:color="D3D3D3"/>
              <w:right w:val="single" w:sz="4" w:space="0" w:color="D3D3D3"/>
            </w:tcBorders>
            <w:shd w:val="clear" w:color="708090" w:fill="708090"/>
            <w:vAlign w:val="center"/>
            <w:hideMark/>
          </w:tcPr>
          <w:p w14:paraId="0792B98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158.976.765,20</w:t>
            </w:r>
          </w:p>
        </w:tc>
      </w:tr>
      <w:tr w:rsidR="0009443E" w:rsidRPr="000730AA" w14:paraId="0212F26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271A2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23498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2C9519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6.576.883,30</w:t>
            </w:r>
          </w:p>
        </w:tc>
        <w:tc>
          <w:tcPr>
            <w:tcW w:w="1720" w:type="dxa"/>
            <w:tcBorders>
              <w:top w:val="nil"/>
              <w:left w:val="nil"/>
              <w:bottom w:val="single" w:sz="4" w:space="0" w:color="D3D3D3"/>
              <w:right w:val="single" w:sz="4" w:space="0" w:color="D3D3D3"/>
            </w:tcBorders>
            <w:shd w:val="clear" w:color="auto" w:fill="auto"/>
            <w:vAlign w:val="center"/>
            <w:hideMark/>
          </w:tcPr>
          <w:p w14:paraId="304C87A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FD756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8CBDF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8.739.561,34</w:t>
            </w:r>
          </w:p>
        </w:tc>
        <w:tc>
          <w:tcPr>
            <w:tcW w:w="1720" w:type="dxa"/>
            <w:tcBorders>
              <w:top w:val="nil"/>
              <w:left w:val="nil"/>
              <w:bottom w:val="single" w:sz="4" w:space="0" w:color="D3D3D3"/>
              <w:right w:val="single" w:sz="4" w:space="0" w:color="D3D3D3"/>
            </w:tcBorders>
            <w:shd w:val="clear" w:color="auto" w:fill="auto"/>
            <w:vAlign w:val="center"/>
            <w:hideMark/>
          </w:tcPr>
          <w:p w14:paraId="425F86C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65.497.376,70</w:t>
            </w:r>
          </w:p>
        </w:tc>
        <w:tc>
          <w:tcPr>
            <w:tcW w:w="1720" w:type="dxa"/>
            <w:tcBorders>
              <w:top w:val="nil"/>
              <w:left w:val="nil"/>
              <w:bottom w:val="single" w:sz="4" w:space="0" w:color="D3D3D3"/>
              <w:right w:val="single" w:sz="4" w:space="0" w:color="D3D3D3"/>
            </w:tcBorders>
            <w:shd w:val="clear" w:color="auto" w:fill="auto"/>
            <w:vAlign w:val="center"/>
            <w:hideMark/>
          </w:tcPr>
          <w:p w14:paraId="65C1F13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188.499.360,10</w:t>
            </w:r>
          </w:p>
        </w:tc>
        <w:tc>
          <w:tcPr>
            <w:tcW w:w="1720" w:type="dxa"/>
            <w:tcBorders>
              <w:top w:val="nil"/>
              <w:left w:val="nil"/>
              <w:bottom w:val="single" w:sz="4" w:space="0" w:color="D3D3D3"/>
              <w:right w:val="single" w:sz="4" w:space="0" w:color="D3D3D3"/>
            </w:tcBorders>
            <w:shd w:val="clear" w:color="auto" w:fill="auto"/>
            <w:vAlign w:val="center"/>
            <w:hideMark/>
          </w:tcPr>
          <w:p w14:paraId="5C50511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13.984,11</w:t>
            </w:r>
          </w:p>
        </w:tc>
        <w:tc>
          <w:tcPr>
            <w:tcW w:w="1720" w:type="dxa"/>
            <w:tcBorders>
              <w:top w:val="nil"/>
              <w:left w:val="nil"/>
              <w:bottom w:val="single" w:sz="4" w:space="0" w:color="D3D3D3"/>
              <w:right w:val="single" w:sz="4" w:space="0" w:color="D3D3D3"/>
            </w:tcBorders>
            <w:shd w:val="clear" w:color="708090" w:fill="708090"/>
            <w:vAlign w:val="center"/>
            <w:hideMark/>
          </w:tcPr>
          <w:p w14:paraId="104354A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269.327.165,55</w:t>
            </w:r>
          </w:p>
        </w:tc>
      </w:tr>
      <w:tr w:rsidR="0009443E" w:rsidRPr="000730AA" w14:paraId="606057C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E9C5D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58797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5738B45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4.003.823,63</w:t>
            </w:r>
          </w:p>
        </w:tc>
        <w:tc>
          <w:tcPr>
            <w:tcW w:w="1720" w:type="dxa"/>
            <w:tcBorders>
              <w:top w:val="nil"/>
              <w:left w:val="nil"/>
              <w:bottom w:val="single" w:sz="4" w:space="0" w:color="D3D3D3"/>
              <w:right w:val="single" w:sz="4" w:space="0" w:color="D3D3D3"/>
            </w:tcBorders>
            <w:shd w:val="clear" w:color="auto" w:fill="auto"/>
            <w:vAlign w:val="center"/>
            <w:hideMark/>
          </w:tcPr>
          <w:p w14:paraId="356ADC2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8C6B4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FC7BF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561.001,72</w:t>
            </w:r>
          </w:p>
        </w:tc>
        <w:tc>
          <w:tcPr>
            <w:tcW w:w="1720" w:type="dxa"/>
            <w:tcBorders>
              <w:top w:val="nil"/>
              <w:left w:val="nil"/>
              <w:bottom w:val="single" w:sz="4" w:space="0" w:color="D3D3D3"/>
              <w:right w:val="single" w:sz="4" w:space="0" w:color="D3D3D3"/>
            </w:tcBorders>
            <w:shd w:val="clear" w:color="auto" w:fill="auto"/>
            <w:vAlign w:val="center"/>
            <w:hideMark/>
          </w:tcPr>
          <w:p w14:paraId="792C0E7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51.718.169,71</w:t>
            </w:r>
          </w:p>
        </w:tc>
        <w:tc>
          <w:tcPr>
            <w:tcW w:w="1720" w:type="dxa"/>
            <w:tcBorders>
              <w:top w:val="nil"/>
              <w:left w:val="nil"/>
              <w:bottom w:val="single" w:sz="4" w:space="0" w:color="D3D3D3"/>
              <w:right w:val="single" w:sz="4" w:space="0" w:color="D3D3D3"/>
            </w:tcBorders>
            <w:shd w:val="clear" w:color="auto" w:fill="auto"/>
            <w:vAlign w:val="center"/>
            <w:hideMark/>
          </w:tcPr>
          <w:p w14:paraId="2A33C85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148.099.572,56</w:t>
            </w:r>
          </w:p>
        </w:tc>
        <w:tc>
          <w:tcPr>
            <w:tcW w:w="1720" w:type="dxa"/>
            <w:tcBorders>
              <w:top w:val="nil"/>
              <w:left w:val="nil"/>
              <w:bottom w:val="single" w:sz="4" w:space="0" w:color="D3D3D3"/>
              <w:right w:val="single" w:sz="4" w:space="0" w:color="D3D3D3"/>
            </w:tcBorders>
            <w:shd w:val="clear" w:color="auto" w:fill="auto"/>
            <w:vAlign w:val="center"/>
            <w:hideMark/>
          </w:tcPr>
          <w:p w14:paraId="1F9A8F9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295.531,76</w:t>
            </w:r>
          </w:p>
        </w:tc>
        <w:tc>
          <w:tcPr>
            <w:tcW w:w="1720" w:type="dxa"/>
            <w:tcBorders>
              <w:top w:val="nil"/>
              <w:left w:val="nil"/>
              <w:bottom w:val="single" w:sz="4" w:space="0" w:color="D3D3D3"/>
              <w:right w:val="single" w:sz="4" w:space="0" w:color="D3D3D3"/>
            </w:tcBorders>
            <w:shd w:val="clear" w:color="708090" w:fill="708090"/>
            <w:vAlign w:val="center"/>
            <w:hideMark/>
          </w:tcPr>
          <w:p w14:paraId="0783A51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204.678.099,38</w:t>
            </w:r>
          </w:p>
        </w:tc>
      </w:tr>
      <w:tr w:rsidR="0009443E" w:rsidRPr="000730AA" w14:paraId="4A7FC11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13C4D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72F5E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55130C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C93E9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735A8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65034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485.937,00</w:t>
            </w:r>
          </w:p>
        </w:tc>
        <w:tc>
          <w:tcPr>
            <w:tcW w:w="1720" w:type="dxa"/>
            <w:tcBorders>
              <w:top w:val="nil"/>
              <w:left w:val="nil"/>
              <w:bottom w:val="single" w:sz="4" w:space="0" w:color="D3D3D3"/>
              <w:right w:val="single" w:sz="4" w:space="0" w:color="D3D3D3"/>
            </w:tcBorders>
            <w:shd w:val="clear" w:color="auto" w:fill="auto"/>
            <w:vAlign w:val="center"/>
            <w:hideMark/>
          </w:tcPr>
          <w:p w14:paraId="1B3B758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318.353,00</w:t>
            </w:r>
          </w:p>
        </w:tc>
        <w:tc>
          <w:tcPr>
            <w:tcW w:w="1720" w:type="dxa"/>
            <w:tcBorders>
              <w:top w:val="nil"/>
              <w:left w:val="nil"/>
              <w:bottom w:val="single" w:sz="4" w:space="0" w:color="D3D3D3"/>
              <w:right w:val="single" w:sz="4" w:space="0" w:color="D3D3D3"/>
            </w:tcBorders>
            <w:shd w:val="clear" w:color="auto" w:fill="auto"/>
            <w:vAlign w:val="center"/>
            <w:hideMark/>
          </w:tcPr>
          <w:p w14:paraId="5318F23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103C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59.051,00</w:t>
            </w:r>
          </w:p>
        </w:tc>
        <w:tc>
          <w:tcPr>
            <w:tcW w:w="1720" w:type="dxa"/>
            <w:tcBorders>
              <w:top w:val="nil"/>
              <w:left w:val="nil"/>
              <w:bottom w:val="single" w:sz="4" w:space="0" w:color="D3D3D3"/>
              <w:right w:val="single" w:sz="4" w:space="0" w:color="D3D3D3"/>
            </w:tcBorders>
            <w:shd w:val="clear" w:color="708090" w:fill="708090"/>
            <w:vAlign w:val="center"/>
            <w:hideMark/>
          </w:tcPr>
          <w:p w14:paraId="2CFEEAB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863.341,00</w:t>
            </w:r>
          </w:p>
        </w:tc>
      </w:tr>
      <w:tr w:rsidR="0009443E" w:rsidRPr="000730AA" w14:paraId="750108CA"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1FF2F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ANSER ISITMA TESİSAT TAAHHÜT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EB9A70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348BC0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637E7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F76E2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4A911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1DADB41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2BE1C24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0EE7BA7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E8834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0,00</w:t>
            </w:r>
          </w:p>
        </w:tc>
      </w:tr>
      <w:tr w:rsidR="0009443E" w:rsidRPr="000730AA" w14:paraId="532D78E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BB310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F54DF4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606FC7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1122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6EE36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170DC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798FF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43.619,00</w:t>
            </w:r>
          </w:p>
        </w:tc>
        <w:tc>
          <w:tcPr>
            <w:tcW w:w="1720" w:type="dxa"/>
            <w:tcBorders>
              <w:top w:val="nil"/>
              <w:left w:val="nil"/>
              <w:bottom w:val="single" w:sz="4" w:space="0" w:color="D3D3D3"/>
              <w:right w:val="single" w:sz="4" w:space="0" w:color="D3D3D3"/>
            </w:tcBorders>
            <w:shd w:val="clear" w:color="auto" w:fill="auto"/>
            <w:vAlign w:val="center"/>
            <w:hideMark/>
          </w:tcPr>
          <w:p w14:paraId="7794174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4DA28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612DF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43.619,00</w:t>
            </w:r>
          </w:p>
        </w:tc>
      </w:tr>
      <w:tr w:rsidR="0009443E" w:rsidRPr="000730AA" w14:paraId="06C51D8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833E4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F840B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1D89FE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16.659.376,25</w:t>
            </w:r>
          </w:p>
        </w:tc>
        <w:tc>
          <w:tcPr>
            <w:tcW w:w="1720" w:type="dxa"/>
            <w:tcBorders>
              <w:top w:val="nil"/>
              <w:left w:val="nil"/>
              <w:bottom w:val="single" w:sz="4" w:space="0" w:color="D3D3D3"/>
              <w:right w:val="single" w:sz="4" w:space="0" w:color="D3D3D3"/>
            </w:tcBorders>
            <w:shd w:val="clear" w:color="auto" w:fill="auto"/>
            <w:vAlign w:val="center"/>
            <w:hideMark/>
          </w:tcPr>
          <w:p w14:paraId="6E7B237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0BFE6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2A5C3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73.236.616,66</w:t>
            </w:r>
          </w:p>
        </w:tc>
        <w:tc>
          <w:tcPr>
            <w:tcW w:w="1720" w:type="dxa"/>
            <w:tcBorders>
              <w:top w:val="nil"/>
              <w:left w:val="nil"/>
              <w:bottom w:val="single" w:sz="4" w:space="0" w:color="D3D3D3"/>
              <w:right w:val="single" w:sz="4" w:space="0" w:color="D3D3D3"/>
            </w:tcBorders>
            <w:shd w:val="clear" w:color="auto" w:fill="auto"/>
            <w:vAlign w:val="center"/>
            <w:hideMark/>
          </w:tcPr>
          <w:p w14:paraId="4C1FFAA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30.261.853,05</w:t>
            </w:r>
          </w:p>
        </w:tc>
        <w:tc>
          <w:tcPr>
            <w:tcW w:w="1720" w:type="dxa"/>
            <w:tcBorders>
              <w:top w:val="nil"/>
              <w:left w:val="nil"/>
              <w:bottom w:val="single" w:sz="4" w:space="0" w:color="D3D3D3"/>
              <w:right w:val="single" w:sz="4" w:space="0" w:color="D3D3D3"/>
            </w:tcBorders>
            <w:shd w:val="clear" w:color="auto" w:fill="auto"/>
            <w:vAlign w:val="center"/>
            <w:hideMark/>
          </w:tcPr>
          <w:p w14:paraId="01DEADC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145.638.953,44</w:t>
            </w:r>
          </w:p>
        </w:tc>
        <w:tc>
          <w:tcPr>
            <w:tcW w:w="1720" w:type="dxa"/>
            <w:tcBorders>
              <w:top w:val="nil"/>
              <w:left w:val="nil"/>
              <w:bottom w:val="single" w:sz="4" w:space="0" w:color="D3D3D3"/>
              <w:right w:val="single" w:sz="4" w:space="0" w:color="D3D3D3"/>
            </w:tcBorders>
            <w:shd w:val="clear" w:color="auto" w:fill="auto"/>
            <w:vAlign w:val="center"/>
            <w:hideMark/>
          </w:tcPr>
          <w:p w14:paraId="56BCB8F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103B7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265.796.799,39</w:t>
            </w:r>
          </w:p>
        </w:tc>
      </w:tr>
      <w:tr w:rsidR="0009443E" w:rsidRPr="000730AA" w14:paraId="4D83C3A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0A250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3B296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43AF2BA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12.546.317,92</w:t>
            </w:r>
          </w:p>
        </w:tc>
        <w:tc>
          <w:tcPr>
            <w:tcW w:w="1720" w:type="dxa"/>
            <w:tcBorders>
              <w:top w:val="nil"/>
              <w:left w:val="nil"/>
              <w:bottom w:val="single" w:sz="4" w:space="0" w:color="D3D3D3"/>
              <w:right w:val="single" w:sz="4" w:space="0" w:color="D3D3D3"/>
            </w:tcBorders>
            <w:shd w:val="clear" w:color="auto" w:fill="auto"/>
            <w:vAlign w:val="center"/>
            <w:hideMark/>
          </w:tcPr>
          <w:p w14:paraId="322B89F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58240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6A872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108.009.560,15</w:t>
            </w:r>
          </w:p>
        </w:tc>
        <w:tc>
          <w:tcPr>
            <w:tcW w:w="1720" w:type="dxa"/>
            <w:tcBorders>
              <w:top w:val="nil"/>
              <w:left w:val="nil"/>
              <w:bottom w:val="single" w:sz="4" w:space="0" w:color="D3D3D3"/>
              <w:right w:val="single" w:sz="4" w:space="0" w:color="D3D3D3"/>
            </w:tcBorders>
            <w:shd w:val="clear" w:color="auto" w:fill="auto"/>
            <w:vAlign w:val="center"/>
            <w:hideMark/>
          </w:tcPr>
          <w:p w14:paraId="04CF5A2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25.679.732,42</w:t>
            </w:r>
          </w:p>
        </w:tc>
        <w:tc>
          <w:tcPr>
            <w:tcW w:w="1720" w:type="dxa"/>
            <w:tcBorders>
              <w:top w:val="nil"/>
              <w:left w:val="nil"/>
              <w:bottom w:val="single" w:sz="4" w:space="0" w:color="D3D3D3"/>
              <w:right w:val="single" w:sz="4" w:space="0" w:color="D3D3D3"/>
            </w:tcBorders>
            <w:shd w:val="clear" w:color="auto" w:fill="auto"/>
            <w:vAlign w:val="center"/>
            <w:hideMark/>
          </w:tcPr>
          <w:p w14:paraId="21C351F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128.930.657,18</w:t>
            </w:r>
          </w:p>
        </w:tc>
        <w:tc>
          <w:tcPr>
            <w:tcW w:w="1720" w:type="dxa"/>
            <w:tcBorders>
              <w:top w:val="nil"/>
              <w:left w:val="nil"/>
              <w:bottom w:val="single" w:sz="4" w:space="0" w:color="D3D3D3"/>
              <w:right w:val="single" w:sz="4" w:space="0" w:color="D3D3D3"/>
            </w:tcBorders>
            <w:shd w:val="clear" w:color="auto" w:fill="auto"/>
            <w:vAlign w:val="center"/>
            <w:hideMark/>
          </w:tcPr>
          <w:p w14:paraId="5D2CD7A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5A413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275.166.267,67</w:t>
            </w:r>
          </w:p>
        </w:tc>
      </w:tr>
      <w:tr w:rsidR="0009443E" w:rsidRPr="000730AA" w14:paraId="7F02DA2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2F4AE4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0FCE11B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6F8A56F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38535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E2479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8.636.060,69</w:t>
            </w:r>
          </w:p>
        </w:tc>
        <w:tc>
          <w:tcPr>
            <w:tcW w:w="1720" w:type="dxa"/>
            <w:tcBorders>
              <w:top w:val="nil"/>
              <w:left w:val="nil"/>
              <w:bottom w:val="single" w:sz="4" w:space="0" w:color="D3D3D3"/>
              <w:right w:val="single" w:sz="4" w:space="0" w:color="D3D3D3"/>
            </w:tcBorders>
            <w:shd w:val="clear" w:color="auto" w:fill="auto"/>
            <w:vAlign w:val="center"/>
            <w:hideMark/>
          </w:tcPr>
          <w:p w14:paraId="33E11F8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84715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FBE50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8E04A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553C9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8.636.060,69</w:t>
            </w:r>
          </w:p>
        </w:tc>
      </w:tr>
      <w:tr w:rsidR="0009443E" w:rsidRPr="000730AA" w14:paraId="079985B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77EDD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32EB819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FD7FBD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11.558,64</w:t>
            </w:r>
          </w:p>
        </w:tc>
        <w:tc>
          <w:tcPr>
            <w:tcW w:w="1720" w:type="dxa"/>
            <w:tcBorders>
              <w:top w:val="nil"/>
              <w:left w:val="nil"/>
              <w:bottom w:val="single" w:sz="4" w:space="0" w:color="D3D3D3"/>
              <w:right w:val="single" w:sz="4" w:space="0" w:color="D3D3D3"/>
            </w:tcBorders>
            <w:shd w:val="clear" w:color="auto" w:fill="auto"/>
            <w:vAlign w:val="center"/>
            <w:hideMark/>
          </w:tcPr>
          <w:p w14:paraId="6BE61DF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605.480,54</w:t>
            </w:r>
          </w:p>
        </w:tc>
        <w:tc>
          <w:tcPr>
            <w:tcW w:w="1720" w:type="dxa"/>
            <w:tcBorders>
              <w:top w:val="nil"/>
              <w:left w:val="nil"/>
              <w:bottom w:val="single" w:sz="4" w:space="0" w:color="D3D3D3"/>
              <w:right w:val="single" w:sz="4" w:space="0" w:color="D3D3D3"/>
            </w:tcBorders>
            <w:shd w:val="clear" w:color="auto" w:fill="auto"/>
            <w:vAlign w:val="center"/>
            <w:hideMark/>
          </w:tcPr>
          <w:p w14:paraId="7619181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547.354,36</w:t>
            </w:r>
          </w:p>
        </w:tc>
        <w:tc>
          <w:tcPr>
            <w:tcW w:w="1720" w:type="dxa"/>
            <w:tcBorders>
              <w:top w:val="nil"/>
              <w:left w:val="nil"/>
              <w:bottom w:val="single" w:sz="4" w:space="0" w:color="D3D3D3"/>
              <w:right w:val="single" w:sz="4" w:space="0" w:color="D3D3D3"/>
            </w:tcBorders>
            <w:shd w:val="clear" w:color="auto" w:fill="auto"/>
            <w:vAlign w:val="center"/>
            <w:hideMark/>
          </w:tcPr>
          <w:p w14:paraId="3BBD6E5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37.191.612,75</w:t>
            </w:r>
          </w:p>
        </w:tc>
        <w:tc>
          <w:tcPr>
            <w:tcW w:w="1720" w:type="dxa"/>
            <w:tcBorders>
              <w:top w:val="nil"/>
              <w:left w:val="nil"/>
              <w:bottom w:val="single" w:sz="4" w:space="0" w:color="D3D3D3"/>
              <w:right w:val="single" w:sz="4" w:space="0" w:color="D3D3D3"/>
            </w:tcBorders>
            <w:shd w:val="clear" w:color="auto" w:fill="auto"/>
            <w:vAlign w:val="center"/>
            <w:hideMark/>
          </w:tcPr>
          <w:p w14:paraId="6D3EC68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26.529.298,42</w:t>
            </w:r>
          </w:p>
        </w:tc>
        <w:tc>
          <w:tcPr>
            <w:tcW w:w="1720" w:type="dxa"/>
            <w:tcBorders>
              <w:top w:val="nil"/>
              <w:left w:val="nil"/>
              <w:bottom w:val="single" w:sz="4" w:space="0" w:color="D3D3D3"/>
              <w:right w:val="single" w:sz="4" w:space="0" w:color="D3D3D3"/>
            </w:tcBorders>
            <w:shd w:val="clear" w:color="auto" w:fill="auto"/>
            <w:vAlign w:val="center"/>
            <w:hideMark/>
          </w:tcPr>
          <w:p w14:paraId="1C545CA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74351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5.167.547,40</w:t>
            </w:r>
          </w:p>
        </w:tc>
        <w:tc>
          <w:tcPr>
            <w:tcW w:w="1720" w:type="dxa"/>
            <w:tcBorders>
              <w:top w:val="nil"/>
              <w:left w:val="nil"/>
              <w:bottom w:val="single" w:sz="4" w:space="0" w:color="D3D3D3"/>
              <w:right w:val="single" w:sz="4" w:space="0" w:color="D3D3D3"/>
            </w:tcBorders>
            <w:shd w:val="clear" w:color="708090" w:fill="708090"/>
            <w:vAlign w:val="center"/>
            <w:hideMark/>
          </w:tcPr>
          <w:p w14:paraId="6425577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70.052.852,11</w:t>
            </w:r>
          </w:p>
        </w:tc>
      </w:tr>
      <w:tr w:rsidR="0009443E" w:rsidRPr="000730AA" w14:paraId="4DDCD5B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AB7F4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3E3FF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64291F5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A4AF1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DEC93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D95EF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1C7DA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2.131.738,49</w:t>
            </w:r>
          </w:p>
        </w:tc>
        <w:tc>
          <w:tcPr>
            <w:tcW w:w="1720" w:type="dxa"/>
            <w:tcBorders>
              <w:top w:val="nil"/>
              <w:left w:val="nil"/>
              <w:bottom w:val="single" w:sz="4" w:space="0" w:color="D3D3D3"/>
              <w:right w:val="single" w:sz="4" w:space="0" w:color="D3D3D3"/>
            </w:tcBorders>
            <w:shd w:val="clear" w:color="auto" w:fill="auto"/>
            <w:vAlign w:val="center"/>
            <w:hideMark/>
          </w:tcPr>
          <w:p w14:paraId="3B0E1C5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62A5F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4.212,24</w:t>
            </w:r>
          </w:p>
        </w:tc>
        <w:tc>
          <w:tcPr>
            <w:tcW w:w="1720" w:type="dxa"/>
            <w:tcBorders>
              <w:top w:val="nil"/>
              <w:left w:val="nil"/>
              <w:bottom w:val="single" w:sz="4" w:space="0" w:color="D3D3D3"/>
              <w:right w:val="single" w:sz="4" w:space="0" w:color="D3D3D3"/>
            </w:tcBorders>
            <w:shd w:val="clear" w:color="708090" w:fill="708090"/>
            <w:vAlign w:val="center"/>
            <w:hideMark/>
          </w:tcPr>
          <w:p w14:paraId="0E86364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2.135.950,73</w:t>
            </w:r>
          </w:p>
        </w:tc>
      </w:tr>
      <w:tr w:rsidR="0009443E" w:rsidRPr="000730AA" w14:paraId="6573DDF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00003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13ED1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27B089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0520A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C3AA6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6DCAC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08EA1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4.147.000,50</w:t>
            </w:r>
          </w:p>
        </w:tc>
        <w:tc>
          <w:tcPr>
            <w:tcW w:w="1720" w:type="dxa"/>
            <w:tcBorders>
              <w:top w:val="nil"/>
              <w:left w:val="nil"/>
              <w:bottom w:val="single" w:sz="4" w:space="0" w:color="D3D3D3"/>
              <w:right w:val="single" w:sz="4" w:space="0" w:color="D3D3D3"/>
            </w:tcBorders>
            <w:shd w:val="clear" w:color="auto" w:fill="auto"/>
            <w:vAlign w:val="center"/>
            <w:hideMark/>
          </w:tcPr>
          <w:p w14:paraId="59095E3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24.945.840,92</w:t>
            </w:r>
          </w:p>
        </w:tc>
        <w:tc>
          <w:tcPr>
            <w:tcW w:w="1720" w:type="dxa"/>
            <w:tcBorders>
              <w:top w:val="nil"/>
              <w:left w:val="nil"/>
              <w:bottom w:val="single" w:sz="4" w:space="0" w:color="D3D3D3"/>
              <w:right w:val="single" w:sz="4" w:space="0" w:color="D3D3D3"/>
            </w:tcBorders>
            <w:shd w:val="clear" w:color="auto" w:fill="auto"/>
            <w:vAlign w:val="center"/>
            <w:hideMark/>
          </w:tcPr>
          <w:p w14:paraId="5770CA2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0860B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29.092.841,42</w:t>
            </w:r>
          </w:p>
        </w:tc>
      </w:tr>
      <w:tr w:rsidR="0009443E" w:rsidRPr="000730AA" w14:paraId="3C020C7E"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174C7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DDFF4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4896EC2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53.845.391,49</w:t>
            </w:r>
          </w:p>
        </w:tc>
        <w:tc>
          <w:tcPr>
            <w:tcW w:w="1720" w:type="dxa"/>
            <w:tcBorders>
              <w:top w:val="nil"/>
              <w:left w:val="nil"/>
              <w:bottom w:val="single" w:sz="4" w:space="0" w:color="D3D3D3"/>
              <w:right w:val="single" w:sz="4" w:space="0" w:color="D3D3D3"/>
            </w:tcBorders>
            <w:shd w:val="clear" w:color="auto" w:fill="auto"/>
            <w:vAlign w:val="center"/>
            <w:hideMark/>
          </w:tcPr>
          <w:p w14:paraId="60EF932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20.547,26</w:t>
            </w:r>
          </w:p>
        </w:tc>
        <w:tc>
          <w:tcPr>
            <w:tcW w:w="1720" w:type="dxa"/>
            <w:tcBorders>
              <w:top w:val="nil"/>
              <w:left w:val="nil"/>
              <w:bottom w:val="single" w:sz="4" w:space="0" w:color="D3D3D3"/>
              <w:right w:val="single" w:sz="4" w:space="0" w:color="D3D3D3"/>
            </w:tcBorders>
            <w:shd w:val="clear" w:color="auto" w:fill="auto"/>
            <w:vAlign w:val="center"/>
            <w:hideMark/>
          </w:tcPr>
          <w:p w14:paraId="61EC1A7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59.656.375,89</w:t>
            </w:r>
          </w:p>
        </w:tc>
        <w:tc>
          <w:tcPr>
            <w:tcW w:w="1720" w:type="dxa"/>
            <w:tcBorders>
              <w:top w:val="nil"/>
              <w:left w:val="nil"/>
              <w:bottom w:val="single" w:sz="4" w:space="0" w:color="D3D3D3"/>
              <w:right w:val="single" w:sz="4" w:space="0" w:color="D3D3D3"/>
            </w:tcBorders>
            <w:shd w:val="clear" w:color="auto" w:fill="auto"/>
            <w:vAlign w:val="center"/>
            <w:hideMark/>
          </w:tcPr>
          <w:p w14:paraId="39C08AB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126.982.352,75</w:t>
            </w:r>
          </w:p>
        </w:tc>
        <w:tc>
          <w:tcPr>
            <w:tcW w:w="1720" w:type="dxa"/>
            <w:tcBorders>
              <w:top w:val="nil"/>
              <w:left w:val="nil"/>
              <w:bottom w:val="single" w:sz="4" w:space="0" w:color="D3D3D3"/>
              <w:right w:val="single" w:sz="4" w:space="0" w:color="D3D3D3"/>
            </w:tcBorders>
            <w:shd w:val="clear" w:color="auto" w:fill="auto"/>
            <w:vAlign w:val="center"/>
            <w:hideMark/>
          </w:tcPr>
          <w:p w14:paraId="2A968AD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812.815.684,98</w:t>
            </w:r>
          </w:p>
        </w:tc>
        <w:tc>
          <w:tcPr>
            <w:tcW w:w="1720" w:type="dxa"/>
            <w:tcBorders>
              <w:top w:val="nil"/>
              <w:left w:val="nil"/>
              <w:bottom w:val="single" w:sz="4" w:space="0" w:color="D3D3D3"/>
              <w:right w:val="single" w:sz="4" w:space="0" w:color="D3D3D3"/>
            </w:tcBorders>
            <w:shd w:val="clear" w:color="auto" w:fill="auto"/>
            <w:vAlign w:val="center"/>
            <w:hideMark/>
          </w:tcPr>
          <w:p w14:paraId="6C5A07D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1.993.477.228,83</w:t>
            </w:r>
          </w:p>
        </w:tc>
        <w:tc>
          <w:tcPr>
            <w:tcW w:w="1720" w:type="dxa"/>
            <w:tcBorders>
              <w:top w:val="nil"/>
              <w:left w:val="nil"/>
              <w:bottom w:val="single" w:sz="4" w:space="0" w:color="D3D3D3"/>
              <w:right w:val="single" w:sz="4" w:space="0" w:color="D3D3D3"/>
            </w:tcBorders>
            <w:shd w:val="clear" w:color="auto" w:fill="auto"/>
            <w:vAlign w:val="center"/>
            <w:hideMark/>
          </w:tcPr>
          <w:p w14:paraId="54EBAED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6.505,33</w:t>
            </w:r>
          </w:p>
        </w:tc>
        <w:tc>
          <w:tcPr>
            <w:tcW w:w="1720" w:type="dxa"/>
            <w:tcBorders>
              <w:top w:val="nil"/>
              <w:left w:val="nil"/>
              <w:bottom w:val="single" w:sz="4" w:space="0" w:color="D3D3D3"/>
              <w:right w:val="single" w:sz="4" w:space="0" w:color="D3D3D3"/>
            </w:tcBorders>
            <w:shd w:val="clear" w:color="708090" w:fill="708090"/>
            <w:vAlign w:val="center"/>
            <w:hideMark/>
          </w:tcPr>
          <w:p w14:paraId="709FC2D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3.046.804.086,55</w:t>
            </w:r>
          </w:p>
        </w:tc>
      </w:tr>
      <w:tr w:rsidR="0009443E" w:rsidRPr="000730AA" w14:paraId="31AE909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A610B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EDC3F9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2280F23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D8870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C05AE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6D11F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56D85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244.336,89</w:t>
            </w:r>
          </w:p>
        </w:tc>
        <w:tc>
          <w:tcPr>
            <w:tcW w:w="1720" w:type="dxa"/>
            <w:tcBorders>
              <w:top w:val="nil"/>
              <w:left w:val="nil"/>
              <w:bottom w:val="single" w:sz="4" w:space="0" w:color="D3D3D3"/>
              <w:right w:val="single" w:sz="4" w:space="0" w:color="D3D3D3"/>
            </w:tcBorders>
            <w:shd w:val="clear" w:color="auto" w:fill="auto"/>
            <w:vAlign w:val="center"/>
            <w:hideMark/>
          </w:tcPr>
          <w:p w14:paraId="7BB76B5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9E80C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BEA43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244.336,89</w:t>
            </w:r>
          </w:p>
        </w:tc>
      </w:tr>
      <w:tr w:rsidR="0009443E" w:rsidRPr="000730AA" w14:paraId="2F94108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EEF7E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AA9587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0DB2ED1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12.749.436.931,54</w:t>
            </w:r>
          </w:p>
        </w:tc>
        <w:tc>
          <w:tcPr>
            <w:tcW w:w="1720" w:type="dxa"/>
            <w:tcBorders>
              <w:top w:val="nil"/>
              <w:left w:val="nil"/>
              <w:bottom w:val="single" w:sz="4" w:space="0" w:color="D3D3D3"/>
              <w:right w:val="single" w:sz="4" w:space="0" w:color="D3D3D3"/>
            </w:tcBorders>
            <w:shd w:val="clear" w:color="auto" w:fill="auto"/>
            <w:vAlign w:val="center"/>
            <w:hideMark/>
          </w:tcPr>
          <w:p w14:paraId="243EB03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1.219.489.513,53</w:t>
            </w:r>
          </w:p>
        </w:tc>
        <w:tc>
          <w:tcPr>
            <w:tcW w:w="1720" w:type="dxa"/>
            <w:tcBorders>
              <w:top w:val="nil"/>
              <w:left w:val="nil"/>
              <w:bottom w:val="single" w:sz="4" w:space="0" w:color="D3D3D3"/>
              <w:right w:val="single" w:sz="4" w:space="0" w:color="D3D3D3"/>
            </w:tcBorders>
            <w:shd w:val="clear" w:color="auto" w:fill="auto"/>
            <w:vAlign w:val="center"/>
            <w:hideMark/>
          </w:tcPr>
          <w:p w14:paraId="13FA5F6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43.648.716,77</w:t>
            </w:r>
          </w:p>
        </w:tc>
        <w:tc>
          <w:tcPr>
            <w:tcW w:w="1720" w:type="dxa"/>
            <w:tcBorders>
              <w:top w:val="nil"/>
              <w:left w:val="nil"/>
              <w:bottom w:val="single" w:sz="4" w:space="0" w:color="D3D3D3"/>
              <w:right w:val="single" w:sz="4" w:space="0" w:color="D3D3D3"/>
            </w:tcBorders>
            <w:shd w:val="clear" w:color="auto" w:fill="auto"/>
            <w:vAlign w:val="center"/>
            <w:hideMark/>
          </w:tcPr>
          <w:p w14:paraId="0729F7B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6.070.861.942,99</w:t>
            </w:r>
          </w:p>
        </w:tc>
        <w:tc>
          <w:tcPr>
            <w:tcW w:w="1720" w:type="dxa"/>
            <w:tcBorders>
              <w:top w:val="nil"/>
              <w:left w:val="nil"/>
              <w:bottom w:val="single" w:sz="4" w:space="0" w:color="D3D3D3"/>
              <w:right w:val="single" w:sz="4" w:space="0" w:color="D3D3D3"/>
            </w:tcBorders>
            <w:shd w:val="clear" w:color="auto" w:fill="auto"/>
            <w:vAlign w:val="center"/>
            <w:hideMark/>
          </w:tcPr>
          <w:p w14:paraId="700FE0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7.043.952,68</w:t>
            </w:r>
          </w:p>
        </w:tc>
        <w:tc>
          <w:tcPr>
            <w:tcW w:w="1720" w:type="dxa"/>
            <w:tcBorders>
              <w:top w:val="nil"/>
              <w:left w:val="nil"/>
              <w:bottom w:val="single" w:sz="4" w:space="0" w:color="D3D3D3"/>
              <w:right w:val="single" w:sz="4" w:space="0" w:color="D3D3D3"/>
            </w:tcBorders>
            <w:shd w:val="clear" w:color="auto" w:fill="auto"/>
            <w:vAlign w:val="center"/>
            <w:hideMark/>
          </w:tcPr>
          <w:p w14:paraId="2C262A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47F9A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40E4B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20.090.481.057,51</w:t>
            </w:r>
          </w:p>
        </w:tc>
      </w:tr>
      <w:tr w:rsidR="0009443E" w:rsidRPr="000730AA" w14:paraId="79458AE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4B247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C3F5F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FC0497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4.736.734,76</w:t>
            </w:r>
          </w:p>
        </w:tc>
        <w:tc>
          <w:tcPr>
            <w:tcW w:w="1720" w:type="dxa"/>
            <w:tcBorders>
              <w:top w:val="nil"/>
              <w:left w:val="nil"/>
              <w:bottom w:val="single" w:sz="4" w:space="0" w:color="D3D3D3"/>
              <w:right w:val="single" w:sz="4" w:space="0" w:color="D3D3D3"/>
            </w:tcBorders>
            <w:shd w:val="clear" w:color="auto" w:fill="auto"/>
            <w:vAlign w:val="center"/>
            <w:hideMark/>
          </w:tcPr>
          <w:p w14:paraId="5ED0402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3A597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87B5C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150.309.812,53</w:t>
            </w:r>
          </w:p>
        </w:tc>
        <w:tc>
          <w:tcPr>
            <w:tcW w:w="1720" w:type="dxa"/>
            <w:tcBorders>
              <w:top w:val="nil"/>
              <w:left w:val="nil"/>
              <w:bottom w:val="single" w:sz="4" w:space="0" w:color="D3D3D3"/>
              <w:right w:val="single" w:sz="4" w:space="0" w:color="D3D3D3"/>
            </w:tcBorders>
            <w:shd w:val="clear" w:color="auto" w:fill="auto"/>
            <w:vAlign w:val="center"/>
            <w:hideMark/>
          </w:tcPr>
          <w:p w14:paraId="6C56458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205.195.662,16</w:t>
            </w:r>
          </w:p>
        </w:tc>
        <w:tc>
          <w:tcPr>
            <w:tcW w:w="1720" w:type="dxa"/>
            <w:tcBorders>
              <w:top w:val="nil"/>
              <w:left w:val="nil"/>
              <w:bottom w:val="single" w:sz="4" w:space="0" w:color="D3D3D3"/>
              <w:right w:val="single" w:sz="4" w:space="0" w:color="D3D3D3"/>
            </w:tcBorders>
            <w:shd w:val="clear" w:color="auto" w:fill="auto"/>
            <w:vAlign w:val="center"/>
            <w:hideMark/>
          </w:tcPr>
          <w:p w14:paraId="44B60D8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675.548.876,30</w:t>
            </w:r>
          </w:p>
        </w:tc>
        <w:tc>
          <w:tcPr>
            <w:tcW w:w="1720" w:type="dxa"/>
            <w:tcBorders>
              <w:top w:val="nil"/>
              <w:left w:val="nil"/>
              <w:bottom w:val="single" w:sz="4" w:space="0" w:color="D3D3D3"/>
              <w:right w:val="single" w:sz="4" w:space="0" w:color="D3D3D3"/>
            </w:tcBorders>
            <w:shd w:val="clear" w:color="auto" w:fill="auto"/>
            <w:vAlign w:val="center"/>
            <w:hideMark/>
          </w:tcPr>
          <w:p w14:paraId="1731EAF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398.326,88</w:t>
            </w:r>
          </w:p>
        </w:tc>
        <w:tc>
          <w:tcPr>
            <w:tcW w:w="1720" w:type="dxa"/>
            <w:tcBorders>
              <w:top w:val="nil"/>
              <w:left w:val="nil"/>
              <w:bottom w:val="single" w:sz="4" w:space="0" w:color="D3D3D3"/>
              <w:right w:val="single" w:sz="4" w:space="0" w:color="D3D3D3"/>
            </w:tcBorders>
            <w:shd w:val="clear" w:color="708090" w:fill="708090"/>
            <w:vAlign w:val="center"/>
            <w:hideMark/>
          </w:tcPr>
          <w:p w14:paraId="710F769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1.036.189.412,63</w:t>
            </w:r>
          </w:p>
        </w:tc>
      </w:tr>
      <w:tr w:rsidR="0009443E" w:rsidRPr="000730AA" w14:paraId="0EECE588"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EE5FC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2DC9D5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648C38C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6A993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848D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381C0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1.348.231,00</w:t>
            </w:r>
          </w:p>
        </w:tc>
        <w:tc>
          <w:tcPr>
            <w:tcW w:w="1720" w:type="dxa"/>
            <w:tcBorders>
              <w:top w:val="nil"/>
              <w:left w:val="nil"/>
              <w:bottom w:val="single" w:sz="4" w:space="0" w:color="D3D3D3"/>
              <w:right w:val="single" w:sz="4" w:space="0" w:color="D3D3D3"/>
            </w:tcBorders>
            <w:shd w:val="clear" w:color="auto" w:fill="auto"/>
            <w:vAlign w:val="center"/>
            <w:hideMark/>
          </w:tcPr>
          <w:p w14:paraId="09988B2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1.696.668,00</w:t>
            </w:r>
          </w:p>
        </w:tc>
        <w:tc>
          <w:tcPr>
            <w:tcW w:w="1720" w:type="dxa"/>
            <w:tcBorders>
              <w:top w:val="nil"/>
              <w:left w:val="nil"/>
              <w:bottom w:val="single" w:sz="4" w:space="0" w:color="D3D3D3"/>
              <w:right w:val="single" w:sz="4" w:space="0" w:color="D3D3D3"/>
            </w:tcBorders>
            <w:shd w:val="clear" w:color="auto" w:fill="auto"/>
            <w:vAlign w:val="center"/>
            <w:hideMark/>
          </w:tcPr>
          <w:p w14:paraId="3C1FBAC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4E1D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D12E5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3.044.899,00</w:t>
            </w:r>
          </w:p>
        </w:tc>
      </w:tr>
      <w:tr w:rsidR="0009443E" w:rsidRPr="000730AA" w14:paraId="5AE14B2E"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2E3EE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lastRenderedPageBreak/>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306CC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ACACD7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3A062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0B0CE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FA511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1.551.455,00</w:t>
            </w:r>
          </w:p>
        </w:tc>
        <w:tc>
          <w:tcPr>
            <w:tcW w:w="1720" w:type="dxa"/>
            <w:tcBorders>
              <w:top w:val="nil"/>
              <w:left w:val="nil"/>
              <w:bottom w:val="single" w:sz="4" w:space="0" w:color="D3D3D3"/>
              <w:right w:val="single" w:sz="4" w:space="0" w:color="D3D3D3"/>
            </w:tcBorders>
            <w:shd w:val="clear" w:color="auto" w:fill="auto"/>
            <w:vAlign w:val="center"/>
            <w:hideMark/>
          </w:tcPr>
          <w:p w14:paraId="42056CB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604.659,00</w:t>
            </w:r>
          </w:p>
        </w:tc>
        <w:tc>
          <w:tcPr>
            <w:tcW w:w="1720" w:type="dxa"/>
            <w:tcBorders>
              <w:top w:val="nil"/>
              <w:left w:val="nil"/>
              <w:bottom w:val="single" w:sz="4" w:space="0" w:color="D3D3D3"/>
              <w:right w:val="single" w:sz="4" w:space="0" w:color="D3D3D3"/>
            </w:tcBorders>
            <w:shd w:val="clear" w:color="auto" w:fill="auto"/>
            <w:vAlign w:val="center"/>
            <w:hideMark/>
          </w:tcPr>
          <w:p w14:paraId="6527A90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8C4C8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224.354,00</w:t>
            </w:r>
          </w:p>
        </w:tc>
        <w:tc>
          <w:tcPr>
            <w:tcW w:w="1720" w:type="dxa"/>
            <w:tcBorders>
              <w:top w:val="nil"/>
              <w:left w:val="nil"/>
              <w:bottom w:val="single" w:sz="4" w:space="0" w:color="D3D3D3"/>
              <w:right w:val="single" w:sz="4" w:space="0" w:color="D3D3D3"/>
            </w:tcBorders>
            <w:shd w:val="clear" w:color="708090" w:fill="708090"/>
            <w:vAlign w:val="center"/>
            <w:hideMark/>
          </w:tcPr>
          <w:p w14:paraId="4A5FDE5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2.380.468,00</w:t>
            </w:r>
          </w:p>
        </w:tc>
      </w:tr>
      <w:tr w:rsidR="0009443E" w:rsidRPr="000730AA" w14:paraId="713C96F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0DF78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2DEE63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C33A25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E7472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A0D34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D6CC5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1.946.155,00</w:t>
            </w:r>
          </w:p>
        </w:tc>
        <w:tc>
          <w:tcPr>
            <w:tcW w:w="1720" w:type="dxa"/>
            <w:tcBorders>
              <w:top w:val="nil"/>
              <w:left w:val="nil"/>
              <w:bottom w:val="single" w:sz="4" w:space="0" w:color="D3D3D3"/>
              <w:right w:val="single" w:sz="4" w:space="0" w:color="D3D3D3"/>
            </w:tcBorders>
            <w:shd w:val="clear" w:color="auto" w:fill="auto"/>
            <w:vAlign w:val="center"/>
            <w:hideMark/>
          </w:tcPr>
          <w:p w14:paraId="79694B2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14.500,00</w:t>
            </w:r>
          </w:p>
        </w:tc>
        <w:tc>
          <w:tcPr>
            <w:tcW w:w="1720" w:type="dxa"/>
            <w:tcBorders>
              <w:top w:val="nil"/>
              <w:left w:val="nil"/>
              <w:bottom w:val="single" w:sz="4" w:space="0" w:color="D3D3D3"/>
              <w:right w:val="single" w:sz="4" w:space="0" w:color="D3D3D3"/>
            </w:tcBorders>
            <w:shd w:val="clear" w:color="auto" w:fill="auto"/>
            <w:vAlign w:val="center"/>
            <w:hideMark/>
          </w:tcPr>
          <w:p w14:paraId="5775813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EC127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88C80F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1.960.655,00</w:t>
            </w:r>
          </w:p>
        </w:tc>
      </w:tr>
      <w:tr w:rsidR="0009443E" w:rsidRPr="000730AA" w14:paraId="42E93A5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7858A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EDA6C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B231AC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5.759,00</w:t>
            </w:r>
          </w:p>
        </w:tc>
        <w:tc>
          <w:tcPr>
            <w:tcW w:w="1720" w:type="dxa"/>
            <w:tcBorders>
              <w:top w:val="nil"/>
              <w:left w:val="nil"/>
              <w:bottom w:val="single" w:sz="4" w:space="0" w:color="D3D3D3"/>
              <w:right w:val="single" w:sz="4" w:space="0" w:color="D3D3D3"/>
            </w:tcBorders>
            <w:shd w:val="clear" w:color="auto" w:fill="auto"/>
            <w:vAlign w:val="center"/>
            <w:hideMark/>
          </w:tcPr>
          <w:p w14:paraId="5CC6DDB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33BF3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3C959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111.738.778,25</w:t>
            </w:r>
          </w:p>
        </w:tc>
        <w:tc>
          <w:tcPr>
            <w:tcW w:w="1720" w:type="dxa"/>
            <w:tcBorders>
              <w:top w:val="nil"/>
              <w:left w:val="nil"/>
              <w:bottom w:val="single" w:sz="4" w:space="0" w:color="D3D3D3"/>
              <w:right w:val="single" w:sz="4" w:space="0" w:color="D3D3D3"/>
            </w:tcBorders>
            <w:shd w:val="clear" w:color="auto" w:fill="auto"/>
            <w:vAlign w:val="center"/>
            <w:hideMark/>
          </w:tcPr>
          <w:p w14:paraId="0F43F3E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22.428.596,77</w:t>
            </w:r>
          </w:p>
        </w:tc>
        <w:tc>
          <w:tcPr>
            <w:tcW w:w="1720" w:type="dxa"/>
            <w:tcBorders>
              <w:top w:val="nil"/>
              <w:left w:val="nil"/>
              <w:bottom w:val="single" w:sz="4" w:space="0" w:color="D3D3D3"/>
              <w:right w:val="single" w:sz="4" w:space="0" w:color="D3D3D3"/>
            </w:tcBorders>
            <w:shd w:val="clear" w:color="auto" w:fill="auto"/>
            <w:vAlign w:val="center"/>
            <w:hideMark/>
          </w:tcPr>
          <w:p w14:paraId="3CF0151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148.158.719,15</w:t>
            </w:r>
          </w:p>
        </w:tc>
        <w:tc>
          <w:tcPr>
            <w:tcW w:w="1720" w:type="dxa"/>
            <w:tcBorders>
              <w:top w:val="nil"/>
              <w:left w:val="nil"/>
              <w:bottom w:val="single" w:sz="4" w:space="0" w:color="D3D3D3"/>
              <w:right w:val="single" w:sz="4" w:space="0" w:color="D3D3D3"/>
            </w:tcBorders>
            <w:shd w:val="clear" w:color="auto" w:fill="auto"/>
            <w:vAlign w:val="center"/>
            <w:hideMark/>
          </w:tcPr>
          <w:p w14:paraId="61670E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49B514B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282.331.853,17</w:t>
            </w:r>
          </w:p>
        </w:tc>
      </w:tr>
      <w:tr w:rsidR="0009443E" w:rsidRPr="000730AA" w14:paraId="5AC82D77"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6F6DA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CF526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D99EB7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10.389.602,29</w:t>
            </w:r>
          </w:p>
        </w:tc>
        <w:tc>
          <w:tcPr>
            <w:tcW w:w="1720" w:type="dxa"/>
            <w:tcBorders>
              <w:top w:val="nil"/>
              <w:left w:val="nil"/>
              <w:bottom w:val="single" w:sz="4" w:space="0" w:color="D3D3D3"/>
              <w:right w:val="single" w:sz="4" w:space="0" w:color="D3D3D3"/>
            </w:tcBorders>
            <w:shd w:val="clear" w:color="auto" w:fill="auto"/>
            <w:vAlign w:val="center"/>
            <w:hideMark/>
          </w:tcPr>
          <w:p w14:paraId="44EC676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48262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EC551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63.910.705,22</w:t>
            </w:r>
          </w:p>
        </w:tc>
        <w:tc>
          <w:tcPr>
            <w:tcW w:w="1720" w:type="dxa"/>
            <w:tcBorders>
              <w:top w:val="nil"/>
              <w:left w:val="nil"/>
              <w:bottom w:val="single" w:sz="4" w:space="0" w:color="D3D3D3"/>
              <w:right w:val="single" w:sz="4" w:space="0" w:color="D3D3D3"/>
            </w:tcBorders>
            <w:shd w:val="clear" w:color="auto" w:fill="auto"/>
            <w:vAlign w:val="center"/>
            <w:hideMark/>
          </w:tcPr>
          <w:p w14:paraId="2388888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18.755.815,18</w:t>
            </w:r>
          </w:p>
        </w:tc>
        <w:tc>
          <w:tcPr>
            <w:tcW w:w="1720" w:type="dxa"/>
            <w:tcBorders>
              <w:top w:val="nil"/>
              <w:left w:val="nil"/>
              <w:bottom w:val="single" w:sz="4" w:space="0" w:color="D3D3D3"/>
              <w:right w:val="single" w:sz="4" w:space="0" w:color="D3D3D3"/>
            </w:tcBorders>
            <w:shd w:val="clear" w:color="auto" w:fill="auto"/>
            <w:vAlign w:val="center"/>
            <w:hideMark/>
          </w:tcPr>
          <w:p w14:paraId="47E9851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106.626.009,29</w:t>
            </w:r>
          </w:p>
        </w:tc>
        <w:tc>
          <w:tcPr>
            <w:tcW w:w="1720" w:type="dxa"/>
            <w:tcBorders>
              <w:top w:val="nil"/>
              <w:left w:val="nil"/>
              <w:bottom w:val="single" w:sz="4" w:space="0" w:color="D3D3D3"/>
              <w:right w:val="single" w:sz="4" w:space="0" w:color="D3D3D3"/>
            </w:tcBorders>
            <w:shd w:val="clear" w:color="auto" w:fill="auto"/>
            <w:vAlign w:val="center"/>
            <w:hideMark/>
          </w:tcPr>
          <w:p w14:paraId="64A3C77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A278FE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199.682.131,98</w:t>
            </w:r>
          </w:p>
        </w:tc>
      </w:tr>
      <w:tr w:rsidR="0009443E" w:rsidRPr="000730AA" w14:paraId="6D1BDB1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85100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C41E8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9D3056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883,48</w:t>
            </w:r>
          </w:p>
        </w:tc>
        <w:tc>
          <w:tcPr>
            <w:tcW w:w="1720" w:type="dxa"/>
            <w:tcBorders>
              <w:top w:val="nil"/>
              <w:left w:val="nil"/>
              <w:bottom w:val="single" w:sz="4" w:space="0" w:color="D3D3D3"/>
              <w:right w:val="single" w:sz="4" w:space="0" w:color="D3D3D3"/>
            </w:tcBorders>
            <w:shd w:val="clear" w:color="auto" w:fill="auto"/>
            <w:vAlign w:val="center"/>
            <w:hideMark/>
          </w:tcPr>
          <w:p w14:paraId="1F83A97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2.419,65</w:t>
            </w:r>
          </w:p>
        </w:tc>
        <w:tc>
          <w:tcPr>
            <w:tcW w:w="1720" w:type="dxa"/>
            <w:tcBorders>
              <w:top w:val="nil"/>
              <w:left w:val="nil"/>
              <w:bottom w:val="single" w:sz="4" w:space="0" w:color="D3D3D3"/>
              <w:right w:val="single" w:sz="4" w:space="0" w:color="D3D3D3"/>
            </w:tcBorders>
            <w:shd w:val="clear" w:color="auto" w:fill="auto"/>
            <w:vAlign w:val="center"/>
            <w:hideMark/>
          </w:tcPr>
          <w:p w14:paraId="1908508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521,17</w:t>
            </w:r>
          </w:p>
        </w:tc>
        <w:tc>
          <w:tcPr>
            <w:tcW w:w="1720" w:type="dxa"/>
            <w:tcBorders>
              <w:top w:val="nil"/>
              <w:left w:val="nil"/>
              <w:bottom w:val="single" w:sz="4" w:space="0" w:color="D3D3D3"/>
              <w:right w:val="single" w:sz="4" w:space="0" w:color="D3D3D3"/>
            </w:tcBorders>
            <w:shd w:val="clear" w:color="auto" w:fill="auto"/>
            <w:vAlign w:val="center"/>
            <w:hideMark/>
          </w:tcPr>
          <w:p w14:paraId="6F0559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19.349.160,14</w:t>
            </w:r>
          </w:p>
        </w:tc>
        <w:tc>
          <w:tcPr>
            <w:tcW w:w="1720" w:type="dxa"/>
            <w:tcBorders>
              <w:top w:val="nil"/>
              <w:left w:val="nil"/>
              <w:bottom w:val="single" w:sz="4" w:space="0" w:color="D3D3D3"/>
              <w:right w:val="single" w:sz="4" w:space="0" w:color="D3D3D3"/>
            </w:tcBorders>
            <w:shd w:val="clear" w:color="auto" w:fill="auto"/>
            <w:vAlign w:val="center"/>
            <w:hideMark/>
          </w:tcPr>
          <w:p w14:paraId="3B51026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33.288.471,83</w:t>
            </w:r>
          </w:p>
        </w:tc>
        <w:tc>
          <w:tcPr>
            <w:tcW w:w="1720" w:type="dxa"/>
            <w:tcBorders>
              <w:top w:val="nil"/>
              <w:left w:val="nil"/>
              <w:bottom w:val="single" w:sz="4" w:space="0" w:color="D3D3D3"/>
              <w:right w:val="single" w:sz="4" w:space="0" w:color="D3D3D3"/>
            </w:tcBorders>
            <w:shd w:val="clear" w:color="auto" w:fill="auto"/>
            <w:vAlign w:val="center"/>
            <w:hideMark/>
          </w:tcPr>
          <w:p w14:paraId="2DD4FEC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122.693.463,88</w:t>
            </w:r>
          </w:p>
        </w:tc>
        <w:tc>
          <w:tcPr>
            <w:tcW w:w="1720" w:type="dxa"/>
            <w:tcBorders>
              <w:top w:val="nil"/>
              <w:left w:val="nil"/>
              <w:bottom w:val="single" w:sz="4" w:space="0" w:color="D3D3D3"/>
              <w:right w:val="single" w:sz="4" w:space="0" w:color="D3D3D3"/>
            </w:tcBorders>
            <w:shd w:val="clear" w:color="auto" w:fill="auto"/>
            <w:vAlign w:val="center"/>
            <w:hideMark/>
          </w:tcPr>
          <w:p w14:paraId="5F400E2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669.661,75</w:t>
            </w:r>
          </w:p>
        </w:tc>
        <w:tc>
          <w:tcPr>
            <w:tcW w:w="1720" w:type="dxa"/>
            <w:tcBorders>
              <w:top w:val="nil"/>
              <w:left w:val="nil"/>
              <w:bottom w:val="single" w:sz="4" w:space="0" w:color="D3D3D3"/>
              <w:right w:val="single" w:sz="4" w:space="0" w:color="D3D3D3"/>
            </w:tcBorders>
            <w:shd w:val="clear" w:color="708090" w:fill="708090"/>
            <w:vAlign w:val="center"/>
            <w:hideMark/>
          </w:tcPr>
          <w:p w14:paraId="376D09C0"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176.004.581,91</w:t>
            </w:r>
          </w:p>
        </w:tc>
      </w:tr>
      <w:tr w:rsidR="0009443E" w:rsidRPr="000730AA" w14:paraId="3365C14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B036F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338FA6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1BEAC0A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EE410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266.519,81</w:t>
            </w:r>
          </w:p>
        </w:tc>
        <w:tc>
          <w:tcPr>
            <w:tcW w:w="1720" w:type="dxa"/>
            <w:tcBorders>
              <w:top w:val="nil"/>
              <w:left w:val="nil"/>
              <w:bottom w:val="single" w:sz="4" w:space="0" w:color="D3D3D3"/>
              <w:right w:val="single" w:sz="4" w:space="0" w:color="D3D3D3"/>
            </w:tcBorders>
            <w:shd w:val="clear" w:color="auto" w:fill="auto"/>
            <w:vAlign w:val="center"/>
            <w:hideMark/>
          </w:tcPr>
          <w:p w14:paraId="2A4097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0F8E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638.241,45</w:t>
            </w:r>
          </w:p>
        </w:tc>
        <w:tc>
          <w:tcPr>
            <w:tcW w:w="1720" w:type="dxa"/>
            <w:tcBorders>
              <w:top w:val="nil"/>
              <w:left w:val="nil"/>
              <w:bottom w:val="single" w:sz="4" w:space="0" w:color="D3D3D3"/>
              <w:right w:val="single" w:sz="4" w:space="0" w:color="D3D3D3"/>
            </w:tcBorders>
            <w:shd w:val="clear" w:color="auto" w:fill="auto"/>
            <w:vAlign w:val="center"/>
            <w:hideMark/>
          </w:tcPr>
          <w:p w14:paraId="6EE4007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53.225.584,62</w:t>
            </w:r>
          </w:p>
        </w:tc>
        <w:tc>
          <w:tcPr>
            <w:tcW w:w="1720" w:type="dxa"/>
            <w:tcBorders>
              <w:top w:val="nil"/>
              <w:left w:val="nil"/>
              <w:bottom w:val="single" w:sz="4" w:space="0" w:color="D3D3D3"/>
              <w:right w:val="single" w:sz="4" w:space="0" w:color="D3D3D3"/>
            </w:tcBorders>
            <w:shd w:val="clear" w:color="auto" w:fill="auto"/>
            <w:vAlign w:val="center"/>
            <w:hideMark/>
          </w:tcPr>
          <w:p w14:paraId="3BF2AF3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217.215.260,76</w:t>
            </w:r>
          </w:p>
        </w:tc>
        <w:tc>
          <w:tcPr>
            <w:tcW w:w="1720" w:type="dxa"/>
            <w:tcBorders>
              <w:top w:val="nil"/>
              <w:left w:val="nil"/>
              <w:bottom w:val="single" w:sz="4" w:space="0" w:color="D3D3D3"/>
              <w:right w:val="single" w:sz="4" w:space="0" w:color="D3D3D3"/>
            </w:tcBorders>
            <w:shd w:val="clear" w:color="auto" w:fill="auto"/>
            <w:vAlign w:val="center"/>
            <w:hideMark/>
          </w:tcPr>
          <w:p w14:paraId="6838D70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7.370.684,56</w:t>
            </w:r>
          </w:p>
        </w:tc>
        <w:tc>
          <w:tcPr>
            <w:tcW w:w="1720" w:type="dxa"/>
            <w:tcBorders>
              <w:top w:val="nil"/>
              <w:left w:val="nil"/>
              <w:bottom w:val="single" w:sz="4" w:space="0" w:color="D3D3D3"/>
              <w:right w:val="single" w:sz="4" w:space="0" w:color="D3D3D3"/>
            </w:tcBorders>
            <w:shd w:val="clear" w:color="708090" w:fill="708090"/>
            <w:vAlign w:val="center"/>
            <w:hideMark/>
          </w:tcPr>
          <w:p w14:paraId="679DFFA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278.716.291,20</w:t>
            </w:r>
          </w:p>
        </w:tc>
      </w:tr>
      <w:tr w:rsidR="0009443E" w:rsidRPr="000730AA" w14:paraId="49E1EFF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B3795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429DD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FAE843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1331E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6D874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EAFF3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42.458,00</w:t>
            </w:r>
          </w:p>
        </w:tc>
        <w:tc>
          <w:tcPr>
            <w:tcW w:w="1720" w:type="dxa"/>
            <w:tcBorders>
              <w:top w:val="nil"/>
              <w:left w:val="nil"/>
              <w:bottom w:val="single" w:sz="4" w:space="0" w:color="D3D3D3"/>
              <w:right w:val="single" w:sz="4" w:space="0" w:color="D3D3D3"/>
            </w:tcBorders>
            <w:shd w:val="clear" w:color="auto" w:fill="auto"/>
            <w:vAlign w:val="center"/>
            <w:hideMark/>
          </w:tcPr>
          <w:p w14:paraId="124DADC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1.768.329,83</w:t>
            </w:r>
          </w:p>
        </w:tc>
        <w:tc>
          <w:tcPr>
            <w:tcW w:w="1720" w:type="dxa"/>
            <w:tcBorders>
              <w:top w:val="nil"/>
              <w:left w:val="nil"/>
              <w:bottom w:val="single" w:sz="4" w:space="0" w:color="D3D3D3"/>
              <w:right w:val="single" w:sz="4" w:space="0" w:color="D3D3D3"/>
            </w:tcBorders>
            <w:shd w:val="clear" w:color="auto" w:fill="auto"/>
            <w:vAlign w:val="center"/>
            <w:hideMark/>
          </w:tcPr>
          <w:p w14:paraId="4910B27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9B4CC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0DD6E6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1.810.787,83</w:t>
            </w:r>
          </w:p>
        </w:tc>
      </w:tr>
      <w:tr w:rsidR="0009443E" w:rsidRPr="000730AA" w14:paraId="2651712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BEA7B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34575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5F07923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818AF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BC318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C4795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20.973.414,32</w:t>
            </w:r>
          </w:p>
        </w:tc>
        <w:tc>
          <w:tcPr>
            <w:tcW w:w="1720" w:type="dxa"/>
            <w:tcBorders>
              <w:top w:val="nil"/>
              <w:left w:val="nil"/>
              <w:bottom w:val="single" w:sz="4" w:space="0" w:color="D3D3D3"/>
              <w:right w:val="single" w:sz="4" w:space="0" w:color="D3D3D3"/>
            </w:tcBorders>
            <w:shd w:val="clear" w:color="auto" w:fill="auto"/>
            <w:vAlign w:val="center"/>
            <w:hideMark/>
          </w:tcPr>
          <w:p w14:paraId="4670812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48.178.302,34</w:t>
            </w:r>
          </w:p>
        </w:tc>
        <w:tc>
          <w:tcPr>
            <w:tcW w:w="1720" w:type="dxa"/>
            <w:tcBorders>
              <w:top w:val="nil"/>
              <w:left w:val="nil"/>
              <w:bottom w:val="single" w:sz="4" w:space="0" w:color="D3D3D3"/>
              <w:right w:val="single" w:sz="4" w:space="0" w:color="D3D3D3"/>
            </w:tcBorders>
            <w:shd w:val="clear" w:color="auto" w:fill="auto"/>
            <w:vAlign w:val="center"/>
            <w:hideMark/>
          </w:tcPr>
          <w:p w14:paraId="6518BBD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134.492.693,02</w:t>
            </w:r>
          </w:p>
        </w:tc>
        <w:tc>
          <w:tcPr>
            <w:tcW w:w="1720" w:type="dxa"/>
            <w:tcBorders>
              <w:top w:val="nil"/>
              <w:left w:val="nil"/>
              <w:bottom w:val="single" w:sz="4" w:space="0" w:color="D3D3D3"/>
              <w:right w:val="single" w:sz="4" w:space="0" w:color="D3D3D3"/>
            </w:tcBorders>
            <w:shd w:val="clear" w:color="auto" w:fill="auto"/>
            <w:vAlign w:val="center"/>
            <w:hideMark/>
          </w:tcPr>
          <w:p w14:paraId="00EB412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1.562.267,44</w:t>
            </w:r>
          </w:p>
        </w:tc>
        <w:tc>
          <w:tcPr>
            <w:tcW w:w="1720" w:type="dxa"/>
            <w:tcBorders>
              <w:top w:val="nil"/>
              <w:left w:val="nil"/>
              <w:bottom w:val="single" w:sz="4" w:space="0" w:color="D3D3D3"/>
              <w:right w:val="single" w:sz="4" w:space="0" w:color="D3D3D3"/>
            </w:tcBorders>
            <w:shd w:val="clear" w:color="708090" w:fill="708090"/>
            <w:vAlign w:val="center"/>
            <w:hideMark/>
          </w:tcPr>
          <w:p w14:paraId="5C2F86C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205.206.677,13</w:t>
            </w:r>
          </w:p>
        </w:tc>
      </w:tr>
      <w:tr w:rsidR="0009443E" w:rsidRPr="000730AA" w14:paraId="5D925A0E"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6FD99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hideMark/>
          </w:tcPr>
          <w:p w14:paraId="66FA39B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2884D12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57F34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1C89D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DFD20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7.793.808,81</w:t>
            </w:r>
          </w:p>
        </w:tc>
        <w:tc>
          <w:tcPr>
            <w:tcW w:w="1720" w:type="dxa"/>
            <w:tcBorders>
              <w:top w:val="nil"/>
              <w:left w:val="nil"/>
              <w:bottom w:val="single" w:sz="4" w:space="0" w:color="D3D3D3"/>
              <w:right w:val="single" w:sz="4" w:space="0" w:color="D3D3D3"/>
            </w:tcBorders>
            <w:shd w:val="clear" w:color="auto" w:fill="auto"/>
            <w:vAlign w:val="center"/>
            <w:hideMark/>
          </w:tcPr>
          <w:p w14:paraId="6589D5F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3.617.656,90</w:t>
            </w:r>
          </w:p>
        </w:tc>
        <w:tc>
          <w:tcPr>
            <w:tcW w:w="1720" w:type="dxa"/>
            <w:tcBorders>
              <w:top w:val="nil"/>
              <w:left w:val="nil"/>
              <w:bottom w:val="single" w:sz="4" w:space="0" w:color="D3D3D3"/>
              <w:right w:val="single" w:sz="4" w:space="0" w:color="D3D3D3"/>
            </w:tcBorders>
            <w:shd w:val="clear" w:color="auto" w:fill="auto"/>
            <w:vAlign w:val="center"/>
            <w:hideMark/>
          </w:tcPr>
          <w:p w14:paraId="73E2937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31.191,41</w:t>
            </w:r>
          </w:p>
        </w:tc>
        <w:tc>
          <w:tcPr>
            <w:tcW w:w="1720" w:type="dxa"/>
            <w:tcBorders>
              <w:top w:val="nil"/>
              <w:left w:val="nil"/>
              <w:bottom w:val="single" w:sz="4" w:space="0" w:color="D3D3D3"/>
              <w:right w:val="single" w:sz="4" w:space="0" w:color="D3D3D3"/>
            </w:tcBorders>
            <w:shd w:val="clear" w:color="auto" w:fill="auto"/>
            <w:vAlign w:val="center"/>
            <w:hideMark/>
          </w:tcPr>
          <w:p w14:paraId="5640062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548.964,57</w:t>
            </w:r>
          </w:p>
        </w:tc>
        <w:tc>
          <w:tcPr>
            <w:tcW w:w="1720" w:type="dxa"/>
            <w:tcBorders>
              <w:top w:val="nil"/>
              <w:left w:val="nil"/>
              <w:bottom w:val="single" w:sz="4" w:space="0" w:color="D3D3D3"/>
              <w:right w:val="single" w:sz="4" w:space="0" w:color="D3D3D3"/>
            </w:tcBorders>
            <w:shd w:val="clear" w:color="708090" w:fill="708090"/>
            <w:vAlign w:val="center"/>
            <w:hideMark/>
          </w:tcPr>
          <w:p w14:paraId="713A1DB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11.991.621,69</w:t>
            </w:r>
          </w:p>
        </w:tc>
      </w:tr>
      <w:tr w:rsidR="0009443E" w:rsidRPr="000730AA" w14:paraId="364BC36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295B90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54E7471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479FDEA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2D92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5CC61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27BB5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5.682.968,68</w:t>
            </w:r>
          </w:p>
        </w:tc>
        <w:tc>
          <w:tcPr>
            <w:tcW w:w="1720" w:type="dxa"/>
            <w:tcBorders>
              <w:top w:val="nil"/>
              <w:left w:val="nil"/>
              <w:bottom w:val="single" w:sz="4" w:space="0" w:color="D3D3D3"/>
              <w:right w:val="single" w:sz="4" w:space="0" w:color="D3D3D3"/>
            </w:tcBorders>
            <w:shd w:val="clear" w:color="auto" w:fill="auto"/>
            <w:vAlign w:val="center"/>
            <w:hideMark/>
          </w:tcPr>
          <w:p w14:paraId="374ADCE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24.740.674,27</w:t>
            </w:r>
          </w:p>
        </w:tc>
        <w:tc>
          <w:tcPr>
            <w:tcW w:w="1720" w:type="dxa"/>
            <w:tcBorders>
              <w:top w:val="nil"/>
              <w:left w:val="nil"/>
              <w:bottom w:val="single" w:sz="4" w:space="0" w:color="D3D3D3"/>
              <w:right w:val="single" w:sz="4" w:space="0" w:color="D3D3D3"/>
            </w:tcBorders>
            <w:shd w:val="clear" w:color="auto" w:fill="auto"/>
            <w:vAlign w:val="center"/>
            <w:hideMark/>
          </w:tcPr>
          <w:p w14:paraId="4E0A9EF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71.263.011,25</w:t>
            </w:r>
          </w:p>
        </w:tc>
        <w:tc>
          <w:tcPr>
            <w:tcW w:w="1720" w:type="dxa"/>
            <w:tcBorders>
              <w:top w:val="nil"/>
              <w:left w:val="nil"/>
              <w:bottom w:val="single" w:sz="4" w:space="0" w:color="D3D3D3"/>
              <w:right w:val="single" w:sz="4" w:space="0" w:color="D3D3D3"/>
            </w:tcBorders>
            <w:shd w:val="clear" w:color="auto" w:fill="auto"/>
            <w:vAlign w:val="center"/>
            <w:hideMark/>
          </w:tcPr>
          <w:p w14:paraId="0881DB1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447.157,12</w:t>
            </w:r>
          </w:p>
        </w:tc>
        <w:tc>
          <w:tcPr>
            <w:tcW w:w="1720" w:type="dxa"/>
            <w:tcBorders>
              <w:top w:val="nil"/>
              <w:left w:val="nil"/>
              <w:bottom w:val="single" w:sz="4" w:space="0" w:color="D3D3D3"/>
              <w:right w:val="single" w:sz="4" w:space="0" w:color="D3D3D3"/>
            </w:tcBorders>
            <w:shd w:val="clear" w:color="708090" w:fill="708090"/>
            <w:vAlign w:val="center"/>
            <w:hideMark/>
          </w:tcPr>
          <w:p w14:paraId="78BE443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102.133.811,32</w:t>
            </w:r>
          </w:p>
        </w:tc>
      </w:tr>
      <w:tr w:rsidR="0009443E" w:rsidRPr="000730AA" w14:paraId="335F12C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95178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59B42AD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FDD99E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654A0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D5704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40C15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4.564.910,43</w:t>
            </w:r>
          </w:p>
        </w:tc>
        <w:tc>
          <w:tcPr>
            <w:tcW w:w="1720" w:type="dxa"/>
            <w:tcBorders>
              <w:top w:val="nil"/>
              <w:left w:val="nil"/>
              <w:bottom w:val="single" w:sz="4" w:space="0" w:color="D3D3D3"/>
              <w:right w:val="single" w:sz="4" w:space="0" w:color="D3D3D3"/>
            </w:tcBorders>
            <w:shd w:val="clear" w:color="auto" w:fill="auto"/>
            <w:vAlign w:val="center"/>
            <w:hideMark/>
          </w:tcPr>
          <w:p w14:paraId="6146CC8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95.216.708,69</w:t>
            </w:r>
          </w:p>
        </w:tc>
        <w:tc>
          <w:tcPr>
            <w:tcW w:w="1720" w:type="dxa"/>
            <w:tcBorders>
              <w:top w:val="nil"/>
              <w:left w:val="nil"/>
              <w:bottom w:val="single" w:sz="4" w:space="0" w:color="D3D3D3"/>
              <w:right w:val="single" w:sz="4" w:space="0" w:color="D3D3D3"/>
            </w:tcBorders>
            <w:shd w:val="clear" w:color="auto" w:fill="auto"/>
            <w:vAlign w:val="center"/>
            <w:hideMark/>
          </w:tcPr>
          <w:p w14:paraId="742206C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90.802.250,21</w:t>
            </w:r>
          </w:p>
        </w:tc>
        <w:tc>
          <w:tcPr>
            <w:tcW w:w="1720" w:type="dxa"/>
            <w:tcBorders>
              <w:top w:val="nil"/>
              <w:left w:val="nil"/>
              <w:bottom w:val="single" w:sz="4" w:space="0" w:color="D3D3D3"/>
              <w:right w:val="single" w:sz="4" w:space="0" w:color="D3D3D3"/>
            </w:tcBorders>
            <w:shd w:val="clear" w:color="auto" w:fill="auto"/>
            <w:vAlign w:val="center"/>
            <w:hideMark/>
          </w:tcPr>
          <w:p w14:paraId="586BCE8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456.591,92</w:t>
            </w:r>
          </w:p>
        </w:tc>
        <w:tc>
          <w:tcPr>
            <w:tcW w:w="1720" w:type="dxa"/>
            <w:tcBorders>
              <w:top w:val="nil"/>
              <w:left w:val="nil"/>
              <w:bottom w:val="single" w:sz="4" w:space="0" w:color="D3D3D3"/>
              <w:right w:val="single" w:sz="4" w:space="0" w:color="D3D3D3"/>
            </w:tcBorders>
            <w:shd w:val="clear" w:color="708090" w:fill="708090"/>
            <w:vAlign w:val="center"/>
            <w:hideMark/>
          </w:tcPr>
          <w:p w14:paraId="3ADFB63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191.040.461,25</w:t>
            </w:r>
          </w:p>
        </w:tc>
      </w:tr>
      <w:tr w:rsidR="0009443E" w:rsidRPr="000730AA" w14:paraId="63190D53"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606D9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B58A85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33E3EA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F6B05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D6BB8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E4713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105.860.682,63</w:t>
            </w:r>
          </w:p>
        </w:tc>
        <w:tc>
          <w:tcPr>
            <w:tcW w:w="1720" w:type="dxa"/>
            <w:tcBorders>
              <w:top w:val="nil"/>
              <w:left w:val="nil"/>
              <w:bottom w:val="single" w:sz="4" w:space="0" w:color="D3D3D3"/>
              <w:right w:val="single" w:sz="4" w:space="0" w:color="D3D3D3"/>
            </w:tcBorders>
            <w:shd w:val="clear" w:color="auto" w:fill="auto"/>
            <w:vAlign w:val="center"/>
            <w:hideMark/>
          </w:tcPr>
          <w:p w14:paraId="59D963D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12.340.810,91</w:t>
            </w:r>
          </w:p>
        </w:tc>
        <w:tc>
          <w:tcPr>
            <w:tcW w:w="1720" w:type="dxa"/>
            <w:tcBorders>
              <w:top w:val="nil"/>
              <w:left w:val="nil"/>
              <w:bottom w:val="single" w:sz="4" w:space="0" w:color="D3D3D3"/>
              <w:right w:val="single" w:sz="4" w:space="0" w:color="D3D3D3"/>
            </w:tcBorders>
            <w:shd w:val="clear" w:color="auto" w:fill="auto"/>
            <w:vAlign w:val="center"/>
            <w:hideMark/>
          </w:tcPr>
          <w:p w14:paraId="03D8F74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94.073.974,83</w:t>
            </w:r>
          </w:p>
        </w:tc>
        <w:tc>
          <w:tcPr>
            <w:tcW w:w="1720" w:type="dxa"/>
            <w:tcBorders>
              <w:top w:val="nil"/>
              <w:left w:val="nil"/>
              <w:bottom w:val="single" w:sz="4" w:space="0" w:color="D3D3D3"/>
              <w:right w:val="single" w:sz="4" w:space="0" w:color="D3D3D3"/>
            </w:tcBorders>
            <w:shd w:val="clear" w:color="auto" w:fill="auto"/>
            <w:vAlign w:val="center"/>
            <w:hideMark/>
          </w:tcPr>
          <w:p w14:paraId="3593C23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279.838,55</w:t>
            </w:r>
          </w:p>
        </w:tc>
        <w:tc>
          <w:tcPr>
            <w:tcW w:w="1720" w:type="dxa"/>
            <w:tcBorders>
              <w:top w:val="nil"/>
              <w:left w:val="nil"/>
              <w:bottom w:val="single" w:sz="4" w:space="0" w:color="D3D3D3"/>
              <w:right w:val="single" w:sz="4" w:space="0" w:color="D3D3D3"/>
            </w:tcBorders>
            <w:shd w:val="clear" w:color="708090" w:fill="708090"/>
            <w:vAlign w:val="center"/>
            <w:hideMark/>
          </w:tcPr>
          <w:p w14:paraId="008E031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212.555.306,92</w:t>
            </w:r>
          </w:p>
        </w:tc>
      </w:tr>
      <w:tr w:rsidR="0009443E" w:rsidRPr="000730AA" w14:paraId="2FBDEF0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211B0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175DE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379FF6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7.791.108,56</w:t>
            </w:r>
          </w:p>
        </w:tc>
        <w:tc>
          <w:tcPr>
            <w:tcW w:w="1720" w:type="dxa"/>
            <w:tcBorders>
              <w:top w:val="nil"/>
              <w:left w:val="nil"/>
              <w:bottom w:val="single" w:sz="4" w:space="0" w:color="D3D3D3"/>
              <w:right w:val="single" w:sz="4" w:space="0" w:color="D3D3D3"/>
            </w:tcBorders>
            <w:shd w:val="clear" w:color="auto" w:fill="auto"/>
            <w:vAlign w:val="center"/>
            <w:hideMark/>
          </w:tcPr>
          <w:p w14:paraId="2A4894E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6.808,85</w:t>
            </w:r>
          </w:p>
        </w:tc>
        <w:tc>
          <w:tcPr>
            <w:tcW w:w="1720" w:type="dxa"/>
            <w:tcBorders>
              <w:top w:val="nil"/>
              <w:left w:val="nil"/>
              <w:bottom w:val="single" w:sz="4" w:space="0" w:color="D3D3D3"/>
              <w:right w:val="single" w:sz="4" w:space="0" w:color="D3D3D3"/>
            </w:tcBorders>
            <w:shd w:val="clear" w:color="auto" w:fill="auto"/>
            <w:vAlign w:val="center"/>
            <w:hideMark/>
          </w:tcPr>
          <w:p w14:paraId="3D85EEB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229E5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81.904.909,97</w:t>
            </w:r>
          </w:p>
        </w:tc>
        <w:tc>
          <w:tcPr>
            <w:tcW w:w="1720" w:type="dxa"/>
            <w:tcBorders>
              <w:top w:val="nil"/>
              <w:left w:val="nil"/>
              <w:bottom w:val="single" w:sz="4" w:space="0" w:color="D3D3D3"/>
              <w:right w:val="single" w:sz="4" w:space="0" w:color="D3D3D3"/>
            </w:tcBorders>
            <w:shd w:val="clear" w:color="auto" w:fill="auto"/>
            <w:vAlign w:val="center"/>
            <w:hideMark/>
          </w:tcPr>
          <w:p w14:paraId="0920751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65.883.998,90</w:t>
            </w:r>
          </w:p>
        </w:tc>
        <w:tc>
          <w:tcPr>
            <w:tcW w:w="1720" w:type="dxa"/>
            <w:tcBorders>
              <w:top w:val="nil"/>
              <w:left w:val="nil"/>
              <w:bottom w:val="single" w:sz="4" w:space="0" w:color="D3D3D3"/>
              <w:right w:val="single" w:sz="4" w:space="0" w:color="D3D3D3"/>
            </w:tcBorders>
            <w:shd w:val="clear" w:color="auto" w:fill="auto"/>
            <w:vAlign w:val="center"/>
            <w:hideMark/>
          </w:tcPr>
          <w:p w14:paraId="3D391A9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223.232.911,17</w:t>
            </w:r>
          </w:p>
        </w:tc>
        <w:tc>
          <w:tcPr>
            <w:tcW w:w="1720" w:type="dxa"/>
            <w:tcBorders>
              <w:top w:val="nil"/>
              <w:left w:val="nil"/>
              <w:bottom w:val="single" w:sz="4" w:space="0" w:color="D3D3D3"/>
              <w:right w:val="single" w:sz="4" w:space="0" w:color="D3D3D3"/>
            </w:tcBorders>
            <w:shd w:val="clear" w:color="auto" w:fill="auto"/>
            <w:vAlign w:val="center"/>
            <w:hideMark/>
          </w:tcPr>
          <w:p w14:paraId="52BE233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1.006.390,47</w:t>
            </w:r>
          </w:p>
        </w:tc>
        <w:tc>
          <w:tcPr>
            <w:tcW w:w="1720" w:type="dxa"/>
            <w:tcBorders>
              <w:top w:val="nil"/>
              <w:left w:val="nil"/>
              <w:bottom w:val="single" w:sz="4" w:space="0" w:color="D3D3D3"/>
              <w:right w:val="single" w:sz="4" w:space="0" w:color="D3D3D3"/>
            </w:tcBorders>
            <w:shd w:val="clear" w:color="708090" w:fill="708090"/>
            <w:vAlign w:val="center"/>
            <w:hideMark/>
          </w:tcPr>
          <w:p w14:paraId="635ADC2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379.826.127,92</w:t>
            </w:r>
          </w:p>
        </w:tc>
      </w:tr>
      <w:tr w:rsidR="0009443E" w:rsidRPr="000730AA" w14:paraId="71FEF4B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87FEB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429EA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6CD11A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2C361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23460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424D3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17.972.350,65</w:t>
            </w:r>
          </w:p>
        </w:tc>
        <w:tc>
          <w:tcPr>
            <w:tcW w:w="1720" w:type="dxa"/>
            <w:tcBorders>
              <w:top w:val="nil"/>
              <w:left w:val="nil"/>
              <w:bottom w:val="single" w:sz="4" w:space="0" w:color="D3D3D3"/>
              <w:right w:val="single" w:sz="4" w:space="0" w:color="D3D3D3"/>
            </w:tcBorders>
            <w:shd w:val="clear" w:color="auto" w:fill="auto"/>
            <w:vAlign w:val="center"/>
            <w:hideMark/>
          </w:tcPr>
          <w:p w14:paraId="259811B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8.567.414,71</w:t>
            </w:r>
          </w:p>
        </w:tc>
        <w:tc>
          <w:tcPr>
            <w:tcW w:w="1720" w:type="dxa"/>
            <w:tcBorders>
              <w:top w:val="nil"/>
              <w:left w:val="nil"/>
              <w:bottom w:val="single" w:sz="4" w:space="0" w:color="D3D3D3"/>
              <w:right w:val="single" w:sz="4" w:space="0" w:color="D3D3D3"/>
            </w:tcBorders>
            <w:shd w:val="clear" w:color="auto" w:fill="auto"/>
            <w:vAlign w:val="center"/>
            <w:hideMark/>
          </w:tcPr>
          <w:p w14:paraId="55EB725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34.070.868,14</w:t>
            </w:r>
          </w:p>
        </w:tc>
        <w:tc>
          <w:tcPr>
            <w:tcW w:w="1720" w:type="dxa"/>
            <w:tcBorders>
              <w:top w:val="nil"/>
              <w:left w:val="nil"/>
              <w:bottom w:val="single" w:sz="4" w:space="0" w:color="D3D3D3"/>
              <w:right w:val="single" w:sz="4" w:space="0" w:color="D3D3D3"/>
            </w:tcBorders>
            <w:shd w:val="clear" w:color="auto" w:fill="auto"/>
            <w:vAlign w:val="center"/>
            <w:hideMark/>
          </w:tcPr>
          <w:p w14:paraId="448D5E0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285.923,68</w:t>
            </w:r>
          </w:p>
        </w:tc>
        <w:tc>
          <w:tcPr>
            <w:tcW w:w="1720" w:type="dxa"/>
            <w:tcBorders>
              <w:top w:val="nil"/>
              <w:left w:val="nil"/>
              <w:bottom w:val="single" w:sz="4" w:space="0" w:color="D3D3D3"/>
              <w:right w:val="single" w:sz="4" w:space="0" w:color="D3D3D3"/>
            </w:tcBorders>
            <w:shd w:val="clear" w:color="708090" w:fill="708090"/>
            <w:vAlign w:val="center"/>
            <w:hideMark/>
          </w:tcPr>
          <w:p w14:paraId="7E5DDD4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60.896.557,17</w:t>
            </w:r>
          </w:p>
        </w:tc>
      </w:tr>
      <w:tr w:rsidR="0009443E" w:rsidRPr="000730AA" w14:paraId="28D0076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FED72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903EA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3C00D1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C4152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6D8B6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890A3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5.510.719,26</w:t>
            </w:r>
          </w:p>
        </w:tc>
        <w:tc>
          <w:tcPr>
            <w:tcW w:w="1720" w:type="dxa"/>
            <w:tcBorders>
              <w:top w:val="nil"/>
              <w:left w:val="nil"/>
              <w:bottom w:val="single" w:sz="4" w:space="0" w:color="D3D3D3"/>
              <w:right w:val="single" w:sz="4" w:space="0" w:color="D3D3D3"/>
            </w:tcBorders>
            <w:shd w:val="clear" w:color="auto" w:fill="auto"/>
            <w:vAlign w:val="center"/>
            <w:hideMark/>
          </w:tcPr>
          <w:p w14:paraId="275AA59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23.816.223,41</w:t>
            </w:r>
          </w:p>
        </w:tc>
        <w:tc>
          <w:tcPr>
            <w:tcW w:w="1720" w:type="dxa"/>
            <w:tcBorders>
              <w:top w:val="nil"/>
              <w:left w:val="nil"/>
              <w:bottom w:val="single" w:sz="4" w:space="0" w:color="D3D3D3"/>
              <w:right w:val="single" w:sz="4" w:space="0" w:color="D3D3D3"/>
            </w:tcBorders>
            <w:shd w:val="clear" w:color="auto" w:fill="auto"/>
            <w:vAlign w:val="center"/>
            <w:hideMark/>
          </w:tcPr>
          <w:p w14:paraId="5B9087F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53.072.939,97</w:t>
            </w:r>
          </w:p>
        </w:tc>
        <w:tc>
          <w:tcPr>
            <w:tcW w:w="1720" w:type="dxa"/>
            <w:tcBorders>
              <w:top w:val="nil"/>
              <w:left w:val="nil"/>
              <w:bottom w:val="single" w:sz="4" w:space="0" w:color="D3D3D3"/>
              <w:right w:val="single" w:sz="4" w:space="0" w:color="D3D3D3"/>
            </w:tcBorders>
            <w:shd w:val="clear" w:color="auto" w:fill="auto"/>
            <w:vAlign w:val="center"/>
            <w:hideMark/>
          </w:tcPr>
          <w:p w14:paraId="52BD32A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852.700,71</w:t>
            </w:r>
          </w:p>
        </w:tc>
        <w:tc>
          <w:tcPr>
            <w:tcW w:w="1720" w:type="dxa"/>
            <w:tcBorders>
              <w:top w:val="nil"/>
              <w:left w:val="nil"/>
              <w:bottom w:val="single" w:sz="4" w:space="0" w:color="D3D3D3"/>
              <w:right w:val="single" w:sz="4" w:space="0" w:color="D3D3D3"/>
            </w:tcBorders>
            <w:shd w:val="clear" w:color="708090" w:fill="708090"/>
            <w:vAlign w:val="center"/>
            <w:hideMark/>
          </w:tcPr>
          <w:p w14:paraId="3F4DDAC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83.252.583,36</w:t>
            </w:r>
          </w:p>
        </w:tc>
      </w:tr>
      <w:tr w:rsidR="0009443E" w:rsidRPr="000730AA" w14:paraId="1D7F414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B7AEF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54C0F3D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956F6A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40B74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C35C5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B9FE4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8.830.220,73</w:t>
            </w:r>
          </w:p>
        </w:tc>
        <w:tc>
          <w:tcPr>
            <w:tcW w:w="1720" w:type="dxa"/>
            <w:tcBorders>
              <w:top w:val="nil"/>
              <w:left w:val="nil"/>
              <w:bottom w:val="single" w:sz="4" w:space="0" w:color="D3D3D3"/>
              <w:right w:val="single" w:sz="4" w:space="0" w:color="D3D3D3"/>
            </w:tcBorders>
            <w:shd w:val="clear" w:color="auto" w:fill="auto"/>
            <w:vAlign w:val="center"/>
            <w:hideMark/>
          </w:tcPr>
          <w:p w14:paraId="345D862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47.673.879,52</w:t>
            </w:r>
          </w:p>
        </w:tc>
        <w:tc>
          <w:tcPr>
            <w:tcW w:w="1720" w:type="dxa"/>
            <w:tcBorders>
              <w:top w:val="nil"/>
              <w:left w:val="nil"/>
              <w:bottom w:val="single" w:sz="4" w:space="0" w:color="D3D3D3"/>
              <w:right w:val="single" w:sz="4" w:space="0" w:color="D3D3D3"/>
            </w:tcBorders>
            <w:shd w:val="clear" w:color="auto" w:fill="auto"/>
            <w:vAlign w:val="center"/>
            <w:hideMark/>
          </w:tcPr>
          <w:p w14:paraId="02F01FC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130.701.207,61</w:t>
            </w:r>
          </w:p>
        </w:tc>
        <w:tc>
          <w:tcPr>
            <w:tcW w:w="1720" w:type="dxa"/>
            <w:tcBorders>
              <w:top w:val="nil"/>
              <w:left w:val="nil"/>
              <w:bottom w:val="single" w:sz="4" w:space="0" w:color="D3D3D3"/>
              <w:right w:val="single" w:sz="4" w:space="0" w:color="D3D3D3"/>
            </w:tcBorders>
            <w:shd w:val="clear" w:color="auto" w:fill="auto"/>
            <w:vAlign w:val="center"/>
            <w:hideMark/>
          </w:tcPr>
          <w:p w14:paraId="5100A43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1.318.258,26</w:t>
            </w:r>
          </w:p>
        </w:tc>
        <w:tc>
          <w:tcPr>
            <w:tcW w:w="1720" w:type="dxa"/>
            <w:tcBorders>
              <w:top w:val="nil"/>
              <w:left w:val="nil"/>
              <w:bottom w:val="single" w:sz="4" w:space="0" w:color="D3D3D3"/>
              <w:right w:val="single" w:sz="4" w:space="0" w:color="D3D3D3"/>
            </w:tcBorders>
            <w:shd w:val="clear" w:color="708090" w:fill="708090"/>
            <w:vAlign w:val="center"/>
            <w:hideMark/>
          </w:tcPr>
          <w:p w14:paraId="20A9647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188.523.566,12</w:t>
            </w:r>
          </w:p>
        </w:tc>
      </w:tr>
      <w:tr w:rsidR="0009443E" w:rsidRPr="000730AA" w14:paraId="766F4CA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F929A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BF96C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B072E9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937E2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5C28A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91C57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16.370.259,82</w:t>
            </w:r>
          </w:p>
        </w:tc>
        <w:tc>
          <w:tcPr>
            <w:tcW w:w="1720" w:type="dxa"/>
            <w:tcBorders>
              <w:top w:val="nil"/>
              <w:left w:val="nil"/>
              <w:bottom w:val="single" w:sz="4" w:space="0" w:color="D3D3D3"/>
              <w:right w:val="single" w:sz="4" w:space="0" w:color="D3D3D3"/>
            </w:tcBorders>
            <w:shd w:val="clear" w:color="auto" w:fill="auto"/>
            <w:vAlign w:val="center"/>
            <w:hideMark/>
          </w:tcPr>
          <w:p w14:paraId="63509AA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13.835.779,40</w:t>
            </w:r>
          </w:p>
        </w:tc>
        <w:tc>
          <w:tcPr>
            <w:tcW w:w="1720" w:type="dxa"/>
            <w:tcBorders>
              <w:top w:val="nil"/>
              <w:left w:val="nil"/>
              <w:bottom w:val="single" w:sz="4" w:space="0" w:color="D3D3D3"/>
              <w:right w:val="single" w:sz="4" w:space="0" w:color="D3D3D3"/>
            </w:tcBorders>
            <w:shd w:val="clear" w:color="auto" w:fill="auto"/>
            <w:vAlign w:val="center"/>
            <w:hideMark/>
          </w:tcPr>
          <w:p w14:paraId="2648E1C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54.192.947,15</w:t>
            </w:r>
          </w:p>
        </w:tc>
        <w:tc>
          <w:tcPr>
            <w:tcW w:w="1720" w:type="dxa"/>
            <w:tcBorders>
              <w:top w:val="nil"/>
              <w:left w:val="nil"/>
              <w:bottom w:val="single" w:sz="4" w:space="0" w:color="D3D3D3"/>
              <w:right w:val="single" w:sz="4" w:space="0" w:color="D3D3D3"/>
            </w:tcBorders>
            <w:shd w:val="clear" w:color="auto" w:fill="auto"/>
            <w:vAlign w:val="center"/>
            <w:hideMark/>
          </w:tcPr>
          <w:p w14:paraId="5509D66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425.064,07</w:t>
            </w:r>
          </w:p>
        </w:tc>
        <w:tc>
          <w:tcPr>
            <w:tcW w:w="1720" w:type="dxa"/>
            <w:tcBorders>
              <w:top w:val="nil"/>
              <w:left w:val="nil"/>
              <w:bottom w:val="single" w:sz="4" w:space="0" w:color="D3D3D3"/>
              <w:right w:val="single" w:sz="4" w:space="0" w:color="D3D3D3"/>
            </w:tcBorders>
            <w:shd w:val="clear" w:color="708090" w:fill="708090"/>
            <w:vAlign w:val="center"/>
            <w:hideMark/>
          </w:tcPr>
          <w:p w14:paraId="7573CC3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84.824.050,44</w:t>
            </w:r>
          </w:p>
        </w:tc>
      </w:tr>
      <w:tr w:rsidR="0009443E" w:rsidRPr="000730AA" w14:paraId="1FBAA68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DC6C5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3474E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475D07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C9F86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4A9B1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2BE8B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12.300.372,07</w:t>
            </w:r>
          </w:p>
        </w:tc>
        <w:tc>
          <w:tcPr>
            <w:tcW w:w="1720" w:type="dxa"/>
            <w:tcBorders>
              <w:top w:val="nil"/>
              <w:left w:val="nil"/>
              <w:bottom w:val="single" w:sz="4" w:space="0" w:color="D3D3D3"/>
              <w:right w:val="single" w:sz="4" w:space="0" w:color="D3D3D3"/>
            </w:tcBorders>
            <w:shd w:val="clear" w:color="auto" w:fill="auto"/>
            <w:vAlign w:val="center"/>
            <w:hideMark/>
          </w:tcPr>
          <w:p w14:paraId="598B92F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174.085.918,35</w:t>
            </w:r>
          </w:p>
        </w:tc>
        <w:tc>
          <w:tcPr>
            <w:tcW w:w="1720" w:type="dxa"/>
            <w:tcBorders>
              <w:top w:val="nil"/>
              <w:left w:val="nil"/>
              <w:bottom w:val="single" w:sz="4" w:space="0" w:color="D3D3D3"/>
              <w:right w:val="single" w:sz="4" w:space="0" w:color="D3D3D3"/>
            </w:tcBorders>
            <w:shd w:val="clear" w:color="auto" w:fill="auto"/>
            <w:vAlign w:val="center"/>
            <w:hideMark/>
          </w:tcPr>
          <w:p w14:paraId="5A91E97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510.845.925,33</w:t>
            </w:r>
          </w:p>
        </w:tc>
        <w:tc>
          <w:tcPr>
            <w:tcW w:w="1720" w:type="dxa"/>
            <w:tcBorders>
              <w:top w:val="nil"/>
              <w:left w:val="nil"/>
              <w:bottom w:val="single" w:sz="4" w:space="0" w:color="D3D3D3"/>
              <w:right w:val="single" w:sz="4" w:space="0" w:color="D3D3D3"/>
            </w:tcBorders>
            <w:shd w:val="clear" w:color="auto" w:fill="auto"/>
            <w:vAlign w:val="center"/>
            <w:hideMark/>
          </w:tcPr>
          <w:p w14:paraId="2AB57A7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81,30</w:t>
            </w:r>
          </w:p>
        </w:tc>
        <w:tc>
          <w:tcPr>
            <w:tcW w:w="1720" w:type="dxa"/>
            <w:tcBorders>
              <w:top w:val="nil"/>
              <w:left w:val="nil"/>
              <w:bottom w:val="single" w:sz="4" w:space="0" w:color="D3D3D3"/>
              <w:right w:val="single" w:sz="4" w:space="0" w:color="D3D3D3"/>
            </w:tcBorders>
            <w:shd w:val="clear" w:color="708090" w:fill="708090"/>
            <w:vAlign w:val="center"/>
            <w:hideMark/>
          </w:tcPr>
          <w:p w14:paraId="0F287FC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697.232.297,05</w:t>
            </w:r>
          </w:p>
        </w:tc>
      </w:tr>
      <w:tr w:rsidR="0009443E" w:rsidRPr="000730AA" w14:paraId="3A727F6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693231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B717D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C1A095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E61D7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05083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180ED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1.190.550,85</w:t>
            </w:r>
          </w:p>
        </w:tc>
        <w:tc>
          <w:tcPr>
            <w:tcW w:w="1720" w:type="dxa"/>
            <w:tcBorders>
              <w:top w:val="nil"/>
              <w:left w:val="nil"/>
              <w:bottom w:val="single" w:sz="4" w:space="0" w:color="D3D3D3"/>
              <w:right w:val="single" w:sz="4" w:space="0" w:color="D3D3D3"/>
            </w:tcBorders>
            <w:shd w:val="clear" w:color="auto" w:fill="auto"/>
            <w:vAlign w:val="center"/>
            <w:hideMark/>
          </w:tcPr>
          <w:p w14:paraId="31FE8CE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1.074.560,31</w:t>
            </w:r>
          </w:p>
        </w:tc>
        <w:tc>
          <w:tcPr>
            <w:tcW w:w="1720" w:type="dxa"/>
            <w:tcBorders>
              <w:top w:val="nil"/>
              <w:left w:val="nil"/>
              <w:bottom w:val="single" w:sz="4" w:space="0" w:color="D3D3D3"/>
              <w:right w:val="single" w:sz="4" w:space="0" w:color="D3D3D3"/>
            </w:tcBorders>
            <w:shd w:val="clear" w:color="auto" w:fill="auto"/>
            <w:vAlign w:val="center"/>
            <w:hideMark/>
          </w:tcPr>
          <w:p w14:paraId="0D6F326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ECBE9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238.716,84</w:t>
            </w:r>
          </w:p>
        </w:tc>
        <w:tc>
          <w:tcPr>
            <w:tcW w:w="1720" w:type="dxa"/>
            <w:tcBorders>
              <w:top w:val="nil"/>
              <w:left w:val="nil"/>
              <w:bottom w:val="single" w:sz="4" w:space="0" w:color="D3D3D3"/>
              <w:right w:val="single" w:sz="4" w:space="0" w:color="D3D3D3"/>
            </w:tcBorders>
            <w:shd w:val="clear" w:color="708090" w:fill="708090"/>
            <w:vAlign w:val="center"/>
            <w:hideMark/>
          </w:tcPr>
          <w:p w14:paraId="7E59147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2.503.828,00</w:t>
            </w:r>
          </w:p>
        </w:tc>
      </w:tr>
      <w:tr w:rsidR="0009443E" w:rsidRPr="000730AA" w14:paraId="5AFC0E1D"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8D92F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34BE8B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22ABBC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725CD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61848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24D06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5CF31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1.385.709,63</w:t>
            </w:r>
          </w:p>
        </w:tc>
        <w:tc>
          <w:tcPr>
            <w:tcW w:w="1720" w:type="dxa"/>
            <w:tcBorders>
              <w:top w:val="nil"/>
              <w:left w:val="nil"/>
              <w:bottom w:val="single" w:sz="4" w:space="0" w:color="D3D3D3"/>
              <w:right w:val="single" w:sz="4" w:space="0" w:color="D3D3D3"/>
            </w:tcBorders>
            <w:shd w:val="clear" w:color="auto" w:fill="auto"/>
            <w:vAlign w:val="center"/>
            <w:hideMark/>
          </w:tcPr>
          <w:p w14:paraId="75E5844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0F8A7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4054A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1.385.709,63</w:t>
            </w:r>
          </w:p>
        </w:tc>
      </w:tr>
      <w:tr w:rsidR="0009443E" w:rsidRPr="000730AA" w14:paraId="7551530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B6617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C6513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4826D19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8.029.395,21</w:t>
            </w:r>
          </w:p>
        </w:tc>
        <w:tc>
          <w:tcPr>
            <w:tcW w:w="1720" w:type="dxa"/>
            <w:tcBorders>
              <w:top w:val="nil"/>
              <w:left w:val="nil"/>
              <w:bottom w:val="single" w:sz="4" w:space="0" w:color="D3D3D3"/>
              <w:right w:val="single" w:sz="4" w:space="0" w:color="D3D3D3"/>
            </w:tcBorders>
            <w:shd w:val="clear" w:color="auto" w:fill="auto"/>
            <w:vAlign w:val="center"/>
            <w:hideMark/>
          </w:tcPr>
          <w:p w14:paraId="1444996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BDD9B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55038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39.204.271,57</w:t>
            </w:r>
          </w:p>
        </w:tc>
        <w:tc>
          <w:tcPr>
            <w:tcW w:w="1720" w:type="dxa"/>
            <w:tcBorders>
              <w:top w:val="nil"/>
              <w:left w:val="nil"/>
              <w:bottom w:val="single" w:sz="4" w:space="0" w:color="D3D3D3"/>
              <w:right w:val="single" w:sz="4" w:space="0" w:color="D3D3D3"/>
            </w:tcBorders>
            <w:shd w:val="clear" w:color="auto" w:fill="auto"/>
            <w:vAlign w:val="center"/>
            <w:hideMark/>
          </w:tcPr>
          <w:p w14:paraId="44758D5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78.455.521,83</w:t>
            </w:r>
          </w:p>
        </w:tc>
        <w:tc>
          <w:tcPr>
            <w:tcW w:w="1720" w:type="dxa"/>
            <w:tcBorders>
              <w:top w:val="nil"/>
              <w:left w:val="nil"/>
              <w:bottom w:val="single" w:sz="4" w:space="0" w:color="D3D3D3"/>
              <w:right w:val="single" w:sz="4" w:space="0" w:color="D3D3D3"/>
            </w:tcBorders>
            <w:shd w:val="clear" w:color="auto" w:fill="auto"/>
            <w:vAlign w:val="center"/>
            <w:hideMark/>
          </w:tcPr>
          <w:p w14:paraId="6CBD068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300.726.268,74</w:t>
            </w:r>
          </w:p>
        </w:tc>
        <w:tc>
          <w:tcPr>
            <w:tcW w:w="1720" w:type="dxa"/>
            <w:tcBorders>
              <w:top w:val="nil"/>
              <w:left w:val="nil"/>
              <w:bottom w:val="single" w:sz="4" w:space="0" w:color="D3D3D3"/>
              <w:right w:val="single" w:sz="4" w:space="0" w:color="D3D3D3"/>
            </w:tcBorders>
            <w:shd w:val="clear" w:color="auto" w:fill="auto"/>
            <w:vAlign w:val="center"/>
            <w:hideMark/>
          </w:tcPr>
          <w:p w14:paraId="2AAFFF1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D93EF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426.415.457,36</w:t>
            </w:r>
          </w:p>
        </w:tc>
      </w:tr>
      <w:tr w:rsidR="0009443E" w:rsidRPr="000730AA" w14:paraId="39E792E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EA664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631AB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4705E08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579.804,84</w:t>
            </w:r>
          </w:p>
        </w:tc>
        <w:tc>
          <w:tcPr>
            <w:tcW w:w="1720" w:type="dxa"/>
            <w:tcBorders>
              <w:top w:val="nil"/>
              <w:left w:val="nil"/>
              <w:bottom w:val="single" w:sz="4" w:space="0" w:color="D3D3D3"/>
              <w:right w:val="single" w:sz="4" w:space="0" w:color="D3D3D3"/>
            </w:tcBorders>
            <w:shd w:val="clear" w:color="auto" w:fill="auto"/>
            <w:vAlign w:val="center"/>
            <w:hideMark/>
          </w:tcPr>
          <w:p w14:paraId="4782D43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14E90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8.400.965,07</w:t>
            </w:r>
          </w:p>
        </w:tc>
        <w:tc>
          <w:tcPr>
            <w:tcW w:w="1720" w:type="dxa"/>
            <w:tcBorders>
              <w:top w:val="nil"/>
              <w:left w:val="nil"/>
              <w:bottom w:val="single" w:sz="4" w:space="0" w:color="D3D3D3"/>
              <w:right w:val="single" w:sz="4" w:space="0" w:color="D3D3D3"/>
            </w:tcBorders>
            <w:shd w:val="clear" w:color="auto" w:fill="auto"/>
            <w:vAlign w:val="center"/>
            <w:hideMark/>
          </w:tcPr>
          <w:p w14:paraId="1A3D56B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13.104.614,94</w:t>
            </w:r>
          </w:p>
        </w:tc>
        <w:tc>
          <w:tcPr>
            <w:tcW w:w="1720" w:type="dxa"/>
            <w:tcBorders>
              <w:top w:val="nil"/>
              <w:left w:val="nil"/>
              <w:bottom w:val="single" w:sz="4" w:space="0" w:color="D3D3D3"/>
              <w:right w:val="single" w:sz="4" w:space="0" w:color="D3D3D3"/>
            </w:tcBorders>
            <w:shd w:val="clear" w:color="auto" w:fill="auto"/>
            <w:vAlign w:val="center"/>
            <w:hideMark/>
          </w:tcPr>
          <w:p w14:paraId="3E35614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93.483.490,16</w:t>
            </w:r>
          </w:p>
        </w:tc>
        <w:tc>
          <w:tcPr>
            <w:tcW w:w="1720" w:type="dxa"/>
            <w:tcBorders>
              <w:top w:val="nil"/>
              <w:left w:val="nil"/>
              <w:bottom w:val="single" w:sz="4" w:space="0" w:color="D3D3D3"/>
              <w:right w:val="single" w:sz="4" w:space="0" w:color="D3D3D3"/>
            </w:tcBorders>
            <w:shd w:val="clear" w:color="auto" w:fill="auto"/>
            <w:vAlign w:val="center"/>
            <w:hideMark/>
          </w:tcPr>
          <w:p w14:paraId="20E1FD9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338.932.650,91</w:t>
            </w:r>
          </w:p>
        </w:tc>
        <w:tc>
          <w:tcPr>
            <w:tcW w:w="1720" w:type="dxa"/>
            <w:tcBorders>
              <w:top w:val="nil"/>
              <w:left w:val="nil"/>
              <w:bottom w:val="single" w:sz="4" w:space="0" w:color="D3D3D3"/>
              <w:right w:val="single" w:sz="4" w:space="0" w:color="D3D3D3"/>
            </w:tcBorders>
            <w:shd w:val="clear" w:color="auto" w:fill="auto"/>
            <w:vAlign w:val="center"/>
            <w:hideMark/>
          </w:tcPr>
          <w:p w14:paraId="18CA070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7BB55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454.501.525,91</w:t>
            </w:r>
          </w:p>
        </w:tc>
      </w:tr>
      <w:tr w:rsidR="0009443E" w:rsidRPr="000730AA" w14:paraId="3E638EC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FAB34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BBA59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10CBAD8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98.214.048,05</w:t>
            </w:r>
          </w:p>
        </w:tc>
        <w:tc>
          <w:tcPr>
            <w:tcW w:w="1720" w:type="dxa"/>
            <w:tcBorders>
              <w:top w:val="nil"/>
              <w:left w:val="nil"/>
              <w:bottom w:val="single" w:sz="4" w:space="0" w:color="D3D3D3"/>
              <w:right w:val="single" w:sz="4" w:space="0" w:color="D3D3D3"/>
            </w:tcBorders>
            <w:shd w:val="clear" w:color="auto" w:fill="auto"/>
            <w:vAlign w:val="center"/>
            <w:hideMark/>
          </w:tcPr>
          <w:p w14:paraId="70CCE59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8FB72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71438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3.619.583,31</w:t>
            </w:r>
          </w:p>
        </w:tc>
        <w:tc>
          <w:tcPr>
            <w:tcW w:w="1720" w:type="dxa"/>
            <w:tcBorders>
              <w:top w:val="nil"/>
              <w:left w:val="nil"/>
              <w:bottom w:val="single" w:sz="4" w:space="0" w:color="D3D3D3"/>
              <w:right w:val="single" w:sz="4" w:space="0" w:color="D3D3D3"/>
            </w:tcBorders>
            <w:shd w:val="clear" w:color="auto" w:fill="auto"/>
            <w:vAlign w:val="center"/>
            <w:hideMark/>
          </w:tcPr>
          <w:p w14:paraId="5F388A7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245A0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9DDEB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75B9B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101.833.631,36</w:t>
            </w:r>
          </w:p>
        </w:tc>
      </w:tr>
      <w:tr w:rsidR="0009443E" w:rsidRPr="000730AA" w14:paraId="0205B06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686F1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79705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6D75D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2D8B1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3D13F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34EB0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29AA7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4.515.336,37</w:t>
            </w:r>
          </w:p>
        </w:tc>
        <w:tc>
          <w:tcPr>
            <w:tcW w:w="1720" w:type="dxa"/>
            <w:tcBorders>
              <w:top w:val="nil"/>
              <w:left w:val="nil"/>
              <w:bottom w:val="single" w:sz="4" w:space="0" w:color="D3D3D3"/>
              <w:right w:val="single" w:sz="4" w:space="0" w:color="D3D3D3"/>
            </w:tcBorders>
            <w:shd w:val="clear" w:color="auto" w:fill="auto"/>
            <w:vAlign w:val="center"/>
            <w:hideMark/>
          </w:tcPr>
          <w:p w14:paraId="657D43D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9F5F6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1BA7E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4.515.336,37</w:t>
            </w:r>
          </w:p>
        </w:tc>
      </w:tr>
      <w:tr w:rsidR="0009443E" w:rsidRPr="000730AA" w14:paraId="23B78CF6"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4C09B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31DD68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ABCAF9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AA3CC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EA8C3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11DF5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302.089,43</w:t>
            </w:r>
          </w:p>
        </w:tc>
        <w:tc>
          <w:tcPr>
            <w:tcW w:w="1720" w:type="dxa"/>
            <w:tcBorders>
              <w:top w:val="nil"/>
              <w:left w:val="nil"/>
              <w:bottom w:val="single" w:sz="4" w:space="0" w:color="D3D3D3"/>
              <w:right w:val="single" w:sz="4" w:space="0" w:color="D3D3D3"/>
            </w:tcBorders>
            <w:shd w:val="clear" w:color="auto" w:fill="auto"/>
            <w:vAlign w:val="center"/>
            <w:hideMark/>
          </w:tcPr>
          <w:p w14:paraId="29B2D44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861A9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B7875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D02F6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302.089,43</w:t>
            </w:r>
          </w:p>
        </w:tc>
      </w:tr>
      <w:tr w:rsidR="0009443E" w:rsidRPr="000730AA" w14:paraId="0B86E71E" w14:textId="77777777" w:rsidTr="006377C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3A78D9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EF93A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4AFF3CB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C8046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5EB74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AA8F1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1.621.102,00</w:t>
            </w:r>
          </w:p>
        </w:tc>
        <w:tc>
          <w:tcPr>
            <w:tcW w:w="1720" w:type="dxa"/>
            <w:tcBorders>
              <w:top w:val="nil"/>
              <w:left w:val="nil"/>
              <w:bottom w:val="single" w:sz="4" w:space="0" w:color="D3D3D3"/>
              <w:right w:val="single" w:sz="4" w:space="0" w:color="D3D3D3"/>
            </w:tcBorders>
            <w:shd w:val="clear" w:color="auto" w:fill="auto"/>
            <w:vAlign w:val="center"/>
            <w:hideMark/>
          </w:tcPr>
          <w:p w14:paraId="26402CD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262.512,50</w:t>
            </w:r>
          </w:p>
        </w:tc>
        <w:tc>
          <w:tcPr>
            <w:tcW w:w="1720" w:type="dxa"/>
            <w:tcBorders>
              <w:top w:val="nil"/>
              <w:left w:val="nil"/>
              <w:bottom w:val="single" w:sz="4" w:space="0" w:color="D3D3D3"/>
              <w:right w:val="single" w:sz="4" w:space="0" w:color="D3D3D3"/>
            </w:tcBorders>
            <w:shd w:val="clear" w:color="auto" w:fill="auto"/>
            <w:vAlign w:val="center"/>
            <w:hideMark/>
          </w:tcPr>
          <w:p w14:paraId="0704F28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D8BDE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87.630,00</w:t>
            </w:r>
          </w:p>
        </w:tc>
        <w:tc>
          <w:tcPr>
            <w:tcW w:w="1720" w:type="dxa"/>
            <w:tcBorders>
              <w:top w:val="nil"/>
              <w:left w:val="nil"/>
              <w:bottom w:val="single" w:sz="4" w:space="0" w:color="D3D3D3"/>
              <w:right w:val="single" w:sz="4" w:space="0" w:color="D3D3D3"/>
            </w:tcBorders>
            <w:shd w:val="clear" w:color="708090" w:fill="708090"/>
            <w:vAlign w:val="center"/>
            <w:hideMark/>
          </w:tcPr>
          <w:p w14:paraId="0CFAC5E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1.971.244,50</w:t>
            </w:r>
          </w:p>
        </w:tc>
      </w:tr>
      <w:tr w:rsidR="0009443E" w:rsidRPr="000730AA" w14:paraId="1314E22D" w14:textId="77777777" w:rsidTr="006377C3">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515D2637" w14:textId="77777777" w:rsidR="0009443E" w:rsidRPr="000E4266"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hideMark/>
          </w:tcPr>
          <w:p w14:paraId="7D8FEE4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15B54C5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3EC67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510F7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CBE7B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21.235.288,00</w:t>
            </w:r>
          </w:p>
        </w:tc>
        <w:tc>
          <w:tcPr>
            <w:tcW w:w="1720" w:type="dxa"/>
            <w:tcBorders>
              <w:top w:val="nil"/>
              <w:left w:val="nil"/>
              <w:bottom w:val="single" w:sz="4" w:space="0" w:color="D3D3D3"/>
              <w:right w:val="single" w:sz="4" w:space="0" w:color="D3D3D3"/>
            </w:tcBorders>
            <w:shd w:val="clear" w:color="auto" w:fill="auto"/>
            <w:vAlign w:val="center"/>
            <w:hideMark/>
          </w:tcPr>
          <w:p w14:paraId="4785C92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11.112.518,00</w:t>
            </w:r>
          </w:p>
        </w:tc>
        <w:tc>
          <w:tcPr>
            <w:tcW w:w="1720" w:type="dxa"/>
            <w:tcBorders>
              <w:top w:val="nil"/>
              <w:left w:val="nil"/>
              <w:bottom w:val="single" w:sz="4" w:space="0" w:color="D3D3D3"/>
              <w:right w:val="single" w:sz="4" w:space="0" w:color="D3D3D3"/>
            </w:tcBorders>
            <w:shd w:val="clear" w:color="auto" w:fill="auto"/>
            <w:vAlign w:val="center"/>
            <w:hideMark/>
          </w:tcPr>
          <w:p w14:paraId="7281A27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41D6B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4.912.382,00</w:t>
            </w:r>
          </w:p>
        </w:tc>
        <w:tc>
          <w:tcPr>
            <w:tcW w:w="1720" w:type="dxa"/>
            <w:tcBorders>
              <w:top w:val="nil"/>
              <w:left w:val="nil"/>
              <w:bottom w:val="single" w:sz="4" w:space="0" w:color="D3D3D3"/>
              <w:right w:val="single" w:sz="4" w:space="0" w:color="D3D3D3"/>
            </w:tcBorders>
            <w:shd w:val="clear" w:color="708090" w:fill="708090"/>
            <w:vAlign w:val="center"/>
            <w:hideMark/>
          </w:tcPr>
          <w:p w14:paraId="62D7FD1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37.260.188,00</w:t>
            </w:r>
          </w:p>
        </w:tc>
      </w:tr>
      <w:tr w:rsidR="0009443E" w:rsidRPr="000730AA" w14:paraId="0BC2ABDC"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35A02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4CEC4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11134E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153.811.393,86</w:t>
            </w:r>
          </w:p>
        </w:tc>
        <w:tc>
          <w:tcPr>
            <w:tcW w:w="1720" w:type="dxa"/>
            <w:tcBorders>
              <w:top w:val="nil"/>
              <w:left w:val="nil"/>
              <w:bottom w:val="single" w:sz="4" w:space="0" w:color="D3D3D3"/>
              <w:right w:val="single" w:sz="4" w:space="0" w:color="D3D3D3"/>
            </w:tcBorders>
            <w:shd w:val="clear" w:color="auto" w:fill="auto"/>
            <w:vAlign w:val="center"/>
            <w:hideMark/>
          </w:tcPr>
          <w:p w14:paraId="7C27B5A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7157F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482F2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395.738.546,02</w:t>
            </w:r>
          </w:p>
        </w:tc>
        <w:tc>
          <w:tcPr>
            <w:tcW w:w="1720" w:type="dxa"/>
            <w:tcBorders>
              <w:top w:val="nil"/>
              <w:left w:val="nil"/>
              <w:bottom w:val="single" w:sz="4" w:space="0" w:color="D3D3D3"/>
              <w:right w:val="single" w:sz="4" w:space="0" w:color="D3D3D3"/>
            </w:tcBorders>
            <w:shd w:val="clear" w:color="auto" w:fill="auto"/>
            <w:vAlign w:val="center"/>
            <w:hideMark/>
          </w:tcPr>
          <w:p w14:paraId="3145497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1.503.615.740,72</w:t>
            </w:r>
          </w:p>
        </w:tc>
        <w:tc>
          <w:tcPr>
            <w:tcW w:w="1720" w:type="dxa"/>
            <w:tcBorders>
              <w:top w:val="nil"/>
              <w:left w:val="nil"/>
              <w:bottom w:val="single" w:sz="4" w:space="0" w:color="D3D3D3"/>
              <w:right w:val="single" w:sz="4" w:space="0" w:color="D3D3D3"/>
            </w:tcBorders>
            <w:shd w:val="clear" w:color="auto" w:fill="auto"/>
            <w:vAlign w:val="center"/>
            <w:hideMark/>
          </w:tcPr>
          <w:p w14:paraId="4A1FA4A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4.679.567.492,43</w:t>
            </w:r>
          </w:p>
        </w:tc>
        <w:tc>
          <w:tcPr>
            <w:tcW w:w="1720" w:type="dxa"/>
            <w:tcBorders>
              <w:top w:val="nil"/>
              <w:left w:val="nil"/>
              <w:bottom w:val="single" w:sz="4" w:space="0" w:color="D3D3D3"/>
              <w:right w:val="single" w:sz="4" w:space="0" w:color="D3D3D3"/>
            </w:tcBorders>
            <w:shd w:val="clear" w:color="auto" w:fill="auto"/>
            <w:vAlign w:val="center"/>
            <w:hideMark/>
          </w:tcPr>
          <w:p w14:paraId="3AFC9FB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89064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6.732.733.173,04</w:t>
            </w:r>
          </w:p>
        </w:tc>
      </w:tr>
      <w:tr w:rsidR="0009443E" w:rsidRPr="000730AA" w14:paraId="73DD3BB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47D72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1526B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F7C165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73221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59EE9AB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B1AB8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603.973,40</w:t>
            </w:r>
          </w:p>
        </w:tc>
        <w:tc>
          <w:tcPr>
            <w:tcW w:w="1720" w:type="dxa"/>
            <w:tcBorders>
              <w:top w:val="nil"/>
              <w:left w:val="nil"/>
              <w:bottom w:val="single" w:sz="4" w:space="0" w:color="D3D3D3"/>
              <w:right w:val="single" w:sz="4" w:space="0" w:color="D3D3D3"/>
            </w:tcBorders>
            <w:shd w:val="clear" w:color="auto" w:fill="auto"/>
            <w:vAlign w:val="center"/>
            <w:hideMark/>
          </w:tcPr>
          <w:p w14:paraId="080E467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1.402.830,80</w:t>
            </w:r>
          </w:p>
        </w:tc>
        <w:tc>
          <w:tcPr>
            <w:tcW w:w="1720" w:type="dxa"/>
            <w:tcBorders>
              <w:top w:val="nil"/>
              <w:left w:val="nil"/>
              <w:bottom w:val="single" w:sz="4" w:space="0" w:color="D3D3D3"/>
              <w:right w:val="single" w:sz="4" w:space="0" w:color="D3D3D3"/>
            </w:tcBorders>
            <w:shd w:val="clear" w:color="auto" w:fill="auto"/>
            <w:vAlign w:val="center"/>
            <w:hideMark/>
          </w:tcPr>
          <w:p w14:paraId="26B216B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1DB83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5.590,00</w:t>
            </w:r>
          </w:p>
        </w:tc>
        <w:tc>
          <w:tcPr>
            <w:tcW w:w="1720" w:type="dxa"/>
            <w:tcBorders>
              <w:top w:val="nil"/>
              <w:left w:val="nil"/>
              <w:bottom w:val="single" w:sz="4" w:space="0" w:color="D3D3D3"/>
              <w:right w:val="single" w:sz="4" w:space="0" w:color="D3D3D3"/>
            </w:tcBorders>
            <w:shd w:val="clear" w:color="708090" w:fill="708090"/>
            <w:vAlign w:val="center"/>
            <w:hideMark/>
          </w:tcPr>
          <w:p w14:paraId="2430814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2.012.394,20</w:t>
            </w:r>
          </w:p>
        </w:tc>
      </w:tr>
      <w:tr w:rsidR="0009443E" w:rsidRPr="000730AA" w14:paraId="51FB0AA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948C60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E1DFC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3F52719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DD873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98905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E600C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8.202.881,64</w:t>
            </w:r>
          </w:p>
        </w:tc>
        <w:tc>
          <w:tcPr>
            <w:tcW w:w="1720" w:type="dxa"/>
            <w:tcBorders>
              <w:top w:val="nil"/>
              <w:left w:val="nil"/>
              <w:bottom w:val="single" w:sz="4" w:space="0" w:color="D3D3D3"/>
              <w:right w:val="single" w:sz="4" w:space="0" w:color="D3D3D3"/>
            </w:tcBorders>
            <w:shd w:val="clear" w:color="auto" w:fill="auto"/>
            <w:vAlign w:val="center"/>
            <w:hideMark/>
          </w:tcPr>
          <w:p w14:paraId="7AB9458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14.263.731,29</w:t>
            </w:r>
          </w:p>
        </w:tc>
        <w:tc>
          <w:tcPr>
            <w:tcW w:w="1720" w:type="dxa"/>
            <w:tcBorders>
              <w:top w:val="nil"/>
              <w:left w:val="nil"/>
              <w:bottom w:val="single" w:sz="4" w:space="0" w:color="D3D3D3"/>
              <w:right w:val="single" w:sz="4" w:space="0" w:color="D3D3D3"/>
            </w:tcBorders>
            <w:shd w:val="clear" w:color="auto" w:fill="auto"/>
            <w:vAlign w:val="center"/>
            <w:hideMark/>
          </w:tcPr>
          <w:p w14:paraId="30AC7D4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97.673.402,59</w:t>
            </w:r>
          </w:p>
        </w:tc>
        <w:tc>
          <w:tcPr>
            <w:tcW w:w="1720" w:type="dxa"/>
            <w:tcBorders>
              <w:top w:val="nil"/>
              <w:left w:val="nil"/>
              <w:bottom w:val="single" w:sz="4" w:space="0" w:color="D3D3D3"/>
              <w:right w:val="single" w:sz="4" w:space="0" w:color="D3D3D3"/>
            </w:tcBorders>
            <w:shd w:val="clear" w:color="auto" w:fill="auto"/>
            <w:vAlign w:val="center"/>
            <w:hideMark/>
          </w:tcPr>
          <w:p w14:paraId="644F83D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81573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120.140.015,51</w:t>
            </w:r>
          </w:p>
        </w:tc>
      </w:tr>
      <w:tr w:rsidR="0009443E" w:rsidRPr="000730AA" w14:paraId="47CA55C0"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D5962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hideMark/>
          </w:tcPr>
          <w:p w14:paraId="6AEECB1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5F2C2B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23F21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0C3F5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E7C42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58.838.436,00</w:t>
            </w:r>
          </w:p>
        </w:tc>
        <w:tc>
          <w:tcPr>
            <w:tcW w:w="1720" w:type="dxa"/>
            <w:tcBorders>
              <w:top w:val="nil"/>
              <w:left w:val="nil"/>
              <w:bottom w:val="single" w:sz="4" w:space="0" w:color="D3D3D3"/>
              <w:right w:val="single" w:sz="4" w:space="0" w:color="D3D3D3"/>
            </w:tcBorders>
            <w:shd w:val="clear" w:color="auto" w:fill="auto"/>
            <w:vAlign w:val="center"/>
            <w:hideMark/>
          </w:tcPr>
          <w:p w14:paraId="555CDF3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64.104.142,00</w:t>
            </w:r>
          </w:p>
        </w:tc>
        <w:tc>
          <w:tcPr>
            <w:tcW w:w="1720" w:type="dxa"/>
            <w:tcBorders>
              <w:top w:val="nil"/>
              <w:left w:val="nil"/>
              <w:bottom w:val="single" w:sz="4" w:space="0" w:color="D3D3D3"/>
              <w:right w:val="single" w:sz="4" w:space="0" w:color="D3D3D3"/>
            </w:tcBorders>
            <w:shd w:val="clear" w:color="auto" w:fill="auto"/>
            <w:vAlign w:val="center"/>
            <w:hideMark/>
          </w:tcPr>
          <w:p w14:paraId="66EB182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0AFA6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18.501.907,00</w:t>
            </w:r>
          </w:p>
        </w:tc>
        <w:tc>
          <w:tcPr>
            <w:tcW w:w="1720" w:type="dxa"/>
            <w:tcBorders>
              <w:top w:val="nil"/>
              <w:left w:val="nil"/>
              <w:bottom w:val="single" w:sz="4" w:space="0" w:color="D3D3D3"/>
              <w:right w:val="single" w:sz="4" w:space="0" w:color="D3D3D3"/>
            </w:tcBorders>
            <w:shd w:val="clear" w:color="708090" w:fill="708090"/>
            <w:vAlign w:val="center"/>
            <w:hideMark/>
          </w:tcPr>
          <w:p w14:paraId="1434C73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141.444.485,00</w:t>
            </w:r>
          </w:p>
        </w:tc>
      </w:tr>
      <w:tr w:rsidR="0009443E" w:rsidRPr="000730AA" w14:paraId="7C0B276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48945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370D06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9F731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119.095.632,95</w:t>
            </w:r>
          </w:p>
        </w:tc>
        <w:tc>
          <w:tcPr>
            <w:tcW w:w="1720" w:type="dxa"/>
            <w:tcBorders>
              <w:top w:val="nil"/>
              <w:left w:val="nil"/>
              <w:bottom w:val="single" w:sz="4" w:space="0" w:color="D3D3D3"/>
              <w:right w:val="single" w:sz="4" w:space="0" w:color="D3D3D3"/>
            </w:tcBorders>
            <w:shd w:val="clear" w:color="auto" w:fill="auto"/>
            <w:vAlign w:val="center"/>
            <w:hideMark/>
          </w:tcPr>
          <w:p w14:paraId="0B356C1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4.101.001,96</w:t>
            </w:r>
          </w:p>
        </w:tc>
        <w:tc>
          <w:tcPr>
            <w:tcW w:w="1720" w:type="dxa"/>
            <w:tcBorders>
              <w:top w:val="nil"/>
              <w:left w:val="nil"/>
              <w:bottom w:val="single" w:sz="4" w:space="0" w:color="D3D3D3"/>
              <w:right w:val="single" w:sz="4" w:space="0" w:color="D3D3D3"/>
            </w:tcBorders>
            <w:shd w:val="clear" w:color="auto" w:fill="auto"/>
            <w:vAlign w:val="center"/>
            <w:hideMark/>
          </w:tcPr>
          <w:p w14:paraId="1B80246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00E41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227.137.798,88</w:t>
            </w:r>
          </w:p>
        </w:tc>
        <w:tc>
          <w:tcPr>
            <w:tcW w:w="1720" w:type="dxa"/>
            <w:tcBorders>
              <w:top w:val="nil"/>
              <w:left w:val="nil"/>
              <w:bottom w:val="single" w:sz="4" w:space="0" w:color="D3D3D3"/>
              <w:right w:val="single" w:sz="4" w:space="0" w:color="D3D3D3"/>
            </w:tcBorders>
            <w:shd w:val="clear" w:color="auto" w:fill="auto"/>
            <w:vAlign w:val="center"/>
            <w:hideMark/>
          </w:tcPr>
          <w:p w14:paraId="233B6FC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86.011.373,58</w:t>
            </w:r>
          </w:p>
        </w:tc>
        <w:tc>
          <w:tcPr>
            <w:tcW w:w="1720" w:type="dxa"/>
            <w:tcBorders>
              <w:top w:val="nil"/>
              <w:left w:val="nil"/>
              <w:bottom w:val="single" w:sz="4" w:space="0" w:color="D3D3D3"/>
              <w:right w:val="single" w:sz="4" w:space="0" w:color="D3D3D3"/>
            </w:tcBorders>
            <w:shd w:val="clear" w:color="auto" w:fill="auto"/>
            <w:vAlign w:val="center"/>
            <w:hideMark/>
          </w:tcPr>
          <w:p w14:paraId="3A3BA67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368.460.280,09</w:t>
            </w:r>
          </w:p>
        </w:tc>
        <w:tc>
          <w:tcPr>
            <w:tcW w:w="1720" w:type="dxa"/>
            <w:tcBorders>
              <w:top w:val="nil"/>
              <w:left w:val="nil"/>
              <w:bottom w:val="single" w:sz="4" w:space="0" w:color="D3D3D3"/>
              <w:right w:val="single" w:sz="4" w:space="0" w:color="D3D3D3"/>
            </w:tcBorders>
            <w:shd w:val="clear" w:color="auto" w:fill="auto"/>
            <w:vAlign w:val="center"/>
            <w:hideMark/>
          </w:tcPr>
          <w:p w14:paraId="1D6F060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46A3E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804.806.087,47</w:t>
            </w:r>
          </w:p>
        </w:tc>
      </w:tr>
      <w:tr w:rsidR="0009443E" w:rsidRPr="000730AA" w14:paraId="6081E437"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2F309E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D0F12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AC09BD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71.549.288,86</w:t>
            </w:r>
          </w:p>
        </w:tc>
        <w:tc>
          <w:tcPr>
            <w:tcW w:w="1720" w:type="dxa"/>
            <w:tcBorders>
              <w:top w:val="nil"/>
              <w:left w:val="nil"/>
              <w:bottom w:val="single" w:sz="4" w:space="0" w:color="D3D3D3"/>
              <w:right w:val="single" w:sz="4" w:space="0" w:color="D3D3D3"/>
            </w:tcBorders>
            <w:shd w:val="clear" w:color="auto" w:fill="auto"/>
            <w:vAlign w:val="center"/>
            <w:hideMark/>
          </w:tcPr>
          <w:p w14:paraId="4A27812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92FE0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2911B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328.371.731,11</w:t>
            </w:r>
          </w:p>
        </w:tc>
        <w:tc>
          <w:tcPr>
            <w:tcW w:w="1720" w:type="dxa"/>
            <w:tcBorders>
              <w:top w:val="nil"/>
              <w:left w:val="nil"/>
              <w:bottom w:val="single" w:sz="4" w:space="0" w:color="D3D3D3"/>
              <w:right w:val="single" w:sz="4" w:space="0" w:color="D3D3D3"/>
            </w:tcBorders>
            <w:shd w:val="clear" w:color="auto" w:fill="auto"/>
            <w:vAlign w:val="center"/>
            <w:hideMark/>
          </w:tcPr>
          <w:p w14:paraId="449A516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125.136.028,76</w:t>
            </w:r>
          </w:p>
        </w:tc>
        <w:tc>
          <w:tcPr>
            <w:tcW w:w="1720" w:type="dxa"/>
            <w:tcBorders>
              <w:top w:val="nil"/>
              <w:left w:val="nil"/>
              <w:bottom w:val="single" w:sz="4" w:space="0" w:color="D3D3D3"/>
              <w:right w:val="single" w:sz="4" w:space="0" w:color="D3D3D3"/>
            </w:tcBorders>
            <w:shd w:val="clear" w:color="auto" w:fill="auto"/>
            <w:vAlign w:val="center"/>
            <w:hideMark/>
          </w:tcPr>
          <w:p w14:paraId="6F31E32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671.992.770,66</w:t>
            </w:r>
          </w:p>
        </w:tc>
        <w:tc>
          <w:tcPr>
            <w:tcW w:w="1720" w:type="dxa"/>
            <w:tcBorders>
              <w:top w:val="nil"/>
              <w:left w:val="nil"/>
              <w:bottom w:val="single" w:sz="4" w:space="0" w:color="D3D3D3"/>
              <w:right w:val="single" w:sz="4" w:space="0" w:color="D3D3D3"/>
            </w:tcBorders>
            <w:shd w:val="clear" w:color="auto" w:fill="auto"/>
            <w:vAlign w:val="center"/>
            <w:hideMark/>
          </w:tcPr>
          <w:p w14:paraId="67E3A62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6B254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1.197.049.819,40</w:t>
            </w:r>
          </w:p>
        </w:tc>
      </w:tr>
      <w:tr w:rsidR="0009443E" w:rsidRPr="000730AA" w14:paraId="639B468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1D007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A9054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83BE8B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5C1E6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46.803,15</w:t>
            </w:r>
          </w:p>
        </w:tc>
        <w:tc>
          <w:tcPr>
            <w:tcW w:w="1720" w:type="dxa"/>
            <w:tcBorders>
              <w:top w:val="nil"/>
              <w:left w:val="nil"/>
              <w:bottom w:val="single" w:sz="4" w:space="0" w:color="D3D3D3"/>
              <w:right w:val="single" w:sz="4" w:space="0" w:color="D3D3D3"/>
            </w:tcBorders>
            <w:shd w:val="clear" w:color="auto" w:fill="auto"/>
            <w:vAlign w:val="center"/>
            <w:hideMark/>
          </w:tcPr>
          <w:p w14:paraId="020758C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E5411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330.303,81</w:t>
            </w:r>
          </w:p>
        </w:tc>
        <w:tc>
          <w:tcPr>
            <w:tcW w:w="1720" w:type="dxa"/>
            <w:tcBorders>
              <w:top w:val="nil"/>
              <w:left w:val="nil"/>
              <w:bottom w:val="single" w:sz="4" w:space="0" w:color="D3D3D3"/>
              <w:right w:val="single" w:sz="4" w:space="0" w:color="D3D3D3"/>
            </w:tcBorders>
            <w:shd w:val="clear" w:color="auto" w:fill="auto"/>
            <w:vAlign w:val="center"/>
            <w:hideMark/>
          </w:tcPr>
          <w:p w14:paraId="6BFE68F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112.893,46</w:t>
            </w:r>
          </w:p>
        </w:tc>
        <w:tc>
          <w:tcPr>
            <w:tcW w:w="1720" w:type="dxa"/>
            <w:tcBorders>
              <w:top w:val="nil"/>
              <w:left w:val="nil"/>
              <w:bottom w:val="single" w:sz="4" w:space="0" w:color="D3D3D3"/>
              <w:right w:val="single" w:sz="4" w:space="0" w:color="D3D3D3"/>
            </w:tcBorders>
            <w:shd w:val="clear" w:color="auto" w:fill="auto"/>
            <w:vAlign w:val="center"/>
            <w:hideMark/>
          </w:tcPr>
          <w:p w14:paraId="1A0EC93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492C7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2.329.479,18</w:t>
            </w:r>
          </w:p>
        </w:tc>
        <w:tc>
          <w:tcPr>
            <w:tcW w:w="1720" w:type="dxa"/>
            <w:tcBorders>
              <w:top w:val="nil"/>
              <w:left w:val="nil"/>
              <w:bottom w:val="single" w:sz="4" w:space="0" w:color="D3D3D3"/>
              <w:right w:val="single" w:sz="4" w:space="0" w:color="D3D3D3"/>
            </w:tcBorders>
            <w:shd w:val="clear" w:color="708090" w:fill="708090"/>
            <w:vAlign w:val="center"/>
            <w:hideMark/>
          </w:tcPr>
          <w:p w14:paraId="463B14D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2.819.479,59</w:t>
            </w:r>
          </w:p>
        </w:tc>
      </w:tr>
      <w:tr w:rsidR="0009443E" w:rsidRPr="000730AA" w14:paraId="2AE925F9"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6ECD13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237C6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A686F8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10.607.457,13</w:t>
            </w:r>
          </w:p>
        </w:tc>
        <w:tc>
          <w:tcPr>
            <w:tcW w:w="1720" w:type="dxa"/>
            <w:tcBorders>
              <w:top w:val="nil"/>
              <w:left w:val="nil"/>
              <w:bottom w:val="single" w:sz="4" w:space="0" w:color="D3D3D3"/>
              <w:right w:val="single" w:sz="4" w:space="0" w:color="D3D3D3"/>
            </w:tcBorders>
            <w:shd w:val="clear" w:color="auto" w:fill="auto"/>
            <w:vAlign w:val="center"/>
            <w:hideMark/>
          </w:tcPr>
          <w:p w14:paraId="038C894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683,02</w:t>
            </w:r>
          </w:p>
        </w:tc>
        <w:tc>
          <w:tcPr>
            <w:tcW w:w="1720" w:type="dxa"/>
            <w:tcBorders>
              <w:top w:val="nil"/>
              <w:left w:val="nil"/>
              <w:bottom w:val="single" w:sz="4" w:space="0" w:color="D3D3D3"/>
              <w:right w:val="single" w:sz="4" w:space="0" w:color="D3D3D3"/>
            </w:tcBorders>
            <w:shd w:val="clear" w:color="auto" w:fill="auto"/>
            <w:vAlign w:val="center"/>
            <w:hideMark/>
          </w:tcPr>
          <w:p w14:paraId="417A675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102,40</w:t>
            </w:r>
          </w:p>
        </w:tc>
        <w:tc>
          <w:tcPr>
            <w:tcW w:w="1720" w:type="dxa"/>
            <w:tcBorders>
              <w:top w:val="nil"/>
              <w:left w:val="nil"/>
              <w:bottom w:val="single" w:sz="4" w:space="0" w:color="D3D3D3"/>
              <w:right w:val="single" w:sz="4" w:space="0" w:color="D3D3D3"/>
            </w:tcBorders>
            <w:shd w:val="clear" w:color="auto" w:fill="auto"/>
            <w:vAlign w:val="center"/>
            <w:hideMark/>
          </w:tcPr>
          <w:p w14:paraId="0FDA6D1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121.098.014,80</w:t>
            </w:r>
          </w:p>
        </w:tc>
        <w:tc>
          <w:tcPr>
            <w:tcW w:w="1720" w:type="dxa"/>
            <w:tcBorders>
              <w:top w:val="nil"/>
              <w:left w:val="nil"/>
              <w:bottom w:val="single" w:sz="4" w:space="0" w:color="D3D3D3"/>
              <w:right w:val="single" w:sz="4" w:space="0" w:color="D3D3D3"/>
            </w:tcBorders>
            <w:shd w:val="clear" w:color="auto" w:fill="auto"/>
            <w:vAlign w:val="center"/>
            <w:hideMark/>
          </w:tcPr>
          <w:p w14:paraId="4996C21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72.065.433,54</w:t>
            </w:r>
          </w:p>
        </w:tc>
        <w:tc>
          <w:tcPr>
            <w:tcW w:w="1720" w:type="dxa"/>
            <w:tcBorders>
              <w:top w:val="nil"/>
              <w:left w:val="nil"/>
              <w:bottom w:val="single" w:sz="4" w:space="0" w:color="D3D3D3"/>
              <w:right w:val="single" w:sz="4" w:space="0" w:color="D3D3D3"/>
            </w:tcBorders>
            <w:shd w:val="clear" w:color="auto" w:fill="auto"/>
            <w:vAlign w:val="center"/>
            <w:hideMark/>
          </w:tcPr>
          <w:p w14:paraId="37A1174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189.163.663,78</w:t>
            </w:r>
          </w:p>
        </w:tc>
        <w:tc>
          <w:tcPr>
            <w:tcW w:w="1720" w:type="dxa"/>
            <w:tcBorders>
              <w:top w:val="nil"/>
              <w:left w:val="nil"/>
              <w:bottom w:val="single" w:sz="4" w:space="0" w:color="D3D3D3"/>
              <w:right w:val="single" w:sz="4" w:space="0" w:color="D3D3D3"/>
            </w:tcBorders>
            <w:shd w:val="clear" w:color="auto" w:fill="auto"/>
            <w:vAlign w:val="center"/>
            <w:hideMark/>
          </w:tcPr>
          <w:p w14:paraId="3A0671E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13.831,99</w:t>
            </w:r>
          </w:p>
        </w:tc>
        <w:tc>
          <w:tcPr>
            <w:tcW w:w="1720" w:type="dxa"/>
            <w:tcBorders>
              <w:top w:val="nil"/>
              <w:left w:val="nil"/>
              <w:bottom w:val="single" w:sz="4" w:space="0" w:color="D3D3D3"/>
              <w:right w:val="single" w:sz="4" w:space="0" w:color="D3D3D3"/>
            </w:tcBorders>
            <w:shd w:val="clear" w:color="708090" w:fill="708090"/>
            <w:vAlign w:val="center"/>
            <w:hideMark/>
          </w:tcPr>
          <w:p w14:paraId="244CA1D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392.949.186,65</w:t>
            </w:r>
          </w:p>
        </w:tc>
      </w:tr>
      <w:tr w:rsidR="0009443E" w:rsidRPr="000730AA" w14:paraId="079D0CD7" w14:textId="77777777" w:rsidTr="006377C3">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6280C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F2F21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413D2A4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8ABC4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66DB1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F1057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6C3BF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37.428.807,82</w:t>
            </w:r>
          </w:p>
        </w:tc>
        <w:tc>
          <w:tcPr>
            <w:tcW w:w="1720" w:type="dxa"/>
            <w:tcBorders>
              <w:top w:val="nil"/>
              <w:left w:val="nil"/>
              <w:bottom w:val="single" w:sz="4" w:space="0" w:color="D3D3D3"/>
              <w:right w:val="single" w:sz="4" w:space="0" w:color="D3D3D3"/>
            </w:tcBorders>
            <w:shd w:val="clear" w:color="auto" w:fill="auto"/>
            <w:vAlign w:val="center"/>
            <w:hideMark/>
          </w:tcPr>
          <w:p w14:paraId="27463FD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53.585.174,95</w:t>
            </w:r>
          </w:p>
        </w:tc>
        <w:tc>
          <w:tcPr>
            <w:tcW w:w="1720" w:type="dxa"/>
            <w:tcBorders>
              <w:top w:val="nil"/>
              <w:left w:val="nil"/>
              <w:bottom w:val="single" w:sz="4" w:space="0" w:color="D3D3D3"/>
              <w:right w:val="single" w:sz="4" w:space="0" w:color="D3D3D3"/>
            </w:tcBorders>
            <w:shd w:val="clear" w:color="auto" w:fill="auto"/>
            <w:vAlign w:val="center"/>
            <w:hideMark/>
          </w:tcPr>
          <w:p w14:paraId="4D0CCAC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606.623,51</w:t>
            </w:r>
          </w:p>
        </w:tc>
        <w:tc>
          <w:tcPr>
            <w:tcW w:w="1720" w:type="dxa"/>
            <w:tcBorders>
              <w:top w:val="nil"/>
              <w:left w:val="nil"/>
              <w:bottom w:val="single" w:sz="4" w:space="0" w:color="D3D3D3"/>
              <w:right w:val="single" w:sz="4" w:space="0" w:color="D3D3D3"/>
            </w:tcBorders>
            <w:shd w:val="clear" w:color="708090" w:fill="708090"/>
            <w:vAlign w:val="center"/>
            <w:hideMark/>
          </w:tcPr>
          <w:p w14:paraId="7ECC887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91.620.606,28</w:t>
            </w:r>
          </w:p>
        </w:tc>
      </w:tr>
      <w:tr w:rsidR="0009443E" w:rsidRPr="000730AA" w14:paraId="20A24AB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02371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14:paraId="03088D4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A1FC1E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5F1CE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E4B43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1.401.906,00</w:t>
            </w:r>
          </w:p>
        </w:tc>
        <w:tc>
          <w:tcPr>
            <w:tcW w:w="1720" w:type="dxa"/>
            <w:tcBorders>
              <w:top w:val="nil"/>
              <w:left w:val="nil"/>
              <w:bottom w:val="single" w:sz="4" w:space="0" w:color="D3D3D3"/>
              <w:right w:val="single" w:sz="4" w:space="0" w:color="D3D3D3"/>
            </w:tcBorders>
            <w:shd w:val="clear" w:color="auto" w:fill="auto"/>
            <w:vAlign w:val="center"/>
            <w:hideMark/>
          </w:tcPr>
          <w:p w14:paraId="56E37EB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805A4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14AAB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E6F73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A5E72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1.401.906,00</w:t>
            </w:r>
          </w:p>
        </w:tc>
      </w:tr>
      <w:tr w:rsidR="0009443E" w:rsidRPr="000730AA" w14:paraId="076AB1E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183BA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B41C0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19A312A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26.540.989,00</w:t>
            </w:r>
          </w:p>
        </w:tc>
        <w:tc>
          <w:tcPr>
            <w:tcW w:w="1720" w:type="dxa"/>
            <w:tcBorders>
              <w:top w:val="nil"/>
              <w:left w:val="nil"/>
              <w:bottom w:val="single" w:sz="4" w:space="0" w:color="D3D3D3"/>
              <w:right w:val="single" w:sz="4" w:space="0" w:color="D3D3D3"/>
            </w:tcBorders>
            <w:shd w:val="clear" w:color="auto" w:fill="auto"/>
            <w:vAlign w:val="center"/>
            <w:hideMark/>
          </w:tcPr>
          <w:p w14:paraId="200F64D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9B58B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A7B74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67.993.984,00</w:t>
            </w:r>
          </w:p>
        </w:tc>
        <w:tc>
          <w:tcPr>
            <w:tcW w:w="1720" w:type="dxa"/>
            <w:tcBorders>
              <w:top w:val="nil"/>
              <w:left w:val="nil"/>
              <w:bottom w:val="single" w:sz="4" w:space="0" w:color="D3D3D3"/>
              <w:right w:val="single" w:sz="4" w:space="0" w:color="D3D3D3"/>
            </w:tcBorders>
            <w:shd w:val="clear" w:color="auto" w:fill="auto"/>
            <w:vAlign w:val="center"/>
            <w:hideMark/>
          </w:tcPr>
          <w:p w14:paraId="682E10B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99.345.861,00</w:t>
            </w:r>
          </w:p>
        </w:tc>
        <w:tc>
          <w:tcPr>
            <w:tcW w:w="1720" w:type="dxa"/>
            <w:tcBorders>
              <w:top w:val="nil"/>
              <w:left w:val="nil"/>
              <w:bottom w:val="single" w:sz="4" w:space="0" w:color="D3D3D3"/>
              <w:right w:val="single" w:sz="4" w:space="0" w:color="D3D3D3"/>
            </w:tcBorders>
            <w:shd w:val="clear" w:color="auto" w:fill="auto"/>
            <w:vAlign w:val="center"/>
            <w:hideMark/>
          </w:tcPr>
          <w:p w14:paraId="4A44A0C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420.719.207,00</w:t>
            </w:r>
          </w:p>
        </w:tc>
        <w:tc>
          <w:tcPr>
            <w:tcW w:w="1720" w:type="dxa"/>
            <w:tcBorders>
              <w:top w:val="nil"/>
              <w:left w:val="nil"/>
              <w:bottom w:val="single" w:sz="4" w:space="0" w:color="D3D3D3"/>
              <w:right w:val="single" w:sz="4" w:space="0" w:color="D3D3D3"/>
            </w:tcBorders>
            <w:shd w:val="clear" w:color="auto" w:fill="auto"/>
            <w:vAlign w:val="center"/>
            <w:hideMark/>
          </w:tcPr>
          <w:p w14:paraId="45D92A7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3F033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614.600.041,00</w:t>
            </w:r>
          </w:p>
        </w:tc>
      </w:tr>
      <w:tr w:rsidR="0009443E" w:rsidRPr="000730AA" w14:paraId="56BFC9D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38378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EB7D20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D00F3B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496.255,00</w:t>
            </w:r>
          </w:p>
        </w:tc>
        <w:tc>
          <w:tcPr>
            <w:tcW w:w="1720" w:type="dxa"/>
            <w:tcBorders>
              <w:top w:val="nil"/>
              <w:left w:val="nil"/>
              <w:bottom w:val="single" w:sz="4" w:space="0" w:color="D3D3D3"/>
              <w:right w:val="single" w:sz="4" w:space="0" w:color="D3D3D3"/>
            </w:tcBorders>
            <w:shd w:val="clear" w:color="auto" w:fill="auto"/>
            <w:vAlign w:val="center"/>
            <w:hideMark/>
          </w:tcPr>
          <w:p w14:paraId="18919A0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31.938,00</w:t>
            </w:r>
          </w:p>
        </w:tc>
        <w:tc>
          <w:tcPr>
            <w:tcW w:w="1720" w:type="dxa"/>
            <w:tcBorders>
              <w:top w:val="nil"/>
              <w:left w:val="nil"/>
              <w:bottom w:val="single" w:sz="4" w:space="0" w:color="D3D3D3"/>
              <w:right w:val="single" w:sz="4" w:space="0" w:color="D3D3D3"/>
            </w:tcBorders>
            <w:shd w:val="clear" w:color="auto" w:fill="auto"/>
            <w:vAlign w:val="center"/>
            <w:hideMark/>
          </w:tcPr>
          <w:p w14:paraId="24CED86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64.481,00</w:t>
            </w:r>
          </w:p>
        </w:tc>
        <w:tc>
          <w:tcPr>
            <w:tcW w:w="1720" w:type="dxa"/>
            <w:tcBorders>
              <w:top w:val="nil"/>
              <w:left w:val="nil"/>
              <w:bottom w:val="single" w:sz="4" w:space="0" w:color="D3D3D3"/>
              <w:right w:val="single" w:sz="4" w:space="0" w:color="D3D3D3"/>
            </w:tcBorders>
            <w:shd w:val="clear" w:color="auto" w:fill="auto"/>
            <w:vAlign w:val="center"/>
            <w:hideMark/>
          </w:tcPr>
          <w:p w14:paraId="2E4FF94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42.470.952,00</w:t>
            </w:r>
          </w:p>
        </w:tc>
        <w:tc>
          <w:tcPr>
            <w:tcW w:w="1720" w:type="dxa"/>
            <w:tcBorders>
              <w:top w:val="nil"/>
              <w:left w:val="nil"/>
              <w:bottom w:val="single" w:sz="4" w:space="0" w:color="D3D3D3"/>
              <w:right w:val="single" w:sz="4" w:space="0" w:color="D3D3D3"/>
            </w:tcBorders>
            <w:shd w:val="clear" w:color="auto" w:fill="auto"/>
            <w:vAlign w:val="center"/>
            <w:hideMark/>
          </w:tcPr>
          <w:p w14:paraId="4D1ACBD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39.647.643,00</w:t>
            </w:r>
          </w:p>
        </w:tc>
        <w:tc>
          <w:tcPr>
            <w:tcW w:w="1720" w:type="dxa"/>
            <w:tcBorders>
              <w:top w:val="nil"/>
              <w:left w:val="nil"/>
              <w:bottom w:val="single" w:sz="4" w:space="0" w:color="D3D3D3"/>
              <w:right w:val="single" w:sz="4" w:space="0" w:color="D3D3D3"/>
            </w:tcBorders>
            <w:shd w:val="clear" w:color="auto" w:fill="auto"/>
            <w:vAlign w:val="center"/>
            <w:hideMark/>
          </w:tcPr>
          <w:p w14:paraId="180A058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129.554.043,00</w:t>
            </w:r>
          </w:p>
        </w:tc>
        <w:tc>
          <w:tcPr>
            <w:tcW w:w="1720" w:type="dxa"/>
            <w:tcBorders>
              <w:top w:val="nil"/>
              <w:left w:val="nil"/>
              <w:bottom w:val="single" w:sz="4" w:space="0" w:color="D3D3D3"/>
              <w:right w:val="single" w:sz="4" w:space="0" w:color="D3D3D3"/>
            </w:tcBorders>
            <w:shd w:val="clear" w:color="auto" w:fill="auto"/>
            <w:vAlign w:val="center"/>
            <w:hideMark/>
          </w:tcPr>
          <w:p w14:paraId="538264B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5E3FB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212.265.312,00</w:t>
            </w:r>
          </w:p>
        </w:tc>
      </w:tr>
      <w:tr w:rsidR="0009443E" w:rsidRPr="000730AA" w14:paraId="3381A7C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AE2B7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C58A0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5F4E2C8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0F110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0D3F8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4A7C1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87C06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3.604.595,18</w:t>
            </w:r>
          </w:p>
        </w:tc>
        <w:tc>
          <w:tcPr>
            <w:tcW w:w="1720" w:type="dxa"/>
            <w:tcBorders>
              <w:top w:val="nil"/>
              <w:left w:val="nil"/>
              <w:bottom w:val="single" w:sz="4" w:space="0" w:color="D3D3D3"/>
              <w:right w:val="single" w:sz="4" w:space="0" w:color="D3D3D3"/>
            </w:tcBorders>
            <w:shd w:val="clear" w:color="auto" w:fill="auto"/>
            <w:vAlign w:val="center"/>
            <w:hideMark/>
          </w:tcPr>
          <w:p w14:paraId="6BEDB3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4.826.667,96</w:t>
            </w:r>
          </w:p>
        </w:tc>
        <w:tc>
          <w:tcPr>
            <w:tcW w:w="1720" w:type="dxa"/>
            <w:tcBorders>
              <w:top w:val="nil"/>
              <w:left w:val="nil"/>
              <w:bottom w:val="single" w:sz="4" w:space="0" w:color="D3D3D3"/>
              <w:right w:val="single" w:sz="4" w:space="0" w:color="D3D3D3"/>
            </w:tcBorders>
            <w:shd w:val="clear" w:color="auto" w:fill="auto"/>
            <w:vAlign w:val="center"/>
            <w:hideMark/>
          </w:tcPr>
          <w:p w14:paraId="191D140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96CEA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8.431.263,13</w:t>
            </w:r>
          </w:p>
        </w:tc>
      </w:tr>
      <w:tr w:rsidR="0009443E" w:rsidRPr="000730AA" w14:paraId="35B3DFD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0EDE2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6D5BF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6F6E6F8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BA0CA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841E8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944CB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4F748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1.222.547,95</w:t>
            </w:r>
          </w:p>
        </w:tc>
        <w:tc>
          <w:tcPr>
            <w:tcW w:w="1720" w:type="dxa"/>
            <w:tcBorders>
              <w:top w:val="nil"/>
              <w:left w:val="nil"/>
              <w:bottom w:val="single" w:sz="4" w:space="0" w:color="D3D3D3"/>
              <w:right w:val="single" w:sz="4" w:space="0" w:color="D3D3D3"/>
            </w:tcBorders>
            <w:shd w:val="clear" w:color="auto" w:fill="auto"/>
            <w:vAlign w:val="center"/>
            <w:hideMark/>
          </w:tcPr>
          <w:p w14:paraId="6C3712E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DDCF8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36E9E1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1.222.547,95</w:t>
            </w:r>
          </w:p>
        </w:tc>
      </w:tr>
      <w:tr w:rsidR="0009443E" w:rsidRPr="000730AA" w14:paraId="667489B7" w14:textId="77777777" w:rsidTr="006377C3">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09E8B1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4A478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55A7920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9B3F5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D8AF3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C5971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2.339.683,52</w:t>
            </w:r>
          </w:p>
        </w:tc>
        <w:tc>
          <w:tcPr>
            <w:tcW w:w="1720" w:type="dxa"/>
            <w:tcBorders>
              <w:top w:val="nil"/>
              <w:left w:val="nil"/>
              <w:bottom w:val="single" w:sz="4" w:space="0" w:color="D3D3D3"/>
              <w:right w:val="single" w:sz="4" w:space="0" w:color="D3D3D3"/>
            </w:tcBorders>
            <w:shd w:val="clear" w:color="auto" w:fill="auto"/>
            <w:vAlign w:val="center"/>
            <w:hideMark/>
          </w:tcPr>
          <w:p w14:paraId="6441E7E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487.900,07</w:t>
            </w:r>
          </w:p>
        </w:tc>
        <w:tc>
          <w:tcPr>
            <w:tcW w:w="1720" w:type="dxa"/>
            <w:tcBorders>
              <w:top w:val="nil"/>
              <w:left w:val="nil"/>
              <w:bottom w:val="single" w:sz="4" w:space="0" w:color="D3D3D3"/>
              <w:right w:val="single" w:sz="4" w:space="0" w:color="D3D3D3"/>
            </w:tcBorders>
            <w:shd w:val="clear" w:color="auto" w:fill="auto"/>
            <w:vAlign w:val="center"/>
            <w:hideMark/>
          </w:tcPr>
          <w:p w14:paraId="4F69881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97B78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39.076,71</w:t>
            </w:r>
          </w:p>
        </w:tc>
        <w:tc>
          <w:tcPr>
            <w:tcW w:w="1720" w:type="dxa"/>
            <w:tcBorders>
              <w:top w:val="nil"/>
              <w:left w:val="nil"/>
              <w:bottom w:val="single" w:sz="4" w:space="0" w:color="D3D3D3"/>
              <w:right w:val="single" w:sz="4" w:space="0" w:color="D3D3D3"/>
            </w:tcBorders>
            <w:shd w:val="clear" w:color="708090" w:fill="708090"/>
            <w:vAlign w:val="center"/>
            <w:hideMark/>
          </w:tcPr>
          <w:p w14:paraId="3D68543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2.866.660,30</w:t>
            </w:r>
          </w:p>
        </w:tc>
      </w:tr>
      <w:tr w:rsidR="0009443E" w:rsidRPr="000730AA" w14:paraId="6CFD1507" w14:textId="77777777" w:rsidTr="006377C3">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1FD41E5B" w14:textId="77777777" w:rsidR="0009443E" w:rsidRPr="000E4266"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279D399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55B80A7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7717B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22.361,17</w:t>
            </w:r>
          </w:p>
        </w:tc>
        <w:tc>
          <w:tcPr>
            <w:tcW w:w="1720" w:type="dxa"/>
            <w:tcBorders>
              <w:top w:val="nil"/>
              <w:left w:val="nil"/>
              <w:bottom w:val="single" w:sz="4" w:space="0" w:color="D3D3D3"/>
              <w:right w:val="single" w:sz="4" w:space="0" w:color="D3D3D3"/>
            </w:tcBorders>
            <w:shd w:val="clear" w:color="auto" w:fill="auto"/>
            <w:vAlign w:val="center"/>
            <w:hideMark/>
          </w:tcPr>
          <w:p w14:paraId="43D53A5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624.333,27</w:t>
            </w:r>
          </w:p>
        </w:tc>
        <w:tc>
          <w:tcPr>
            <w:tcW w:w="1720" w:type="dxa"/>
            <w:tcBorders>
              <w:top w:val="nil"/>
              <w:left w:val="nil"/>
              <w:bottom w:val="single" w:sz="4" w:space="0" w:color="D3D3D3"/>
              <w:right w:val="single" w:sz="4" w:space="0" w:color="D3D3D3"/>
            </w:tcBorders>
            <w:shd w:val="clear" w:color="auto" w:fill="auto"/>
            <w:vAlign w:val="center"/>
            <w:hideMark/>
          </w:tcPr>
          <w:p w14:paraId="662D0A2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80.139.022,12</w:t>
            </w:r>
          </w:p>
        </w:tc>
        <w:tc>
          <w:tcPr>
            <w:tcW w:w="1720" w:type="dxa"/>
            <w:tcBorders>
              <w:top w:val="nil"/>
              <w:left w:val="nil"/>
              <w:bottom w:val="single" w:sz="4" w:space="0" w:color="D3D3D3"/>
              <w:right w:val="single" w:sz="4" w:space="0" w:color="D3D3D3"/>
            </w:tcBorders>
            <w:shd w:val="clear" w:color="auto" w:fill="auto"/>
            <w:vAlign w:val="center"/>
            <w:hideMark/>
          </w:tcPr>
          <w:p w14:paraId="68EB6A7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38.027.271,17</w:t>
            </w:r>
          </w:p>
        </w:tc>
        <w:tc>
          <w:tcPr>
            <w:tcW w:w="1720" w:type="dxa"/>
            <w:tcBorders>
              <w:top w:val="nil"/>
              <w:left w:val="nil"/>
              <w:bottom w:val="single" w:sz="4" w:space="0" w:color="D3D3D3"/>
              <w:right w:val="single" w:sz="4" w:space="0" w:color="D3D3D3"/>
            </w:tcBorders>
            <w:shd w:val="clear" w:color="auto" w:fill="auto"/>
            <w:vAlign w:val="center"/>
            <w:hideMark/>
          </w:tcPr>
          <w:p w14:paraId="2A60FB9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21.772,23</w:t>
            </w:r>
          </w:p>
        </w:tc>
        <w:tc>
          <w:tcPr>
            <w:tcW w:w="1720" w:type="dxa"/>
            <w:tcBorders>
              <w:top w:val="nil"/>
              <w:left w:val="nil"/>
              <w:bottom w:val="single" w:sz="4" w:space="0" w:color="D3D3D3"/>
              <w:right w:val="single" w:sz="4" w:space="0" w:color="D3D3D3"/>
            </w:tcBorders>
            <w:shd w:val="clear" w:color="auto" w:fill="auto"/>
            <w:vAlign w:val="center"/>
            <w:hideMark/>
          </w:tcPr>
          <w:p w14:paraId="65A113A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1.502.462,17</w:t>
            </w:r>
          </w:p>
        </w:tc>
        <w:tc>
          <w:tcPr>
            <w:tcW w:w="1720" w:type="dxa"/>
            <w:tcBorders>
              <w:top w:val="nil"/>
              <w:left w:val="nil"/>
              <w:bottom w:val="single" w:sz="4" w:space="0" w:color="D3D3D3"/>
              <w:right w:val="single" w:sz="4" w:space="0" w:color="D3D3D3"/>
            </w:tcBorders>
            <w:shd w:val="clear" w:color="708090" w:fill="708090"/>
            <w:vAlign w:val="center"/>
            <w:hideMark/>
          </w:tcPr>
          <w:p w14:paraId="6F7B6C7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120.337.222,13</w:t>
            </w:r>
          </w:p>
        </w:tc>
      </w:tr>
      <w:tr w:rsidR="0009443E" w:rsidRPr="000730AA" w14:paraId="450B0A1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1C9AD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186DEAB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BD29E4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0E4F1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5.891.559,62</w:t>
            </w:r>
          </w:p>
        </w:tc>
        <w:tc>
          <w:tcPr>
            <w:tcW w:w="1720" w:type="dxa"/>
            <w:tcBorders>
              <w:top w:val="nil"/>
              <w:left w:val="nil"/>
              <w:bottom w:val="single" w:sz="4" w:space="0" w:color="D3D3D3"/>
              <w:right w:val="single" w:sz="4" w:space="0" w:color="D3D3D3"/>
            </w:tcBorders>
            <w:shd w:val="clear" w:color="auto" w:fill="auto"/>
            <w:vAlign w:val="center"/>
            <w:hideMark/>
          </w:tcPr>
          <w:p w14:paraId="41FE4FD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341.864,42</w:t>
            </w:r>
          </w:p>
        </w:tc>
        <w:tc>
          <w:tcPr>
            <w:tcW w:w="1720" w:type="dxa"/>
            <w:tcBorders>
              <w:top w:val="nil"/>
              <w:left w:val="nil"/>
              <w:bottom w:val="single" w:sz="4" w:space="0" w:color="D3D3D3"/>
              <w:right w:val="single" w:sz="4" w:space="0" w:color="D3D3D3"/>
            </w:tcBorders>
            <w:shd w:val="clear" w:color="auto" w:fill="auto"/>
            <w:vAlign w:val="center"/>
            <w:hideMark/>
          </w:tcPr>
          <w:p w14:paraId="544A0DC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97.980.484,61</w:t>
            </w:r>
          </w:p>
        </w:tc>
        <w:tc>
          <w:tcPr>
            <w:tcW w:w="1720" w:type="dxa"/>
            <w:tcBorders>
              <w:top w:val="nil"/>
              <w:left w:val="nil"/>
              <w:bottom w:val="single" w:sz="4" w:space="0" w:color="D3D3D3"/>
              <w:right w:val="single" w:sz="4" w:space="0" w:color="D3D3D3"/>
            </w:tcBorders>
            <w:shd w:val="clear" w:color="auto" w:fill="auto"/>
            <w:vAlign w:val="center"/>
            <w:hideMark/>
          </w:tcPr>
          <w:p w14:paraId="37FF4B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12.361.638,56</w:t>
            </w:r>
          </w:p>
        </w:tc>
        <w:tc>
          <w:tcPr>
            <w:tcW w:w="1720" w:type="dxa"/>
            <w:tcBorders>
              <w:top w:val="nil"/>
              <w:left w:val="nil"/>
              <w:bottom w:val="single" w:sz="4" w:space="0" w:color="D3D3D3"/>
              <w:right w:val="single" w:sz="4" w:space="0" w:color="D3D3D3"/>
            </w:tcBorders>
            <w:shd w:val="clear" w:color="auto" w:fill="auto"/>
            <w:vAlign w:val="center"/>
            <w:hideMark/>
          </w:tcPr>
          <w:p w14:paraId="580EE69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B1A96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2.059.692,00</w:t>
            </w:r>
          </w:p>
        </w:tc>
        <w:tc>
          <w:tcPr>
            <w:tcW w:w="1720" w:type="dxa"/>
            <w:tcBorders>
              <w:top w:val="nil"/>
              <w:left w:val="nil"/>
              <w:bottom w:val="single" w:sz="4" w:space="0" w:color="D3D3D3"/>
              <w:right w:val="single" w:sz="4" w:space="0" w:color="D3D3D3"/>
            </w:tcBorders>
            <w:shd w:val="clear" w:color="708090" w:fill="708090"/>
            <w:vAlign w:val="center"/>
            <w:hideMark/>
          </w:tcPr>
          <w:p w14:paraId="10BD30E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118.635.239,22</w:t>
            </w:r>
          </w:p>
        </w:tc>
      </w:tr>
      <w:tr w:rsidR="0009443E" w:rsidRPr="000730AA" w14:paraId="4BB53754" w14:textId="77777777" w:rsidTr="006377C3">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38F7A0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48948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576541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858CF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7CBA3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00A07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2.137.680,85</w:t>
            </w:r>
          </w:p>
        </w:tc>
        <w:tc>
          <w:tcPr>
            <w:tcW w:w="1720" w:type="dxa"/>
            <w:tcBorders>
              <w:top w:val="nil"/>
              <w:left w:val="nil"/>
              <w:bottom w:val="single" w:sz="4" w:space="0" w:color="D3D3D3"/>
              <w:right w:val="single" w:sz="4" w:space="0" w:color="D3D3D3"/>
            </w:tcBorders>
            <w:shd w:val="clear" w:color="auto" w:fill="auto"/>
            <w:vAlign w:val="center"/>
            <w:hideMark/>
          </w:tcPr>
          <w:p w14:paraId="10185F2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392.779,04</w:t>
            </w:r>
          </w:p>
        </w:tc>
        <w:tc>
          <w:tcPr>
            <w:tcW w:w="1720" w:type="dxa"/>
            <w:tcBorders>
              <w:top w:val="nil"/>
              <w:left w:val="nil"/>
              <w:bottom w:val="single" w:sz="4" w:space="0" w:color="D3D3D3"/>
              <w:right w:val="single" w:sz="4" w:space="0" w:color="D3D3D3"/>
            </w:tcBorders>
            <w:shd w:val="clear" w:color="auto" w:fill="auto"/>
            <w:vAlign w:val="center"/>
            <w:hideMark/>
          </w:tcPr>
          <w:p w14:paraId="1206386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3.093,75</w:t>
            </w:r>
          </w:p>
        </w:tc>
        <w:tc>
          <w:tcPr>
            <w:tcW w:w="1720" w:type="dxa"/>
            <w:tcBorders>
              <w:top w:val="nil"/>
              <w:left w:val="nil"/>
              <w:bottom w:val="single" w:sz="4" w:space="0" w:color="D3D3D3"/>
              <w:right w:val="single" w:sz="4" w:space="0" w:color="D3D3D3"/>
            </w:tcBorders>
            <w:shd w:val="clear" w:color="auto" w:fill="auto"/>
            <w:vAlign w:val="center"/>
            <w:hideMark/>
          </w:tcPr>
          <w:p w14:paraId="13AF7ED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1.919.601,98</w:t>
            </w:r>
          </w:p>
        </w:tc>
        <w:tc>
          <w:tcPr>
            <w:tcW w:w="1720" w:type="dxa"/>
            <w:tcBorders>
              <w:top w:val="nil"/>
              <w:left w:val="nil"/>
              <w:bottom w:val="single" w:sz="4" w:space="0" w:color="D3D3D3"/>
              <w:right w:val="single" w:sz="4" w:space="0" w:color="D3D3D3"/>
            </w:tcBorders>
            <w:shd w:val="clear" w:color="708090" w:fill="708090"/>
            <w:vAlign w:val="center"/>
            <w:hideMark/>
          </w:tcPr>
          <w:p w14:paraId="4EA2842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4.453.155,62</w:t>
            </w:r>
          </w:p>
        </w:tc>
      </w:tr>
      <w:tr w:rsidR="0009443E" w:rsidRPr="000730AA" w14:paraId="736D5725" w14:textId="77777777" w:rsidTr="006377C3">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0218819D" w14:textId="77777777" w:rsidR="0009443E" w:rsidRPr="000E4266" w:rsidRDefault="0009443E" w:rsidP="006377C3">
            <w:pPr>
              <w:spacing w:after="0" w:line="240" w:lineRule="auto"/>
              <w:rPr>
                <w:rFonts w:eastAsia="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hideMark/>
          </w:tcPr>
          <w:p w14:paraId="01310D5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51D8DFD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108F9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61AC6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200B1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7.617.687,79</w:t>
            </w:r>
          </w:p>
        </w:tc>
        <w:tc>
          <w:tcPr>
            <w:tcW w:w="1720" w:type="dxa"/>
            <w:tcBorders>
              <w:top w:val="nil"/>
              <w:left w:val="nil"/>
              <w:bottom w:val="single" w:sz="4" w:space="0" w:color="D3D3D3"/>
              <w:right w:val="single" w:sz="4" w:space="0" w:color="D3D3D3"/>
            </w:tcBorders>
            <w:shd w:val="clear" w:color="auto" w:fill="auto"/>
            <w:vAlign w:val="center"/>
            <w:hideMark/>
          </w:tcPr>
          <w:p w14:paraId="5C564E3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13.050.692,00</w:t>
            </w:r>
          </w:p>
        </w:tc>
        <w:tc>
          <w:tcPr>
            <w:tcW w:w="1720" w:type="dxa"/>
            <w:tcBorders>
              <w:top w:val="nil"/>
              <w:left w:val="nil"/>
              <w:bottom w:val="single" w:sz="4" w:space="0" w:color="D3D3D3"/>
              <w:right w:val="single" w:sz="4" w:space="0" w:color="D3D3D3"/>
            </w:tcBorders>
            <w:shd w:val="clear" w:color="auto" w:fill="auto"/>
            <w:vAlign w:val="center"/>
            <w:hideMark/>
          </w:tcPr>
          <w:p w14:paraId="760289A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77.474,00</w:t>
            </w:r>
          </w:p>
        </w:tc>
        <w:tc>
          <w:tcPr>
            <w:tcW w:w="1720" w:type="dxa"/>
            <w:tcBorders>
              <w:top w:val="nil"/>
              <w:left w:val="nil"/>
              <w:bottom w:val="single" w:sz="4" w:space="0" w:color="D3D3D3"/>
              <w:right w:val="single" w:sz="4" w:space="0" w:color="D3D3D3"/>
            </w:tcBorders>
            <w:shd w:val="clear" w:color="auto" w:fill="auto"/>
            <w:vAlign w:val="center"/>
            <w:hideMark/>
          </w:tcPr>
          <w:p w14:paraId="5A680CC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2.329.893,45</w:t>
            </w:r>
          </w:p>
        </w:tc>
        <w:tc>
          <w:tcPr>
            <w:tcW w:w="1720" w:type="dxa"/>
            <w:tcBorders>
              <w:top w:val="nil"/>
              <w:left w:val="nil"/>
              <w:bottom w:val="single" w:sz="4" w:space="0" w:color="D3D3D3"/>
              <w:right w:val="single" w:sz="4" w:space="0" w:color="D3D3D3"/>
            </w:tcBorders>
            <w:shd w:val="clear" w:color="708090" w:fill="708090"/>
            <w:vAlign w:val="center"/>
            <w:hideMark/>
          </w:tcPr>
          <w:p w14:paraId="64BE4BC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23.075.747,24</w:t>
            </w:r>
          </w:p>
        </w:tc>
      </w:tr>
      <w:tr w:rsidR="0009443E" w:rsidRPr="000730AA" w14:paraId="38A8ABD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B5287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DD569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A4F82A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1.832.402,04</w:t>
            </w:r>
          </w:p>
        </w:tc>
        <w:tc>
          <w:tcPr>
            <w:tcW w:w="1720" w:type="dxa"/>
            <w:tcBorders>
              <w:top w:val="nil"/>
              <w:left w:val="nil"/>
              <w:bottom w:val="single" w:sz="4" w:space="0" w:color="D3D3D3"/>
              <w:right w:val="single" w:sz="4" w:space="0" w:color="D3D3D3"/>
            </w:tcBorders>
            <w:shd w:val="clear" w:color="auto" w:fill="auto"/>
            <w:vAlign w:val="center"/>
            <w:hideMark/>
          </w:tcPr>
          <w:p w14:paraId="0754D3B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4B7F3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5BD8A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49.114.816,35</w:t>
            </w:r>
          </w:p>
        </w:tc>
        <w:tc>
          <w:tcPr>
            <w:tcW w:w="1720" w:type="dxa"/>
            <w:tcBorders>
              <w:top w:val="nil"/>
              <w:left w:val="nil"/>
              <w:bottom w:val="single" w:sz="4" w:space="0" w:color="D3D3D3"/>
              <w:right w:val="single" w:sz="4" w:space="0" w:color="D3D3D3"/>
            </w:tcBorders>
            <w:shd w:val="clear" w:color="auto" w:fill="auto"/>
            <w:vAlign w:val="center"/>
            <w:hideMark/>
          </w:tcPr>
          <w:p w14:paraId="7993C56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66.727.389,49</w:t>
            </w:r>
          </w:p>
        </w:tc>
        <w:tc>
          <w:tcPr>
            <w:tcW w:w="1720" w:type="dxa"/>
            <w:tcBorders>
              <w:top w:val="nil"/>
              <w:left w:val="nil"/>
              <w:bottom w:val="single" w:sz="4" w:space="0" w:color="D3D3D3"/>
              <w:right w:val="single" w:sz="4" w:space="0" w:color="D3D3D3"/>
            </w:tcBorders>
            <w:shd w:val="clear" w:color="auto" w:fill="auto"/>
            <w:vAlign w:val="center"/>
            <w:hideMark/>
          </w:tcPr>
          <w:p w14:paraId="3507E8F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191.797.162,57</w:t>
            </w:r>
          </w:p>
        </w:tc>
        <w:tc>
          <w:tcPr>
            <w:tcW w:w="1720" w:type="dxa"/>
            <w:tcBorders>
              <w:top w:val="nil"/>
              <w:left w:val="nil"/>
              <w:bottom w:val="single" w:sz="4" w:space="0" w:color="D3D3D3"/>
              <w:right w:val="single" w:sz="4" w:space="0" w:color="D3D3D3"/>
            </w:tcBorders>
            <w:shd w:val="clear" w:color="auto" w:fill="auto"/>
            <w:vAlign w:val="center"/>
            <w:hideMark/>
          </w:tcPr>
          <w:p w14:paraId="0B82082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7F9CA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309.471.770,44</w:t>
            </w:r>
          </w:p>
        </w:tc>
      </w:tr>
      <w:tr w:rsidR="0009443E" w:rsidRPr="000730AA" w14:paraId="4DCE91FF"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D66C9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211C4B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EB54A3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261.245.331,58</w:t>
            </w:r>
          </w:p>
        </w:tc>
        <w:tc>
          <w:tcPr>
            <w:tcW w:w="1720" w:type="dxa"/>
            <w:tcBorders>
              <w:top w:val="nil"/>
              <w:left w:val="nil"/>
              <w:bottom w:val="single" w:sz="4" w:space="0" w:color="D3D3D3"/>
              <w:right w:val="single" w:sz="4" w:space="0" w:color="D3D3D3"/>
            </w:tcBorders>
            <w:shd w:val="clear" w:color="auto" w:fill="auto"/>
            <w:vAlign w:val="center"/>
            <w:hideMark/>
          </w:tcPr>
          <w:p w14:paraId="7BEE26B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50B79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9FE5D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467.773.882,03</w:t>
            </w:r>
          </w:p>
        </w:tc>
        <w:tc>
          <w:tcPr>
            <w:tcW w:w="1720" w:type="dxa"/>
            <w:tcBorders>
              <w:top w:val="nil"/>
              <w:left w:val="nil"/>
              <w:bottom w:val="single" w:sz="4" w:space="0" w:color="D3D3D3"/>
              <w:right w:val="single" w:sz="4" w:space="0" w:color="D3D3D3"/>
            </w:tcBorders>
            <w:shd w:val="clear" w:color="auto" w:fill="auto"/>
            <w:vAlign w:val="center"/>
            <w:hideMark/>
          </w:tcPr>
          <w:p w14:paraId="62401AD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29.386.860,36</w:t>
            </w:r>
          </w:p>
        </w:tc>
        <w:tc>
          <w:tcPr>
            <w:tcW w:w="1720" w:type="dxa"/>
            <w:tcBorders>
              <w:top w:val="nil"/>
              <w:left w:val="nil"/>
              <w:bottom w:val="single" w:sz="4" w:space="0" w:color="D3D3D3"/>
              <w:right w:val="single" w:sz="4" w:space="0" w:color="D3D3D3"/>
            </w:tcBorders>
            <w:shd w:val="clear" w:color="auto" w:fill="auto"/>
            <w:vAlign w:val="center"/>
            <w:hideMark/>
          </w:tcPr>
          <w:p w14:paraId="50520EA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238.921.550,66</w:t>
            </w:r>
          </w:p>
        </w:tc>
        <w:tc>
          <w:tcPr>
            <w:tcW w:w="1720" w:type="dxa"/>
            <w:tcBorders>
              <w:top w:val="nil"/>
              <w:left w:val="nil"/>
              <w:bottom w:val="single" w:sz="4" w:space="0" w:color="D3D3D3"/>
              <w:right w:val="single" w:sz="4" w:space="0" w:color="D3D3D3"/>
            </w:tcBorders>
            <w:shd w:val="clear" w:color="auto" w:fill="auto"/>
            <w:vAlign w:val="center"/>
            <w:hideMark/>
          </w:tcPr>
          <w:p w14:paraId="770A16F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2078F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997.327.624,62</w:t>
            </w:r>
          </w:p>
        </w:tc>
      </w:tr>
      <w:tr w:rsidR="0009443E" w:rsidRPr="000730AA" w14:paraId="17804FC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C3C8CB"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FACF7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5F5D92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87,21</w:t>
            </w:r>
          </w:p>
        </w:tc>
        <w:tc>
          <w:tcPr>
            <w:tcW w:w="1720" w:type="dxa"/>
            <w:tcBorders>
              <w:top w:val="nil"/>
              <w:left w:val="nil"/>
              <w:bottom w:val="single" w:sz="4" w:space="0" w:color="D3D3D3"/>
              <w:right w:val="single" w:sz="4" w:space="0" w:color="D3D3D3"/>
            </w:tcBorders>
            <w:shd w:val="clear" w:color="auto" w:fill="auto"/>
            <w:vAlign w:val="center"/>
            <w:hideMark/>
          </w:tcPr>
          <w:p w14:paraId="43988D9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7D1E0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F56DD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2.475.426,69</w:t>
            </w:r>
          </w:p>
        </w:tc>
        <w:tc>
          <w:tcPr>
            <w:tcW w:w="1720" w:type="dxa"/>
            <w:tcBorders>
              <w:top w:val="nil"/>
              <w:left w:val="nil"/>
              <w:bottom w:val="single" w:sz="4" w:space="0" w:color="D3D3D3"/>
              <w:right w:val="single" w:sz="4" w:space="0" w:color="D3D3D3"/>
            </w:tcBorders>
            <w:shd w:val="clear" w:color="auto" w:fill="auto"/>
            <w:vAlign w:val="center"/>
            <w:hideMark/>
          </w:tcPr>
          <w:p w14:paraId="5283007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8.207.245,40</w:t>
            </w:r>
          </w:p>
        </w:tc>
        <w:tc>
          <w:tcPr>
            <w:tcW w:w="1720" w:type="dxa"/>
            <w:tcBorders>
              <w:top w:val="nil"/>
              <w:left w:val="nil"/>
              <w:bottom w:val="single" w:sz="4" w:space="0" w:color="D3D3D3"/>
              <w:right w:val="single" w:sz="4" w:space="0" w:color="D3D3D3"/>
            </w:tcBorders>
            <w:shd w:val="clear" w:color="auto" w:fill="auto"/>
            <w:vAlign w:val="center"/>
            <w:hideMark/>
          </w:tcPr>
          <w:p w14:paraId="06B65DC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45.961.247,64</w:t>
            </w:r>
          </w:p>
        </w:tc>
        <w:tc>
          <w:tcPr>
            <w:tcW w:w="1720" w:type="dxa"/>
            <w:tcBorders>
              <w:top w:val="nil"/>
              <w:left w:val="nil"/>
              <w:bottom w:val="single" w:sz="4" w:space="0" w:color="D3D3D3"/>
              <w:right w:val="single" w:sz="4" w:space="0" w:color="D3D3D3"/>
            </w:tcBorders>
            <w:shd w:val="clear" w:color="auto" w:fill="auto"/>
            <w:vAlign w:val="center"/>
            <w:hideMark/>
          </w:tcPr>
          <w:p w14:paraId="1D3969A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95E50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56.644.006,94</w:t>
            </w:r>
          </w:p>
        </w:tc>
      </w:tr>
      <w:tr w:rsidR="0009443E" w:rsidRPr="000730AA" w14:paraId="44F22CCF"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825AE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3E5BA7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6F30293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A9509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845F4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48251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16.654.624,86</w:t>
            </w:r>
          </w:p>
        </w:tc>
        <w:tc>
          <w:tcPr>
            <w:tcW w:w="1720" w:type="dxa"/>
            <w:tcBorders>
              <w:top w:val="nil"/>
              <w:left w:val="nil"/>
              <w:bottom w:val="single" w:sz="4" w:space="0" w:color="D3D3D3"/>
              <w:right w:val="single" w:sz="4" w:space="0" w:color="D3D3D3"/>
            </w:tcBorders>
            <w:shd w:val="clear" w:color="auto" w:fill="auto"/>
            <w:vAlign w:val="center"/>
            <w:hideMark/>
          </w:tcPr>
          <w:p w14:paraId="7AC4F9B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55.453.794,68</w:t>
            </w:r>
          </w:p>
        </w:tc>
        <w:tc>
          <w:tcPr>
            <w:tcW w:w="1720" w:type="dxa"/>
            <w:tcBorders>
              <w:top w:val="nil"/>
              <w:left w:val="nil"/>
              <w:bottom w:val="single" w:sz="4" w:space="0" w:color="D3D3D3"/>
              <w:right w:val="single" w:sz="4" w:space="0" w:color="D3D3D3"/>
            </w:tcBorders>
            <w:shd w:val="clear" w:color="auto" w:fill="auto"/>
            <w:vAlign w:val="center"/>
            <w:hideMark/>
          </w:tcPr>
          <w:p w14:paraId="71ABD69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213.086.594,59</w:t>
            </w:r>
          </w:p>
        </w:tc>
        <w:tc>
          <w:tcPr>
            <w:tcW w:w="1720" w:type="dxa"/>
            <w:tcBorders>
              <w:top w:val="nil"/>
              <w:left w:val="nil"/>
              <w:bottom w:val="single" w:sz="4" w:space="0" w:color="D3D3D3"/>
              <w:right w:val="single" w:sz="4" w:space="0" w:color="D3D3D3"/>
            </w:tcBorders>
            <w:shd w:val="clear" w:color="auto" w:fill="auto"/>
            <w:vAlign w:val="center"/>
            <w:hideMark/>
          </w:tcPr>
          <w:p w14:paraId="6853357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3615E1"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285.195.014,13</w:t>
            </w:r>
          </w:p>
        </w:tc>
      </w:tr>
      <w:tr w:rsidR="0009443E" w:rsidRPr="000730AA" w14:paraId="01572951"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ADD36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lastRenderedPageBreak/>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C93AD7F"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0873B8E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885E1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2.112,00</w:t>
            </w:r>
          </w:p>
        </w:tc>
        <w:tc>
          <w:tcPr>
            <w:tcW w:w="1720" w:type="dxa"/>
            <w:tcBorders>
              <w:top w:val="nil"/>
              <w:left w:val="nil"/>
              <w:bottom w:val="single" w:sz="4" w:space="0" w:color="D3D3D3"/>
              <w:right w:val="single" w:sz="4" w:space="0" w:color="D3D3D3"/>
            </w:tcBorders>
            <w:shd w:val="clear" w:color="auto" w:fill="auto"/>
            <w:vAlign w:val="center"/>
            <w:hideMark/>
          </w:tcPr>
          <w:p w14:paraId="3C8F583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386CC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21.162,08</w:t>
            </w:r>
          </w:p>
        </w:tc>
        <w:tc>
          <w:tcPr>
            <w:tcW w:w="1720" w:type="dxa"/>
            <w:tcBorders>
              <w:top w:val="nil"/>
              <w:left w:val="nil"/>
              <w:bottom w:val="single" w:sz="4" w:space="0" w:color="D3D3D3"/>
              <w:right w:val="single" w:sz="4" w:space="0" w:color="D3D3D3"/>
            </w:tcBorders>
            <w:shd w:val="clear" w:color="auto" w:fill="auto"/>
            <w:vAlign w:val="center"/>
            <w:hideMark/>
          </w:tcPr>
          <w:p w14:paraId="29B2FC7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8C551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A8665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6AC01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23.274,08</w:t>
            </w:r>
          </w:p>
        </w:tc>
      </w:tr>
      <w:tr w:rsidR="0009443E" w:rsidRPr="000730AA" w14:paraId="10BC49F6"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D8B37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F688D3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8FDEE1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A4345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7914D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201C8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35.200.266,59</w:t>
            </w:r>
          </w:p>
        </w:tc>
        <w:tc>
          <w:tcPr>
            <w:tcW w:w="1720" w:type="dxa"/>
            <w:tcBorders>
              <w:top w:val="nil"/>
              <w:left w:val="nil"/>
              <w:bottom w:val="single" w:sz="4" w:space="0" w:color="D3D3D3"/>
              <w:right w:val="single" w:sz="4" w:space="0" w:color="D3D3D3"/>
            </w:tcBorders>
            <w:shd w:val="clear" w:color="auto" w:fill="auto"/>
            <w:vAlign w:val="center"/>
            <w:hideMark/>
          </w:tcPr>
          <w:p w14:paraId="60F4637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8.259.591,64</w:t>
            </w:r>
          </w:p>
        </w:tc>
        <w:tc>
          <w:tcPr>
            <w:tcW w:w="1720" w:type="dxa"/>
            <w:tcBorders>
              <w:top w:val="nil"/>
              <w:left w:val="nil"/>
              <w:bottom w:val="single" w:sz="4" w:space="0" w:color="D3D3D3"/>
              <w:right w:val="single" w:sz="4" w:space="0" w:color="D3D3D3"/>
            </w:tcBorders>
            <w:shd w:val="clear" w:color="auto" w:fill="auto"/>
            <w:vAlign w:val="center"/>
            <w:hideMark/>
          </w:tcPr>
          <w:p w14:paraId="1A99AA3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30.385.073,55</w:t>
            </w:r>
          </w:p>
        </w:tc>
        <w:tc>
          <w:tcPr>
            <w:tcW w:w="1720" w:type="dxa"/>
            <w:tcBorders>
              <w:top w:val="nil"/>
              <w:left w:val="nil"/>
              <w:bottom w:val="single" w:sz="4" w:space="0" w:color="D3D3D3"/>
              <w:right w:val="single" w:sz="4" w:space="0" w:color="D3D3D3"/>
            </w:tcBorders>
            <w:shd w:val="clear" w:color="auto" w:fill="auto"/>
            <w:vAlign w:val="center"/>
            <w:hideMark/>
          </w:tcPr>
          <w:p w14:paraId="1424113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B45F6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73.844.931,78</w:t>
            </w:r>
          </w:p>
        </w:tc>
      </w:tr>
      <w:tr w:rsidR="0009443E" w:rsidRPr="000730AA" w14:paraId="6902A91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6E128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CA56D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471F84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4E9FF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5BE7A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D3B7F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4.487,50</w:t>
            </w:r>
          </w:p>
        </w:tc>
        <w:tc>
          <w:tcPr>
            <w:tcW w:w="1720" w:type="dxa"/>
            <w:tcBorders>
              <w:top w:val="nil"/>
              <w:left w:val="nil"/>
              <w:bottom w:val="single" w:sz="4" w:space="0" w:color="D3D3D3"/>
              <w:right w:val="single" w:sz="4" w:space="0" w:color="D3D3D3"/>
            </w:tcBorders>
            <w:shd w:val="clear" w:color="auto" w:fill="auto"/>
            <w:vAlign w:val="center"/>
            <w:hideMark/>
          </w:tcPr>
          <w:p w14:paraId="4F45F3B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A4BEE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3B851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6CDA6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4.487,50</w:t>
            </w:r>
          </w:p>
        </w:tc>
      </w:tr>
      <w:tr w:rsidR="0009443E" w:rsidRPr="000730AA" w14:paraId="2F982AF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1D6F6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47CE6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27C56B2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ABAF8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7A708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3C407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80EE8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9.659.565,23</w:t>
            </w:r>
          </w:p>
        </w:tc>
        <w:tc>
          <w:tcPr>
            <w:tcW w:w="1720" w:type="dxa"/>
            <w:tcBorders>
              <w:top w:val="nil"/>
              <w:left w:val="nil"/>
              <w:bottom w:val="single" w:sz="4" w:space="0" w:color="D3D3D3"/>
              <w:right w:val="single" w:sz="4" w:space="0" w:color="D3D3D3"/>
            </w:tcBorders>
            <w:shd w:val="clear" w:color="auto" w:fill="auto"/>
            <w:vAlign w:val="center"/>
            <w:hideMark/>
          </w:tcPr>
          <w:p w14:paraId="4F4B120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22.840.792,14</w:t>
            </w:r>
          </w:p>
        </w:tc>
        <w:tc>
          <w:tcPr>
            <w:tcW w:w="1720" w:type="dxa"/>
            <w:tcBorders>
              <w:top w:val="nil"/>
              <w:left w:val="nil"/>
              <w:bottom w:val="single" w:sz="4" w:space="0" w:color="D3D3D3"/>
              <w:right w:val="single" w:sz="4" w:space="0" w:color="D3D3D3"/>
            </w:tcBorders>
            <w:shd w:val="clear" w:color="auto" w:fill="auto"/>
            <w:vAlign w:val="center"/>
            <w:hideMark/>
          </w:tcPr>
          <w:p w14:paraId="0DFF426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A240AF"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32.500.357,37</w:t>
            </w:r>
          </w:p>
        </w:tc>
      </w:tr>
      <w:tr w:rsidR="0009443E" w:rsidRPr="000730AA" w14:paraId="1A2B7E4C"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B4A10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91F024"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Import License</w:t>
            </w:r>
          </w:p>
        </w:tc>
        <w:tc>
          <w:tcPr>
            <w:tcW w:w="1720" w:type="dxa"/>
            <w:tcBorders>
              <w:top w:val="nil"/>
              <w:left w:val="nil"/>
              <w:bottom w:val="single" w:sz="4" w:space="0" w:color="D3D3D3"/>
              <w:right w:val="single" w:sz="4" w:space="0" w:color="D3D3D3"/>
            </w:tcBorders>
            <w:shd w:val="clear" w:color="auto" w:fill="auto"/>
            <w:vAlign w:val="center"/>
            <w:hideMark/>
          </w:tcPr>
          <w:p w14:paraId="08B67F4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3CA2D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404E8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124A6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1.346.110,45</w:t>
            </w:r>
          </w:p>
        </w:tc>
        <w:tc>
          <w:tcPr>
            <w:tcW w:w="1720" w:type="dxa"/>
            <w:tcBorders>
              <w:top w:val="nil"/>
              <w:left w:val="nil"/>
              <w:bottom w:val="single" w:sz="4" w:space="0" w:color="D3D3D3"/>
              <w:right w:val="single" w:sz="4" w:space="0" w:color="D3D3D3"/>
            </w:tcBorders>
            <w:shd w:val="clear" w:color="auto" w:fill="auto"/>
            <w:vAlign w:val="center"/>
            <w:hideMark/>
          </w:tcPr>
          <w:p w14:paraId="23BCCFF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84322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856ED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FB0CE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1.346.110,45</w:t>
            </w:r>
          </w:p>
        </w:tc>
      </w:tr>
      <w:tr w:rsidR="0009443E" w:rsidRPr="000730AA" w14:paraId="74A276B4"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198E4CE"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hideMark/>
          </w:tcPr>
          <w:p w14:paraId="318E795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41D1FBE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B901E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8B4EA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352.259,39</w:t>
            </w:r>
          </w:p>
        </w:tc>
        <w:tc>
          <w:tcPr>
            <w:tcW w:w="1720" w:type="dxa"/>
            <w:tcBorders>
              <w:top w:val="nil"/>
              <w:left w:val="nil"/>
              <w:bottom w:val="single" w:sz="4" w:space="0" w:color="D3D3D3"/>
              <w:right w:val="single" w:sz="4" w:space="0" w:color="D3D3D3"/>
            </w:tcBorders>
            <w:shd w:val="clear" w:color="auto" w:fill="auto"/>
            <w:vAlign w:val="center"/>
            <w:hideMark/>
          </w:tcPr>
          <w:p w14:paraId="6655B5B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29CF4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02AD4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BED47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E8A8D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352.259,39</w:t>
            </w:r>
          </w:p>
        </w:tc>
      </w:tr>
      <w:tr w:rsidR="0009443E" w:rsidRPr="000730AA" w14:paraId="602B421B"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B0CA7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hideMark/>
          </w:tcPr>
          <w:p w14:paraId="7454AA85"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6F1EA85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10.308.239,20</w:t>
            </w:r>
          </w:p>
        </w:tc>
        <w:tc>
          <w:tcPr>
            <w:tcW w:w="1720" w:type="dxa"/>
            <w:tcBorders>
              <w:top w:val="nil"/>
              <w:left w:val="nil"/>
              <w:bottom w:val="single" w:sz="4" w:space="0" w:color="D3D3D3"/>
              <w:right w:val="single" w:sz="4" w:space="0" w:color="D3D3D3"/>
            </w:tcBorders>
            <w:shd w:val="clear" w:color="auto" w:fill="auto"/>
            <w:vAlign w:val="center"/>
            <w:hideMark/>
          </w:tcPr>
          <w:p w14:paraId="062D5E3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85000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5F23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944.479.890,19</w:t>
            </w:r>
          </w:p>
        </w:tc>
        <w:tc>
          <w:tcPr>
            <w:tcW w:w="1720" w:type="dxa"/>
            <w:tcBorders>
              <w:top w:val="nil"/>
              <w:left w:val="nil"/>
              <w:bottom w:val="single" w:sz="4" w:space="0" w:color="D3D3D3"/>
              <w:right w:val="single" w:sz="4" w:space="0" w:color="D3D3D3"/>
            </w:tcBorders>
            <w:shd w:val="clear" w:color="auto" w:fill="auto"/>
            <w:vAlign w:val="center"/>
            <w:hideMark/>
          </w:tcPr>
          <w:p w14:paraId="1EEB455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D08E4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EEE19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50D5E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954.788.129,39</w:t>
            </w:r>
          </w:p>
        </w:tc>
      </w:tr>
      <w:tr w:rsidR="0009443E" w:rsidRPr="000730AA" w14:paraId="4748C04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93E65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2F78978"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D61848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270BC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FAF8F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4.040,93</w:t>
            </w:r>
          </w:p>
        </w:tc>
        <w:tc>
          <w:tcPr>
            <w:tcW w:w="1720" w:type="dxa"/>
            <w:tcBorders>
              <w:top w:val="nil"/>
              <w:left w:val="nil"/>
              <w:bottom w:val="single" w:sz="4" w:space="0" w:color="D3D3D3"/>
              <w:right w:val="single" w:sz="4" w:space="0" w:color="D3D3D3"/>
            </w:tcBorders>
            <w:shd w:val="clear" w:color="auto" w:fill="auto"/>
            <w:vAlign w:val="center"/>
            <w:hideMark/>
          </w:tcPr>
          <w:p w14:paraId="142D7CA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30.057.556,54</w:t>
            </w:r>
          </w:p>
        </w:tc>
        <w:tc>
          <w:tcPr>
            <w:tcW w:w="1720" w:type="dxa"/>
            <w:tcBorders>
              <w:top w:val="nil"/>
              <w:left w:val="nil"/>
              <w:bottom w:val="single" w:sz="4" w:space="0" w:color="D3D3D3"/>
              <w:right w:val="single" w:sz="4" w:space="0" w:color="D3D3D3"/>
            </w:tcBorders>
            <w:shd w:val="clear" w:color="auto" w:fill="auto"/>
            <w:vAlign w:val="center"/>
            <w:hideMark/>
          </w:tcPr>
          <w:p w14:paraId="3013447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35.435.320,58</w:t>
            </w:r>
          </w:p>
        </w:tc>
        <w:tc>
          <w:tcPr>
            <w:tcW w:w="1720" w:type="dxa"/>
            <w:tcBorders>
              <w:top w:val="nil"/>
              <w:left w:val="nil"/>
              <w:bottom w:val="single" w:sz="4" w:space="0" w:color="D3D3D3"/>
              <w:right w:val="single" w:sz="4" w:space="0" w:color="D3D3D3"/>
            </w:tcBorders>
            <w:shd w:val="clear" w:color="auto" w:fill="auto"/>
            <w:vAlign w:val="center"/>
            <w:hideMark/>
          </w:tcPr>
          <w:p w14:paraId="6E35A1F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80.989.807,56</w:t>
            </w:r>
          </w:p>
        </w:tc>
        <w:tc>
          <w:tcPr>
            <w:tcW w:w="1720" w:type="dxa"/>
            <w:tcBorders>
              <w:top w:val="nil"/>
              <w:left w:val="nil"/>
              <w:bottom w:val="single" w:sz="4" w:space="0" w:color="D3D3D3"/>
              <w:right w:val="single" w:sz="4" w:space="0" w:color="D3D3D3"/>
            </w:tcBorders>
            <w:shd w:val="clear" w:color="auto" w:fill="auto"/>
            <w:vAlign w:val="center"/>
            <w:hideMark/>
          </w:tcPr>
          <w:p w14:paraId="1A93E87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75.740,37</w:t>
            </w:r>
          </w:p>
        </w:tc>
        <w:tc>
          <w:tcPr>
            <w:tcW w:w="1720" w:type="dxa"/>
            <w:tcBorders>
              <w:top w:val="nil"/>
              <w:left w:val="nil"/>
              <w:bottom w:val="single" w:sz="4" w:space="0" w:color="D3D3D3"/>
              <w:right w:val="single" w:sz="4" w:space="0" w:color="D3D3D3"/>
            </w:tcBorders>
            <w:shd w:val="clear" w:color="708090" w:fill="708090"/>
            <w:vAlign w:val="center"/>
            <w:hideMark/>
          </w:tcPr>
          <w:p w14:paraId="374AAFD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146.562.465,98</w:t>
            </w:r>
          </w:p>
        </w:tc>
      </w:tr>
      <w:tr w:rsidR="0009443E" w:rsidRPr="000730AA" w14:paraId="713CFE13"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05DA6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97B2F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7AB9DE5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93680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14:paraId="7D0AA5D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10.096,00</w:t>
            </w:r>
          </w:p>
        </w:tc>
        <w:tc>
          <w:tcPr>
            <w:tcW w:w="1720" w:type="dxa"/>
            <w:tcBorders>
              <w:top w:val="nil"/>
              <w:left w:val="nil"/>
              <w:bottom w:val="single" w:sz="4" w:space="0" w:color="D3D3D3"/>
              <w:right w:val="single" w:sz="4" w:space="0" w:color="D3D3D3"/>
            </w:tcBorders>
            <w:shd w:val="clear" w:color="auto" w:fill="auto"/>
            <w:vAlign w:val="center"/>
            <w:hideMark/>
          </w:tcPr>
          <w:p w14:paraId="1C89060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1.713.361,80</w:t>
            </w:r>
          </w:p>
        </w:tc>
        <w:tc>
          <w:tcPr>
            <w:tcW w:w="1720" w:type="dxa"/>
            <w:tcBorders>
              <w:top w:val="nil"/>
              <w:left w:val="nil"/>
              <w:bottom w:val="single" w:sz="4" w:space="0" w:color="D3D3D3"/>
              <w:right w:val="single" w:sz="4" w:space="0" w:color="D3D3D3"/>
            </w:tcBorders>
            <w:shd w:val="clear" w:color="auto" w:fill="auto"/>
            <w:vAlign w:val="center"/>
            <w:hideMark/>
          </w:tcPr>
          <w:p w14:paraId="4FB8AA4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2.096.822,24</w:t>
            </w:r>
          </w:p>
        </w:tc>
        <w:tc>
          <w:tcPr>
            <w:tcW w:w="1720" w:type="dxa"/>
            <w:tcBorders>
              <w:top w:val="nil"/>
              <w:left w:val="nil"/>
              <w:bottom w:val="single" w:sz="4" w:space="0" w:color="D3D3D3"/>
              <w:right w:val="single" w:sz="4" w:space="0" w:color="D3D3D3"/>
            </w:tcBorders>
            <w:shd w:val="clear" w:color="auto" w:fill="auto"/>
            <w:vAlign w:val="center"/>
            <w:hideMark/>
          </w:tcPr>
          <w:p w14:paraId="7A697C6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5.400,00</w:t>
            </w:r>
          </w:p>
        </w:tc>
        <w:tc>
          <w:tcPr>
            <w:tcW w:w="1720" w:type="dxa"/>
            <w:tcBorders>
              <w:top w:val="nil"/>
              <w:left w:val="nil"/>
              <w:bottom w:val="single" w:sz="4" w:space="0" w:color="D3D3D3"/>
              <w:right w:val="single" w:sz="4" w:space="0" w:color="D3D3D3"/>
            </w:tcBorders>
            <w:shd w:val="clear" w:color="auto" w:fill="auto"/>
            <w:vAlign w:val="center"/>
            <w:hideMark/>
          </w:tcPr>
          <w:p w14:paraId="3BD632A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3.000,00</w:t>
            </w:r>
          </w:p>
        </w:tc>
        <w:tc>
          <w:tcPr>
            <w:tcW w:w="1720" w:type="dxa"/>
            <w:tcBorders>
              <w:top w:val="nil"/>
              <w:left w:val="nil"/>
              <w:bottom w:val="single" w:sz="4" w:space="0" w:color="D3D3D3"/>
              <w:right w:val="single" w:sz="4" w:space="0" w:color="D3D3D3"/>
            </w:tcBorders>
            <w:shd w:val="clear" w:color="708090" w:fill="708090"/>
            <w:vAlign w:val="center"/>
            <w:hideMark/>
          </w:tcPr>
          <w:p w14:paraId="23619279"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3.829.280,04</w:t>
            </w:r>
          </w:p>
        </w:tc>
      </w:tr>
      <w:tr w:rsidR="0009443E" w:rsidRPr="000730AA" w14:paraId="2AEC62A2"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EC221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hideMark/>
          </w:tcPr>
          <w:p w14:paraId="3CE51B6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3C58539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5.898.302,00</w:t>
            </w:r>
          </w:p>
        </w:tc>
        <w:tc>
          <w:tcPr>
            <w:tcW w:w="1720" w:type="dxa"/>
            <w:tcBorders>
              <w:top w:val="nil"/>
              <w:left w:val="nil"/>
              <w:bottom w:val="single" w:sz="4" w:space="0" w:color="D3D3D3"/>
              <w:right w:val="single" w:sz="4" w:space="0" w:color="D3D3D3"/>
            </w:tcBorders>
            <w:shd w:val="clear" w:color="auto" w:fill="auto"/>
            <w:vAlign w:val="center"/>
            <w:hideMark/>
          </w:tcPr>
          <w:p w14:paraId="238AE12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EB87B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C1E0A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69.136.499,00</w:t>
            </w:r>
          </w:p>
        </w:tc>
        <w:tc>
          <w:tcPr>
            <w:tcW w:w="1720" w:type="dxa"/>
            <w:tcBorders>
              <w:top w:val="nil"/>
              <w:left w:val="nil"/>
              <w:bottom w:val="single" w:sz="4" w:space="0" w:color="D3D3D3"/>
              <w:right w:val="single" w:sz="4" w:space="0" w:color="D3D3D3"/>
            </w:tcBorders>
            <w:shd w:val="clear" w:color="auto" w:fill="auto"/>
            <w:vAlign w:val="center"/>
            <w:hideMark/>
          </w:tcPr>
          <w:p w14:paraId="1FD34AF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137.077,00</w:t>
            </w:r>
          </w:p>
        </w:tc>
        <w:tc>
          <w:tcPr>
            <w:tcW w:w="1720" w:type="dxa"/>
            <w:tcBorders>
              <w:top w:val="nil"/>
              <w:left w:val="nil"/>
              <w:bottom w:val="single" w:sz="4" w:space="0" w:color="D3D3D3"/>
              <w:right w:val="single" w:sz="4" w:space="0" w:color="D3D3D3"/>
            </w:tcBorders>
            <w:shd w:val="clear" w:color="auto" w:fill="auto"/>
            <w:vAlign w:val="center"/>
            <w:hideMark/>
          </w:tcPr>
          <w:p w14:paraId="07EFD4B4"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BFB13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34.171,00</w:t>
            </w:r>
          </w:p>
        </w:tc>
        <w:tc>
          <w:tcPr>
            <w:tcW w:w="1720" w:type="dxa"/>
            <w:tcBorders>
              <w:top w:val="nil"/>
              <w:left w:val="nil"/>
              <w:bottom w:val="single" w:sz="4" w:space="0" w:color="D3D3D3"/>
              <w:right w:val="single" w:sz="4" w:space="0" w:color="D3D3D3"/>
            </w:tcBorders>
            <w:shd w:val="clear" w:color="708090" w:fill="708090"/>
            <w:vAlign w:val="center"/>
            <w:hideMark/>
          </w:tcPr>
          <w:p w14:paraId="52FF65A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75.206.049,00</w:t>
            </w:r>
          </w:p>
        </w:tc>
      </w:tr>
      <w:tr w:rsidR="0009443E" w:rsidRPr="000730AA" w14:paraId="3EC7816B"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90B0F3"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4EE13AC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3199091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FD6EB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8C923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D2CD0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6.450,00</w:t>
            </w:r>
          </w:p>
        </w:tc>
        <w:tc>
          <w:tcPr>
            <w:tcW w:w="1720" w:type="dxa"/>
            <w:tcBorders>
              <w:top w:val="nil"/>
              <w:left w:val="nil"/>
              <w:bottom w:val="single" w:sz="4" w:space="0" w:color="D3D3D3"/>
              <w:right w:val="single" w:sz="4" w:space="0" w:color="D3D3D3"/>
            </w:tcBorders>
            <w:shd w:val="clear" w:color="auto" w:fill="auto"/>
            <w:vAlign w:val="center"/>
            <w:hideMark/>
          </w:tcPr>
          <w:p w14:paraId="7C107F7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F64CE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F1D42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657F0A"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6.450,00</w:t>
            </w:r>
          </w:p>
        </w:tc>
      </w:tr>
      <w:tr w:rsidR="0009443E" w:rsidRPr="000730AA" w14:paraId="22AA6A05"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BCB719"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C8E9A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6B8DF5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5D22D5"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0E4CD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A70A4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9.215.429,25</w:t>
            </w:r>
          </w:p>
        </w:tc>
        <w:tc>
          <w:tcPr>
            <w:tcW w:w="1720" w:type="dxa"/>
            <w:tcBorders>
              <w:top w:val="nil"/>
              <w:left w:val="nil"/>
              <w:bottom w:val="single" w:sz="4" w:space="0" w:color="D3D3D3"/>
              <w:right w:val="single" w:sz="4" w:space="0" w:color="D3D3D3"/>
            </w:tcBorders>
            <w:shd w:val="clear" w:color="auto" w:fill="auto"/>
            <w:vAlign w:val="center"/>
            <w:hideMark/>
          </w:tcPr>
          <w:p w14:paraId="07414F5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64.062.638,23</w:t>
            </w:r>
          </w:p>
        </w:tc>
        <w:tc>
          <w:tcPr>
            <w:tcW w:w="1720" w:type="dxa"/>
            <w:tcBorders>
              <w:top w:val="nil"/>
              <w:left w:val="nil"/>
              <w:bottom w:val="single" w:sz="4" w:space="0" w:color="D3D3D3"/>
              <w:right w:val="single" w:sz="4" w:space="0" w:color="D3D3D3"/>
            </w:tcBorders>
            <w:shd w:val="clear" w:color="auto" w:fill="auto"/>
            <w:vAlign w:val="center"/>
            <w:hideMark/>
          </w:tcPr>
          <w:p w14:paraId="6F8D430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160.334.928,15</w:t>
            </w:r>
          </w:p>
        </w:tc>
        <w:tc>
          <w:tcPr>
            <w:tcW w:w="1720" w:type="dxa"/>
            <w:tcBorders>
              <w:top w:val="nil"/>
              <w:left w:val="nil"/>
              <w:bottom w:val="single" w:sz="4" w:space="0" w:color="D3D3D3"/>
              <w:right w:val="single" w:sz="4" w:space="0" w:color="D3D3D3"/>
            </w:tcBorders>
            <w:shd w:val="clear" w:color="auto" w:fill="auto"/>
            <w:vAlign w:val="center"/>
            <w:hideMark/>
          </w:tcPr>
          <w:p w14:paraId="1952150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310.502,72</w:t>
            </w:r>
          </w:p>
        </w:tc>
        <w:tc>
          <w:tcPr>
            <w:tcW w:w="1720" w:type="dxa"/>
            <w:tcBorders>
              <w:top w:val="nil"/>
              <w:left w:val="nil"/>
              <w:bottom w:val="single" w:sz="4" w:space="0" w:color="D3D3D3"/>
              <w:right w:val="single" w:sz="4" w:space="0" w:color="D3D3D3"/>
            </w:tcBorders>
            <w:shd w:val="clear" w:color="708090" w:fill="708090"/>
            <w:vAlign w:val="center"/>
            <w:hideMark/>
          </w:tcPr>
          <w:p w14:paraId="7CFD7625"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233.923.498,35</w:t>
            </w:r>
          </w:p>
        </w:tc>
      </w:tr>
      <w:tr w:rsidR="0009443E" w:rsidRPr="000730AA" w14:paraId="3520A962"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B20FF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1B61E2"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0586C4F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68.395.521,29</w:t>
            </w:r>
          </w:p>
        </w:tc>
        <w:tc>
          <w:tcPr>
            <w:tcW w:w="1720" w:type="dxa"/>
            <w:tcBorders>
              <w:top w:val="nil"/>
              <w:left w:val="nil"/>
              <w:bottom w:val="single" w:sz="4" w:space="0" w:color="D3D3D3"/>
              <w:right w:val="single" w:sz="4" w:space="0" w:color="D3D3D3"/>
            </w:tcBorders>
            <w:shd w:val="clear" w:color="auto" w:fill="auto"/>
            <w:vAlign w:val="center"/>
            <w:hideMark/>
          </w:tcPr>
          <w:p w14:paraId="1E3FE5F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31.982.682,74</w:t>
            </w:r>
          </w:p>
        </w:tc>
        <w:tc>
          <w:tcPr>
            <w:tcW w:w="1720" w:type="dxa"/>
            <w:tcBorders>
              <w:top w:val="nil"/>
              <w:left w:val="nil"/>
              <w:bottom w:val="single" w:sz="4" w:space="0" w:color="D3D3D3"/>
              <w:right w:val="single" w:sz="4" w:space="0" w:color="D3D3D3"/>
            </w:tcBorders>
            <w:shd w:val="clear" w:color="auto" w:fill="auto"/>
            <w:vAlign w:val="center"/>
            <w:hideMark/>
          </w:tcPr>
          <w:p w14:paraId="1467111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06CA8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355.331.650,26</w:t>
            </w:r>
          </w:p>
        </w:tc>
        <w:tc>
          <w:tcPr>
            <w:tcW w:w="1720" w:type="dxa"/>
            <w:tcBorders>
              <w:top w:val="nil"/>
              <w:left w:val="nil"/>
              <w:bottom w:val="single" w:sz="4" w:space="0" w:color="D3D3D3"/>
              <w:right w:val="single" w:sz="4" w:space="0" w:color="D3D3D3"/>
            </w:tcBorders>
            <w:shd w:val="clear" w:color="auto" w:fill="auto"/>
            <w:vAlign w:val="center"/>
            <w:hideMark/>
          </w:tcPr>
          <w:p w14:paraId="0C94D24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82.067.334,32</w:t>
            </w:r>
          </w:p>
        </w:tc>
        <w:tc>
          <w:tcPr>
            <w:tcW w:w="1720" w:type="dxa"/>
            <w:tcBorders>
              <w:top w:val="nil"/>
              <w:left w:val="nil"/>
              <w:bottom w:val="single" w:sz="4" w:space="0" w:color="D3D3D3"/>
              <w:right w:val="single" w:sz="4" w:space="0" w:color="D3D3D3"/>
            </w:tcBorders>
            <w:shd w:val="clear" w:color="auto" w:fill="auto"/>
            <w:vAlign w:val="center"/>
            <w:hideMark/>
          </w:tcPr>
          <w:p w14:paraId="44546FFF"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355.049.476,55</w:t>
            </w:r>
          </w:p>
        </w:tc>
        <w:tc>
          <w:tcPr>
            <w:tcW w:w="1720" w:type="dxa"/>
            <w:tcBorders>
              <w:top w:val="nil"/>
              <w:left w:val="nil"/>
              <w:bottom w:val="single" w:sz="4" w:space="0" w:color="D3D3D3"/>
              <w:right w:val="single" w:sz="4" w:space="0" w:color="D3D3D3"/>
            </w:tcBorders>
            <w:shd w:val="clear" w:color="auto" w:fill="auto"/>
            <w:vAlign w:val="center"/>
            <w:hideMark/>
          </w:tcPr>
          <w:p w14:paraId="765960E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E85563"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892.826.665,15</w:t>
            </w:r>
          </w:p>
        </w:tc>
      </w:tr>
      <w:tr w:rsidR="0009443E" w:rsidRPr="000730AA" w14:paraId="54A1328E"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0ED617"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hideMark/>
          </w:tcPr>
          <w:p w14:paraId="713800C0"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Wholesale License</w:t>
            </w:r>
          </w:p>
        </w:tc>
        <w:tc>
          <w:tcPr>
            <w:tcW w:w="1720" w:type="dxa"/>
            <w:tcBorders>
              <w:top w:val="nil"/>
              <w:left w:val="nil"/>
              <w:bottom w:val="single" w:sz="4" w:space="0" w:color="D3D3D3"/>
              <w:right w:val="single" w:sz="4" w:space="0" w:color="D3D3D3"/>
            </w:tcBorders>
            <w:shd w:val="clear" w:color="auto" w:fill="auto"/>
            <w:vAlign w:val="center"/>
            <w:hideMark/>
          </w:tcPr>
          <w:p w14:paraId="0C81C22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0159E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E3050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44BF0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103.482.203,00</w:t>
            </w:r>
          </w:p>
        </w:tc>
        <w:tc>
          <w:tcPr>
            <w:tcW w:w="1720" w:type="dxa"/>
            <w:tcBorders>
              <w:top w:val="nil"/>
              <w:left w:val="nil"/>
              <w:bottom w:val="single" w:sz="4" w:space="0" w:color="D3D3D3"/>
              <w:right w:val="single" w:sz="4" w:space="0" w:color="D3D3D3"/>
            </w:tcBorders>
            <w:shd w:val="clear" w:color="auto" w:fill="auto"/>
            <w:vAlign w:val="center"/>
            <w:hideMark/>
          </w:tcPr>
          <w:p w14:paraId="53612F28"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5AF38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3DBF17"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49.694,00</w:t>
            </w:r>
          </w:p>
        </w:tc>
        <w:tc>
          <w:tcPr>
            <w:tcW w:w="1720" w:type="dxa"/>
            <w:tcBorders>
              <w:top w:val="nil"/>
              <w:left w:val="nil"/>
              <w:bottom w:val="single" w:sz="4" w:space="0" w:color="D3D3D3"/>
              <w:right w:val="single" w:sz="4" w:space="0" w:color="D3D3D3"/>
            </w:tcBorders>
            <w:shd w:val="clear" w:color="708090" w:fill="708090"/>
            <w:vAlign w:val="center"/>
            <w:hideMark/>
          </w:tcPr>
          <w:p w14:paraId="09D8938D"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103.531.897,00</w:t>
            </w:r>
          </w:p>
        </w:tc>
      </w:tr>
      <w:tr w:rsidR="0009443E" w:rsidRPr="000730AA" w14:paraId="2FBB5CE0"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1D637A"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7E1CC1"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Distribution License</w:t>
            </w:r>
          </w:p>
        </w:tc>
        <w:tc>
          <w:tcPr>
            <w:tcW w:w="1720" w:type="dxa"/>
            <w:tcBorders>
              <w:top w:val="nil"/>
              <w:left w:val="nil"/>
              <w:bottom w:val="single" w:sz="4" w:space="0" w:color="D3D3D3"/>
              <w:right w:val="single" w:sz="4" w:space="0" w:color="D3D3D3"/>
            </w:tcBorders>
            <w:shd w:val="clear" w:color="auto" w:fill="auto"/>
            <w:vAlign w:val="center"/>
            <w:hideMark/>
          </w:tcPr>
          <w:p w14:paraId="7A22055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346DD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65CB36"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3199C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5.796.871,08</w:t>
            </w:r>
          </w:p>
        </w:tc>
        <w:tc>
          <w:tcPr>
            <w:tcW w:w="1720" w:type="dxa"/>
            <w:tcBorders>
              <w:top w:val="nil"/>
              <w:left w:val="nil"/>
              <w:bottom w:val="single" w:sz="4" w:space="0" w:color="D3D3D3"/>
              <w:right w:val="single" w:sz="4" w:space="0" w:color="D3D3D3"/>
            </w:tcBorders>
            <w:shd w:val="clear" w:color="auto" w:fill="auto"/>
            <w:vAlign w:val="center"/>
            <w:hideMark/>
          </w:tcPr>
          <w:p w14:paraId="39E4515D"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17.224.025,96</w:t>
            </w:r>
          </w:p>
        </w:tc>
        <w:tc>
          <w:tcPr>
            <w:tcW w:w="1720" w:type="dxa"/>
            <w:tcBorders>
              <w:top w:val="nil"/>
              <w:left w:val="nil"/>
              <w:bottom w:val="single" w:sz="4" w:space="0" w:color="D3D3D3"/>
              <w:right w:val="single" w:sz="4" w:space="0" w:color="D3D3D3"/>
            </w:tcBorders>
            <w:shd w:val="clear" w:color="auto" w:fill="auto"/>
            <w:vAlign w:val="center"/>
            <w:hideMark/>
          </w:tcPr>
          <w:p w14:paraId="071224F2"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84.396.365,23</w:t>
            </w:r>
          </w:p>
        </w:tc>
        <w:tc>
          <w:tcPr>
            <w:tcW w:w="1720" w:type="dxa"/>
            <w:tcBorders>
              <w:top w:val="nil"/>
              <w:left w:val="nil"/>
              <w:bottom w:val="single" w:sz="4" w:space="0" w:color="D3D3D3"/>
              <w:right w:val="single" w:sz="4" w:space="0" w:color="D3D3D3"/>
            </w:tcBorders>
            <w:shd w:val="clear" w:color="auto" w:fill="auto"/>
            <w:vAlign w:val="center"/>
            <w:hideMark/>
          </w:tcPr>
          <w:p w14:paraId="5E20085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336.636,58</w:t>
            </w:r>
          </w:p>
        </w:tc>
        <w:tc>
          <w:tcPr>
            <w:tcW w:w="1720" w:type="dxa"/>
            <w:tcBorders>
              <w:top w:val="nil"/>
              <w:left w:val="nil"/>
              <w:bottom w:val="single" w:sz="4" w:space="0" w:color="D3D3D3"/>
              <w:right w:val="single" w:sz="4" w:space="0" w:color="D3D3D3"/>
            </w:tcBorders>
            <w:shd w:val="clear" w:color="708090" w:fill="708090"/>
            <w:vAlign w:val="center"/>
            <w:hideMark/>
          </w:tcPr>
          <w:p w14:paraId="0DEBF24E"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107.753.898,86</w:t>
            </w:r>
          </w:p>
        </w:tc>
      </w:tr>
      <w:tr w:rsidR="0009443E" w:rsidRPr="000730AA" w14:paraId="7C0D9B2E"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E6BC3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4BD05936"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color w:val="FFFFFF"/>
                <w:sz w:val="16"/>
                <w:szCs w:val="16"/>
                <w:lang w:val="en-GB" w:bidi="en-US"/>
              </w:rPr>
              <w:t>CNG License</w:t>
            </w:r>
          </w:p>
        </w:tc>
        <w:tc>
          <w:tcPr>
            <w:tcW w:w="1720" w:type="dxa"/>
            <w:tcBorders>
              <w:top w:val="nil"/>
              <w:left w:val="nil"/>
              <w:bottom w:val="single" w:sz="4" w:space="0" w:color="D3D3D3"/>
              <w:right w:val="single" w:sz="4" w:space="0" w:color="D3D3D3"/>
            </w:tcBorders>
            <w:shd w:val="clear" w:color="auto" w:fill="auto"/>
            <w:vAlign w:val="center"/>
            <w:hideMark/>
          </w:tcPr>
          <w:p w14:paraId="12FB396C"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D69EAE"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9246C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B1809A"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1.937.873,40</w:t>
            </w:r>
          </w:p>
        </w:tc>
        <w:tc>
          <w:tcPr>
            <w:tcW w:w="1720" w:type="dxa"/>
            <w:tcBorders>
              <w:top w:val="nil"/>
              <w:left w:val="nil"/>
              <w:bottom w:val="single" w:sz="4" w:space="0" w:color="D3D3D3"/>
              <w:right w:val="single" w:sz="4" w:space="0" w:color="D3D3D3"/>
            </w:tcBorders>
            <w:shd w:val="clear" w:color="auto" w:fill="auto"/>
            <w:vAlign w:val="center"/>
            <w:hideMark/>
          </w:tcPr>
          <w:p w14:paraId="389F8503"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3.510.200,58</w:t>
            </w:r>
          </w:p>
        </w:tc>
        <w:tc>
          <w:tcPr>
            <w:tcW w:w="1720" w:type="dxa"/>
            <w:tcBorders>
              <w:top w:val="nil"/>
              <w:left w:val="nil"/>
              <w:bottom w:val="single" w:sz="4" w:space="0" w:color="D3D3D3"/>
              <w:right w:val="single" w:sz="4" w:space="0" w:color="D3D3D3"/>
            </w:tcBorders>
            <w:shd w:val="clear" w:color="auto" w:fill="auto"/>
            <w:vAlign w:val="center"/>
            <w:hideMark/>
          </w:tcPr>
          <w:p w14:paraId="5ABEA199"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540,00</w:t>
            </w:r>
          </w:p>
        </w:tc>
        <w:tc>
          <w:tcPr>
            <w:tcW w:w="1720" w:type="dxa"/>
            <w:tcBorders>
              <w:top w:val="nil"/>
              <w:left w:val="nil"/>
              <w:bottom w:val="single" w:sz="4" w:space="0" w:color="D3D3D3"/>
              <w:right w:val="single" w:sz="4" w:space="0" w:color="D3D3D3"/>
            </w:tcBorders>
            <w:shd w:val="clear" w:color="auto" w:fill="auto"/>
            <w:vAlign w:val="center"/>
            <w:hideMark/>
          </w:tcPr>
          <w:p w14:paraId="5E4A5ECB"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623876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5.448.613,98</w:t>
            </w:r>
          </w:p>
        </w:tc>
      </w:tr>
      <w:tr w:rsidR="0009443E" w:rsidRPr="000730AA" w14:paraId="7D0B74F8" w14:textId="77777777" w:rsidTr="006377C3">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tcPr>
          <w:p w14:paraId="31073916" w14:textId="57EC85C4" w:rsidR="0009443E" w:rsidRPr="000E4266" w:rsidRDefault="004100D4" w:rsidP="006377C3">
            <w:pPr>
              <w:spacing w:after="0" w:line="240" w:lineRule="auto"/>
              <w:rPr>
                <w:rFonts w:eastAsia="Times New Roman"/>
                <w:b/>
                <w:bCs/>
                <w:color w:val="FFFFFF"/>
                <w:sz w:val="16"/>
                <w:szCs w:val="16"/>
                <w:lang w:eastAsia="tr-TR"/>
              </w:rPr>
            </w:pPr>
            <w:r>
              <w:rPr>
                <w:rFonts w:eastAsia="Times New Roman"/>
                <w:b/>
                <w:bCs/>
                <w:color w:val="FFFFFF"/>
                <w:sz w:val="16"/>
                <w:szCs w:val="16"/>
                <w:lang w:eastAsia="tr-TR"/>
              </w:rPr>
              <w:t>OTHER</w:t>
            </w:r>
          </w:p>
        </w:tc>
        <w:tc>
          <w:tcPr>
            <w:tcW w:w="2020" w:type="dxa"/>
            <w:tcBorders>
              <w:top w:val="nil"/>
              <w:left w:val="nil"/>
              <w:bottom w:val="single" w:sz="4" w:space="0" w:color="D3D3D3"/>
              <w:right w:val="single" w:sz="4" w:space="0" w:color="D3D3D3"/>
            </w:tcBorders>
            <w:shd w:val="clear" w:color="708090" w:fill="708090"/>
            <w:vAlign w:val="center"/>
          </w:tcPr>
          <w:p w14:paraId="7D25C0C1" w14:textId="77777777" w:rsidR="0009443E" w:rsidRPr="000E4266" w:rsidRDefault="0009443E" w:rsidP="006377C3">
            <w:pPr>
              <w:spacing w:after="0" w:line="240" w:lineRule="auto"/>
              <w:rPr>
                <w:rFonts w:eastAsia="Times New Roman"/>
                <w:b/>
                <w:bCs/>
                <w:color w:val="FFFFFF"/>
                <w:sz w:val="16"/>
                <w:szCs w:val="16"/>
                <w:lang w:eastAsia="tr-TR"/>
              </w:rPr>
            </w:pPr>
          </w:p>
        </w:tc>
        <w:tc>
          <w:tcPr>
            <w:tcW w:w="1720" w:type="dxa"/>
            <w:tcBorders>
              <w:top w:val="nil"/>
              <w:left w:val="nil"/>
              <w:bottom w:val="single" w:sz="4" w:space="0" w:color="D3D3D3"/>
              <w:right w:val="single" w:sz="4" w:space="0" w:color="D3D3D3"/>
            </w:tcBorders>
            <w:shd w:val="clear" w:color="auto" w:fill="auto"/>
            <w:vAlign w:val="center"/>
          </w:tcPr>
          <w:p w14:paraId="2C609C0F" w14:textId="77777777" w:rsidR="0009443E" w:rsidRPr="000E4266" w:rsidRDefault="0009443E" w:rsidP="006377C3">
            <w:pPr>
              <w:spacing w:after="0" w:line="240" w:lineRule="auto"/>
              <w:jc w:val="right"/>
              <w:rPr>
                <w:rFonts w:eastAsia="Times New Roman"/>
                <w:color w:val="000000"/>
                <w:sz w:val="16"/>
                <w:szCs w:val="16"/>
                <w:lang w:eastAsia="tr-TR"/>
              </w:rPr>
            </w:pPr>
          </w:p>
        </w:tc>
        <w:tc>
          <w:tcPr>
            <w:tcW w:w="1720" w:type="dxa"/>
            <w:tcBorders>
              <w:top w:val="nil"/>
              <w:left w:val="nil"/>
              <w:bottom w:val="single" w:sz="4" w:space="0" w:color="D3D3D3"/>
              <w:right w:val="single" w:sz="4" w:space="0" w:color="D3D3D3"/>
            </w:tcBorders>
            <w:shd w:val="clear" w:color="auto" w:fill="auto"/>
            <w:vAlign w:val="center"/>
          </w:tcPr>
          <w:p w14:paraId="114FAD50"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82.410.729,09</w:t>
            </w:r>
          </w:p>
        </w:tc>
        <w:tc>
          <w:tcPr>
            <w:tcW w:w="1720" w:type="dxa"/>
            <w:tcBorders>
              <w:top w:val="nil"/>
              <w:left w:val="nil"/>
              <w:bottom w:val="single" w:sz="4" w:space="0" w:color="D3D3D3"/>
              <w:right w:val="single" w:sz="4" w:space="0" w:color="D3D3D3"/>
            </w:tcBorders>
            <w:shd w:val="clear" w:color="auto" w:fill="auto"/>
            <w:vAlign w:val="center"/>
          </w:tcPr>
          <w:p w14:paraId="38B8A2F1" w14:textId="77777777" w:rsidR="0009443E" w:rsidRPr="000E4266" w:rsidRDefault="0009443E" w:rsidP="006377C3">
            <w:pPr>
              <w:spacing w:after="0" w:line="240" w:lineRule="auto"/>
              <w:jc w:val="right"/>
              <w:rPr>
                <w:rFonts w:eastAsia="Times New Roman"/>
                <w:color w:val="000000"/>
                <w:sz w:val="16"/>
                <w:szCs w:val="16"/>
                <w:lang w:eastAsia="tr-TR"/>
              </w:rPr>
            </w:pPr>
            <w:r w:rsidRPr="000E4266">
              <w:rPr>
                <w:rFonts w:eastAsia="Times New Roman"/>
                <w:color w:val="000000"/>
                <w:sz w:val="16"/>
                <w:szCs w:val="16"/>
                <w:lang w:eastAsia="tr-TR"/>
              </w:rPr>
              <w:t>119.881.201,08</w:t>
            </w:r>
          </w:p>
        </w:tc>
        <w:tc>
          <w:tcPr>
            <w:tcW w:w="1720" w:type="dxa"/>
            <w:tcBorders>
              <w:top w:val="nil"/>
              <w:left w:val="nil"/>
              <w:bottom w:val="single" w:sz="4" w:space="0" w:color="D3D3D3"/>
              <w:right w:val="single" w:sz="4" w:space="0" w:color="D3D3D3"/>
            </w:tcBorders>
            <w:shd w:val="clear" w:color="auto" w:fill="auto"/>
            <w:vAlign w:val="center"/>
          </w:tcPr>
          <w:p w14:paraId="1E4FB8F7" w14:textId="77777777" w:rsidR="0009443E" w:rsidRPr="000E4266" w:rsidRDefault="0009443E" w:rsidP="006377C3">
            <w:pPr>
              <w:spacing w:after="0" w:line="240" w:lineRule="auto"/>
              <w:jc w:val="right"/>
              <w:rPr>
                <w:rFonts w:eastAsia="Times New Roman"/>
                <w:color w:val="000000"/>
                <w:sz w:val="16"/>
                <w:szCs w:val="16"/>
                <w:lang w:eastAsia="tr-TR"/>
              </w:rPr>
            </w:pPr>
          </w:p>
        </w:tc>
        <w:tc>
          <w:tcPr>
            <w:tcW w:w="1720" w:type="dxa"/>
            <w:tcBorders>
              <w:top w:val="nil"/>
              <w:left w:val="nil"/>
              <w:bottom w:val="single" w:sz="4" w:space="0" w:color="D3D3D3"/>
              <w:right w:val="single" w:sz="4" w:space="0" w:color="D3D3D3"/>
            </w:tcBorders>
            <w:shd w:val="clear" w:color="auto" w:fill="auto"/>
            <w:vAlign w:val="center"/>
          </w:tcPr>
          <w:p w14:paraId="7377A528" w14:textId="77777777" w:rsidR="0009443E" w:rsidRPr="000E4266" w:rsidRDefault="0009443E" w:rsidP="006377C3">
            <w:pPr>
              <w:spacing w:after="0" w:line="240" w:lineRule="auto"/>
              <w:jc w:val="right"/>
              <w:rPr>
                <w:rFonts w:eastAsia="Times New Roman"/>
                <w:color w:val="000000"/>
                <w:sz w:val="16"/>
                <w:szCs w:val="16"/>
                <w:lang w:eastAsia="tr-TR"/>
              </w:rPr>
            </w:pPr>
          </w:p>
        </w:tc>
        <w:tc>
          <w:tcPr>
            <w:tcW w:w="1720" w:type="dxa"/>
            <w:tcBorders>
              <w:top w:val="nil"/>
              <w:left w:val="nil"/>
              <w:bottom w:val="single" w:sz="4" w:space="0" w:color="D3D3D3"/>
              <w:right w:val="single" w:sz="4" w:space="0" w:color="D3D3D3"/>
            </w:tcBorders>
            <w:shd w:val="clear" w:color="auto" w:fill="auto"/>
            <w:vAlign w:val="center"/>
          </w:tcPr>
          <w:p w14:paraId="5007F008" w14:textId="77777777" w:rsidR="0009443E" w:rsidRPr="000E4266" w:rsidRDefault="0009443E" w:rsidP="006377C3">
            <w:pPr>
              <w:spacing w:after="0" w:line="240" w:lineRule="auto"/>
              <w:jc w:val="right"/>
              <w:rPr>
                <w:rFonts w:eastAsia="Times New Roman"/>
                <w:color w:val="000000"/>
                <w:sz w:val="16"/>
                <w:szCs w:val="16"/>
                <w:lang w:eastAsia="tr-TR"/>
              </w:rPr>
            </w:pPr>
          </w:p>
        </w:tc>
        <w:tc>
          <w:tcPr>
            <w:tcW w:w="1720" w:type="dxa"/>
            <w:tcBorders>
              <w:top w:val="nil"/>
              <w:left w:val="nil"/>
              <w:bottom w:val="single" w:sz="4" w:space="0" w:color="D3D3D3"/>
              <w:right w:val="single" w:sz="4" w:space="0" w:color="D3D3D3"/>
            </w:tcBorders>
            <w:shd w:val="clear" w:color="auto" w:fill="auto"/>
            <w:vAlign w:val="center"/>
          </w:tcPr>
          <w:p w14:paraId="5B905086" w14:textId="77777777" w:rsidR="0009443E" w:rsidRPr="000E4266" w:rsidRDefault="0009443E" w:rsidP="006377C3">
            <w:pPr>
              <w:spacing w:after="0" w:line="240" w:lineRule="auto"/>
              <w:jc w:val="right"/>
              <w:rPr>
                <w:rFonts w:eastAsia="Times New Roman"/>
                <w:color w:val="000000"/>
                <w:sz w:val="16"/>
                <w:szCs w:val="16"/>
                <w:lang w:eastAsia="tr-TR"/>
              </w:rPr>
            </w:pPr>
          </w:p>
        </w:tc>
        <w:tc>
          <w:tcPr>
            <w:tcW w:w="1720" w:type="dxa"/>
            <w:tcBorders>
              <w:top w:val="nil"/>
              <w:left w:val="nil"/>
              <w:bottom w:val="single" w:sz="4" w:space="0" w:color="D3D3D3"/>
              <w:right w:val="single" w:sz="4" w:space="0" w:color="D3D3D3"/>
            </w:tcBorders>
            <w:shd w:val="clear" w:color="708090" w:fill="708090"/>
            <w:vAlign w:val="center"/>
          </w:tcPr>
          <w:p w14:paraId="4A6E1AEB"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202.291.930,17</w:t>
            </w:r>
          </w:p>
        </w:tc>
      </w:tr>
      <w:tr w:rsidR="0009443E" w:rsidRPr="009451CB" w14:paraId="154CD179" w14:textId="77777777" w:rsidTr="006377C3">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9358DD"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EC4D90C" w14:textId="77777777" w:rsidR="0009443E" w:rsidRPr="000E4266" w:rsidRDefault="0009443E" w:rsidP="006377C3">
            <w:pPr>
              <w:spacing w:after="0" w:line="240" w:lineRule="auto"/>
              <w:rPr>
                <w:rFonts w:eastAsia="Times New Roman"/>
                <w:b/>
                <w:bCs/>
                <w:color w:val="FFFFFF"/>
                <w:sz w:val="16"/>
                <w:szCs w:val="16"/>
                <w:lang w:eastAsia="tr-TR"/>
              </w:rPr>
            </w:pPr>
            <w:r w:rsidRPr="000E4266">
              <w:rPr>
                <w:rFonts w:eastAsia="Times New Roman"/>
                <w:b/>
                <w:bCs/>
                <w:color w:val="FFFFFF"/>
                <w:sz w:val="16"/>
                <w:szCs w:val="16"/>
                <w:lang w:eastAsia="tr-TR"/>
              </w:rPr>
              <w:t>TOTAL</w:t>
            </w:r>
          </w:p>
        </w:tc>
        <w:tc>
          <w:tcPr>
            <w:tcW w:w="1720" w:type="dxa"/>
            <w:tcBorders>
              <w:top w:val="nil"/>
              <w:left w:val="nil"/>
              <w:bottom w:val="single" w:sz="4" w:space="0" w:color="D3D3D3"/>
              <w:right w:val="single" w:sz="4" w:space="0" w:color="D3D3D3"/>
            </w:tcBorders>
            <w:shd w:val="clear" w:color="708090" w:fill="708090"/>
            <w:vAlign w:val="center"/>
            <w:hideMark/>
          </w:tcPr>
          <w:p w14:paraId="00C7752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13.919.550.826,45</w:t>
            </w:r>
          </w:p>
        </w:tc>
        <w:tc>
          <w:tcPr>
            <w:tcW w:w="1720" w:type="dxa"/>
            <w:tcBorders>
              <w:top w:val="nil"/>
              <w:left w:val="nil"/>
              <w:bottom w:val="single" w:sz="4" w:space="0" w:color="D3D3D3"/>
              <w:right w:val="single" w:sz="4" w:space="0" w:color="D3D3D3"/>
            </w:tcBorders>
            <w:shd w:val="clear" w:color="708090" w:fill="708090"/>
            <w:vAlign w:val="center"/>
            <w:hideMark/>
          </w:tcPr>
          <w:p w14:paraId="7EE54FAC"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1.372.840.068,00</w:t>
            </w:r>
          </w:p>
        </w:tc>
        <w:tc>
          <w:tcPr>
            <w:tcW w:w="1720" w:type="dxa"/>
            <w:tcBorders>
              <w:top w:val="nil"/>
              <w:left w:val="nil"/>
              <w:bottom w:val="single" w:sz="4" w:space="0" w:color="D3D3D3"/>
              <w:right w:val="single" w:sz="4" w:space="0" w:color="D3D3D3"/>
            </w:tcBorders>
            <w:shd w:val="clear" w:color="708090" w:fill="708090"/>
            <w:vAlign w:val="center"/>
            <w:hideMark/>
          </w:tcPr>
          <w:p w14:paraId="3E2E6DC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243.880.487,17</w:t>
            </w:r>
          </w:p>
        </w:tc>
        <w:tc>
          <w:tcPr>
            <w:tcW w:w="1720" w:type="dxa"/>
            <w:tcBorders>
              <w:top w:val="nil"/>
              <w:left w:val="nil"/>
              <w:bottom w:val="single" w:sz="4" w:space="0" w:color="D3D3D3"/>
              <w:right w:val="single" w:sz="4" w:space="0" w:color="D3D3D3"/>
            </w:tcBorders>
            <w:shd w:val="clear" w:color="708090" w:fill="708090"/>
            <w:vAlign w:val="center"/>
            <w:hideMark/>
          </w:tcPr>
          <w:p w14:paraId="163626B7"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12.292.840.807,71</w:t>
            </w:r>
          </w:p>
        </w:tc>
        <w:tc>
          <w:tcPr>
            <w:tcW w:w="1720" w:type="dxa"/>
            <w:tcBorders>
              <w:top w:val="nil"/>
              <w:left w:val="nil"/>
              <w:bottom w:val="single" w:sz="4" w:space="0" w:color="D3D3D3"/>
              <w:right w:val="single" w:sz="4" w:space="0" w:color="D3D3D3"/>
            </w:tcBorders>
            <w:shd w:val="clear" w:color="708090" w:fill="708090"/>
            <w:vAlign w:val="center"/>
            <w:hideMark/>
          </w:tcPr>
          <w:p w14:paraId="3677EF88"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5.325.172.800,39</w:t>
            </w:r>
          </w:p>
        </w:tc>
        <w:tc>
          <w:tcPr>
            <w:tcW w:w="1720" w:type="dxa"/>
            <w:tcBorders>
              <w:top w:val="nil"/>
              <w:left w:val="nil"/>
              <w:bottom w:val="single" w:sz="4" w:space="0" w:color="D3D3D3"/>
              <w:right w:val="single" w:sz="4" w:space="0" w:color="D3D3D3"/>
            </w:tcBorders>
            <w:shd w:val="clear" w:color="708090" w:fill="708090"/>
            <w:vAlign w:val="center"/>
            <w:hideMark/>
          </w:tcPr>
          <w:p w14:paraId="322CFEF6"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16.966.433.287,02</w:t>
            </w:r>
          </w:p>
        </w:tc>
        <w:tc>
          <w:tcPr>
            <w:tcW w:w="1720" w:type="dxa"/>
            <w:tcBorders>
              <w:top w:val="nil"/>
              <w:left w:val="nil"/>
              <w:bottom w:val="single" w:sz="4" w:space="0" w:color="D3D3D3"/>
              <w:right w:val="single" w:sz="4" w:space="0" w:color="D3D3D3"/>
            </w:tcBorders>
            <w:shd w:val="clear" w:color="708090" w:fill="708090"/>
            <w:vAlign w:val="center"/>
            <w:hideMark/>
          </w:tcPr>
          <w:p w14:paraId="033DF2F2"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90.124.354,68</w:t>
            </w:r>
          </w:p>
        </w:tc>
        <w:tc>
          <w:tcPr>
            <w:tcW w:w="1720" w:type="dxa"/>
            <w:tcBorders>
              <w:top w:val="nil"/>
              <w:left w:val="nil"/>
              <w:bottom w:val="single" w:sz="4" w:space="0" w:color="D3D3D3"/>
              <w:right w:val="single" w:sz="4" w:space="0" w:color="D3D3D3"/>
            </w:tcBorders>
            <w:shd w:val="clear" w:color="708090" w:fill="708090"/>
            <w:vAlign w:val="center"/>
            <w:hideMark/>
          </w:tcPr>
          <w:p w14:paraId="7A9DDDA4" w14:textId="77777777" w:rsidR="0009443E" w:rsidRPr="000E4266" w:rsidRDefault="0009443E" w:rsidP="006377C3">
            <w:pPr>
              <w:spacing w:after="0" w:line="240" w:lineRule="auto"/>
              <w:jc w:val="right"/>
              <w:rPr>
                <w:rFonts w:eastAsia="Times New Roman"/>
                <w:b/>
                <w:bCs/>
                <w:color w:val="FFFFFF"/>
                <w:sz w:val="16"/>
                <w:szCs w:val="16"/>
                <w:lang w:eastAsia="tr-TR"/>
              </w:rPr>
            </w:pPr>
            <w:r w:rsidRPr="000E4266">
              <w:rPr>
                <w:rFonts w:eastAsia="Times New Roman"/>
                <w:b/>
                <w:bCs/>
                <w:color w:val="FFFFFF"/>
                <w:sz w:val="16"/>
                <w:szCs w:val="16"/>
                <w:lang w:eastAsia="tr-TR"/>
              </w:rPr>
              <w:t>50.210.842.631,42</w:t>
            </w:r>
          </w:p>
        </w:tc>
      </w:tr>
    </w:tbl>
    <w:p w14:paraId="3F0CC0EF" w14:textId="410C968A" w:rsidR="0009443E" w:rsidRPr="000E4266" w:rsidRDefault="0009443E" w:rsidP="0009443E">
      <w:pPr>
        <w:rPr>
          <w:sz w:val="22"/>
          <w:szCs w:val="22"/>
          <w:lang w:val="en-GB"/>
        </w:rPr>
      </w:pPr>
      <w:bookmarkStart w:id="513" w:name="_Hlk173765958"/>
      <w:r w:rsidRPr="000E4266">
        <w:rPr>
          <w:rFonts w:eastAsia="Times New Roman"/>
          <w:b/>
          <w:sz w:val="22"/>
          <w:szCs w:val="22"/>
          <w:lang w:val="en-GB" w:bidi="en-US"/>
        </w:rPr>
        <w:t xml:space="preserve">* </w:t>
      </w:r>
      <w:r w:rsidR="004100D4" w:rsidRPr="004100D4">
        <w:rPr>
          <w:rFonts w:eastAsia="Times New Roman"/>
          <w:bCs/>
          <w:lang w:val="en-GB" w:bidi="en-US"/>
        </w:rPr>
        <w:t>OTHER</w:t>
      </w:r>
      <w:r w:rsidR="004100D4">
        <w:rPr>
          <w:rFonts w:eastAsia="Times New Roman"/>
          <w:bCs/>
          <w:lang w:val="en-GB" w:bidi="en-US"/>
        </w:rPr>
        <w:t xml:space="preserve">: </w:t>
      </w:r>
      <w:r w:rsidRPr="004100D4">
        <w:rPr>
          <w:rFonts w:eastAsia="Times New Roman"/>
          <w:bCs/>
          <w:lang w:val="en-GB" w:bidi="en-US"/>
        </w:rPr>
        <w:t>It</w:t>
      </w:r>
      <w:r w:rsidRPr="004100D4">
        <w:rPr>
          <w:rFonts w:eastAsia="Times New Roman"/>
          <w:bCs/>
          <w:sz w:val="22"/>
          <w:szCs w:val="22"/>
          <w:lang w:val="en-GB" w:bidi="en-US"/>
        </w:rPr>
        <w:t xml:space="preserve"> expresses the amount of gas used in the transmission network and storage facilities</w:t>
      </w:r>
    </w:p>
    <w:p w14:paraId="67527095" w14:textId="77777777" w:rsidR="0009443E" w:rsidRPr="00A7548D" w:rsidRDefault="0009443E" w:rsidP="0009443E">
      <w:pPr>
        <w:rPr>
          <w:rFonts w:eastAsia="Times New Roman"/>
          <w:b/>
          <w:bCs/>
          <w:sz w:val="20"/>
          <w:szCs w:val="20"/>
          <w:lang w:val="en-GB" w:bidi="en-US"/>
        </w:rPr>
      </w:pPr>
      <w:bookmarkStart w:id="514" w:name="_Hlk173765970"/>
      <w:bookmarkEnd w:id="513"/>
      <w:r w:rsidRPr="002A2A8A">
        <w:rPr>
          <w:rFonts w:eastAsia="Times New Roman"/>
          <w:i/>
          <w:u w:val="single"/>
          <w:lang w:val="en-GB" w:bidi="en-US"/>
        </w:rPr>
        <w:t>Note:</w:t>
      </w:r>
      <w:r w:rsidRPr="002A2A8A">
        <w:rPr>
          <w:rFonts w:eastAsia="Times New Roman"/>
          <w:lang w:val="en-GB" w:bidi="en-US"/>
        </w:rPr>
        <w:t xml:space="preserve"> While the gas amounts consumed in the transmission network and storage facilities are not included in the monthly natural gas sector reports, they are included in the consumption amount in the annual reports.</w:t>
      </w:r>
      <w:bookmarkEnd w:id="514"/>
    </w:p>
    <w:p w14:paraId="1C9ED789" w14:textId="2D592058" w:rsidR="00AE6DB4" w:rsidRPr="000730AA" w:rsidRDefault="00AE6DB4" w:rsidP="0009443E"/>
    <w:sectPr w:rsidR="00AE6DB4" w:rsidRPr="000730AA" w:rsidSect="0009443E">
      <w:footerReference w:type="first" r:id="rId60"/>
      <w:pgSz w:w="23905" w:h="11907" w:orient="landscape" w:code="1"/>
      <w:pgMar w:top="567" w:right="1440" w:bottom="567" w:left="144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9A9518" w14:textId="77777777" w:rsidR="0031173A" w:rsidRDefault="0031173A" w:rsidP="00FA3CB0">
      <w:pPr>
        <w:spacing w:after="0" w:line="240" w:lineRule="auto"/>
      </w:pPr>
      <w:r>
        <w:separator/>
      </w:r>
    </w:p>
  </w:endnote>
  <w:endnote w:type="continuationSeparator" w:id="0">
    <w:p w14:paraId="668AD31B" w14:textId="77777777" w:rsidR="0031173A" w:rsidRDefault="0031173A" w:rsidP="00FA3CB0">
      <w:pPr>
        <w:spacing w:after="0" w:line="240" w:lineRule="auto"/>
      </w:pPr>
      <w:r>
        <w:continuationSeparator/>
      </w:r>
    </w:p>
  </w:endnote>
  <w:endnote w:type="continuationNotice" w:id="1">
    <w:p w14:paraId="65770FA4" w14:textId="77777777" w:rsidR="0031173A" w:rsidRDefault="003117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A2"/>
    <w:family w:val="modern"/>
    <w:pitch w:val="fixed"/>
    <w:sig w:usb0="E00006FF" w:usb1="0000FCFF" w:usb2="00000001" w:usb3="00000000" w:csb0="0000019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21C78" w14:textId="77777777" w:rsidR="00F747C2" w:rsidRDefault="00F747C2">
    <w:pPr>
      <w:pStyle w:val="AltBilgi"/>
      <w:jc w:val="center"/>
    </w:pPr>
  </w:p>
  <w:p w14:paraId="07DAE351" w14:textId="77777777" w:rsidR="00F747C2" w:rsidRDefault="00F747C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07133"/>
      <w:docPartObj>
        <w:docPartGallery w:val="Page Numbers (Bottom of Page)"/>
        <w:docPartUnique/>
      </w:docPartObj>
    </w:sdtPr>
    <w:sdtEndPr>
      <w:rPr>
        <w:noProof/>
      </w:rPr>
    </w:sdtEndPr>
    <w:sdtContent>
      <w:p w14:paraId="431657FB" w14:textId="77777777" w:rsidR="00F747C2" w:rsidRDefault="00F747C2" w:rsidP="003D13AA">
        <w:pPr>
          <w:pStyle w:val="AltBilgi"/>
          <w:jc w:val="center"/>
        </w:pPr>
        <w:r>
          <w:fldChar w:fldCharType="begin"/>
        </w:r>
        <w:r>
          <w:instrText xml:space="preserve"> PAGE   \* MERGEFORMAT </w:instrText>
        </w:r>
        <w:r>
          <w:fldChar w:fldCharType="separate"/>
        </w:r>
        <w:r>
          <w:rPr>
            <w:noProof/>
          </w:rPr>
          <w:t>xv</w:t>
        </w:r>
        <w:r>
          <w:rPr>
            <w:noProof/>
          </w:rPr>
          <w:fldChar w:fldCharType="end"/>
        </w:r>
      </w:p>
    </w:sdtContent>
  </w:sdt>
  <w:p w14:paraId="4B3A0955" w14:textId="77777777" w:rsidR="00F747C2" w:rsidRDefault="00F747C2">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0791127"/>
      <w:docPartObj>
        <w:docPartGallery w:val="Page Numbers (Bottom of Page)"/>
        <w:docPartUnique/>
      </w:docPartObj>
    </w:sdtPr>
    <w:sdtEndPr>
      <w:rPr>
        <w:noProof/>
      </w:rPr>
    </w:sdtEndPr>
    <w:sdtContent>
      <w:p w14:paraId="5E4D2644" w14:textId="77777777" w:rsidR="00F747C2" w:rsidRDefault="00F747C2" w:rsidP="003D13AA">
        <w:pPr>
          <w:pStyle w:val="AltBilgi"/>
          <w:jc w:val="center"/>
        </w:pPr>
        <w:r>
          <w:fldChar w:fldCharType="begin"/>
        </w:r>
        <w:r>
          <w:instrText xml:space="preserve"> PAGE   \* MERGEFORMAT </w:instrText>
        </w:r>
        <w:r>
          <w:fldChar w:fldCharType="separate"/>
        </w:r>
        <w:r>
          <w:rPr>
            <w:noProof/>
          </w:rPr>
          <w:t>35</w:t>
        </w:r>
        <w:r>
          <w:rPr>
            <w:noProof/>
          </w:rPr>
          <w:fldChar w:fldCharType="end"/>
        </w:r>
      </w:p>
    </w:sdtContent>
  </w:sdt>
  <w:p w14:paraId="50C1EE32" w14:textId="77777777" w:rsidR="00F747C2" w:rsidRDefault="00F747C2">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5E336" w14:textId="77777777" w:rsidR="00F747C2" w:rsidRDefault="00F747C2">
    <w:pPr>
      <w:pStyle w:val="AltBilgi"/>
      <w:jc w:val="center"/>
    </w:pPr>
  </w:p>
  <w:p w14:paraId="3CDA7BB7" w14:textId="77777777" w:rsidR="00F747C2" w:rsidRDefault="00F747C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231E05" w14:textId="77777777" w:rsidR="0031173A" w:rsidRDefault="0031173A" w:rsidP="00FA3CB0">
      <w:pPr>
        <w:spacing w:after="0" w:line="240" w:lineRule="auto"/>
      </w:pPr>
      <w:r>
        <w:separator/>
      </w:r>
    </w:p>
  </w:footnote>
  <w:footnote w:type="continuationSeparator" w:id="0">
    <w:p w14:paraId="0B17E69F" w14:textId="77777777" w:rsidR="0031173A" w:rsidRDefault="0031173A" w:rsidP="00FA3CB0">
      <w:pPr>
        <w:spacing w:after="0" w:line="240" w:lineRule="auto"/>
      </w:pPr>
      <w:r>
        <w:continuationSeparator/>
      </w:r>
    </w:p>
  </w:footnote>
  <w:footnote w:type="continuationNotice" w:id="1">
    <w:p w14:paraId="585E122D" w14:textId="77777777" w:rsidR="0031173A" w:rsidRDefault="0031173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1BE25A7A"/>
    <w:multiLevelType w:val="hybridMultilevel"/>
    <w:tmpl w:val="12E8D2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53A4E98"/>
    <w:multiLevelType w:val="hybridMultilevel"/>
    <w:tmpl w:val="F036D308"/>
    <w:lvl w:ilvl="0" w:tplc="5C3613C0">
      <w:start w:val="42"/>
      <w:numFmt w:val="bullet"/>
      <w:lvlText w:val=""/>
      <w:lvlJc w:val="left"/>
      <w:pPr>
        <w:ind w:left="1080" w:hanging="360"/>
      </w:pPr>
      <w:rPr>
        <w:rFonts w:ascii="Symbol" w:eastAsiaTheme="minorHAnsi"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15:restartNumberingAfterBreak="0">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D58352D"/>
    <w:multiLevelType w:val="hybridMultilevel"/>
    <w:tmpl w:val="77AA3A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2B5134C"/>
    <w:multiLevelType w:val="multilevel"/>
    <w:tmpl w:val="00C017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35C1F14"/>
    <w:multiLevelType w:val="hybridMultilevel"/>
    <w:tmpl w:val="93A216C2"/>
    <w:lvl w:ilvl="0" w:tplc="608AFFF2">
      <w:numFmt w:val="bullet"/>
      <w:lvlText w:val=""/>
      <w:lvlJc w:val="left"/>
      <w:pPr>
        <w:ind w:left="876" w:hanging="360"/>
      </w:pPr>
      <w:rPr>
        <w:rFonts w:ascii="Symbol" w:eastAsiaTheme="minorHAnsi" w:hAnsi="Symbol" w:cs="Times New Roman" w:hint="default"/>
      </w:rPr>
    </w:lvl>
    <w:lvl w:ilvl="1" w:tplc="041F0003" w:tentative="1">
      <w:start w:val="1"/>
      <w:numFmt w:val="bullet"/>
      <w:lvlText w:val="o"/>
      <w:lvlJc w:val="left"/>
      <w:pPr>
        <w:ind w:left="1596" w:hanging="360"/>
      </w:pPr>
      <w:rPr>
        <w:rFonts w:ascii="Courier New" w:hAnsi="Courier New" w:cs="Courier New" w:hint="default"/>
      </w:rPr>
    </w:lvl>
    <w:lvl w:ilvl="2" w:tplc="041F0005" w:tentative="1">
      <w:start w:val="1"/>
      <w:numFmt w:val="bullet"/>
      <w:lvlText w:val=""/>
      <w:lvlJc w:val="left"/>
      <w:pPr>
        <w:ind w:left="2316" w:hanging="360"/>
      </w:pPr>
      <w:rPr>
        <w:rFonts w:ascii="Wingdings" w:hAnsi="Wingdings" w:hint="default"/>
      </w:rPr>
    </w:lvl>
    <w:lvl w:ilvl="3" w:tplc="041F0001" w:tentative="1">
      <w:start w:val="1"/>
      <w:numFmt w:val="bullet"/>
      <w:lvlText w:val=""/>
      <w:lvlJc w:val="left"/>
      <w:pPr>
        <w:ind w:left="3036" w:hanging="360"/>
      </w:pPr>
      <w:rPr>
        <w:rFonts w:ascii="Symbol" w:hAnsi="Symbol" w:hint="default"/>
      </w:rPr>
    </w:lvl>
    <w:lvl w:ilvl="4" w:tplc="041F0003" w:tentative="1">
      <w:start w:val="1"/>
      <w:numFmt w:val="bullet"/>
      <w:lvlText w:val="o"/>
      <w:lvlJc w:val="left"/>
      <w:pPr>
        <w:ind w:left="3756" w:hanging="360"/>
      </w:pPr>
      <w:rPr>
        <w:rFonts w:ascii="Courier New" w:hAnsi="Courier New" w:cs="Courier New" w:hint="default"/>
      </w:rPr>
    </w:lvl>
    <w:lvl w:ilvl="5" w:tplc="041F0005" w:tentative="1">
      <w:start w:val="1"/>
      <w:numFmt w:val="bullet"/>
      <w:lvlText w:val=""/>
      <w:lvlJc w:val="left"/>
      <w:pPr>
        <w:ind w:left="4476" w:hanging="360"/>
      </w:pPr>
      <w:rPr>
        <w:rFonts w:ascii="Wingdings" w:hAnsi="Wingdings" w:hint="default"/>
      </w:rPr>
    </w:lvl>
    <w:lvl w:ilvl="6" w:tplc="041F0001" w:tentative="1">
      <w:start w:val="1"/>
      <w:numFmt w:val="bullet"/>
      <w:lvlText w:val=""/>
      <w:lvlJc w:val="left"/>
      <w:pPr>
        <w:ind w:left="5196" w:hanging="360"/>
      </w:pPr>
      <w:rPr>
        <w:rFonts w:ascii="Symbol" w:hAnsi="Symbol" w:hint="default"/>
      </w:rPr>
    </w:lvl>
    <w:lvl w:ilvl="7" w:tplc="041F0003" w:tentative="1">
      <w:start w:val="1"/>
      <w:numFmt w:val="bullet"/>
      <w:lvlText w:val="o"/>
      <w:lvlJc w:val="left"/>
      <w:pPr>
        <w:ind w:left="5916" w:hanging="360"/>
      </w:pPr>
      <w:rPr>
        <w:rFonts w:ascii="Courier New" w:hAnsi="Courier New" w:cs="Courier New" w:hint="default"/>
      </w:rPr>
    </w:lvl>
    <w:lvl w:ilvl="8" w:tplc="041F0005" w:tentative="1">
      <w:start w:val="1"/>
      <w:numFmt w:val="bullet"/>
      <w:lvlText w:val=""/>
      <w:lvlJc w:val="left"/>
      <w:pPr>
        <w:ind w:left="6636" w:hanging="360"/>
      </w:pPr>
      <w:rPr>
        <w:rFonts w:ascii="Wingdings" w:hAnsi="Wingdings" w:hint="default"/>
      </w:rPr>
    </w:lvl>
  </w:abstractNum>
  <w:abstractNum w:abstractNumId="8" w15:restartNumberingAfterBreak="0">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6797DBA"/>
    <w:multiLevelType w:val="hybridMultilevel"/>
    <w:tmpl w:val="22404428"/>
    <w:lvl w:ilvl="0" w:tplc="2B54A498">
      <w:start w:val="1"/>
      <w:numFmt w:val="bullet"/>
      <w:lvlText w:val=""/>
      <w:lvlJc w:val="left"/>
      <w:pPr>
        <w:ind w:left="720" w:hanging="360"/>
      </w:pPr>
      <w:rPr>
        <w:rFonts w:ascii="Wingdings" w:hAnsi="Wingdings" w:hint="default"/>
        <w:color w:val="auto"/>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3C69508C"/>
    <w:multiLevelType w:val="hybridMultilevel"/>
    <w:tmpl w:val="72162B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9103F6A"/>
    <w:multiLevelType w:val="hybridMultilevel"/>
    <w:tmpl w:val="88B87D2A"/>
    <w:lvl w:ilvl="0" w:tplc="173A7E7A">
      <w:start w:val="45"/>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52432006"/>
    <w:multiLevelType w:val="hybridMultilevel"/>
    <w:tmpl w:val="85360F3A"/>
    <w:lvl w:ilvl="0" w:tplc="30B2984E">
      <w:start w:val="1"/>
      <w:numFmt w:val="decimal"/>
      <w:lvlText w:val="%1."/>
      <w:lvlJc w:val="left"/>
      <w:pPr>
        <w:ind w:left="1080" w:hanging="720"/>
      </w:pPr>
      <w:rPr>
        <w:rFonts w:hint="default"/>
        <w:color w:val="323E4F" w:themeColor="text2"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68846FA2"/>
    <w:multiLevelType w:val="hybridMultilevel"/>
    <w:tmpl w:val="DBBC4F6A"/>
    <w:lvl w:ilvl="0" w:tplc="C8B8BB96">
      <w:numFmt w:val="bullet"/>
      <w:lvlText w:val="-"/>
      <w:lvlJc w:val="left"/>
      <w:pPr>
        <w:ind w:left="1440" w:hanging="360"/>
      </w:pPr>
      <w:rPr>
        <w:rFonts w:ascii="Times New Roman" w:eastAsia="Times New Roman" w:hAnsi="Times New Roman" w:cs="Times New Roman"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7" w15:restartNumberingAfterBreak="0">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2476B7D"/>
    <w:multiLevelType w:val="hybridMultilevel"/>
    <w:tmpl w:val="42A8B1CE"/>
    <w:lvl w:ilvl="0" w:tplc="82E4DA68">
      <w:start w:val="4"/>
      <w:numFmt w:val="bullet"/>
      <w:lvlText w:val="-"/>
      <w:lvlJc w:val="left"/>
      <w:pPr>
        <w:ind w:left="1068" w:hanging="360"/>
      </w:pPr>
      <w:rPr>
        <w:rFonts w:ascii="Times New Roman" w:eastAsia="Times New Roman" w:hAnsi="Times New Roman" w:cs="Times New Roman"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19" w15:restartNumberingAfterBreak="0">
    <w:nsid w:val="77430D37"/>
    <w:multiLevelType w:val="hybridMultilevel"/>
    <w:tmpl w:val="DD6E7D3A"/>
    <w:lvl w:ilvl="0" w:tplc="BA2263F4">
      <w:start w:val="1"/>
      <w:numFmt w:val="bullet"/>
      <w:lvlText w:val="-"/>
      <w:lvlJc w:val="left"/>
      <w:pPr>
        <w:ind w:left="927" w:hanging="360"/>
      </w:pPr>
      <w:rPr>
        <w:rFonts w:ascii="Times New Roman" w:eastAsia="Times New Roman"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0" w15:restartNumberingAfterBreak="0">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7"/>
  </w:num>
  <w:num w:numId="2">
    <w:abstractNumId w:val="9"/>
  </w:num>
  <w:num w:numId="3">
    <w:abstractNumId w:val="19"/>
  </w:num>
  <w:num w:numId="4">
    <w:abstractNumId w:val="14"/>
  </w:num>
  <w:num w:numId="5">
    <w:abstractNumId w:val="15"/>
  </w:num>
  <w:num w:numId="6">
    <w:abstractNumId w:val="20"/>
  </w:num>
  <w:num w:numId="7">
    <w:abstractNumId w:val="13"/>
  </w:num>
  <w:num w:numId="8">
    <w:abstractNumId w:val="8"/>
  </w:num>
  <w:num w:numId="9">
    <w:abstractNumId w:val="3"/>
  </w:num>
  <w:num w:numId="10">
    <w:abstractNumId w:val="11"/>
  </w:num>
  <w:num w:numId="11">
    <w:abstractNumId w:val="5"/>
  </w:num>
  <w:num w:numId="12">
    <w:abstractNumId w:val="1"/>
  </w:num>
  <w:num w:numId="13">
    <w:abstractNumId w:val="0"/>
  </w:num>
  <w:num w:numId="14">
    <w:abstractNumId w:val="2"/>
  </w:num>
  <w:num w:numId="15">
    <w:abstractNumId w:val="1"/>
  </w:num>
  <w:num w:numId="16">
    <w:abstractNumId w:val="7"/>
  </w:num>
  <w:num w:numId="17">
    <w:abstractNumId w:val="16"/>
  </w:num>
  <w:num w:numId="18">
    <w:abstractNumId w:val="12"/>
  </w:num>
  <w:num w:numId="19">
    <w:abstractNumId w:val="10"/>
  </w:num>
  <w:num w:numId="20">
    <w:abstractNumId w:val="4"/>
  </w:num>
  <w:num w:numId="21">
    <w:abstractNumId w:val="18"/>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C88"/>
    <w:rsid w:val="000019EC"/>
    <w:rsid w:val="00001B70"/>
    <w:rsid w:val="00002197"/>
    <w:rsid w:val="00002FF6"/>
    <w:rsid w:val="00003454"/>
    <w:rsid w:val="0000359C"/>
    <w:rsid w:val="00004649"/>
    <w:rsid w:val="00004685"/>
    <w:rsid w:val="0000566D"/>
    <w:rsid w:val="000059A9"/>
    <w:rsid w:val="00005BCF"/>
    <w:rsid w:val="00006923"/>
    <w:rsid w:val="000071E2"/>
    <w:rsid w:val="00007903"/>
    <w:rsid w:val="000103A1"/>
    <w:rsid w:val="00011A93"/>
    <w:rsid w:val="00011BC4"/>
    <w:rsid w:val="00012805"/>
    <w:rsid w:val="0001346B"/>
    <w:rsid w:val="00013C81"/>
    <w:rsid w:val="000141A5"/>
    <w:rsid w:val="00014A26"/>
    <w:rsid w:val="0001587D"/>
    <w:rsid w:val="00015C51"/>
    <w:rsid w:val="00015F58"/>
    <w:rsid w:val="00016A7B"/>
    <w:rsid w:val="00020894"/>
    <w:rsid w:val="00020B5A"/>
    <w:rsid w:val="00020FB3"/>
    <w:rsid w:val="000220AF"/>
    <w:rsid w:val="000225E1"/>
    <w:rsid w:val="0002347F"/>
    <w:rsid w:val="00024AE0"/>
    <w:rsid w:val="00025281"/>
    <w:rsid w:val="000255E5"/>
    <w:rsid w:val="000268CC"/>
    <w:rsid w:val="00026D46"/>
    <w:rsid w:val="000277C5"/>
    <w:rsid w:val="00027911"/>
    <w:rsid w:val="00027C4C"/>
    <w:rsid w:val="00030FBD"/>
    <w:rsid w:val="00031021"/>
    <w:rsid w:val="000329CE"/>
    <w:rsid w:val="00033D54"/>
    <w:rsid w:val="00033ED1"/>
    <w:rsid w:val="0003432C"/>
    <w:rsid w:val="00034867"/>
    <w:rsid w:val="00034905"/>
    <w:rsid w:val="00034D5F"/>
    <w:rsid w:val="0003697B"/>
    <w:rsid w:val="00037174"/>
    <w:rsid w:val="000404C9"/>
    <w:rsid w:val="00040679"/>
    <w:rsid w:val="000412A4"/>
    <w:rsid w:val="000417E3"/>
    <w:rsid w:val="000422EE"/>
    <w:rsid w:val="00042396"/>
    <w:rsid w:val="000425C7"/>
    <w:rsid w:val="0004279F"/>
    <w:rsid w:val="00043CF0"/>
    <w:rsid w:val="0004434B"/>
    <w:rsid w:val="00044354"/>
    <w:rsid w:val="00044EE9"/>
    <w:rsid w:val="00045FC8"/>
    <w:rsid w:val="0004684A"/>
    <w:rsid w:val="00046AF1"/>
    <w:rsid w:val="00046D8C"/>
    <w:rsid w:val="00047AC4"/>
    <w:rsid w:val="00051D03"/>
    <w:rsid w:val="00051FFE"/>
    <w:rsid w:val="00052AC9"/>
    <w:rsid w:val="00053F8E"/>
    <w:rsid w:val="0005433C"/>
    <w:rsid w:val="00054F93"/>
    <w:rsid w:val="00056344"/>
    <w:rsid w:val="0006041C"/>
    <w:rsid w:val="00060D22"/>
    <w:rsid w:val="00061A78"/>
    <w:rsid w:val="00062678"/>
    <w:rsid w:val="000627C8"/>
    <w:rsid w:val="0006342C"/>
    <w:rsid w:val="000635E5"/>
    <w:rsid w:val="00063837"/>
    <w:rsid w:val="0006398D"/>
    <w:rsid w:val="000639C2"/>
    <w:rsid w:val="00063B02"/>
    <w:rsid w:val="0006429B"/>
    <w:rsid w:val="00065C93"/>
    <w:rsid w:val="00067C07"/>
    <w:rsid w:val="00072C90"/>
    <w:rsid w:val="000730AA"/>
    <w:rsid w:val="0007391D"/>
    <w:rsid w:val="00073D9A"/>
    <w:rsid w:val="0007410D"/>
    <w:rsid w:val="000747E7"/>
    <w:rsid w:val="00075581"/>
    <w:rsid w:val="00080381"/>
    <w:rsid w:val="00080BFD"/>
    <w:rsid w:val="00080C74"/>
    <w:rsid w:val="00081055"/>
    <w:rsid w:val="000812A0"/>
    <w:rsid w:val="00082A5C"/>
    <w:rsid w:val="00083076"/>
    <w:rsid w:val="00083096"/>
    <w:rsid w:val="00083CDD"/>
    <w:rsid w:val="00084A55"/>
    <w:rsid w:val="000851C7"/>
    <w:rsid w:val="000855A2"/>
    <w:rsid w:val="000862EE"/>
    <w:rsid w:val="000862F1"/>
    <w:rsid w:val="00086C88"/>
    <w:rsid w:val="00087128"/>
    <w:rsid w:val="00087153"/>
    <w:rsid w:val="000873DB"/>
    <w:rsid w:val="00087525"/>
    <w:rsid w:val="0009047C"/>
    <w:rsid w:val="000905CF"/>
    <w:rsid w:val="00091CE9"/>
    <w:rsid w:val="00091F69"/>
    <w:rsid w:val="0009245E"/>
    <w:rsid w:val="00092C29"/>
    <w:rsid w:val="00092DEE"/>
    <w:rsid w:val="00093003"/>
    <w:rsid w:val="0009443E"/>
    <w:rsid w:val="00094942"/>
    <w:rsid w:val="00094F1E"/>
    <w:rsid w:val="00095463"/>
    <w:rsid w:val="000968CD"/>
    <w:rsid w:val="000973B3"/>
    <w:rsid w:val="000A08F5"/>
    <w:rsid w:val="000A0B32"/>
    <w:rsid w:val="000A0C12"/>
    <w:rsid w:val="000A1087"/>
    <w:rsid w:val="000A1660"/>
    <w:rsid w:val="000A18B2"/>
    <w:rsid w:val="000A2830"/>
    <w:rsid w:val="000A28F6"/>
    <w:rsid w:val="000A3F62"/>
    <w:rsid w:val="000A465A"/>
    <w:rsid w:val="000A4BDF"/>
    <w:rsid w:val="000A4EF0"/>
    <w:rsid w:val="000A5DFF"/>
    <w:rsid w:val="000A698B"/>
    <w:rsid w:val="000A6E94"/>
    <w:rsid w:val="000A715D"/>
    <w:rsid w:val="000B125E"/>
    <w:rsid w:val="000B1F1F"/>
    <w:rsid w:val="000B272F"/>
    <w:rsid w:val="000B2763"/>
    <w:rsid w:val="000B33E7"/>
    <w:rsid w:val="000B39C4"/>
    <w:rsid w:val="000B3D60"/>
    <w:rsid w:val="000B53D2"/>
    <w:rsid w:val="000B57BA"/>
    <w:rsid w:val="000B5951"/>
    <w:rsid w:val="000B627F"/>
    <w:rsid w:val="000B6F1E"/>
    <w:rsid w:val="000B7796"/>
    <w:rsid w:val="000C0C2D"/>
    <w:rsid w:val="000C0DDA"/>
    <w:rsid w:val="000C108E"/>
    <w:rsid w:val="000C1CCA"/>
    <w:rsid w:val="000C2553"/>
    <w:rsid w:val="000C6A8F"/>
    <w:rsid w:val="000C7108"/>
    <w:rsid w:val="000C73C5"/>
    <w:rsid w:val="000C7DA3"/>
    <w:rsid w:val="000C7FCE"/>
    <w:rsid w:val="000D00F2"/>
    <w:rsid w:val="000D14AF"/>
    <w:rsid w:val="000D237E"/>
    <w:rsid w:val="000D2440"/>
    <w:rsid w:val="000D2543"/>
    <w:rsid w:val="000D32D0"/>
    <w:rsid w:val="000D401A"/>
    <w:rsid w:val="000D40BC"/>
    <w:rsid w:val="000D5A01"/>
    <w:rsid w:val="000D748C"/>
    <w:rsid w:val="000D7D97"/>
    <w:rsid w:val="000E0CC7"/>
    <w:rsid w:val="000E18AC"/>
    <w:rsid w:val="000E3851"/>
    <w:rsid w:val="000E56B1"/>
    <w:rsid w:val="000F02F3"/>
    <w:rsid w:val="000F03E3"/>
    <w:rsid w:val="000F0879"/>
    <w:rsid w:val="000F0DDD"/>
    <w:rsid w:val="000F17C8"/>
    <w:rsid w:val="000F19D7"/>
    <w:rsid w:val="000F1ACF"/>
    <w:rsid w:val="000F3215"/>
    <w:rsid w:val="000F47AF"/>
    <w:rsid w:val="000F4EED"/>
    <w:rsid w:val="000F545A"/>
    <w:rsid w:val="000F54F2"/>
    <w:rsid w:val="000F5BF2"/>
    <w:rsid w:val="000F697D"/>
    <w:rsid w:val="000F76C1"/>
    <w:rsid w:val="000F7B32"/>
    <w:rsid w:val="00100327"/>
    <w:rsid w:val="00101339"/>
    <w:rsid w:val="00101AB8"/>
    <w:rsid w:val="00101DCA"/>
    <w:rsid w:val="00102D99"/>
    <w:rsid w:val="00103B39"/>
    <w:rsid w:val="00103C35"/>
    <w:rsid w:val="00103C47"/>
    <w:rsid w:val="00103D9B"/>
    <w:rsid w:val="0010467B"/>
    <w:rsid w:val="00104FC5"/>
    <w:rsid w:val="00105F99"/>
    <w:rsid w:val="00107B09"/>
    <w:rsid w:val="00111853"/>
    <w:rsid w:val="0011194B"/>
    <w:rsid w:val="00111990"/>
    <w:rsid w:val="00111CEB"/>
    <w:rsid w:val="001127EE"/>
    <w:rsid w:val="0011370C"/>
    <w:rsid w:val="00114754"/>
    <w:rsid w:val="001150D9"/>
    <w:rsid w:val="0011548E"/>
    <w:rsid w:val="0011611E"/>
    <w:rsid w:val="00116752"/>
    <w:rsid w:val="00116E8A"/>
    <w:rsid w:val="00120A41"/>
    <w:rsid w:val="00121327"/>
    <w:rsid w:val="00122210"/>
    <w:rsid w:val="00122C69"/>
    <w:rsid w:val="00122DE7"/>
    <w:rsid w:val="00122F80"/>
    <w:rsid w:val="00124325"/>
    <w:rsid w:val="001245E3"/>
    <w:rsid w:val="00124BB8"/>
    <w:rsid w:val="001262A2"/>
    <w:rsid w:val="00126F62"/>
    <w:rsid w:val="00130634"/>
    <w:rsid w:val="001307BE"/>
    <w:rsid w:val="00131623"/>
    <w:rsid w:val="00133A5F"/>
    <w:rsid w:val="00135163"/>
    <w:rsid w:val="001356C1"/>
    <w:rsid w:val="00136494"/>
    <w:rsid w:val="00136791"/>
    <w:rsid w:val="00136FFE"/>
    <w:rsid w:val="00137A06"/>
    <w:rsid w:val="00140D53"/>
    <w:rsid w:val="00141E06"/>
    <w:rsid w:val="00141EAE"/>
    <w:rsid w:val="00142E02"/>
    <w:rsid w:val="00143DED"/>
    <w:rsid w:val="00145302"/>
    <w:rsid w:val="001468A0"/>
    <w:rsid w:val="001501D4"/>
    <w:rsid w:val="00150369"/>
    <w:rsid w:val="0015045C"/>
    <w:rsid w:val="0015058F"/>
    <w:rsid w:val="00151CB5"/>
    <w:rsid w:val="00152133"/>
    <w:rsid w:val="00152EC0"/>
    <w:rsid w:val="0015300B"/>
    <w:rsid w:val="001534DF"/>
    <w:rsid w:val="001555A6"/>
    <w:rsid w:val="00155AB0"/>
    <w:rsid w:val="00155D29"/>
    <w:rsid w:val="00155D6C"/>
    <w:rsid w:val="001560E1"/>
    <w:rsid w:val="0015673D"/>
    <w:rsid w:val="00156FA1"/>
    <w:rsid w:val="001572A8"/>
    <w:rsid w:val="00160486"/>
    <w:rsid w:val="001605B3"/>
    <w:rsid w:val="00160CF1"/>
    <w:rsid w:val="00160EC3"/>
    <w:rsid w:val="0016276C"/>
    <w:rsid w:val="00162CD1"/>
    <w:rsid w:val="00162DDD"/>
    <w:rsid w:val="00163649"/>
    <w:rsid w:val="0016443E"/>
    <w:rsid w:val="001662D4"/>
    <w:rsid w:val="00166484"/>
    <w:rsid w:val="00167532"/>
    <w:rsid w:val="0016760E"/>
    <w:rsid w:val="00170842"/>
    <w:rsid w:val="00171AFC"/>
    <w:rsid w:val="00172169"/>
    <w:rsid w:val="00172DEF"/>
    <w:rsid w:val="001734A6"/>
    <w:rsid w:val="001744D8"/>
    <w:rsid w:val="001766A1"/>
    <w:rsid w:val="0017745C"/>
    <w:rsid w:val="00181887"/>
    <w:rsid w:val="00182162"/>
    <w:rsid w:val="00183BC7"/>
    <w:rsid w:val="00183DD4"/>
    <w:rsid w:val="00185EF1"/>
    <w:rsid w:val="00190539"/>
    <w:rsid w:val="001916F3"/>
    <w:rsid w:val="00191A6E"/>
    <w:rsid w:val="0019236C"/>
    <w:rsid w:val="00192C31"/>
    <w:rsid w:val="0019390A"/>
    <w:rsid w:val="00194F71"/>
    <w:rsid w:val="00195B69"/>
    <w:rsid w:val="00195DF8"/>
    <w:rsid w:val="00195F06"/>
    <w:rsid w:val="001963F7"/>
    <w:rsid w:val="001973B8"/>
    <w:rsid w:val="001A0ED2"/>
    <w:rsid w:val="001A1646"/>
    <w:rsid w:val="001A1AED"/>
    <w:rsid w:val="001A2010"/>
    <w:rsid w:val="001A358A"/>
    <w:rsid w:val="001A3D92"/>
    <w:rsid w:val="001A4018"/>
    <w:rsid w:val="001A4388"/>
    <w:rsid w:val="001A743B"/>
    <w:rsid w:val="001A764F"/>
    <w:rsid w:val="001B0186"/>
    <w:rsid w:val="001B0D95"/>
    <w:rsid w:val="001B1EE1"/>
    <w:rsid w:val="001B2775"/>
    <w:rsid w:val="001B315E"/>
    <w:rsid w:val="001B397F"/>
    <w:rsid w:val="001B440A"/>
    <w:rsid w:val="001B4571"/>
    <w:rsid w:val="001B479E"/>
    <w:rsid w:val="001B586C"/>
    <w:rsid w:val="001B6047"/>
    <w:rsid w:val="001B6A33"/>
    <w:rsid w:val="001B75CA"/>
    <w:rsid w:val="001C198B"/>
    <w:rsid w:val="001C1E5D"/>
    <w:rsid w:val="001C23D4"/>
    <w:rsid w:val="001C40FD"/>
    <w:rsid w:val="001C4951"/>
    <w:rsid w:val="001C500D"/>
    <w:rsid w:val="001C7448"/>
    <w:rsid w:val="001C750F"/>
    <w:rsid w:val="001D041A"/>
    <w:rsid w:val="001D0CB5"/>
    <w:rsid w:val="001D2FF3"/>
    <w:rsid w:val="001D37A6"/>
    <w:rsid w:val="001D3F7F"/>
    <w:rsid w:val="001D5189"/>
    <w:rsid w:val="001D568A"/>
    <w:rsid w:val="001D6561"/>
    <w:rsid w:val="001D763D"/>
    <w:rsid w:val="001D78B8"/>
    <w:rsid w:val="001D7AA9"/>
    <w:rsid w:val="001E0CD6"/>
    <w:rsid w:val="001E141A"/>
    <w:rsid w:val="001E1518"/>
    <w:rsid w:val="001E16FC"/>
    <w:rsid w:val="001E1756"/>
    <w:rsid w:val="001E31A1"/>
    <w:rsid w:val="001E4B73"/>
    <w:rsid w:val="001E4DD4"/>
    <w:rsid w:val="001E5515"/>
    <w:rsid w:val="001E6042"/>
    <w:rsid w:val="001E7CFA"/>
    <w:rsid w:val="001F0B3B"/>
    <w:rsid w:val="001F28D7"/>
    <w:rsid w:val="001F2A3B"/>
    <w:rsid w:val="001F39E3"/>
    <w:rsid w:val="001F4884"/>
    <w:rsid w:val="001F4C18"/>
    <w:rsid w:val="001F5B06"/>
    <w:rsid w:val="001F6894"/>
    <w:rsid w:val="001F6A0A"/>
    <w:rsid w:val="00200EC8"/>
    <w:rsid w:val="00201D60"/>
    <w:rsid w:val="00201F27"/>
    <w:rsid w:val="0020225B"/>
    <w:rsid w:val="00202746"/>
    <w:rsid w:val="00202D2B"/>
    <w:rsid w:val="002032A6"/>
    <w:rsid w:val="0020489E"/>
    <w:rsid w:val="002052DB"/>
    <w:rsid w:val="002057CA"/>
    <w:rsid w:val="00205DAD"/>
    <w:rsid w:val="0020675B"/>
    <w:rsid w:val="0020676A"/>
    <w:rsid w:val="00207777"/>
    <w:rsid w:val="00207AAD"/>
    <w:rsid w:val="0021186A"/>
    <w:rsid w:val="00211873"/>
    <w:rsid w:val="00212B99"/>
    <w:rsid w:val="00212EC5"/>
    <w:rsid w:val="002136A5"/>
    <w:rsid w:val="00213883"/>
    <w:rsid w:val="00213967"/>
    <w:rsid w:val="0021400E"/>
    <w:rsid w:val="00214208"/>
    <w:rsid w:val="0021542F"/>
    <w:rsid w:val="002163EF"/>
    <w:rsid w:val="002170EB"/>
    <w:rsid w:val="0021798F"/>
    <w:rsid w:val="00220B4A"/>
    <w:rsid w:val="00221997"/>
    <w:rsid w:val="002224A9"/>
    <w:rsid w:val="00222ABA"/>
    <w:rsid w:val="002239B1"/>
    <w:rsid w:val="00225568"/>
    <w:rsid w:val="00225866"/>
    <w:rsid w:val="00225A60"/>
    <w:rsid w:val="00225E0E"/>
    <w:rsid w:val="002275C7"/>
    <w:rsid w:val="00227855"/>
    <w:rsid w:val="00227C7C"/>
    <w:rsid w:val="00230413"/>
    <w:rsid w:val="002315BD"/>
    <w:rsid w:val="00232159"/>
    <w:rsid w:val="0023273C"/>
    <w:rsid w:val="00232E9C"/>
    <w:rsid w:val="0023387B"/>
    <w:rsid w:val="00233935"/>
    <w:rsid w:val="00233CB7"/>
    <w:rsid w:val="00233DB9"/>
    <w:rsid w:val="002341B9"/>
    <w:rsid w:val="0023757E"/>
    <w:rsid w:val="002405B7"/>
    <w:rsid w:val="00240CE1"/>
    <w:rsid w:val="00240ECF"/>
    <w:rsid w:val="00241248"/>
    <w:rsid w:val="00241491"/>
    <w:rsid w:val="00241BAC"/>
    <w:rsid w:val="00242121"/>
    <w:rsid w:val="00242BF3"/>
    <w:rsid w:val="00242DD7"/>
    <w:rsid w:val="00244524"/>
    <w:rsid w:val="002447E8"/>
    <w:rsid w:val="00244D15"/>
    <w:rsid w:val="002457A1"/>
    <w:rsid w:val="002512C7"/>
    <w:rsid w:val="00251BCD"/>
    <w:rsid w:val="00252034"/>
    <w:rsid w:val="00252352"/>
    <w:rsid w:val="00252510"/>
    <w:rsid w:val="002548E3"/>
    <w:rsid w:val="002553E9"/>
    <w:rsid w:val="00255BDC"/>
    <w:rsid w:val="0025616C"/>
    <w:rsid w:val="002564EB"/>
    <w:rsid w:val="00256C10"/>
    <w:rsid w:val="00257D1C"/>
    <w:rsid w:val="002607E4"/>
    <w:rsid w:val="002629B3"/>
    <w:rsid w:val="00263823"/>
    <w:rsid w:val="0026411D"/>
    <w:rsid w:val="0026571E"/>
    <w:rsid w:val="00265DF4"/>
    <w:rsid w:val="002663A9"/>
    <w:rsid w:val="00266510"/>
    <w:rsid w:val="00266CC1"/>
    <w:rsid w:val="00267F39"/>
    <w:rsid w:val="00270A3B"/>
    <w:rsid w:val="00270AB3"/>
    <w:rsid w:val="00272B17"/>
    <w:rsid w:val="00273BF3"/>
    <w:rsid w:val="0027414F"/>
    <w:rsid w:val="00274775"/>
    <w:rsid w:val="0027509B"/>
    <w:rsid w:val="002753D7"/>
    <w:rsid w:val="00275A4E"/>
    <w:rsid w:val="002803C7"/>
    <w:rsid w:val="00281571"/>
    <w:rsid w:val="00281D50"/>
    <w:rsid w:val="0028325B"/>
    <w:rsid w:val="00284777"/>
    <w:rsid w:val="00284B78"/>
    <w:rsid w:val="0028504C"/>
    <w:rsid w:val="00285060"/>
    <w:rsid w:val="002867A9"/>
    <w:rsid w:val="00286C8F"/>
    <w:rsid w:val="00286EF1"/>
    <w:rsid w:val="0029076D"/>
    <w:rsid w:val="00290E76"/>
    <w:rsid w:val="00290FA5"/>
    <w:rsid w:val="0029169E"/>
    <w:rsid w:val="00291781"/>
    <w:rsid w:val="00291ED2"/>
    <w:rsid w:val="00292045"/>
    <w:rsid w:val="002927CC"/>
    <w:rsid w:val="00292867"/>
    <w:rsid w:val="0029403D"/>
    <w:rsid w:val="00294BE1"/>
    <w:rsid w:val="00295183"/>
    <w:rsid w:val="002960DA"/>
    <w:rsid w:val="00296166"/>
    <w:rsid w:val="002966DD"/>
    <w:rsid w:val="00296A73"/>
    <w:rsid w:val="002A048B"/>
    <w:rsid w:val="002A0567"/>
    <w:rsid w:val="002A18C3"/>
    <w:rsid w:val="002A3426"/>
    <w:rsid w:val="002A35E3"/>
    <w:rsid w:val="002A37B9"/>
    <w:rsid w:val="002A3A94"/>
    <w:rsid w:val="002A3B1E"/>
    <w:rsid w:val="002A5513"/>
    <w:rsid w:val="002A5DE2"/>
    <w:rsid w:val="002A73FB"/>
    <w:rsid w:val="002A7EF0"/>
    <w:rsid w:val="002B0A58"/>
    <w:rsid w:val="002B132C"/>
    <w:rsid w:val="002B223C"/>
    <w:rsid w:val="002B22EC"/>
    <w:rsid w:val="002B280A"/>
    <w:rsid w:val="002B2C2F"/>
    <w:rsid w:val="002B34A6"/>
    <w:rsid w:val="002B430B"/>
    <w:rsid w:val="002B50DE"/>
    <w:rsid w:val="002B5483"/>
    <w:rsid w:val="002B592F"/>
    <w:rsid w:val="002B5D9C"/>
    <w:rsid w:val="002B630F"/>
    <w:rsid w:val="002B6515"/>
    <w:rsid w:val="002B7AA7"/>
    <w:rsid w:val="002C0B2F"/>
    <w:rsid w:val="002C0BB7"/>
    <w:rsid w:val="002C0D35"/>
    <w:rsid w:val="002C12DA"/>
    <w:rsid w:val="002C160A"/>
    <w:rsid w:val="002C1CF3"/>
    <w:rsid w:val="002C32D3"/>
    <w:rsid w:val="002C33CD"/>
    <w:rsid w:val="002C36B6"/>
    <w:rsid w:val="002C3EF3"/>
    <w:rsid w:val="002C40D8"/>
    <w:rsid w:val="002C492E"/>
    <w:rsid w:val="002C50B7"/>
    <w:rsid w:val="002C5267"/>
    <w:rsid w:val="002C561B"/>
    <w:rsid w:val="002C5B99"/>
    <w:rsid w:val="002C64C2"/>
    <w:rsid w:val="002C760B"/>
    <w:rsid w:val="002D0917"/>
    <w:rsid w:val="002D09E9"/>
    <w:rsid w:val="002D0C02"/>
    <w:rsid w:val="002D0CDC"/>
    <w:rsid w:val="002D0F18"/>
    <w:rsid w:val="002D11F4"/>
    <w:rsid w:val="002D4510"/>
    <w:rsid w:val="002D4B0D"/>
    <w:rsid w:val="002D4DD1"/>
    <w:rsid w:val="002D7E95"/>
    <w:rsid w:val="002E08F8"/>
    <w:rsid w:val="002E3C01"/>
    <w:rsid w:val="002E4B7A"/>
    <w:rsid w:val="002E634F"/>
    <w:rsid w:val="002E6CB2"/>
    <w:rsid w:val="002E71F6"/>
    <w:rsid w:val="002F09F2"/>
    <w:rsid w:val="002F2629"/>
    <w:rsid w:val="002F2BD8"/>
    <w:rsid w:val="002F37F2"/>
    <w:rsid w:val="002F4061"/>
    <w:rsid w:val="002F5F09"/>
    <w:rsid w:val="00301362"/>
    <w:rsid w:val="003027C9"/>
    <w:rsid w:val="003045B3"/>
    <w:rsid w:val="00304AEB"/>
    <w:rsid w:val="003064AF"/>
    <w:rsid w:val="0030667A"/>
    <w:rsid w:val="003066C9"/>
    <w:rsid w:val="00307117"/>
    <w:rsid w:val="00310F46"/>
    <w:rsid w:val="0031173A"/>
    <w:rsid w:val="00312609"/>
    <w:rsid w:val="003126D2"/>
    <w:rsid w:val="00314827"/>
    <w:rsid w:val="0031554E"/>
    <w:rsid w:val="00316ABD"/>
    <w:rsid w:val="00320566"/>
    <w:rsid w:val="00320ECA"/>
    <w:rsid w:val="00321C17"/>
    <w:rsid w:val="00322618"/>
    <w:rsid w:val="00323041"/>
    <w:rsid w:val="003231A7"/>
    <w:rsid w:val="003235A4"/>
    <w:rsid w:val="00325361"/>
    <w:rsid w:val="00325A60"/>
    <w:rsid w:val="00325F54"/>
    <w:rsid w:val="003266F2"/>
    <w:rsid w:val="0033009B"/>
    <w:rsid w:val="00331258"/>
    <w:rsid w:val="0033137E"/>
    <w:rsid w:val="00332090"/>
    <w:rsid w:val="00332494"/>
    <w:rsid w:val="0033275B"/>
    <w:rsid w:val="00334423"/>
    <w:rsid w:val="003373BD"/>
    <w:rsid w:val="00337CE7"/>
    <w:rsid w:val="00340109"/>
    <w:rsid w:val="003405F8"/>
    <w:rsid w:val="0034137A"/>
    <w:rsid w:val="00342F25"/>
    <w:rsid w:val="00343603"/>
    <w:rsid w:val="00343C83"/>
    <w:rsid w:val="003440E7"/>
    <w:rsid w:val="003443B8"/>
    <w:rsid w:val="00346482"/>
    <w:rsid w:val="003468E5"/>
    <w:rsid w:val="00346A58"/>
    <w:rsid w:val="00346E7F"/>
    <w:rsid w:val="003503BC"/>
    <w:rsid w:val="003507A6"/>
    <w:rsid w:val="003507E6"/>
    <w:rsid w:val="0035192A"/>
    <w:rsid w:val="00352810"/>
    <w:rsid w:val="00352CCE"/>
    <w:rsid w:val="003534DF"/>
    <w:rsid w:val="003553CD"/>
    <w:rsid w:val="0035546A"/>
    <w:rsid w:val="00355C03"/>
    <w:rsid w:val="003607B2"/>
    <w:rsid w:val="00361096"/>
    <w:rsid w:val="00363E09"/>
    <w:rsid w:val="00363E9B"/>
    <w:rsid w:val="00363EBF"/>
    <w:rsid w:val="00366432"/>
    <w:rsid w:val="0036733E"/>
    <w:rsid w:val="003676B9"/>
    <w:rsid w:val="00370083"/>
    <w:rsid w:val="00370B9B"/>
    <w:rsid w:val="00371B9E"/>
    <w:rsid w:val="0037396D"/>
    <w:rsid w:val="00373A04"/>
    <w:rsid w:val="0037545C"/>
    <w:rsid w:val="00375496"/>
    <w:rsid w:val="00375E92"/>
    <w:rsid w:val="00377481"/>
    <w:rsid w:val="00380A20"/>
    <w:rsid w:val="00380FBC"/>
    <w:rsid w:val="0038155F"/>
    <w:rsid w:val="0038159C"/>
    <w:rsid w:val="00382ABD"/>
    <w:rsid w:val="00383792"/>
    <w:rsid w:val="00383C0D"/>
    <w:rsid w:val="0038477E"/>
    <w:rsid w:val="003858FF"/>
    <w:rsid w:val="00385AC9"/>
    <w:rsid w:val="003863DE"/>
    <w:rsid w:val="003865F8"/>
    <w:rsid w:val="00386CD3"/>
    <w:rsid w:val="00387516"/>
    <w:rsid w:val="0038751D"/>
    <w:rsid w:val="00387902"/>
    <w:rsid w:val="003879EB"/>
    <w:rsid w:val="003913C0"/>
    <w:rsid w:val="00392E1B"/>
    <w:rsid w:val="00394163"/>
    <w:rsid w:val="00394A06"/>
    <w:rsid w:val="0039577B"/>
    <w:rsid w:val="00397244"/>
    <w:rsid w:val="00397B6F"/>
    <w:rsid w:val="003A01CB"/>
    <w:rsid w:val="003A0F4E"/>
    <w:rsid w:val="003A30BE"/>
    <w:rsid w:val="003A503A"/>
    <w:rsid w:val="003A5918"/>
    <w:rsid w:val="003A7755"/>
    <w:rsid w:val="003B415B"/>
    <w:rsid w:val="003B4E42"/>
    <w:rsid w:val="003B4FE6"/>
    <w:rsid w:val="003B4FFD"/>
    <w:rsid w:val="003B5A70"/>
    <w:rsid w:val="003B6112"/>
    <w:rsid w:val="003B641A"/>
    <w:rsid w:val="003B7642"/>
    <w:rsid w:val="003B7891"/>
    <w:rsid w:val="003B7D38"/>
    <w:rsid w:val="003C0D07"/>
    <w:rsid w:val="003C1F3B"/>
    <w:rsid w:val="003C1FA1"/>
    <w:rsid w:val="003C2193"/>
    <w:rsid w:val="003C2FC2"/>
    <w:rsid w:val="003C358F"/>
    <w:rsid w:val="003C3F65"/>
    <w:rsid w:val="003C4810"/>
    <w:rsid w:val="003C4B8A"/>
    <w:rsid w:val="003C56C8"/>
    <w:rsid w:val="003C76C0"/>
    <w:rsid w:val="003D0050"/>
    <w:rsid w:val="003D13AA"/>
    <w:rsid w:val="003D2FEF"/>
    <w:rsid w:val="003D390B"/>
    <w:rsid w:val="003D4376"/>
    <w:rsid w:val="003D457E"/>
    <w:rsid w:val="003D4DAF"/>
    <w:rsid w:val="003D4E2A"/>
    <w:rsid w:val="003D5191"/>
    <w:rsid w:val="003D5D54"/>
    <w:rsid w:val="003D7D6B"/>
    <w:rsid w:val="003D7F53"/>
    <w:rsid w:val="003E114D"/>
    <w:rsid w:val="003E1804"/>
    <w:rsid w:val="003E21F5"/>
    <w:rsid w:val="003E2392"/>
    <w:rsid w:val="003E2CC6"/>
    <w:rsid w:val="003E2F90"/>
    <w:rsid w:val="003E2FC0"/>
    <w:rsid w:val="003E35BB"/>
    <w:rsid w:val="003E3D74"/>
    <w:rsid w:val="003E3F32"/>
    <w:rsid w:val="003E4CD8"/>
    <w:rsid w:val="003E51EB"/>
    <w:rsid w:val="003E578F"/>
    <w:rsid w:val="003E5836"/>
    <w:rsid w:val="003E71A4"/>
    <w:rsid w:val="003F00FC"/>
    <w:rsid w:val="003F07B3"/>
    <w:rsid w:val="003F19E5"/>
    <w:rsid w:val="003F1AB8"/>
    <w:rsid w:val="003F266A"/>
    <w:rsid w:val="003F3B0A"/>
    <w:rsid w:val="003F55CE"/>
    <w:rsid w:val="003F5970"/>
    <w:rsid w:val="003F5E46"/>
    <w:rsid w:val="003F667D"/>
    <w:rsid w:val="003F6E5F"/>
    <w:rsid w:val="003F764B"/>
    <w:rsid w:val="003F7EEE"/>
    <w:rsid w:val="004024C3"/>
    <w:rsid w:val="00402B2B"/>
    <w:rsid w:val="00403306"/>
    <w:rsid w:val="0040393F"/>
    <w:rsid w:val="00403BAA"/>
    <w:rsid w:val="0040485F"/>
    <w:rsid w:val="00404DA7"/>
    <w:rsid w:val="0040640B"/>
    <w:rsid w:val="00407731"/>
    <w:rsid w:val="004100D4"/>
    <w:rsid w:val="00410543"/>
    <w:rsid w:val="00410E51"/>
    <w:rsid w:val="00410FC5"/>
    <w:rsid w:val="00412D0C"/>
    <w:rsid w:val="00412F6B"/>
    <w:rsid w:val="0041385F"/>
    <w:rsid w:val="00414CC8"/>
    <w:rsid w:val="00414E49"/>
    <w:rsid w:val="0041506D"/>
    <w:rsid w:val="004157C2"/>
    <w:rsid w:val="00417A8B"/>
    <w:rsid w:val="0042067E"/>
    <w:rsid w:val="00420C79"/>
    <w:rsid w:val="00421984"/>
    <w:rsid w:val="0042203D"/>
    <w:rsid w:val="004220D0"/>
    <w:rsid w:val="004223DC"/>
    <w:rsid w:val="00423725"/>
    <w:rsid w:val="00424504"/>
    <w:rsid w:val="00425CA4"/>
    <w:rsid w:val="0042779A"/>
    <w:rsid w:val="00427EBE"/>
    <w:rsid w:val="00430142"/>
    <w:rsid w:val="00431A86"/>
    <w:rsid w:val="00431D60"/>
    <w:rsid w:val="00431F4C"/>
    <w:rsid w:val="004326EB"/>
    <w:rsid w:val="00433A49"/>
    <w:rsid w:val="00433E9B"/>
    <w:rsid w:val="004347E8"/>
    <w:rsid w:val="00434B00"/>
    <w:rsid w:val="00434EA7"/>
    <w:rsid w:val="0043561A"/>
    <w:rsid w:val="00435B84"/>
    <w:rsid w:val="0043679F"/>
    <w:rsid w:val="00437B97"/>
    <w:rsid w:val="00437DD6"/>
    <w:rsid w:val="00437DEB"/>
    <w:rsid w:val="00440382"/>
    <w:rsid w:val="00440974"/>
    <w:rsid w:val="00441729"/>
    <w:rsid w:val="00441F1A"/>
    <w:rsid w:val="004427C4"/>
    <w:rsid w:val="00443107"/>
    <w:rsid w:val="0044343E"/>
    <w:rsid w:val="004446EC"/>
    <w:rsid w:val="00444796"/>
    <w:rsid w:val="0044486E"/>
    <w:rsid w:val="00445106"/>
    <w:rsid w:val="00445940"/>
    <w:rsid w:val="00445FB2"/>
    <w:rsid w:val="00446F05"/>
    <w:rsid w:val="004473A5"/>
    <w:rsid w:val="0044785D"/>
    <w:rsid w:val="00450871"/>
    <w:rsid w:val="00450CDF"/>
    <w:rsid w:val="00451239"/>
    <w:rsid w:val="004532D3"/>
    <w:rsid w:val="00453D26"/>
    <w:rsid w:val="00453E39"/>
    <w:rsid w:val="004546FF"/>
    <w:rsid w:val="0045636E"/>
    <w:rsid w:val="00462C0A"/>
    <w:rsid w:val="004635D0"/>
    <w:rsid w:val="004639A3"/>
    <w:rsid w:val="0046476B"/>
    <w:rsid w:val="004656D1"/>
    <w:rsid w:val="00465743"/>
    <w:rsid w:val="004660F2"/>
    <w:rsid w:val="00466760"/>
    <w:rsid w:val="00466E85"/>
    <w:rsid w:val="00470410"/>
    <w:rsid w:val="004712D1"/>
    <w:rsid w:val="004732C1"/>
    <w:rsid w:val="004737A1"/>
    <w:rsid w:val="00474EB6"/>
    <w:rsid w:val="004760F2"/>
    <w:rsid w:val="00477AC9"/>
    <w:rsid w:val="00480490"/>
    <w:rsid w:val="004819BE"/>
    <w:rsid w:val="004825E4"/>
    <w:rsid w:val="00482967"/>
    <w:rsid w:val="00482F93"/>
    <w:rsid w:val="00483F3C"/>
    <w:rsid w:val="00485C7A"/>
    <w:rsid w:val="00486A44"/>
    <w:rsid w:val="00487A2E"/>
    <w:rsid w:val="00487E4C"/>
    <w:rsid w:val="00487E99"/>
    <w:rsid w:val="00491274"/>
    <w:rsid w:val="00491412"/>
    <w:rsid w:val="00491AA2"/>
    <w:rsid w:val="00491D94"/>
    <w:rsid w:val="00491E59"/>
    <w:rsid w:val="00492699"/>
    <w:rsid w:val="004933E5"/>
    <w:rsid w:val="00493B45"/>
    <w:rsid w:val="0049405B"/>
    <w:rsid w:val="004941BC"/>
    <w:rsid w:val="00494FFE"/>
    <w:rsid w:val="0049587A"/>
    <w:rsid w:val="00495BDA"/>
    <w:rsid w:val="00495DC9"/>
    <w:rsid w:val="00496098"/>
    <w:rsid w:val="00496AC5"/>
    <w:rsid w:val="004975D1"/>
    <w:rsid w:val="004979E2"/>
    <w:rsid w:val="004A004C"/>
    <w:rsid w:val="004A08B9"/>
    <w:rsid w:val="004A143C"/>
    <w:rsid w:val="004A17AA"/>
    <w:rsid w:val="004A1EF2"/>
    <w:rsid w:val="004A2663"/>
    <w:rsid w:val="004A3C20"/>
    <w:rsid w:val="004A7ADA"/>
    <w:rsid w:val="004A7EDF"/>
    <w:rsid w:val="004B054A"/>
    <w:rsid w:val="004B2756"/>
    <w:rsid w:val="004B43EB"/>
    <w:rsid w:val="004B442E"/>
    <w:rsid w:val="004B551C"/>
    <w:rsid w:val="004B70C4"/>
    <w:rsid w:val="004B7888"/>
    <w:rsid w:val="004B7BC4"/>
    <w:rsid w:val="004C2587"/>
    <w:rsid w:val="004C265E"/>
    <w:rsid w:val="004C2CA7"/>
    <w:rsid w:val="004C3083"/>
    <w:rsid w:val="004C34A2"/>
    <w:rsid w:val="004C3857"/>
    <w:rsid w:val="004C3D49"/>
    <w:rsid w:val="004C4C5D"/>
    <w:rsid w:val="004C50D3"/>
    <w:rsid w:val="004C5307"/>
    <w:rsid w:val="004C5B30"/>
    <w:rsid w:val="004C6050"/>
    <w:rsid w:val="004C6940"/>
    <w:rsid w:val="004C69D2"/>
    <w:rsid w:val="004C6B70"/>
    <w:rsid w:val="004C7060"/>
    <w:rsid w:val="004C7442"/>
    <w:rsid w:val="004D1F11"/>
    <w:rsid w:val="004D2146"/>
    <w:rsid w:val="004D2543"/>
    <w:rsid w:val="004D2663"/>
    <w:rsid w:val="004D315C"/>
    <w:rsid w:val="004D3670"/>
    <w:rsid w:val="004D42D9"/>
    <w:rsid w:val="004D6DFC"/>
    <w:rsid w:val="004D72B6"/>
    <w:rsid w:val="004D7736"/>
    <w:rsid w:val="004E0995"/>
    <w:rsid w:val="004E0E39"/>
    <w:rsid w:val="004E1862"/>
    <w:rsid w:val="004E59C6"/>
    <w:rsid w:val="004E5D41"/>
    <w:rsid w:val="004F0246"/>
    <w:rsid w:val="004F0FC2"/>
    <w:rsid w:val="004F1107"/>
    <w:rsid w:val="004F1A16"/>
    <w:rsid w:val="004F2F79"/>
    <w:rsid w:val="004F6269"/>
    <w:rsid w:val="004F6CC0"/>
    <w:rsid w:val="004F7C68"/>
    <w:rsid w:val="00501D27"/>
    <w:rsid w:val="00502110"/>
    <w:rsid w:val="00502B06"/>
    <w:rsid w:val="005044BE"/>
    <w:rsid w:val="00504E35"/>
    <w:rsid w:val="00505438"/>
    <w:rsid w:val="00505DF7"/>
    <w:rsid w:val="00506586"/>
    <w:rsid w:val="005068CB"/>
    <w:rsid w:val="00506964"/>
    <w:rsid w:val="00510300"/>
    <w:rsid w:val="00511BD5"/>
    <w:rsid w:val="00511BF2"/>
    <w:rsid w:val="00511F57"/>
    <w:rsid w:val="00512CDA"/>
    <w:rsid w:val="005139F4"/>
    <w:rsid w:val="005155E3"/>
    <w:rsid w:val="00515BAF"/>
    <w:rsid w:val="005164D6"/>
    <w:rsid w:val="00516836"/>
    <w:rsid w:val="00516D8A"/>
    <w:rsid w:val="00516E62"/>
    <w:rsid w:val="005176E2"/>
    <w:rsid w:val="005203E5"/>
    <w:rsid w:val="005210D8"/>
    <w:rsid w:val="00521216"/>
    <w:rsid w:val="00522497"/>
    <w:rsid w:val="00522514"/>
    <w:rsid w:val="00522EE0"/>
    <w:rsid w:val="00523967"/>
    <w:rsid w:val="00524064"/>
    <w:rsid w:val="00525941"/>
    <w:rsid w:val="00525ED0"/>
    <w:rsid w:val="005268B2"/>
    <w:rsid w:val="00527F4F"/>
    <w:rsid w:val="00530370"/>
    <w:rsid w:val="0053068B"/>
    <w:rsid w:val="00530865"/>
    <w:rsid w:val="00530C59"/>
    <w:rsid w:val="005313A7"/>
    <w:rsid w:val="00533EC0"/>
    <w:rsid w:val="005352DD"/>
    <w:rsid w:val="00535976"/>
    <w:rsid w:val="00535B3D"/>
    <w:rsid w:val="00536B70"/>
    <w:rsid w:val="00537C8E"/>
    <w:rsid w:val="00541EF3"/>
    <w:rsid w:val="005420D0"/>
    <w:rsid w:val="00542FFF"/>
    <w:rsid w:val="00545527"/>
    <w:rsid w:val="00545DD4"/>
    <w:rsid w:val="00553436"/>
    <w:rsid w:val="005541F3"/>
    <w:rsid w:val="0055489E"/>
    <w:rsid w:val="00554A95"/>
    <w:rsid w:val="00554D05"/>
    <w:rsid w:val="00554D2E"/>
    <w:rsid w:val="00555200"/>
    <w:rsid w:val="00556189"/>
    <w:rsid w:val="00560447"/>
    <w:rsid w:val="0056142D"/>
    <w:rsid w:val="005617B8"/>
    <w:rsid w:val="00561AE8"/>
    <w:rsid w:val="00561F99"/>
    <w:rsid w:val="00562402"/>
    <w:rsid w:val="00562E45"/>
    <w:rsid w:val="005633B2"/>
    <w:rsid w:val="0056342C"/>
    <w:rsid w:val="00563F62"/>
    <w:rsid w:val="00564F49"/>
    <w:rsid w:val="005665F0"/>
    <w:rsid w:val="0057093B"/>
    <w:rsid w:val="0057122C"/>
    <w:rsid w:val="00571CDE"/>
    <w:rsid w:val="005720F7"/>
    <w:rsid w:val="00572F6F"/>
    <w:rsid w:val="00573682"/>
    <w:rsid w:val="005753DC"/>
    <w:rsid w:val="0057631C"/>
    <w:rsid w:val="00576ED5"/>
    <w:rsid w:val="00577718"/>
    <w:rsid w:val="00577F67"/>
    <w:rsid w:val="00581924"/>
    <w:rsid w:val="00582C4E"/>
    <w:rsid w:val="00583259"/>
    <w:rsid w:val="00583678"/>
    <w:rsid w:val="005836C2"/>
    <w:rsid w:val="0058395E"/>
    <w:rsid w:val="00586006"/>
    <w:rsid w:val="005878AE"/>
    <w:rsid w:val="0059078E"/>
    <w:rsid w:val="00590E28"/>
    <w:rsid w:val="005926B1"/>
    <w:rsid w:val="0059284C"/>
    <w:rsid w:val="0059485D"/>
    <w:rsid w:val="00594DF7"/>
    <w:rsid w:val="0059555E"/>
    <w:rsid w:val="005964C3"/>
    <w:rsid w:val="00596941"/>
    <w:rsid w:val="00596D6E"/>
    <w:rsid w:val="005A0E4D"/>
    <w:rsid w:val="005A0F6A"/>
    <w:rsid w:val="005A278E"/>
    <w:rsid w:val="005A2A39"/>
    <w:rsid w:val="005A501D"/>
    <w:rsid w:val="005A5232"/>
    <w:rsid w:val="005A546F"/>
    <w:rsid w:val="005A606B"/>
    <w:rsid w:val="005A6533"/>
    <w:rsid w:val="005A6EBD"/>
    <w:rsid w:val="005B17A9"/>
    <w:rsid w:val="005B2686"/>
    <w:rsid w:val="005B3F23"/>
    <w:rsid w:val="005B40F6"/>
    <w:rsid w:val="005B5381"/>
    <w:rsid w:val="005B5A51"/>
    <w:rsid w:val="005B6600"/>
    <w:rsid w:val="005B6BEF"/>
    <w:rsid w:val="005B71F4"/>
    <w:rsid w:val="005B7615"/>
    <w:rsid w:val="005B7A39"/>
    <w:rsid w:val="005B7A4C"/>
    <w:rsid w:val="005C1E39"/>
    <w:rsid w:val="005C2422"/>
    <w:rsid w:val="005C2597"/>
    <w:rsid w:val="005C25F3"/>
    <w:rsid w:val="005C2684"/>
    <w:rsid w:val="005C2B9C"/>
    <w:rsid w:val="005C34C3"/>
    <w:rsid w:val="005C482E"/>
    <w:rsid w:val="005C5D68"/>
    <w:rsid w:val="005C6397"/>
    <w:rsid w:val="005C6A72"/>
    <w:rsid w:val="005C76C1"/>
    <w:rsid w:val="005C7C65"/>
    <w:rsid w:val="005D0232"/>
    <w:rsid w:val="005D1030"/>
    <w:rsid w:val="005D1AEB"/>
    <w:rsid w:val="005D351F"/>
    <w:rsid w:val="005D36A8"/>
    <w:rsid w:val="005D3801"/>
    <w:rsid w:val="005D540C"/>
    <w:rsid w:val="005D609D"/>
    <w:rsid w:val="005D6253"/>
    <w:rsid w:val="005D64FD"/>
    <w:rsid w:val="005D6D26"/>
    <w:rsid w:val="005D76C4"/>
    <w:rsid w:val="005D76D2"/>
    <w:rsid w:val="005E08F4"/>
    <w:rsid w:val="005E284E"/>
    <w:rsid w:val="005E2C21"/>
    <w:rsid w:val="005E2CA5"/>
    <w:rsid w:val="005E2F78"/>
    <w:rsid w:val="005E48D8"/>
    <w:rsid w:val="005E4BF5"/>
    <w:rsid w:val="005E62B5"/>
    <w:rsid w:val="005E7448"/>
    <w:rsid w:val="005F14C8"/>
    <w:rsid w:val="005F161B"/>
    <w:rsid w:val="005F2027"/>
    <w:rsid w:val="005F268E"/>
    <w:rsid w:val="005F26AA"/>
    <w:rsid w:val="005F34A8"/>
    <w:rsid w:val="005F54A3"/>
    <w:rsid w:val="005F664E"/>
    <w:rsid w:val="005F70B6"/>
    <w:rsid w:val="005F7448"/>
    <w:rsid w:val="005F7DCA"/>
    <w:rsid w:val="005F7F64"/>
    <w:rsid w:val="00601D41"/>
    <w:rsid w:val="00604A83"/>
    <w:rsid w:val="00604C4C"/>
    <w:rsid w:val="00605B7C"/>
    <w:rsid w:val="00605D97"/>
    <w:rsid w:val="00605DA8"/>
    <w:rsid w:val="00605F45"/>
    <w:rsid w:val="00607B8B"/>
    <w:rsid w:val="00607C14"/>
    <w:rsid w:val="0061038C"/>
    <w:rsid w:val="006109B3"/>
    <w:rsid w:val="0061173D"/>
    <w:rsid w:val="00612295"/>
    <w:rsid w:val="0061233B"/>
    <w:rsid w:val="00612F18"/>
    <w:rsid w:val="006146AA"/>
    <w:rsid w:val="00614E4B"/>
    <w:rsid w:val="00614EB1"/>
    <w:rsid w:val="006159D4"/>
    <w:rsid w:val="006160FF"/>
    <w:rsid w:val="0061730F"/>
    <w:rsid w:val="00617B73"/>
    <w:rsid w:val="00617D3E"/>
    <w:rsid w:val="00617ECE"/>
    <w:rsid w:val="00621385"/>
    <w:rsid w:val="0062280E"/>
    <w:rsid w:val="00622A6F"/>
    <w:rsid w:val="006238CE"/>
    <w:rsid w:val="00623C99"/>
    <w:rsid w:val="00623EBB"/>
    <w:rsid w:val="00624CBA"/>
    <w:rsid w:val="00624F4D"/>
    <w:rsid w:val="0062548A"/>
    <w:rsid w:val="00625B39"/>
    <w:rsid w:val="0062606F"/>
    <w:rsid w:val="006269EE"/>
    <w:rsid w:val="00627C50"/>
    <w:rsid w:val="00627E41"/>
    <w:rsid w:val="0063024F"/>
    <w:rsid w:val="006310A9"/>
    <w:rsid w:val="00631688"/>
    <w:rsid w:val="00631934"/>
    <w:rsid w:val="00631A38"/>
    <w:rsid w:val="00631D90"/>
    <w:rsid w:val="0063201A"/>
    <w:rsid w:val="00633013"/>
    <w:rsid w:val="006332AA"/>
    <w:rsid w:val="00633581"/>
    <w:rsid w:val="00634D12"/>
    <w:rsid w:val="006358BD"/>
    <w:rsid w:val="00635E55"/>
    <w:rsid w:val="006377C3"/>
    <w:rsid w:val="006377F1"/>
    <w:rsid w:val="00637AFB"/>
    <w:rsid w:val="006417C9"/>
    <w:rsid w:val="0064243D"/>
    <w:rsid w:val="00642C05"/>
    <w:rsid w:val="006438FB"/>
    <w:rsid w:val="00644AC4"/>
    <w:rsid w:val="0064527E"/>
    <w:rsid w:val="006453E6"/>
    <w:rsid w:val="00645AF6"/>
    <w:rsid w:val="00645E64"/>
    <w:rsid w:val="00646E08"/>
    <w:rsid w:val="00647619"/>
    <w:rsid w:val="006477EE"/>
    <w:rsid w:val="0065034A"/>
    <w:rsid w:val="006503D0"/>
    <w:rsid w:val="006516F7"/>
    <w:rsid w:val="00653B86"/>
    <w:rsid w:val="00653DE0"/>
    <w:rsid w:val="00653EC4"/>
    <w:rsid w:val="00654BF8"/>
    <w:rsid w:val="006570FD"/>
    <w:rsid w:val="006571AA"/>
    <w:rsid w:val="00657945"/>
    <w:rsid w:val="00660BD7"/>
    <w:rsid w:val="00660DFF"/>
    <w:rsid w:val="00661718"/>
    <w:rsid w:val="006626B4"/>
    <w:rsid w:val="00662C84"/>
    <w:rsid w:val="00663347"/>
    <w:rsid w:val="006637E9"/>
    <w:rsid w:val="00663EC8"/>
    <w:rsid w:val="006654BA"/>
    <w:rsid w:val="0066680D"/>
    <w:rsid w:val="00666FCF"/>
    <w:rsid w:val="00667919"/>
    <w:rsid w:val="006712CF"/>
    <w:rsid w:val="006713A7"/>
    <w:rsid w:val="00671B83"/>
    <w:rsid w:val="00671BE5"/>
    <w:rsid w:val="006720B3"/>
    <w:rsid w:val="006728C8"/>
    <w:rsid w:val="00672A20"/>
    <w:rsid w:val="00674029"/>
    <w:rsid w:val="00674D3E"/>
    <w:rsid w:val="00674E10"/>
    <w:rsid w:val="006769DE"/>
    <w:rsid w:val="00680506"/>
    <w:rsid w:val="00682F68"/>
    <w:rsid w:val="00683395"/>
    <w:rsid w:val="00683991"/>
    <w:rsid w:val="00684698"/>
    <w:rsid w:val="006849BF"/>
    <w:rsid w:val="00684A10"/>
    <w:rsid w:val="0068633A"/>
    <w:rsid w:val="006908B0"/>
    <w:rsid w:val="00690B1B"/>
    <w:rsid w:val="0069309E"/>
    <w:rsid w:val="006950EE"/>
    <w:rsid w:val="00696627"/>
    <w:rsid w:val="006A0ABD"/>
    <w:rsid w:val="006A0ED2"/>
    <w:rsid w:val="006A1E69"/>
    <w:rsid w:val="006A1E91"/>
    <w:rsid w:val="006A29CB"/>
    <w:rsid w:val="006A2C8E"/>
    <w:rsid w:val="006A2E4D"/>
    <w:rsid w:val="006A37F0"/>
    <w:rsid w:val="006A43C6"/>
    <w:rsid w:val="006A63B5"/>
    <w:rsid w:val="006A6C88"/>
    <w:rsid w:val="006B0380"/>
    <w:rsid w:val="006B0648"/>
    <w:rsid w:val="006B1414"/>
    <w:rsid w:val="006B1A73"/>
    <w:rsid w:val="006B228D"/>
    <w:rsid w:val="006B2560"/>
    <w:rsid w:val="006B267C"/>
    <w:rsid w:val="006B3283"/>
    <w:rsid w:val="006B3317"/>
    <w:rsid w:val="006B4CC5"/>
    <w:rsid w:val="006B5F6A"/>
    <w:rsid w:val="006B76FA"/>
    <w:rsid w:val="006B7B55"/>
    <w:rsid w:val="006C057A"/>
    <w:rsid w:val="006C0898"/>
    <w:rsid w:val="006C0B61"/>
    <w:rsid w:val="006C1E0B"/>
    <w:rsid w:val="006C32BB"/>
    <w:rsid w:val="006C3B3C"/>
    <w:rsid w:val="006C3DE1"/>
    <w:rsid w:val="006C4133"/>
    <w:rsid w:val="006C55CA"/>
    <w:rsid w:val="006C62B5"/>
    <w:rsid w:val="006C6552"/>
    <w:rsid w:val="006C6711"/>
    <w:rsid w:val="006C7852"/>
    <w:rsid w:val="006D0C10"/>
    <w:rsid w:val="006D0FDE"/>
    <w:rsid w:val="006D24B3"/>
    <w:rsid w:val="006D26E1"/>
    <w:rsid w:val="006D2C05"/>
    <w:rsid w:val="006D37A8"/>
    <w:rsid w:val="006D3D06"/>
    <w:rsid w:val="006D439B"/>
    <w:rsid w:val="006D4785"/>
    <w:rsid w:val="006D49F9"/>
    <w:rsid w:val="006D599D"/>
    <w:rsid w:val="006D6A65"/>
    <w:rsid w:val="006D6C71"/>
    <w:rsid w:val="006D73C0"/>
    <w:rsid w:val="006E0FC6"/>
    <w:rsid w:val="006E2828"/>
    <w:rsid w:val="006E338F"/>
    <w:rsid w:val="006E51EE"/>
    <w:rsid w:val="006E5CBA"/>
    <w:rsid w:val="006E61CF"/>
    <w:rsid w:val="006E6402"/>
    <w:rsid w:val="006E720D"/>
    <w:rsid w:val="006E7212"/>
    <w:rsid w:val="006E7EA1"/>
    <w:rsid w:val="006F024A"/>
    <w:rsid w:val="006F0785"/>
    <w:rsid w:val="006F07B0"/>
    <w:rsid w:val="006F1295"/>
    <w:rsid w:val="006F2009"/>
    <w:rsid w:val="006F2602"/>
    <w:rsid w:val="006F2755"/>
    <w:rsid w:val="006F38D0"/>
    <w:rsid w:val="006F3E9C"/>
    <w:rsid w:val="006F44F4"/>
    <w:rsid w:val="006F5CEE"/>
    <w:rsid w:val="006F5DA4"/>
    <w:rsid w:val="00701984"/>
    <w:rsid w:val="00701C7A"/>
    <w:rsid w:val="007020B5"/>
    <w:rsid w:val="00702382"/>
    <w:rsid w:val="007027A4"/>
    <w:rsid w:val="00702892"/>
    <w:rsid w:val="007036F0"/>
    <w:rsid w:val="00703707"/>
    <w:rsid w:val="00703751"/>
    <w:rsid w:val="00704E45"/>
    <w:rsid w:val="007052B3"/>
    <w:rsid w:val="0071074A"/>
    <w:rsid w:val="00712142"/>
    <w:rsid w:val="00712223"/>
    <w:rsid w:val="0071222B"/>
    <w:rsid w:val="007125EF"/>
    <w:rsid w:val="007126FA"/>
    <w:rsid w:val="00712EFF"/>
    <w:rsid w:val="00713426"/>
    <w:rsid w:val="007165BF"/>
    <w:rsid w:val="00716DA6"/>
    <w:rsid w:val="00717CE8"/>
    <w:rsid w:val="00720377"/>
    <w:rsid w:val="00720486"/>
    <w:rsid w:val="007211FD"/>
    <w:rsid w:val="00721D9D"/>
    <w:rsid w:val="00722582"/>
    <w:rsid w:val="00722A3A"/>
    <w:rsid w:val="00722DA3"/>
    <w:rsid w:val="0072341B"/>
    <w:rsid w:val="00723F8B"/>
    <w:rsid w:val="00724617"/>
    <w:rsid w:val="00727845"/>
    <w:rsid w:val="00727E0F"/>
    <w:rsid w:val="007307F9"/>
    <w:rsid w:val="00731563"/>
    <w:rsid w:val="00733BF4"/>
    <w:rsid w:val="007358E9"/>
    <w:rsid w:val="007368F6"/>
    <w:rsid w:val="007401BF"/>
    <w:rsid w:val="00741C94"/>
    <w:rsid w:val="00741DE2"/>
    <w:rsid w:val="00742934"/>
    <w:rsid w:val="00742965"/>
    <w:rsid w:val="007439E4"/>
    <w:rsid w:val="00744A23"/>
    <w:rsid w:val="00745096"/>
    <w:rsid w:val="00745789"/>
    <w:rsid w:val="0074630B"/>
    <w:rsid w:val="00746A9C"/>
    <w:rsid w:val="00746C25"/>
    <w:rsid w:val="00746FB2"/>
    <w:rsid w:val="00747438"/>
    <w:rsid w:val="007504B8"/>
    <w:rsid w:val="007504DA"/>
    <w:rsid w:val="0075146A"/>
    <w:rsid w:val="007537EB"/>
    <w:rsid w:val="00754CB6"/>
    <w:rsid w:val="00755577"/>
    <w:rsid w:val="007604D7"/>
    <w:rsid w:val="007606E4"/>
    <w:rsid w:val="0076079B"/>
    <w:rsid w:val="0076289C"/>
    <w:rsid w:val="0076340F"/>
    <w:rsid w:val="00763BC2"/>
    <w:rsid w:val="007652F1"/>
    <w:rsid w:val="00765741"/>
    <w:rsid w:val="0076668E"/>
    <w:rsid w:val="00766F2E"/>
    <w:rsid w:val="00770951"/>
    <w:rsid w:val="007710BB"/>
    <w:rsid w:val="00771A4E"/>
    <w:rsid w:val="00771C39"/>
    <w:rsid w:val="00772D16"/>
    <w:rsid w:val="00774F2A"/>
    <w:rsid w:val="007753B4"/>
    <w:rsid w:val="00775EF3"/>
    <w:rsid w:val="007769A9"/>
    <w:rsid w:val="0077714A"/>
    <w:rsid w:val="00780BC5"/>
    <w:rsid w:val="00780DFB"/>
    <w:rsid w:val="007827AD"/>
    <w:rsid w:val="0078284D"/>
    <w:rsid w:val="0078321E"/>
    <w:rsid w:val="007849A2"/>
    <w:rsid w:val="00785A2F"/>
    <w:rsid w:val="007860A9"/>
    <w:rsid w:val="00786475"/>
    <w:rsid w:val="0078748F"/>
    <w:rsid w:val="00790123"/>
    <w:rsid w:val="007902E4"/>
    <w:rsid w:val="0079063F"/>
    <w:rsid w:val="007906B0"/>
    <w:rsid w:val="007909F5"/>
    <w:rsid w:val="00790B94"/>
    <w:rsid w:val="00791109"/>
    <w:rsid w:val="00791C1F"/>
    <w:rsid w:val="00791F7B"/>
    <w:rsid w:val="00792068"/>
    <w:rsid w:val="00793193"/>
    <w:rsid w:val="00794375"/>
    <w:rsid w:val="0079438C"/>
    <w:rsid w:val="00794BFA"/>
    <w:rsid w:val="00796F87"/>
    <w:rsid w:val="007A16AD"/>
    <w:rsid w:val="007A17CC"/>
    <w:rsid w:val="007A21B3"/>
    <w:rsid w:val="007A26B0"/>
    <w:rsid w:val="007A3538"/>
    <w:rsid w:val="007A37E9"/>
    <w:rsid w:val="007A455E"/>
    <w:rsid w:val="007A6A92"/>
    <w:rsid w:val="007A71E9"/>
    <w:rsid w:val="007A783D"/>
    <w:rsid w:val="007B16DA"/>
    <w:rsid w:val="007B1BF0"/>
    <w:rsid w:val="007B1F05"/>
    <w:rsid w:val="007B2E27"/>
    <w:rsid w:val="007B318E"/>
    <w:rsid w:val="007B433D"/>
    <w:rsid w:val="007B44AC"/>
    <w:rsid w:val="007B56F9"/>
    <w:rsid w:val="007B74D5"/>
    <w:rsid w:val="007B7B9F"/>
    <w:rsid w:val="007C0C88"/>
    <w:rsid w:val="007C13B6"/>
    <w:rsid w:val="007C194F"/>
    <w:rsid w:val="007C361C"/>
    <w:rsid w:val="007C3B0D"/>
    <w:rsid w:val="007C4383"/>
    <w:rsid w:val="007C4486"/>
    <w:rsid w:val="007C5331"/>
    <w:rsid w:val="007C7B89"/>
    <w:rsid w:val="007D1A90"/>
    <w:rsid w:val="007D246F"/>
    <w:rsid w:val="007D46E9"/>
    <w:rsid w:val="007D4930"/>
    <w:rsid w:val="007D49A7"/>
    <w:rsid w:val="007D5C2D"/>
    <w:rsid w:val="007D6194"/>
    <w:rsid w:val="007D6A57"/>
    <w:rsid w:val="007D7F49"/>
    <w:rsid w:val="007E0EAC"/>
    <w:rsid w:val="007E1793"/>
    <w:rsid w:val="007E18F3"/>
    <w:rsid w:val="007E23EC"/>
    <w:rsid w:val="007E2AFF"/>
    <w:rsid w:val="007E2FC7"/>
    <w:rsid w:val="007E31AA"/>
    <w:rsid w:val="007E38C3"/>
    <w:rsid w:val="007E3B9C"/>
    <w:rsid w:val="007E3C48"/>
    <w:rsid w:val="007E498E"/>
    <w:rsid w:val="007E4F28"/>
    <w:rsid w:val="007E5C0E"/>
    <w:rsid w:val="007E6248"/>
    <w:rsid w:val="007E6A46"/>
    <w:rsid w:val="007E6B90"/>
    <w:rsid w:val="007E7492"/>
    <w:rsid w:val="007F0118"/>
    <w:rsid w:val="007F1A53"/>
    <w:rsid w:val="007F2E97"/>
    <w:rsid w:val="007F66A2"/>
    <w:rsid w:val="00800419"/>
    <w:rsid w:val="008007BE"/>
    <w:rsid w:val="008010F7"/>
    <w:rsid w:val="008018CD"/>
    <w:rsid w:val="00801916"/>
    <w:rsid w:val="00801CD6"/>
    <w:rsid w:val="008027AE"/>
    <w:rsid w:val="00802A1F"/>
    <w:rsid w:val="008030BC"/>
    <w:rsid w:val="00804686"/>
    <w:rsid w:val="00810BB7"/>
    <w:rsid w:val="00810ED7"/>
    <w:rsid w:val="008121C3"/>
    <w:rsid w:val="00812D89"/>
    <w:rsid w:val="00813653"/>
    <w:rsid w:val="0081481F"/>
    <w:rsid w:val="00815786"/>
    <w:rsid w:val="008158E4"/>
    <w:rsid w:val="00815964"/>
    <w:rsid w:val="00816E73"/>
    <w:rsid w:val="0081757F"/>
    <w:rsid w:val="008200C2"/>
    <w:rsid w:val="00821F25"/>
    <w:rsid w:val="00822494"/>
    <w:rsid w:val="0082359A"/>
    <w:rsid w:val="0082469B"/>
    <w:rsid w:val="00824BFE"/>
    <w:rsid w:val="00825370"/>
    <w:rsid w:val="00825EB2"/>
    <w:rsid w:val="00826023"/>
    <w:rsid w:val="008306C7"/>
    <w:rsid w:val="0083094F"/>
    <w:rsid w:val="00831A17"/>
    <w:rsid w:val="00831BDB"/>
    <w:rsid w:val="008326BC"/>
    <w:rsid w:val="00832EB4"/>
    <w:rsid w:val="008331EC"/>
    <w:rsid w:val="00833B1F"/>
    <w:rsid w:val="008357F2"/>
    <w:rsid w:val="00836207"/>
    <w:rsid w:val="00836323"/>
    <w:rsid w:val="00837294"/>
    <w:rsid w:val="008379EC"/>
    <w:rsid w:val="00837E7D"/>
    <w:rsid w:val="00837EF8"/>
    <w:rsid w:val="00840DF7"/>
    <w:rsid w:val="00841392"/>
    <w:rsid w:val="00842659"/>
    <w:rsid w:val="00843C80"/>
    <w:rsid w:val="00844D67"/>
    <w:rsid w:val="00846A43"/>
    <w:rsid w:val="008470F4"/>
    <w:rsid w:val="008473FF"/>
    <w:rsid w:val="00847E0A"/>
    <w:rsid w:val="00850258"/>
    <w:rsid w:val="00850940"/>
    <w:rsid w:val="008512EB"/>
    <w:rsid w:val="00852796"/>
    <w:rsid w:val="00854480"/>
    <w:rsid w:val="00854749"/>
    <w:rsid w:val="008550E5"/>
    <w:rsid w:val="00861EDF"/>
    <w:rsid w:val="0086216A"/>
    <w:rsid w:val="008623A7"/>
    <w:rsid w:val="008647EC"/>
    <w:rsid w:val="00864C05"/>
    <w:rsid w:val="00866FD9"/>
    <w:rsid w:val="008700C9"/>
    <w:rsid w:val="008720A5"/>
    <w:rsid w:val="008721AA"/>
    <w:rsid w:val="008731C1"/>
    <w:rsid w:val="00873559"/>
    <w:rsid w:val="00873811"/>
    <w:rsid w:val="0087391F"/>
    <w:rsid w:val="00874568"/>
    <w:rsid w:val="00875A3B"/>
    <w:rsid w:val="00875CDD"/>
    <w:rsid w:val="008765E8"/>
    <w:rsid w:val="00876956"/>
    <w:rsid w:val="00876F7D"/>
    <w:rsid w:val="00877968"/>
    <w:rsid w:val="008804C3"/>
    <w:rsid w:val="008808F5"/>
    <w:rsid w:val="0088104B"/>
    <w:rsid w:val="00881087"/>
    <w:rsid w:val="008813F2"/>
    <w:rsid w:val="00881FDE"/>
    <w:rsid w:val="00882957"/>
    <w:rsid w:val="0088326F"/>
    <w:rsid w:val="00883277"/>
    <w:rsid w:val="0088434B"/>
    <w:rsid w:val="00884FDA"/>
    <w:rsid w:val="008863E4"/>
    <w:rsid w:val="008864B2"/>
    <w:rsid w:val="00886D63"/>
    <w:rsid w:val="00886EA3"/>
    <w:rsid w:val="0089027E"/>
    <w:rsid w:val="00890358"/>
    <w:rsid w:val="00890677"/>
    <w:rsid w:val="008906B7"/>
    <w:rsid w:val="00890A26"/>
    <w:rsid w:val="00890B83"/>
    <w:rsid w:val="008914F9"/>
    <w:rsid w:val="0089162C"/>
    <w:rsid w:val="0089169D"/>
    <w:rsid w:val="00891864"/>
    <w:rsid w:val="008944E7"/>
    <w:rsid w:val="00894A7A"/>
    <w:rsid w:val="00896066"/>
    <w:rsid w:val="008A07E0"/>
    <w:rsid w:val="008A11DC"/>
    <w:rsid w:val="008A1367"/>
    <w:rsid w:val="008A1481"/>
    <w:rsid w:val="008A2408"/>
    <w:rsid w:val="008A2458"/>
    <w:rsid w:val="008A2ACA"/>
    <w:rsid w:val="008A2E06"/>
    <w:rsid w:val="008A3569"/>
    <w:rsid w:val="008A396E"/>
    <w:rsid w:val="008A3ADE"/>
    <w:rsid w:val="008A612A"/>
    <w:rsid w:val="008A6156"/>
    <w:rsid w:val="008A6C55"/>
    <w:rsid w:val="008A735F"/>
    <w:rsid w:val="008A7E23"/>
    <w:rsid w:val="008B02D8"/>
    <w:rsid w:val="008B07D0"/>
    <w:rsid w:val="008B110B"/>
    <w:rsid w:val="008B183F"/>
    <w:rsid w:val="008B1B79"/>
    <w:rsid w:val="008B2B9F"/>
    <w:rsid w:val="008B59C0"/>
    <w:rsid w:val="008B6ACE"/>
    <w:rsid w:val="008B7DE2"/>
    <w:rsid w:val="008C0D5C"/>
    <w:rsid w:val="008C11B2"/>
    <w:rsid w:val="008C2348"/>
    <w:rsid w:val="008C25EE"/>
    <w:rsid w:val="008C41A1"/>
    <w:rsid w:val="008C4309"/>
    <w:rsid w:val="008C5AC9"/>
    <w:rsid w:val="008C5B70"/>
    <w:rsid w:val="008C679D"/>
    <w:rsid w:val="008D20F1"/>
    <w:rsid w:val="008D2BDE"/>
    <w:rsid w:val="008D3FEA"/>
    <w:rsid w:val="008D47E9"/>
    <w:rsid w:val="008D536B"/>
    <w:rsid w:val="008D590F"/>
    <w:rsid w:val="008D5B01"/>
    <w:rsid w:val="008D5C62"/>
    <w:rsid w:val="008D5EA4"/>
    <w:rsid w:val="008D607B"/>
    <w:rsid w:val="008D615B"/>
    <w:rsid w:val="008D6505"/>
    <w:rsid w:val="008D721C"/>
    <w:rsid w:val="008D7529"/>
    <w:rsid w:val="008D76D4"/>
    <w:rsid w:val="008E1CD6"/>
    <w:rsid w:val="008E2207"/>
    <w:rsid w:val="008E2531"/>
    <w:rsid w:val="008E3105"/>
    <w:rsid w:val="008E402D"/>
    <w:rsid w:val="008E512D"/>
    <w:rsid w:val="008E5676"/>
    <w:rsid w:val="008E5C29"/>
    <w:rsid w:val="008E5EA6"/>
    <w:rsid w:val="008E668E"/>
    <w:rsid w:val="008E673B"/>
    <w:rsid w:val="008E6EFD"/>
    <w:rsid w:val="008F0409"/>
    <w:rsid w:val="008F167D"/>
    <w:rsid w:val="008F2D08"/>
    <w:rsid w:val="008F3FBA"/>
    <w:rsid w:val="008F4021"/>
    <w:rsid w:val="008F5805"/>
    <w:rsid w:val="008F5E23"/>
    <w:rsid w:val="008F683B"/>
    <w:rsid w:val="008F69CC"/>
    <w:rsid w:val="008F6E3B"/>
    <w:rsid w:val="008F7672"/>
    <w:rsid w:val="008F7B51"/>
    <w:rsid w:val="00900396"/>
    <w:rsid w:val="009007D9"/>
    <w:rsid w:val="00902C59"/>
    <w:rsid w:val="009035EF"/>
    <w:rsid w:val="00906045"/>
    <w:rsid w:val="009062BE"/>
    <w:rsid w:val="0090687D"/>
    <w:rsid w:val="00906A75"/>
    <w:rsid w:val="00907B5D"/>
    <w:rsid w:val="009106DA"/>
    <w:rsid w:val="00910F18"/>
    <w:rsid w:val="00912093"/>
    <w:rsid w:val="00912493"/>
    <w:rsid w:val="00912524"/>
    <w:rsid w:val="009138C5"/>
    <w:rsid w:val="00915B3F"/>
    <w:rsid w:val="009167CD"/>
    <w:rsid w:val="0091749E"/>
    <w:rsid w:val="00922429"/>
    <w:rsid w:val="00922CDF"/>
    <w:rsid w:val="00923649"/>
    <w:rsid w:val="0092368A"/>
    <w:rsid w:val="00923AF1"/>
    <w:rsid w:val="00924E26"/>
    <w:rsid w:val="00924F8C"/>
    <w:rsid w:val="0092516C"/>
    <w:rsid w:val="009251A5"/>
    <w:rsid w:val="00926893"/>
    <w:rsid w:val="009328CC"/>
    <w:rsid w:val="009333AF"/>
    <w:rsid w:val="009333BE"/>
    <w:rsid w:val="0093341C"/>
    <w:rsid w:val="0093375A"/>
    <w:rsid w:val="00933EA7"/>
    <w:rsid w:val="00935AC4"/>
    <w:rsid w:val="00936257"/>
    <w:rsid w:val="009362D4"/>
    <w:rsid w:val="00936D54"/>
    <w:rsid w:val="00937095"/>
    <w:rsid w:val="00937D80"/>
    <w:rsid w:val="009402BE"/>
    <w:rsid w:val="0094038C"/>
    <w:rsid w:val="0094076E"/>
    <w:rsid w:val="009411AF"/>
    <w:rsid w:val="00941FAE"/>
    <w:rsid w:val="00942682"/>
    <w:rsid w:val="009426EA"/>
    <w:rsid w:val="00942904"/>
    <w:rsid w:val="00942A19"/>
    <w:rsid w:val="00942D28"/>
    <w:rsid w:val="00943DC4"/>
    <w:rsid w:val="0094412A"/>
    <w:rsid w:val="009451CB"/>
    <w:rsid w:val="00945504"/>
    <w:rsid w:val="00946522"/>
    <w:rsid w:val="0094695B"/>
    <w:rsid w:val="00946F76"/>
    <w:rsid w:val="00950FB8"/>
    <w:rsid w:val="009522AE"/>
    <w:rsid w:val="00952CC6"/>
    <w:rsid w:val="00953A0B"/>
    <w:rsid w:val="00953B91"/>
    <w:rsid w:val="00953F4B"/>
    <w:rsid w:val="00955B49"/>
    <w:rsid w:val="00955CE1"/>
    <w:rsid w:val="009560E4"/>
    <w:rsid w:val="00957F06"/>
    <w:rsid w:val="009603B9"/>
    <w:rsid w:val="009606D9"/>
    <w:rsid w:val="00961015"/>
    <w:rsid w:val="0096109A"/>
    <w:rsid w:val="00962AB7"/>
    <w:rsid w:val="00962FDC"/>
    <w:rsid w:val="00963653"/>
    <w:rsid w:val="009637ED"/>
    <w:rsid w:val="00965F30"/>
    <w:rsid w:val="00966309"/>
    <w:rsid w:val="0096644A"/>
    <w:rsid w:val="009676C0"/>
    <w:rsid w:val="00967B76"/>
    <w:rsid w:val="00967B95"/>
    <w:rsid w:val="00967C14"/>
    <w:rsid w:val="0097008C"/>
    <w:rsid w:val="00970CFA"/>
    <w:rsid w:val="0097145D"/>
    <w:rsid w:val="00972434"/>
    <w:rsid w:val="009729F2"/>
    <w:rsid w:val="00972D83"/>
    <w:rsid w:val="009732F6"/>
    <w:rsid w:val="00973589"/>
    <w:rsid w:val="00973641"/>
    <w:rsid w:val="009736A5"/>
    <w:rsid w:val="00973DCB"/>
    <w:rsid w:val="00974DD2"/>
    <w:rsid w:val="00975824"/>
    <w:rsid w:val="00975991"/>
    <w:rsid w:val="009801F0"/>
    <w:rsid w:val="009809E9"/>
    <w:rsid w:val="00980AF3"/>
    <w:rsid w:val="00981C2A"/>
    <w:rsid w:val="00982E64"/>
    <w:rsid w:val="00987728"/>
    <w:rsid w:val="00987ECA"/>
    <w:rsid w:val="0099026E"/>
    <w:rsid w:val="00990584"/>
    <w:rsid w:val="00992107"/>
    <w:rsid w:val="00993314"/>
    <w:rsid w:val="00993BF7"/>
    <w:rsid w:val="00994C78"/>
    <w:rsid w:val="009953E6"/>
    <w:rsid w:val="00995628"/>
    <w:rsid w:val="00996534"/>
    <w:rsid w:val="009965FB"/>
    <w:rsid w:val="00996BA1"/>
    <w:rsid w:val="0099790A"/>
    <w:rsid w:val="00997FD8"/>
    <w:rsid w:val="009A062E"/>
    <w:rsid w:val="009A13FE"/>
    <w:rsid w:val="009A39A4"/>
    <w:rsid w:val="009A3A4D"/>
    <w:rsid w:val="009A5687"/>
    <w:rsid w:val="009A71DC"/>
    <w:rsid w:val="009A7322"/>
    <w:rsid w:val="009B0FCA"/>
    <w:rsid w:val="009B1019"/>
    <w:rsid w:val="009B293C"/>
    <w:rsid w:val="009B2E32"/>
    <w:rsid w:val="009B4215"/>
    <w:rsid w:val="009B47D8"/>
    <w:rsid w:val="009B4802"/>
    <w:rsid w:val="009B4982"/>
    <w:rsid w:val="009B5156"/>
    <w:rsid w:val="009B526C"/>
    <w:rsid w:val="009B5896"/>
    <w:rsid w:val="009B62F3"/>
    <w:rsid w:val="009B6381"/>
    <w:rsid w:val="009B6771"/>
    <w:rsid w:val="009B7433"/>
    <w:rsid w:val="009C1936"/>
    <w:rsid w:val="009C1A4F"/>
    <w:rsid w:val="009C2DC7"/>
    <w:rsid w:val="009C3DBE"/>
    <w:rsid w:val="009C400C"/>
    <w:rsid w:val="009C4A62"/>
    <w:rsid w:val="009C4BDC"/>
    <w:rsid w:val="009C4BE2"/>
    <w:rsid w:val="009C60EC"/>
    <w:rsid w:val="009C6811"/>
    <w:rsid w:val="009C7032"/>
    <w:rsid w:val="009D0144"/>
    <w:rsid w:val="009D0276"/>
    <w:rsid w:val="009D1083"/>
    <w:rsid w:val="009D2932"/>
    <w:rsid w:val="009D2ED9"/>
    <w:rsid w:val="009D31BB"/>
    <w:rsid w:val="009D5540"/>
    <w:rsid w:val="009D6567"/>
    <w:rsid w:val="009D6585"/>
    <w:rsid w:val="009D7108"/>
    <w:rsid w:val="009D77C7"/>
    <w:rsid w:val="009E0408"/>
    <w:rsid w:val="009E05E8"/>
    <w:rsid w:val="009E0C44"/>
    <w:rsid w:val="009E0DBF"/>
    <w:rsid w:val="009E2AA7"/>
    <w:rsid w:val="009E2BFF"/>
    <w:rsid w:val="009E3641"/>
    <w:rsid w:val="009E508B"/>
    <w:rsid w:val="009E5420"/>
    <w:rsid w:val="009E6598"/>
    <w:rsid w:val="009E66E1"/>
    <w:rsid w:val="009E6B83"/>
    <w:rsid w:val="009E7623"/>
    <w:rsid w:val="009E7B37"/>
    <w:rsid w:val="009F0DD6"/>
    <w:rsid w:val="009F160C"/>
    <w:rsid w:val="009F2C5D"/>
    <w:rsid w:val="009F4327"/>
    <w:rsid w:val="009F4C77"/>
    <w:rsid w:val="009F5277"/>
    <w:rsid w:val="009F7088"/>
    <w:rsid w:val="009F777B"/>
    <w:rsid w:val="00A001E4"/>
    <w:rsid w:val="00A0176A"/>
    <w:rsid w:val="00A01859"/>
    <w:rsid w:val="00A0215E"/>
    <w:rsid w:val="00A023D9"/>
    <w:rsid w:val="00A029EC"/>
    <w:rsid w:val="00A030BE"/>
    <w:rsid w:val="00A05894"/>
    <w:rsid w:val="00A07691"/>
    <w:rsid w:val="00A07B34"/>
    <w:rsid w:val="00A07F07"/>
    <w:rsid w:val="00A1015F"/>
    <w:rsid w:val="00A11B3A"/>
    <w:rsid w:val="00A137C5"/>
    <w:rsid w:val="00A14F1F"/>
    <w:rsid w:val="00A1502F"/>
    <w:rsid w:val="00A15272"/>
    <w:rsid w:val="00A15858"/>
    <w:rsid w:val="00A16F90"/>
    <w:rsid w:val="00A17A94"/>
    <w:rsid w:val="00A17B3A"/>
    <w:rsid w:val="00A17D0E"/>
    <w:rsid w:val="00A20147"/>
    <w:rsid w:val="00A21D1B"/>
    <w:rsid w:val="00A21EE4"/>
    <w:rsid w:val="00A2285D"/>
    <w:rsid w:val="00A24E27"/>
    <w:rsid w:val="00A25268"/>
    <w:rsid w:val="00A259DF"/>
    <w:rsid w:val="00A25D18"/>
    <w:rsid w:val="00A264A9"/>
    <w:rsid w:val="00A26CA6"/>
    <w:rsid w:val="00A2702F"/>
    <w:rsid w:val="00A27BE7"/>
    <w:rsid w:val="00A27F41"/>
    <w:rsid w:val="00A31DEE"/>
    <w:rsid w:val="00A31E82"/>
    <w:rsid w:val="00A321E3"/>
    <w:rsid w:val="00A323BF"/>
    <w:rsid w:val="00A333D9"/>
    <w:rsid w:val="00A3516E"/>
    <w:rsid w:val="00A36669"/>
    <w:rsid w:val="00A36922"/>
    <w:rsid w:val="00A401A3"/>
    <w:rsid w:val="00A40CBB"/>
    <w:rsid w:val="00A418A7"/>
    <w:rsid w:val="00A41A1B"/>
    <w:rsid w:val="00A42849"/>
    <w:rsid w:val="00A43C19"/>
    <w:rsid w:val="00A43F8E"/>
    <w:rsid w:val="00A44BE4"/>
    <w:rsid w:val="00A44F51"/>
    <w:rsid w:val="00A45044"/>
    <w:rsid w:val="00A450AF"/>
    <w:rsid w:val="00A45212"/>
    <w:rsid w:val="00A46297"/>
    <w:rsid w:val="00A46629"/>
    <w:rsid w:val="00A50AD9"/>
    <w:rsid w:val="00A50E5E"/>
    <w:rsid w:val="00A50FE4"/>
    <w:rsid w:val="00A510EE"/>
    <w:rsid w:val="00A518B4"/>
    <w:rsid w:val="00A52302"/>
    <w:rsid w:val="00A52F03"/>
    <w:rsid w:val="00A536FB"/>
    <w:rsid w:val="00A554C7"/>
    <w:rsid w:val="00A56526"/>
    <w:rsid w:val="00A56A3F"/>
    <w:rsid w:val="00A56C74"/>
    <w:rsid w:val="00A57080"/>
    <w:rsid w:val="00A57C76"/>
    <w:rsid w:val="00A602CE"/>
    <w:rsid w:val="00A607BD"/>
    <w:rsid w:val="00A61C31"/>
    <w:rsid w:val="00A622AB"/>
    <w:rsid w:val="00A6304E"/>
    <w:rsid w:val="00A63739"/>
    <w:rsid w:val="00A64048"/>
    <w:rsid w:val="00A641A8"/>
    <w:rsid w:val="00A641C0"/>
    <w:rsid w:val="00A64DEA"/>
    <w:rsid w:val="00A65A5E"/>
    <w:rsid w:val="00A65EF1"/>
    <w:rsid w:val="00A66750"/>
    <w:rsid w:val="00A66AF4"/>
    <w:rsid w:val="00A6702D"/>
    <w:rsid w:val="00A67351"/>
    <w:rsid w:val="00A70062"/>
    <w:rsid w:val="00A7147F"/>
    <w:rsid w:val="00A716E2"/>
    <w:rsid w:val="00A72B40"/>
    <w:rsid w:val="00A73583"/>
    <w:rsid w:val="00A735F6"/>
    <w:rsid w:val="00A73BD2"/>
    <w:rsid w:val="00A74741"/>
    <w:rsid w:val="00A747CE"/>
    <w:rsid w:val="00A74CD8"/>
    <w:rsid w:val="00A754C8"/>
    <w:rsid w:val="00A760B4"/>
    <w:rsid w:val="00A76D54"/>
    <w:rsid w:val="00A77B8A"/>
    <w:rsid w:val="00A80032"/>
    <w:rsid w:val="00A81895"/>
    <w:rsid w:val="00A82F83"/>
    <w:rsid w:val="00A83EA6"/>
    <w:rsid w:val="00A842F2"/>
    <w:rsid w:val="00A85659"/>
    <w:rsid w:val="00A85715"/>
    <w:rsid w:val="00A85AA2"/>
    <w:rsid w:val="00A85D90"/>
    <w:rsid w:val="00A8623D"/>
    <w:rsid w:val="00A876D0"/>
    <w:rsid w:val="00A91C1B"/>
    <w:rsid w:val="00A91C96"/>
    <w:rsid w:val="00A924FC"/>
    <w:rsid w:val="00A92553"/>
    <w:rsid w:val="00A93246"/>
    <w:rsid w:val="00A93A60"/>
    <w:rsid w:val="00A94188"/>
    <w:rsid w:val="00A94C4C"/>
    <w:rsid w:val="00A9643B"/>
    <w:rsid w:val="00A96B0A"/>
    <w:rsid w:val="00A96FE5"/>
    <w:rsid w:val="00A97561"/>
    <w:rsid w:val="00A975F8"/>
    <w:rsid w:val="00A97C10"/>
    <w:rsid w:val="00AA043F"/>
    <w:rsid w:val="00AA05AD"/>
    <w:rsid w:val="00AA05D1"/>
    <w:rsid w:val="00AA07E2"/>
    <w:rsid w:val="00AA0BEE"/>
    <w:rsid w:val="00AA0EB4"/>
    <w:rsid w:val="00AA176B"/>
    <w:rsid w:val="00AA2EC1"/>
    <w:rsid w:val="00AA2FD2"/>
    <w:rsid w:val="00AA3C32"/>
    <w:rsid w:val="00AA3D09"/>
    <w:rsid w:val="00AA3F82"/>
    <w:rsid w:val="00AA45B8"/>
    <w:rsid w:val="00AA5646"/>
    <w:rsid w:val="00AA6428"/>
    <w:rsid w:val="00AA6A3B"/>
    <w:rsid w:val="00AA6CF0"/>
    <w:rsid w:val="00AA7394"/>
    <w:rsid w:val="00AB02B5"/>
    <w:rsid w:val="00AB0BEE"/>
    <w:rsid w:val="00AB0FC6"/>
    <w:rsid w:val="00AB17CF"/>
    <w:rsid w:val="00AB1864"/>
    <w:rsid w:val="00AB20F9"/>
    <w:rsid w:val="00AB2219"/>
    <w:rsid w:val="00AB257E"/>
    <w:rsid w:val="00AB2B8D"/>
    <w:rsid w:val="00AB2E98"/>
    <w:rsid w:val="00AB44F1"/>
    <w:rsid w:val="00AB4B99"/>
    <w:rsid w:val="00AB6CD7"/>
    <w:rsid w:val="00AB7C6B"/>
    <w:rsid w:val="00AC035B"/>
    <w:rsid w:val="00AC11E6"/>
    <w:rsid w:val="00AC157F"/>
    <w:rsid w:val="00AC2929"/>
    <w:rsid w:val="00AC2F19"/>
    <w:rsid w:val="00AC3410"/>
    <w:rsid w:val="00AC3E97"/>
    <w:rsid w:val="00AC400A"/>
    <w:rsid w:val="00AC53C8"/>
    <w:rsid w:val="00AC5A3B"/>
    <w:rsid w:val="00AC5D2E"/>
    <w:rsid w:val="00AC6916"/>
    <w:rsid w:val="00AC7281"/>
    <w:rsid w:val="00AC737B"/>
    <w:rsid w:val="00AD06FA"/>
    <w:rsid w:val="00AD0F56"/>
    <w:rsid w:val="00AD12D4"/>
    <w:rsid w:val="00AD1C8A"/>
    <w:rsid w:val="00AD267E"/>
    <w:rsid w:val="00AD2691"/>
    <w:rsid w:val="00AD417A"/>
    <w:rsid w:val="00AD4B10"/>
    <w:rsid w:val="00AD4B30"/>
    <w:rsid w:val="00AD50D3"/>
    <w:rsid w:val="00AD57E1"/>
    <w:rsid w:val="00AD5E61"/>
    <w:rsid w:val="00AD7866"/>
    <w:rsid w:val="00AD7A57"/>
    <w:rsid w:val="00AD7B6F"/>
    <w:rsid w:val="00AE05AD"/>
    <w:rsid w:val="00AE3B52"/>
    <w:rsid w:val="00AE4884"/>
    <w:rsid w:val="00AE4CBD"/>
    <w:rsid w:val="00AE4F8A"/>
    <w:rsid w:val="00AE50C8"/>
    <w:rsid w:val="00AE564F"/>
    <w:rsid w:val="00AE5CBF"/>
    <w:rsid w:val="00AE6DB4"/>
    <w:rsid w:val="00AF08BE"/>
    <w:rsid w:val="00AF0CDA"/>
    <w:rsid w:val="00AF1B01"/>
    <w:rsid w:val="00AF1B11"/>
    <w:rsid w:val="00AF1B1B"/>
    <w:rsid w:val="00AF2267"/>
    <w:rsid w:val="00AF22FF"/>
    <w:rsid w:val="00AF23FD"/>
    <w:rsid w:val="00AF322B"/>
    <w:rsid w:val="00AF4912"/>
    <w:rsid w:val="00AF4A18"/>
    <w:rsid w:val="00AF610F"/>
    <w:rsid w:val="00AF6FDF"/>
    <w:rsid w:val="00AF7069"/>
    <w:rsid w:val="00B019C8"/>
    <w:rsid w:val="00B01BDF"/>
    <w:rsid w:val="00B02252"/>
    <w:rsid w:val="00B0289E"/>
    <w:rsid w:val="00B02C01"/>
    <w:rsid w:val="00B03C44"/>
    <w:rsid w:val="00B047DD"/>
    <w:rsid w:val="00B0557D"/>
    <w:rsid w:val="00B0726B"/>
    <w:rsid w:val="00B07F07"/>
    <w:rsid w:val="00B10325"/>
    <w:rsid w:val="00B1056B"/>
    <w:rsid w:val="00B11091"/>
    <w:rsid w:val="00B11CD4"/>
    <w:rsid w:val="00B12526"/>
    <w:rsid w:val="00B126C7"/>
    <w:rsid w:val="00B13459"/>
    <w:rsid w:val="00B13F1D"/>
    <w:rsid w:val="00B1401A"/>
    <w:rsid w:val="00B14AC4"/>
    <w:rsid w:val="00B14C9E"/>
    <w:rsid w:val="00B2034A"/>
    <w:rsid w:val="00B21663"/>
    <w:rsid w:val="00B21AAC"/>
    <w:rsid w:val="00B21E0A"/>
    <w:rsid w:val="00B2220C"/>
    <w:rsid w:val="00B226BA"/>
    <w:rsid w:val="00B230DD"/>
    <w:rsid w:val="00B23103"/>
    <w:rsid w:val="00B2361A"/>
    <w:rsid w:val="00B23DC0"/>
    <w:rsid w:val="00B25DDD"/>
    <w:rsid w:val="00B26153"/>
    <w:rsid w:val="00B27DC4"/>
    <w:rsid w:val="00B30C10"/>
    <w:rsid w:val="00B31A7D"/>
    <w:rsid w:val="00B32090"/>
    <w:rsid w:val="00B33AC0"/>
    <w:rsid w:val="00B35017"/>
    <w:rsid w:val="00B36314"/>
    <w:rsid w:val="00B36DA9"/>
    <w:rsid w:val="00B36EEA"/>
    <w:rsid w:val="00B372FD"/>
    <w:rsid w:val="00B375E7"/>
    <w:rsid w:val="00B37667"/>
    <w:rsid w:val="00B37B23"/>
    <w:rsid w:val="00B4053F"/>
    <w:rsid w:val="00B40A16"/>
    <w:rsid w:val="00B411C8"/>
    <w:rsid w:val="00B42BD9"/>
    <w:rsid w:val="00B4386A"/>
    <w:rsid w:val="00B44D28"/>
    <w:rsid w:val="00B4661F"/>
    <w:rsid w:val="00B47281"/>
    <w:rsid w:val="00B47E5E"/>
    <w:rsid w:val="00B502BD"/>
    <w:rsid w:val="00B50386"/>
    <w:rsid w:val="00B506C3"/>
    <w:rsid w:val="00B507BC"/>
    <w:rsid w:val="00B5137B"/>
    <w:rsid w:val="00B515BA"/>
    <w:rsid w:val="00B51E04"/>
    <w:rsid w:val="00B51EDB"/>
    <w:rsid w:val="00B52C6B"/>
    <w:rsid w:val="00B52F95"/>
    <w:rsid w:val="00B53737"/>
    <w:rsid w:val="00B53B85"/>
    <w:rsid w:val="00B55DC1"/>
    <w:rsid w:val="00B56258"/>
    <w:rsid w:val="00B571B0"/>
    <w:rsid w:val="00B57795"/>
    <w:rsid w:val="00B57F9C"/>
    <w:rsid w:val="00B60A08"/>
    <w:rsid w:val="00B60F9E"/>
    <w:rsid w:val="00B61302"/>
    <w:rsid w:val="00B6167D"/>
    <w:rsid w:val="00B62386"/>
    <w:rsid w:val="00B62B56"/>
    <w:rsid w:val="00B655DE"/>
    <w:rsid w:val="00B66B33"/>
    <w:rsid w:val="00B67734"/>
    <w:rsid w:val="00B67A7A"/>
    <w:rsid w:val="00B67F5B"/>
    <w:rsid w:val="00B70393"/>
    <w:rsid w:val="00B706CE"/>
    <w:rsid w:val="00B7095C"/>
    <w:rsid w:val="00B709FE"/>
    <w:rsid w:val="00B71037"/>
    <w:rsid w:val="00B71173"/>
    <w:rsid w:val="00B71299"/>
    <w:rsid w:val="00B719FD"/>
    <w:rsid w:val="00B71B29"/>
    <w:rsid w:val="00B71D28"/>
    <w:rsid w:val="00B726C6"/>
    <w:rsid w:val="00B73537"/>
    <w:rsid w:val="00B74259"/>
    <w:rsid w:val="00B74305"/>
    <w:rsid w:val="00B74515"/>
    <w:rsid w:val="00B7485A"/>
    <w:rsid w:val="00B7517F"/>
    <w:rsid w:val="00B75A03"/>
    <w:rsid w:val="00B77368"/>
    <w:rsid w:val="00B80C23"/>
    <w:rsid w:val="00B810BE"/>
    <w:rsid w:val="00B81D14"/>
    <w:rsid w:val="00B82F85"/>
    <w:rsid w:val="00B83613"/>
    <w:rsid w:val="00B848B3"/>
    <w:rsid w:val="00B8528A"/>
    <w:rsid w:val="00B856AB"/>
    <w:rsid w:val="00B85B31"/>
    <w:rsid w:val="00B85BA9"/>
    <w:rsid w:val="00B85CEF"/>
    <w:rsid w:val="00B876CE"/>
    <w:rsid w:val="00B87F40"/>
    <w:rsid w:val="00B906EC"/>
    <w:rsid w:val="00B90818"/>
    <w:rsid w:val="00B91DD6"/>
    <w:rsid w:val="00B929D7"/>
    <w:rsid w:val="00B92ECA"/>
    <w:rsid w:val="00B94240"/>
    <w:rsid w:val="00B9483E"/>
    <w:rsid w:val="00B9542E"/>
    <w:rsid w:val="00B95C6D"/>
    <w:rsid w:val="00B96E5C"/>
    <w:rsid w:val="00BA1564"/>
    <w:rsid w:val="00BA1EB8"/>
    <w:rsid w:val="00BA20E7"/>
    <w:rsid w:val="00BA236F"/>
    <w:rsid w:val="00BA2430"/>
    <w:rsid w:val="00BA4707"/>
    <w:rsid w:val="00BA53AE"/>
    <w:rsid w:val="00BA5A13"/>
    <w:rsid w:val="00BA64A6"/>
    <w:rsid w:val="00BA65ED"/>
    <w:rsid w:val="00BA6982"/>
    <w:rsid w:val="00BA69D9"/>
    <w:rsid w:val="00BA73AC"/>
    <w:rsid w:val="00BA7CC0"/>
    <w:rsid w:val="00BB1329"/>
    <w:rsid w:val="00BB14BF"/>
    <w:rsid w:val="00BB1541"/>
    <w:rsid w:val="00BB16DF"/>
    <w:rsid w:val="00BB239C"/>
    <w:rsid w:val="00BB2B71"/>
    <w:rsid w:val="00BB3F99"/>
    <w:rsid w:val="00BB4CC0"/>
    <w:rsid w:val="00BB6E10"/>
    <w:rsid w:val="00BC0CA1"/>
    <w:rsid w:val="00BC1088"/>
    <w:rsid w:val="00BC1A81"/>
    <w:rsid w:val="00BC3B80"/>
    <w:rsid w:val="00BC3D21"/>
    <w:rsid w:val="00BC41AE"/>
    <w:rsid w:val="00BC6580"/>
    <w:rsid w:val="00BC6A09"/>
    <w:rsid w:val="00BD32D4"/>
    <w:rsid w:val="00BD3799"/>
    <w:rsid w:val="00BD4A20"/>
    <w:rsid w:val="00BD5999"/>
    <w:rsid w:val="00BD5F1A"/>
    <w:rsid w:val="00BD6F6E"/>
    <w:rsid w:val="00BD76F1"/>
    <w:rsid w:val="00BE0BDD"/>
    <w:rsid w:val="00BE0E62"/>
    <w:rsid w:val="00BE1D6C"/>
    <w:rsid w:val="00BE2836"/>
    <w:rsid w:val="00BE2E7B"/>
    <w:rsid w:val="00BE4543"/>
    <w:rsid w:val="00BE4E95"/>
    <w:rsid w:val="00BE599A"/>
    <w:rsid w:val="00BE74D8"/>
    <w:rsid w:val="00BE75B9"/>
    <w:rsid w:val="00BE76E5"/>
    <w:rsid w:val="00BE7E8A"/>
    <w:rsid w:val="00BF0F5C"/>
    <w:rsid w:val="00BF1735"/>
    <w:rsid w:val="00BF18F4"/>
    <w:rsid w:val="00BF249E"/>
    <w:rsid w:val="00BF2B27"/>
    <w:rsid w:val="00BF38EB"/>
    <w:rsid w:val="00BF405E"/>
    <w:rsid w:val="00BF5159"/>
    <w:rsid w:val="00BF52B7"/>
    <w:rsid w:val="00BF5BCD"/>
    <w:rsid w:val="00BF5DD6"/>
    <w:rsid w:val="00BF6D93"/>
    <w:rsid w:val="00BF6F90"/>
    <w:rsid w:val="00BF7E38"/>
    <w:rsid w:val="00C00041"/>
    <w:rsid w:val="00C01E02"/>
    <w:rsid w:val="00C02614"/>
    <w:rsid w:val="00C02708"/>
    <w:rsid w:val="00C028CF"/>
    <w:rsid w:val="00C02A0A"/>
    <w:rsid w:val="00C02F33"/>
    <w:rsid w:val="00C03D57"/>
    <w:rsid w:val="00C0550A"/>
    <w:rsid w:val="00C06F84"/>
    <w:rsid w:val="00C1065A"/>
    <w:rsid w:val="00C13F28"/>
    <w:rsid w:val="00C14678"/>
    <w:rsid w:val="00C167A2"/>
    <w:rsid w:val="00C1692E"/>
    <w:rsid w:val="00C16B6D"/>
    <w:rsid w:val="00C17553"/>
    <w:rsid w:val="00C20390"/>
    <w:rsid w:val="00C20BF9"/>
    <w:rsid w:val="00C20C44"/>
    <w:rsid w:val="00C23062"/>
    <w:rsid w:val="00C23207"/>
    <w:rsid w:val="00C235D5"/>
    <w:rsid w:val="00C236E7"/>
    <w:rsid w:val="00C23D4B"/>
    <w:rsid w:val="00C23E2B"/>
    <w:rsid w:val="00C23E75"/>
    <w:rsid w:val="00C2582A"/>
    <w:rsid w:val="00C259CD"/>
    <w:rsid w:val="00C261B1"/>
    <w:rsid w:val="00C26E01"/>
    <w:rsid w:val="00C26EF3"/>
    <w:rsid w:val="00C31F4E"/>
    <w:rsid w:val="00C323A7"/>
    <w:rsid w:val="00C3265B"/>
    <w:rsid w:val="00C3271E"/>
    <w:rsid w:val="00C33E38"/>
    <w:rsid w:val="00C33F2D"/>
    <w:rsid w:val="00C33F63"/>
    <w:rsid w:val="00C34521"/>
    <w:rsid w:val="00C34DD9"/>
    <w:rsid w:val="00C353CE"/>
    <w:rsid w:val="00C37EF1"/>
    <w:rsid w:val="00C415C0"/>
    <w:rsid w:val="00C43CCB"/>
    <w:rsid w:val="00C43D66"/>
    <w:rsid w:val="00C44383"/>
    <w:rsid w:val="00C44DF9"/>
    <w:rsid w:val="00C45853"/>
    <w:rsid w:val="00C4637E"/>
    <w:rsid w:val="00C4661E"/>
    <w:rsid w:val="00C47005"/>
    <w:rsid w:val="00C47660"/>
    <w:rsid w:val="00C477B4"/>
    <w:rsid w:val="00C512E0"/>
    <w:rsid w:val="00C5291B"/>
    <w:rsid w:val="00C52E12"/>
    <w:rsid w:val="00C52F81"/>
    <w:rsid w:val="00C532D6"/>
    <w:rsid w:val="00C535CC"/>
    <w:rsid w:val="00C53A32"/>
    <w:rsid w:val="00C54A64"/>
    <w:rsid w:val="00C5520F"/>
    <w:rsid w:val="00C556AB"/>
    <w:rsid w:val="00C57515"/>
    <w:rsid w:val="00C608B6"/>
    <w:rsid w:val="00C62D0B"/>
    <w:rsid w:val="00C64385"/>
    <w:rsid w:val="00C644F1"/>
    <w:rsid w:val="00C66CE2"/>
    <w:rsid w:val="00C66DD7"/>
    <w:rsid w:val="00C678A5"/>
    <w:rsid w:val="00C705DF"/>
    <w:rsid w:val="00C70ACA"/>
    <w:rsid w:val="00C70D53"/>
    <w:rsid w:val="00C71550"/>
    <w:rsid w:val="00C730E2"/>
    <w:rsid w:val="00C757CF"/>
    <w:rsid w:val="00C76D0D"/>
    <w:rsid w:val="00C76EC1"/>
    <w:rsid w:val="00C773DD"/>
    <w:rsid w:val="00C77F69"/>
    <w:rsid w:val="00C80380"/>
    <w:rsid w:val="00C81143"/>
    <w:rsid w:val="00C811C3"/>
    <w:rsid w:val="00C82BF3"/>
    <w:rsid w:val="00C82ECB"/>
    <w:rsid w:val="00C83389"/>
    <w:rsid w:val="00C83B5D"/>
    <w:rsid w:val="00C84E9C"/>
    <w:rsid w:val="00C85C7A"/>
    <w:rsid w:val="00C86082"/>
    <w:rsid w:val="00C873B3"/>
    <w:rsid w:val="00C8773B"/>
    <w:rsid w:val="00C8777E"/>
    <w:rsid w:val="00C879BF"/>
    <w:rsid w:val="00C87C9A"/>
    <w:rsid w:val="00C87CEA"/>
    <w:rsid w:val="00C92987"/>
    <w:rsid w:val="00C92B63"/>
    <w:rsid w:val="00C92B89"/>
    <w:rsid w:val="00C93ED2"/>
    <w:rsid w:val="00C95F7D"/>
    <w:rsid w:val="00C96CC2"/>
    <w:rsid w:val="00C9776D"/>
    <w:rsid w:val="00CA0EF9"/>
    <w:rsid w:val="00CA0FA4"/>
    <w:rsid w:val="00CA129B"/>
    <w:rsid w:val="00CA15EE"/>
    <w:rsid w:val="00CA17F4"/>
    <w:rsid w:val="00CA2BE2"/>
    <w:rsid w:val="00CA2DE1"/>
    <w:rsid w:val="00CA3DCE"/>
    <w:rsid w:val="00CA4CBC"/>
    <w:rsid w:val="00CA4CCA"/>
    <w:rsid w:val="00CA4D1A"/>
    <w:rsid w:val="00CA4F0D"/>
    <w:rsid w:val="00CA56F4"/>
    <w:rsid w:val="00CA7414"/>
    <w:rsid w:val="00CA7B1B"/>
    <w:rsid w:val="00CB04DF"/>
    <w:rsid w:val="00CB04E1"/>
    <w:rsid w:val="00CB184F"/>
    <w:rsid w:val="00CB1C13"/>
    <w:rsid w:val="00CB2036"/>
    <w:rsid w:val="00CB20ED"/>
    <w:rsid w:val="00CB2599"/>
    <w:rsid w:val="00CB269A"/>
    <w:rsid w:val="00CB301F"/>
    <w:rsid w:val="00CB35BE"/>
    <w:rsid w:val="00CB5953"/>
    <w:rsid w:val="00CB5B1A"/>
    <w:rsid w:val="00CB7261"/>
    <w:rsid w:val="00CC05F0"/>
    <w:rsid w:val="00CC0EAD"/>
    <w:rsid w:val="00CC2089"/>
    <w:rsid w:val="00CC21C2"/>
    <w:rsid w:val="00CC316E"/>
    <w:rsid w:val="00CC3DE4"/>
    <w:rsid w:val="00CC4074"/>
    <w:rsid w:val="00CC51CB"/>
    <w:rsid w:val="00CC595B"/>
    <w:rsid w:val="00CD1223"/>
    <w:rsid w:val="00CD2E44"/>
    <w:rsid w:val="00CD42F9"/>
    <w:rsid w:val="00CD49C2"/>
    <w:rsid w:val="00CD4A7D"/>
    <w:rsid w:val="00CD4D71"/>
    <w:rsid w:val="00CD52B6"/>
    <w:rsid w:val="00CD53E8"/>
    <w:rsid w:val="00CD5B83"/>
    <w:rsid w:val="00CD5D3B"/>
    <w:rsid w:val="00CD5FDB"/>
    <w:rsid w:val="00CE0352"/>
    <w:rsid w:val="00CE2365"/>
    <w:rsid w:val="00CE24CA"/>
    <w:rsid w:val="00CE492D"/>
    <w:rsid w:val="00CE497A"/>
    <w:rsid w:val="00CE4FCE"/>
    <w:rsid w:val="00CE5A39"/>
    <w:rsid w:val="00CE5D4E"/>
    <w:rsid w:val="00CE6744"/>
    <w:rsid w:val="00CE6CD8"/>
    <w:rsid w:val="00CE7129"/>
    <w:rsid w:val="00CE72DD"/>
    <w:rsid w:val="00CE7A47"/>
    <w:rsid w:val="00CF0A18"/>
    <w:rsid w:val="00CF15A7"/>
    <w:rsid w:val="00CF1675"/>
    <w:rsid w:val="00CF24F8"/>
    <w:rsid w:val="00CF273F"/>
    <w:rsid w:val="00CF284C"/>
    <w:rsid w:val="00CF2E9C"/>
    <w:rsid w:val="00CF2FE7"/>
    <w:rsid w:val="00CF40BD"/>
    <w:rsid w:val="00CF4743"/>
    <w:rsid w:val="00CF479C"/>
    <w:rsid w:val="00CF4833"/>
    <w:rsid w:val="00CF4E08"/>
    <w:rsid w:val="00CF5914"/>
    <w:rsid w:val="00CF59CE"/>
    <w:rsid w:val="00CF6F20"/>
    <w:rsid w:val="00CF77B3"/>
    <w:rsid w:val="00CF7A57"/>
    <w:rsid w:val="00D00C2D"/>
    <w:rsid w:val="00D00E08"/>
    <w:rsid w:val="00D015D7"/>
    <w:rsid w:val="00D04781"/>
    <w:rsid w:val="00D0564F"/>
    <w:rsid w:val="00D0659E"/>
    <w:rsid w:val="00D070BD"/>
    <w:rsid w:val="00D10DAD"/>
    <w:rsid w:val="00D10E7E"/>
    <w:rsid w:val="00D125BD"/>
    <w:rsid w:val="00D1386E"/>
    <w:rsid w:val="00D14A90"/>
    <w:rsid w:val="00D14D3E"/>
    <w:rsid w:val="00D1595C"/>
    <w:rsid w:val="00D15AE4"/>
    <w:rsid w:val="00D15BF4"/>
    <w:rsid w:val="00D1633C"/>
    <w:rsid w:val="00D166DF"/>
    <w:rsid w:val="00D169B3"/>
    <w:rsid w:val="00D16D5A"/>
    <w:rsid w:val="00D16E16"/>
    <w:rsid w:val="00D173AA"/>
    <w:rsid w:val="00D177C6"/>
    <w:rsid w:val="00D17AF4"/>
    <w:rsid w:val="00D22849"/>
    <w:rsid w:val="00D22EC8"/>
    <w:rsid w:val="00D234AC"/>
    <w:rsid w:val="00D271B8"/>
    <w:rsid w:val="00D274B0"/>
    <w:rsid w:val="00D3045C"/>
    <w:rsid w:val="00D30AE1"/>
    <w:rsid w:val="00D31EB1"/>
    <w:rsid w:val="00D31EBB"/>
    <w:rsid w:val="00D323BA"/>
    <w:rsid w:val="00D32753"/>
    <w:rsid w:val="00D327FF"/>
    <w:rsid w:val="00D328BB"/>
    <w:rsid w:val="00D3307B"/>
    <w:rsid w:val="00D3375A"/>
    <w:rsid w:val="00D3420B"/>
    <w:rsid w:val="00D3515E"/>
    <w:rsid w:val="00D35A63"/>
    <w:rsid w:val="00D36A9E"/>
    <w:rsid w:val="00D377A3"/>
    <w:rsid w:val="00D379DE"/>
    <w:rsid w:val="00D401B4"/>
    <w:rsid w:val="00D41513"/>
    <w:rsid w:val="00D41A20"/>
    <w:rsid w:val="00D43B31"/>
    <w:rsid w:val="00D443D9"/>
    <w:rsid w:val="00D457F2"/>
    <w:rsid w:val="00D467BF"/>
    <w:rsid w:val="00D47898"/>
    <w:rsid w:val="00D47C7D"/>
    <w:rsid w:val="00D47EB3"/>
    <w:rsid w:val="00D511E2"/>
    <w:rsid w:val="00D513A5"/>
    <w:rsid w:val="00D5144E"/>
    <w:rsid w:val="00D51BB8"/>
    <w:rsid w:val="00D51E6C"/>
    <w:rsid w:val="00D5297F"/>
    <w:rsid w:val="00D52B94"/>
    <w:rsid w:val="00D55B38"/>
    <w:rsid w:val="00D56332"/>
    <w:rsid w:val="00D57574"/>
    <w:rsid w:val="00D62F8F"/>
    <w:rsid w:val="00D633A7"/>
    <w:rsid w:val="00D64267"/>
    <w:rsid w:val="00D6519C"/>
    <w:rsid w:val="00D65C76"/>
    <w:rsid w:val="00D65FFC"/>
    <w:rsid w:val="00D670C0"/>
    <w:rsid w:val="00D6717E"/>
    <w:rsid w:val="00D674AA"/>
    <w:rsid w:val="00D6765C"/>
    <w:rsid w:val="00D67BC5"/>
    <w:rsid w:val="00D67C8C"/>
    <w:rsid w:val="00D70738"/>
    <w:rsid w:val="00D7132B"/>
    <w:rsid w:val="00D71F6B"/>
    <w:rsid w:val="00D723B2"/>
    <w:rsid w:val="00D72651"/>
    <w:rsid w:val="00D73B9B"/>
    <w:rsid w:val="00D7418C"/>
    <w:rsid w:val="00D74765"/>
    <w:rsid w:val="00D74FA2"/>
    <w:rsid w:val="00D76C2B"/>
    <w:rsid w:val="00D76D92"/>
    <w:rsid w:val="00D77149"/>
    <w:rsid w:val="00D772A9"/>
    <w:rsid w:val="00D77909"/>
    <w:rsid w:val="00D77A9A"/>
    <w:rsid w:val="00D80911"/>
    <w:rsid w:val="00D80CC3"/>
    <w:rsid w:val="00D8151B"/>
    <w:rsid w:val="00D819CC"/>
    <w:rsid w:val="00D8250B"/>
    <w:rsid w:val="00D8385F"/>
    <w:rsid w:val="00D83901"/>
    <w:rsid w:val="00D848A0"/>
    <w:rsid w:val="00D85052"/>
    <w:rsid w:val="00D85A30"/>
    <w:rsid w:val="00D8630C"/>
    <w:rsid w:val="00D86509"/>
    <w:rsid w:val="00D86577"/>
    <w:rsid w:val="00D87FFE"/>
    <w:rsid w:val="00D913E8"/>
    <w:rsid w:val="00D9281D"/>
    <w:rsid w:val="00D92DF6"/>
    <w:rsid w:val="00D9357E"/>
    <w:rsid w:val="00D93C27"/>
    <w:rsid w:val="00D94523"/>
    <w:rsid w:val="00D95BA2"/>
    <w:rsid w:val="00D971DF"/>
    <w:rsid w:val="00D97B0A"/>
    <w:rsid w:val="00DA0790"/>
    <w:rsid w:val="00DA123E"/>
    <w:rsid w:val="00DA1BFB"/>
    <w:rsid w:val="00DA2234"/>
    <w:rsid w:val="00DA263A"/>
    <w:rsid w:val="00DA28D9"/>
    <w:rsid w:val="00DA2C19"/>
    <w:rsid w:val="00DA2C42"/>
    <w:rsid w:val="00DA382D"/>
    <w:rsid w:val="00DB05C9"/>
    <w:rsid w:val="00DB15E8"/>
    <w:rsid w:val="00DB1750"/>
    <w:rsid w:val="00DB2951"/>
    <w:rsid w:val="00DB2AC6"/>
    <w:rsid w:val="00DB36EC"/>
    <w:rsid w:val="00DB41C6"/>
    <w:rsid w:val="00DB41E0"/>
    <w:rsid w:val="00DB5D47"/>
    <w:rsid w:val="00DB60A1"/>
    <w:rsid w:val="00DB65F2"/>
    <w:rsid w:val="00DB69D8"/>
    <w:rsid w:val="00DB7D38"/>
    <w:rsid w:val="00DC08AD"/>
    <w:rsid w:val="00DC1BA5"/>
    <w:rsid w:val="00DC3DF9"/>
    <w:rsid w:val="00DC3E84"/>
    <w:rsid w:val="00DC433F"/>
    <w:rsid w:val="00DC4B61"/>
    <w:rsid w:val="00DC4FC7"/>
    <w:rsid w:val="00DC623D"/>
    <w:rsid w:val="00DC6B94"/>
    <w:rsid w:val="00DC6D31"/>
    <w:rsid w:val="00DD0532"/>
    <w:rsid w:val="00DD0622"/>
    <w:rsid w:val="00DD2313"/>
    <w:rsid w:val="00DD245D"/>
    <w:rsid w:val="00DD2FD3"/>
    <w:rsid w:val="00DD35C2"/>
    <w:rsid w:val="00DD3828"/>
    <w:rsid w:val="00DD4038"/>
    <w:rsid w:val="00DD5BE2"/>
    <w:rsid w:val="00DD6A1F"/>
    <w:rsid w:val="00DD6A31"/>
    <w:rsid w:val="00DD6CC3"/>
    <w:rsid w:val="00DD7137"/>
    <w:rsid w:val="00DD778E"/>
    <w:rsid w:val="00DE0433"/>
    <w:rsid w:val="00DE07FE"/>
    <w:rsid w:val="00DE0AEA"/>
    <w:rsid w:val="00DE12A0"/>
    <w:rsid w:val="00DE25F1"/>
    <w:rsid w:val="00DE3152"/>
    <w:rsid w:val="00DE3FC9"/>
    <w:rsid w:val="00DE5497"/>
    <w:rsid w:val="00DE59DB"/>
    <w:rsid w:val="00DE5DB3"/>
    <w:rsid w:val="00DE662F"/>
    <w:rsid w:val="00DE66C1"/>
    <w:rsid w:val="00DE6EBB"/>
    <w:rsid w:val="00DF22A2"/>
    <w:rsid w:val="00DF5815"/>
    <w:rsid w:val="00DF677A"/>
    <w:rsid w:val="00DF67FD"/>
    <w:rsid w:val="00DF7B49"/>
    <w:rsid w:val="00DF7D1F"/>
    <w:rsid w:val="00E00621"/>
    <w:rsid w:val="00E00F61"/>
    <w:rsid w:val="00E0178F"/>
    <w:rsid w:val="00E019F0"/>
    <w:rsid w:val="00E023EE"/>
    <w:rsid w:val="00E02629"/>
    <w:rsid w:val="00E02A70"/>
    <w:rsid w:val="00E02B4D"/>
    <w:rsid w:val="00E034AA"/>
    <w:rsid w:val="00E036B7"/>
    <w:rsid w:val="00E045BC"/>
    <w:rsid w:val="00E049D5"/>
    <w:rsid w:val="00E05294"/>
    <w:rsid w:val="00E05A0F"/>
    <w:rsid w:val="00E05BD9"/>
    <w:rsid w:val="00E062EE"/>
    <w:rsid w:val="00E07ECF"/>
    <w:rsid w:val="00E11AC2"/>
    <w:rsid w:val="00E11E53"/>
    <w:rsid w:val="00E12003"/>
    <w:rsid w:val="00E124C4"/>
    <w:rsid w:val="00E13FD8"/>
    <w:rsid w:val="00E14644"/>
    <w:rsid w:val="00E14A3C"/>
    <w:rsid w:val="00E164B2"/>
    <w:rsid w:val="00E22A0D"/>
    <w:rsid w:val="00E22FD0"/>
    <w:rsid w:val="00E230A1"/>
    <w:rsid w:val="00E23E69"/>
    <w:rsid w:val="00E249D9"/>
    <w:rsid w:val="00E30465"/>
    <w:rsid w:val="00E31EAE"/>
    <w:rsid w:val="00E33574"/>
    <w:rsid w:val="00E362FE"/>
    <w:rsid w:val="00E36CF8"/>
    <w:rsid w:val="00E36E1F"/>
    <w:rsid w:val="00E42117"/>
    <w:rsid w:val="00E42C93"/>
    <w:rsid w:val="00E42D83"/>
    <w:rsid w:val="00E437E6"/>
    <w:rsid w:val="00E443F1"/>
    <w:rsid w:val="00E45B51"/>
    <w:rsid w:val="00E46415"/>
    <w:rsid w:val="00E46D1E"/>
    <w:rsid w:val="00E46F8D"/>
    <w:rsid w:val="00E47E4E"/>
    <w:rsid w:val="00E50448"/>
    <w:rsid w:val="00E51054"/>
    <w:rsid w:val="00E51A5A"/>
    <w:rsid w:val="00E52004"/>
    <w:rsid w:val="00E53634"/>
    <w:rsid w:val="00E53786"/>
    <w:rsid w:val="00E55315"/>
    <w:rsid w:val="00E55B2E"/>
    <w:rsid w:val="00E55D11"/>
    <w:rsid w:val="00E55D73"/>
    <w:rsid w:val="00E56D35"/>
    <w:rsid w:val="00E57587"/>
    <w:rsid w:val="00E6011C"/>
    <w:rsid w:val="00E60ECF"/>
    <w:rsid w:val="00E623D0"/>
    <w:rsid w:val="00E63919"/>
    <w:rsid w:val="00E6401A"/>
    <w:rsid w:val="00E65F93"/>
    <w:rsid w:val="00E66D21"/>
    <w:rsid w:val="00E67B67"/>
    <w:rsid w:val="00E702BA"/>
    <w:rsid w:val="00E70512"/>
    <w:rsid w:val="00E707F8"/>
    <w:rsid w:val="00E708E7"/>
    <w:rsid w:val="00E70EED"/>
    <w:rsid w:val="00E71316"/>
    <w:rsid w:val="00E71B64"/>
    <w:rsid w:val="00E72202"/>
    <w:rsid w:val="00E73EBB"/>
    <w:rsid w:val="00E74C5B"/>
    <w:rsid w:val="00E75838"/>
    <w:rsid w:val="00E75C8B"/>
    <w:rsid w:val="00E76403"/>
    <w:rsid w:val="00E768F1"/>
    <w:rsid w:val="00E76CDF"/>
    <w:rsid w:val="00E76F1B"/>
    <w:rsid w:val="00E77406"/>
    <w:rsid w:val="00E77EF5"/>
    <w:rsid w:val="00E80E03"/>
    <w:rsid w:val="00E81BC0"/>
    <w:rsid w:val="00E82B0E"/>
    <w:rsid w:val="00E82F72"/>
    <w:rsid w:val="00E839E6"/>
    <w:rsid w:val="00E841D8"/>
    <w:rsid w:val="00E84790"/>
    <w:rsid w:val="00E850C5"/>
    <w:rsid w:val="00E854EB"/>
    <w:rsid w:val="00E85DCF"/>
    <w:rsid w:val="00E86CE0"/>
    <w:rsid w:val="00E877CE"/>
    <w:rsid w:val="00E900AB"/>
    <w:rsid w:val="00E90503"/>
    <w:rsid w:val="00E907A2"/>
    <w:rsid w:val="00E907E2"/>
    <w:rsid w:val="00E91E77"/>
    <w:rsid w:val="00E92265"/>
    <w:rsid w:val="00E924F9"/>
    <w:rsid w:val="00E92716"/>
    <w:rsid w:val="00E9275F"/>
    <w:rsid w:val="00E93075"/>
    <w:rsid w:val="00E95BED"/>
    <w:rsid w:val="00E967CA"/>
    <w:rsid w:val="00E9693E"/>
    <w:rsid w:val="00E96E07"/>
    <w:rsid w:val="00E96F2D"/>
    <w:rsid w:val="00E97364"/>
    <w:rsid w:val="00EA0DB3"/>
    <w:rsid w:val="00EA108F"/>
    <w:rsid w:val="00EA2E35"/>
    <w:rsid w:val="00EA3DDC"/>
    <w:rsid w:val="00EA3E14"/>
    <w:rsid w:val="00EA491C"/>
    <w:rsid w:val="00EA7246"/>
    <w:rsid w:val="00EB0621"/>
    <w:rsid w:val="00EB0746"/>
    <w:rsid w:val="00EB2D9D"/>
    <w:rsid w:val="00EB2E3C"/>
    <w:rsid w:val="00EB438E"/>
    <w:rsid w:val="00EC0BB5"/>
    <w:rsid w:val="00EC17D8"/>
    <w:rsid w:val="00EC1B4C"/>
    <w:rsid w:val="00EC1C8F"/>
    <w:rsid w:val="00EC20D2"/>
    <w:rsid w:val="00EC27AE"/>
    <w:rsid w:val="00EC2B18"/>
    <w:rsid w:val="00EC2E8F"/>
    <w:rsid w:val="00EC345D"/>
    <w:rsid w:val="00EC3757"/>
    <w:rsid w:val="00EC438E"/>
    <w:rsid w:val="00EC4804"/>
    <w:rsid w:val="00EC7CBF"/>
    <w:rsid w:val="00ED032D"/>
    <w:rsid w:val="00ED037C"/>
    <w:rsid w:val="00ED0B31"/>
    <w:rsid w:val="00ED1402"/>
    <w:rsid w:val="00ED1780"/>
    <w:rsid w:val="00ED25B5"/>
    <w:rsid w:val="00ED28C0"/>
    <w:rsid w:val="00ED3D94"/>
    <w:rsid w:val="00ED40BB"/>
    <w:rsid w:val="00ED4456"/>
    <w:rsid w:val="00ED4DCD"/>
    <w:rsid w:val="00ED68C5"/>
    <w:rsid w:val="00ED695C"/>
    <w:rsid w:val="00ED7C03"/>
    <w:rsid w:val="00ED7E5C"/>
    <w:rsid w:val="00EE0533"/>
    <w:rsid w:val="00EE0C00"/>
    <w:rsid w:val="00EE2438"/>
    <w:rsid w:val="00EE2BD4"/>
    <w:rsid w:val="00EE328D"/>
    <w:rsid w:val="00EE3437"/>
    <w:rsid w:val="00EE3823"/>
    <w:rsid w:val="00EE5E3C"/>
    <w:rsid w:val="00EE6AE3"/>
    <w:rsid w:val="00EE6EC6"/>
    <w:rsid w:val="00EF0209"/>
    <w:rsid w:val="00EF2F95"/>
    <w:rsid w:val="00EF3CB4"/>
    <w:rsid w:val="00EF3CF7"/>
    <w:rsid w:val="00EF54CD"/>
    <w:rsid w:val="00EF63AF"/>
    <w:rsid w:val="00EF6428"/>
    <w:rsid w:val="00EF6CD3"/>
    <w:rsid w:val="00F00E3B"/>
    <w:rsid w:val="00F01AA4"/>
    <w:rsid w:val="00F0376F"/>
    <w:rsid w:val="00F03C6A"/>
    <w:rsid w:val="00F04BCB"/>
    <w:rsid w:val="00F050DD"/>
    <w:rsid w:val="00F05116"/>
    <w:rsid w:val="00F06EAF"/>
    <w:rsid w:val="00F0709B"/>
    <w:rsid w:val="00F103B6"/>
    <w:rsid w:val="00F10E7D"/>
    <w:rsid w:val="00F11E3B"/>
    <w:rsid w:val="00F1227B"/>
    <w:rsid w:val="00F129CC"/>
    <w:rsid w:val="00F13407"/>
    <w:rsid w:val="00F1398B"/>
    <w:rsid w:val="00F13C0D"/>
    <w:rsid w:val="00F14C28"/>
    <w:rsid w:val="00F14DAF"/>
    <w:rsid w:val="00F14DE7"/>
    <w:rsid w:val="00F1762F"/>
    <w:rsid w:val="00F17C77"/>
    <w:rsid w:val="00F17E36"/>
    <w:rsid w:val="00F201D8"/>
    <w:rsid w:val="00F20861"/>
    <w:rsid w:val="00F221DF"/>
    <w:rsid w:val="00F2361F"/>
    <w:rsid w:val="00F2441C"/>
    <w:rsid w:val="00F24F03"/>
    <w:rsid w:val="00F24F95"/>
    <w:rsid w:val="00F25575"/>
    <w:rsid w:val="00F262F2"/>
    <w:rsid w:val="00F26974"/>
    <w:rsid w:val="00F26E31"/>
    <w:rsid w:val="00F26F5E"/>
    <w:rsid w:val="00F2723C"/>
    <w:rsid w:val="00F27F01"/>
    <w:rsid w:val="00F313E7"/>
    <w:rsid w:val="00F315E8"/>
    <w:rsid w:val="00F32D86"/>
    <w:rsid w:val="00F3448E"/>
    <w:rsid w:val="00F34D9F"/>
    <w:rsid w:val="00F379C3"/>
    <w:rsid w:val="00F41ADB"/>
    <w:rsid w:val="00F421EB"/>
    <w:rsid w:val="00F43E45"/>
    <w:rsid w:val="00F46683"/>
    <w:rsid w:val="00F46C4B"/>
    <w:rsid w:val="00F4740A"/>
    <w:rsid w:val="00F47D5C"/>
    <w:rsid w:val="00F506AB"/>
    <w:rsid w:val="00F50C28"/>
    <w:rsid w:val="00F50FA9"/>
    <w:rsid w:val="00F52017"/>
    <w:rsid w:val="00F527C3"/>
    <w:rsid w:val="00F531BC"/>
    <w:rsid w:val="00F5327C"/>
    <w:rsid w:val="00F53828"/>
    <w:rsid w:val="00F53E7F"/>
    <w:rsid w:val="00F54273"/>
    <w:rsid w:val="00F546A0"/>
    <w:rsid w:val="00F54B84"/>
    <w:rsid w:val="00F55871"/>
    <w:rsid w:val="00F56768"/>
    <w:rsid w:val="00F6073F"/>
    <w:rsid w:val="00F60FB4"/>
    <w:rsid w:val="00F6154C"/>
    <w:rsid w:val="00F61CE3"/>
    <w:rsid w:val="00F6432D"/>
    <w:rsid w:val="00F65AEB"/>
    <w:rsid w:val="00F66171"/>
    <w:rsid w:val="00F66912"/>
    <w:rsid w:val="00F67563"/>
    <w:rsid w:val="00F67908"/>
    <w:rsid w:val="00F67F3F"/>
    <w:rsid w:val="00F7005F"/>
    <w:rsid w:val="00F710E2"/>
    <w:rsid w:val="00F7140C"/>
    <w:rsid w:val="00F726EB"/>
    <w:rsid w:val="00F73B84"/>
    <w:rsid w:val="00F747AC"/>
    <w:rsid w:val="00F747C2"/>
    <w:rsid w:val="00F75939"/>
    <w:rsid w:val="00F75B57"/>
    <w:rsid w:val="00F75B6A"/>
    <w:rsid w:val="00F76791"/>
    <w:rsid w:val="00F77EB0"/>
    <w:rsid w:val="00F82118"/>
    <w:rsid w:val="00F825DD"/>
    <w:rsid w:val="00F82816"/>
    <w:rsid w:val="00F83FD4"/>
    <w:rsid w:val="00F85085"/>
    <w:rsid w:val="00F87386"/>
    <w:rsid w:val="00F9081F"/>
    <w:rsid w:val="00F9083A"/>
    <w:rsid w:val="00F90C26"/>
    <w:rsid w:val="00F922BD"/>
    <w:rsid w:val="00F9354A"/>
    <w:rsid w:val="00F93BF4"/>
    <w:rsid w:val="00F93D3D"/>
    <w:rsid w:val="00F95BE3"/>
    <w:rsid w:val="00FA02A5"/>
    <w:rsid w:val="00FA0BF5"/>
    <w:rsid w:val="00FA1BD7"/>
    <w:rsid w:val="00FA1BDF"/>
    <w:rsid w:val="00FA2111"/>
    <w:rsid w:val="00FA221F"/>
    <w:rsid w:val="00FA28A8"/>
    <w:rsid w:val="00FA32C1"/>
    <w:rsid w:val="00FA3CB0"/>
    <w:rsid w:val="00FA4052"/>
    <w:rsid w:val="00FA440A"/>
    <w:rsid w:val="00FA45D1"/>
    <w:rsid w:val="00FA4904"/>
    <w:rsid w:val="00FA4E29"/>
    <w:rsid w:val="00FA7AA8"/>
    <w:rsid w:val="00FB0122"/>
    <w:rsid w:val="00FB094F"/>
    <w:rsid w:val="00FB0ACA"/>
    <w:rsid w:val="00FB19C2"/>
    <w:rsid w:val="00FB20BA"/>
    <w:rsid w:val="00FB2616"/>
    <w:rsid w:val="00FB2C93"/>
    <w:rsid w:val="00FB3172"/>
    <w:rsid w:val="00FB3AC6"/>
    <w:rsid w:val="00FB3D53"/>
    <w:rsid w:val="00FB415D"/>
    <w:rsid w:val="00FB4464"/>
    <w:rsid w:val="00FB470E"/>
    <w:rsid w:val="00FB47CD"/>
    <w:rsid w:val="00FB4AE3"/>
    <w:rsid w:val="00FB57E3"/>
    <w:rsid w:val="00FB5B27"/>
    <w:rsid w:val="00FB656C"/>
    <w:rsid w:val="00FB6A07"/>
    <w:rsid w:val="00FC0489"/>
    <w:rsid w:val="00FC0913"/>
    <w:rsid w:val="00FC1754"/>
    <w:rsid w:val="00FC2F57"/>
    <w:rsid w:val="00FC36C8"/>
    <w:rsid w:val="00FC3E35"/>
    <w:rsid w:val="00FC3FBE"/>
    <w:rsid w:val="00FC7010"/>
    <w:rsid w:val="00FD1B68"/>
    <w:rsid w:val="00FD3CD1"/>
    <w:rsid w:val="00FD40A4"/>
    <w:rsid w:val="00FD4291"/>
    <w:rsid w:val="00FD56F1"/>
    <w:rsid w:val="00FD5DBC"/>
    <w:rsid w:val="00FD69F6"/>
    <w:rsid w:val="00FD6B2D"/>
    <w:rsid w:val="00FD7281"/>
    <w:rsid w:val="00FD729E"/>
    <w:rsid w:val="00FE0809"/>
    <w:rsid w:val="00FE139A"/>
    <w:rsid w:val="00FE1AB7"/>
    <w:rsid w:val="00FE30BD"/>
    <w:rsid w:val="00FE6CCB"/>
    <w:rsid w:val="00FF0BD8"/>
    <w:rsid w:val="00FF0E43"/>
    <w:rsid w:val="00FF0E82"/>
    <w:rsid w:val="00FF2E9A"/>
    <w:rsid w:val="00FF35EB"/>
    <w:rsid w:val="00FF3CC4"/>
    <w:rsid w:val="00FF3EC9"/>
    <w:rsid w:val="00FF44CB"/>
    <w:rsid w:val="00FF4DD9"/>
    <w:rsid w:val="00FF580B"/>
    <w:rsid w:val="00FF666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934CCC"/>
  <w15:docId w15:val="{1BCE81CA-D503-444F-8C95-84CF19D18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3468E5"/>
    <w:rPr>
      <w:lang w:val="en-US"/>
    </w:rPr>
  </w:style>
  <w:style w:type="paragraph" w:styleId="Balk1">
    <w:name w:val="heading 1"/>
    <w:aliases w:val="2.1.1."/>
    <w:basedOn w:val="Normal"/>
    <w:next w:val="Normal"/>
    <w:link w:val="Balk1Char"/>
    <w:uiPriority w:val="9"/>
    <w:qFormat/>
    <w:rsid w:val="00962FDC"/>
    <w:pPr>
      <w:keepNext/>
      <w:keepLines/>
      <w:spacing w:before="240" w:after="0"/>
      <w:outlineLvl w:val="0"/>
    </w:pPr>
    <w:rPr>
      <w:rFonts w:eastAsiaTheme="majorEastAsia" w:cstheme="majorBidi"/>
      <w:b/>
      <w:szCs w:val="32"/>
    </w:rPr>
  </w:style>
  <w:style w:type="paragraph" w:styleId="Balk2">
    <w:name w:val="heading 2"/>
    <w:basedOn w:val="Normal"/>
    <w:next w:val="Normal"/>
    <w:link w:val="Balk2Char"/>
    <w:unhideWhenUsed/>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rsid w:val="00724617"/>
    <w:pPr>
      <w:keepNext/>
      <w:spacing w:before="240" w:after="60" w:line="240" w:lineRule="auto"/>
      <w:ind w:left="864" w:hanging="864"/>
      <w:outlineLvl w:val="3"/>
    </w:pPr>
    <w:rPr>
      <w:rFonts w:eastAsia="Times New Roman"/>
      <w:b/>
      <w:bCs/>
      <w:sz w:val="28"/>
      <w:szCs w:val="28"/>
    </w:rPr>
  </w:style>
  <w:style w:type="paragraph" w:styleId="Balk5">
    <w:name w:val="heading 5"/>
    <w:aliases w:val="Tablolar"/>
    <w:basedOn w:val="Normal"/>
    <w:next w:val="Normal"/>
    <w:link w:val="Balk5Char"/>
    <w:qFormat/>
    <w:rsid w:val="00A21EE4"/>
    <w:pPr>
      <w:spacing w:before="240" w:after="60" w:line="240" w:lineRule="auto"/>
      <w:ind w:left="1008" w:hanging="1008"/>
      <w:jc w:val="both"/>
      <w:outlineLvl w:val="4"/>
    </w:pPr>
    <w:rPr>
      <w:rFonts w:eastAsia="Times New Roman"/>
      <w:b/>
      <w:bCs/>
      <w:iCs/>
      <w:szCs w:val="26"/>
    </w:rPr>
  </w:style>
  <w:style w:type="paragraph" w:styleId="Balk6">
    <w:name w:val="heading 6"/>
    <w:aliases w:val="Şekiller"/>
    <w:basedOn w:val="Normal"/>
    <w:next w:val="Normal"/>
    <w:link w:val="Balk6Char"/>
    <w:qFormat/>
    <w:rsid w:val="00FB2616"/>
    <w:pPr>
      <w:spacing w:before="240" w:after="60" w:line="240" w:lineRule="auto"/>
      <w:ind w:left="1152" w:hanging="1152"/>
      <w:jc w:val="center"/>
      <w:outlineLvl w:val="5"/>
    </w:pPr>
    <w:rPr>
      <w:rFonts w:eastAsia="Times New Roman"/>
      <w:b/>
      <w:bCs/>
    </w:rPr>
  </w:style>
  <w:style w:type="paragraph" w:styleId="Balk7">
    <w:name w:val="heading 7"/>
    <w:basedOn w:val="Normal"/>
    <w:next w:val="Normal"/>
    <w:link w:val="Balk7Char"/>
    <w:rsid w:val="00724617"/>
    <w:pPr>
      <w:spacing w:before="240" w:after="60" w:line="240" w:lineRule="auto"/>
      <w:ind w:left="1296" w:hanging="1296"/>
      <w:outlineLvl w:val="6"/>
    </w:pPr>
    <w:rPr>
      <w:rFonts w:ascii="Calibri" w:eastAsia="Times New Roman" w:hAnsi="Calibri"/>
    </w:rPr>
  </w:style>
  <w:style w:type="paragraph" w:styleId="Balk8">
    <w:name w:val="heading 8"/>
    <w:basedOn w:val="Normal"/>
    <w:next w:val="Normal"/>
    <w:link w:val="Balk8Char"/>
    <w:rsid w:val="00724617"/>
    <w:pPr>
      <w:spacing w:before="240" w:after="60" w:line="240" w:lineRule="auto"/>
      <w:ind w:left="1440" w:hanging="1440"/>
      <w:outlineLvl w:val="7"/>
    </w:pPr>
    <w:rPr>
      <w:rFonts w:ascii="Calibri" w:eastAsia="Times New Roman" w:hAnsi="Calibri"/>
      <w:i/>
      <w:iCs/>
    </w:rPr>
  </w:style>
  <w:style w:type="paragraph" w:styleId="Balk9">
    <w:name w:val="heading 9"/>
    <w:basedOn w:val="Normal"/>
    <w:next w:val="Normal"/>
    <w:link w:val="Balk9Char"/>
    <w:rsid w:val="00724617"/>
    <w:pPr>
      <w:spacing w:before="240" w:after="60" w:line="240" w:lineRule="auto"/>
      <w:ind w:left="1584" w:hanging="1584"/>
      <w:outlineLvl w:val="8"/>
    </w:pPr>
    <w:rPr>
      <w:rFonts w:ascii="Cambria" w:eastAsia="Times New Roman" w:hAnsi="Cambria"/>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2.1.1. Char"/>
    <w:basedOn w:val="VarsaylanParagrafYazTipi"/>
    <w:link w:val="Balk1"/>
    <w:uiPriority w:val="9"/>
    <w:rsid w:val="00962FDC"/>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A21EE4"/>
    <w:rPr>
      <w:rFonts w:ascii="Times New Roman" w:eastAsia="Times New Roman" w:hAnsi="Times New Roman" w:cs="Times New Roman"/>
      <w:b/>
      <w:bCs/>
      <w:iCs/>
      <w:sz w:val="24"/>
      <w:szCs w:val="26"/>
    </w:rPr>
  </w:style>
  <w:style w:type="character" w:customStyle="1" w:styleId="Balk6Char">
    <w:name w:val="Başlık 6 Char"/>
    <w:aliases w:val="Şekiller Char"/>
    <w:basedOn w:val="VarsaylanParagrafYazTipi"/>
    <w:link w:val="Balk6"/>
    <w:rsid w:val="00FB2616"/>
    <w:rPr>
      <w:rFonts w:ascii="Times New Roman" w:eastAsia="Times New Roman" w:hAnsi="Times New Roman" w:cs="Times New Roman"/>
      <w:b/>
      <w:bCs/>
      <w:sz w:val="24"/>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customStyle="1" w:styleId="Tablo">
    <w:name w:val="Tablo"/>
    <w:basedOn w:val="Normal"/>
    <w:link w:val="TabloChar"/>
    <w:rsid w:val="005C34C3"/>
    <w:rPr>
      <w:b/>
    </w:rPr>
  </w:style>
  <w:style w:type="character" w:customStyle="1" w:styleId="TabloChar">
    <w:name w:val="Tablo Char"/>
    <w:basedOn w:val="VarsaylanParagrafYazTipi"/>
    <w:link w:val="Tablo"/>
    <w:rsid w:val="005C34C3"/>
    <w:rPr>
      <w:b/>
    </w:rPr>
  </w:style>
  <w:style w:type="paragraph" w:customStyle="1" w:styleId="Grafik">
    <w:name w:val="Grafik"/>
    <w:basedOn w:val="Normal"/>
    <w:link w:val="GrafikChar"/>
    <w:rsid w:val="005C34C3"/>
    <w:rPr>
      <w:b/>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style>
  <w:style w:type="paragraph" w:styleId="T1">
    <w:name w:val="toc 1"/>
    <w:basedOn w:val="Normal"/>
    <w:next w:val="Normal"/>
    <w:autoRedefine/>
    <w:uiPriority w:val="39"/>
    <w:unhideWhenUsed/>
    <w:qFormat/>
    <w:rsid w:val="004546FF"/>
    <w:pPr>
      <w:tabs>
        <w:tab w:val="right" w:leader="dot" w:pos="9344"/>
      </w:tabs>
      <w:spacing w:after="100"/>
    </w:pPr>
    <w:rPr>
      <w:b/>
      <w:noProof/>
    </w:rPr>
  </w:style>
  <w:style w:type="paragraph" w:styleId="T2">
    <w:name w:val="toc 2"/>
    <w:basedOn w:val="Normal"/>
    <w:next w:val="Normal"/>
    <w:autoRedefine/>
    <w:uiPriority w:val="39"/>
    <w:unhideWhenUsed/>
    <w:qFormat/>
    <w:rsid w:val="00CD49C2"/>
    <w:pPr>
      <w:tabs>
        <w:tab w:val="right" w:leader="dot" w:pos="9344"/>
      </w:tabs>
      <w:spacing w:after="100"/>
      <w:ind w:left="220"/>
    </w:pPr>
    <w:rPr>
      <w:noProof/>
      <w:sz w:val="22"/>
      <w:szCs w:val="22"/>
    </w:r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paragraph" w:styleId="T3">
    <w:name w:val="toc 3"/>
    <w:basedOn w:val="Normal"/>
    <w:next w:val="Normal"/>
    <w:autoRedefine/>
    <w:uiPriority w:val="39"/>
    <w:unhideWhenUsed/>
    <w:qFormat/>
    <w:rsid w:val="00342F25"/>
    <w:pPr>
      <w:tabs>
        <w:tab w:val="right" w:leader="dot" w:pos="9062"/>
      </w:tabs>
      <w:spacing w:after="100"/>
      <w:ind w:left="397"/>
      <w:jc w:val="both"/>
    </w:pPr>
    <w:rPr>
      <w:noProof/>
    </w:rPr>
  </w:style>
  <w:style w:type="paragraph" w:customStyle="1" w:styleId="Tablo1">
    <w:name w:val="Tablo 1"/>
    <w:basedOn w:val="Normal"/>
    <w:link w:val="Tablo1Char"/>
    <w:qFormat/>
    <w:rsid w:val="001A0ED2"/>
    <w:pPr>
      <w:jc w:val="both"/>
    </w:pPr>
    <w:rPr>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paragraph" w:styleId="ResimYazs">
    <w:name w:val="caption"/>
    <w:basedOn w:val="Normal"/>
    <w:next w:val="Normal"/>
    <w:autoRedefine/>
    <w:uiPriority w:val="99"/>
    <w:qFormat/>
    <w:rsid w:val="005155E3"/>
    <w:pPr>
      <w:spacing w:after="0" w:line="360" w:lineRule="auto"/>
      <w:jc w:val="center"/>
    </w:pPr>
    <w:rPr>
      <w:rFonts w:ascii="Calibri" w:eastAsia="SimSun" w:hAnsi="Calibri"/>
      <w:bCs/>
      <w:color w:val="000000"/>
      <w:lang w:eastAsia="zh-CN"/>
    </w:rPr>
  </w:style>
  <w:style w:type="paragraph" w:styleId="AralkYok">
    <w:name w:val="No Spacing"/>
    <w:link w:val="AralkYokChar"/>
    <w:uiPriority w:val="1"/>
    <w:qFormat/>
    <w:rsid w:val="00E164B2"/>
    <w:pPr>
      <w:spacing w:after="0" w:line="240" w:lineRule="auto"/>
    </w:pPr>
    <w:rPr>
      <w:rFonts w:eastAsiaTheme="minorEastAsia"/>
      <w:b/>
      <w:lang w:val="en-US"/>
    </w:rPr>
  </w:style>
  <w:style w:type="character" w:customStyle="1" w:styleId="AralkYokChar">
    <w:name w:val="Aralık Yok Char"/>
    <w:basedOn w:val="VarsaylanParagrafYazTipi"/>
    <w:link w:val="AralkYok"/>
    <w:uiPriority w:val="1"/>
    <w:rsid w:val="00E164B2"/>
    <w:rPr>
      <w:rFonts w:ascii="Times New Roman" w:eastAsiaTheme="minorEastAsia" w:hAnsi="Times New Roman"/>
      <w:b/>
      <w:sz w:val="24"/>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 w:type="paragraph" w:customStyle="1" w:styleId="11ilebalayanlar">
    <w:name w:val="1.1 ile başlayanlar"/>
    <w:basedOn w:val="Balk2"/>
    <w:link w:val="11ilebalayanlarChar"/>
    <w:qFormat/>
    <w:rsid w:val="00962FDC"/>
    <w:rPr>
      <w:rFonts w:ascii="Times New Roman" w:hAnsi="Times New Roman" w:cs="Times New Roman"/>
      <w:b/>
      <w:color w:val="000000" w:themeColor="text1"/>
      <w:sz w:val="24"/>
      <w:szCs w:val="24"/>
    </w:rPr>
  </w:style>
  <w:style w:type="character" w:customStyle="1" w:styleId="11ilebalayanlarChar">
    <w:name w:val="1.1 ile başlayanlar Char"/>
    <w:basedOn w:val="Balk2Char"/>
    <w:link w:val="11ilebalayanlar"/>
    <w:rsid w:val="00962FDC"/>
    <w:rPr>
      <w:rFonts w:ascii="Times New Roman" w:eastAsiaTheme="majorEastAsia" w:hAnsi="Times New Roman" w:cs="Times New Roman"/>
      <w:b/>
      <w:color w:val="000000" w:themeColor="text1"/>
      <w:sz w:val="24"/>
      <w:szCs w:val="24"/>
    </w:rPr>
  </w:style>
  <w:style w:type="paragraph" w:customStyle="1" w:styleId="AnaBalklar">
    <w:name w:val="Ana Başlıklar"/>
    <w:basedOn w:val="Balk1"/>
    <w:link w:val="AnaBalklarChar"/>
    <w:qFormat/>
    <w:rsid w:val="00A622AB"/>
  </w:style>
  <w:style w:type="character" w:customStyle="1" w:styleId="AnaBalklarChar">
    <w:name w:val="Ana Başlıklar Char"/>
    <w:basedOn w:val="Balk1Char"/>
    <w:link w:val="AnaBalklar"/>
    <w:rsid w:val="00A622AB"/>
    <w:rPr>
      <w:rFonts w:ascii="Times New Roman" w:eastAsiaTheme="majorEastAsia" w:hAnsi="Times New Roman" w:cstheme="majorBidi"/>
      <w:b/>
      <w:sz w:val="24"/>
      <w:szCs w:val="32"/>
    </w:rPr>
  </w:style>
  <w:style w:type="paragraph" w:customStyle="1" w:styleId="211">
    <w:name w:val="2.1.1"/>
    <w:link w:val="211Char"/>
    <w:autoRedefine/>
    <w:rsid w:val="00A21EE4"/>
    <w:rPr>
      <w:rFonts w:eastAsiaTheme="majorEastAsia"/>
      <w:b/>
      <w:bCs/>
      <w:color w:val="000000" w:themeColor="text1"/>
    </w:rPr>
  </w:style>
  <w:style w:type="character" w:customStyle="1" w:styleId="211Char">
    <w:name w:val="2.1.1 Char"/>
    <w:basedOn w:val="Balk3Char"/>
    <w:link w:val="211"/>
    <w:rsid w:val="00A21EE4"/>
    <w:rPr>
      <w:rFonts w:ascii="Times New Roman" w:eastAsiaTheme="majorEastAsia" w:hAnsi="Times New Roman" w:cs="Times New Roman"/>
      <w:b/>
      <w:bCs/>
      <w:color w:val="000000" w:themeColor="text1"/>
      <w:sz w:val="24"/>
      <w:szCs w:val="24"/>
    </w:rPr>
  </w:style>
  <w:style w:type="paragraph" w:customStyle="1" w:styleId="Grafik1">
    <w:name w:val="Grafik 1"/>
    <w:basedOn w:val="Normal"/>
    <w:link w:val="Grafik1Char"/>
    <w:qFormat/>
    <w:rsid w:val="00AB0FC6"/>
    <w:pPr>
      <w:jc w:val="both"/>
    </w:pPr>
    <w:rPr>
      <w:b/>
    </w:rPr>
  </w:style>
  <w:style w:type="character" w:customStyle="1" w:styleId="Grafik1Char">
    <w:name w:val="Grafik 1 Char"/>
    <w:basedOn w:val="VarsaylanParagrafYazTipi"/>
    <w:link w:val="Grafik1"/>
    <w:rsid w:val="00AB0FC6"/>
    <w:rPr>
      <w:rFonts w:cs="Times New Roman"/>
      <w:b/>
    </w:rPr>
  </w:style>
  <w:style w:type="paragraph" w:customStyle="1" w:styleId="EmptyCellLayoutStyle">
    <w:name w:val="EmptyCellLayoutStyle"/>
    <w:rsid w:val="00AB0FC6"/>
    <w:pPr>
      <w:spacing w:after="200" w:line="276" w:lineRule="auto"/>
    </w:pPr>
    <w:rPr>
      <w:rFonts w:eastAsia="Times New Roman"/>
      <w:sz w:val="2"/>
      <w:szCs w:val="20"/>
      <w:lang w:eastAsia="tr-TR"/>
    </w:rPr>
  </w:style>
  <w:style w:type="paragraph" w:customStyle="1" w:styleId="Deneme">
    <w:name w:val="Deneme"/>
    <w:basedOn w:val="Balk3"/>
    <w:link w:val="DenemeChar"/>
    <w:qFormat/>
    <w:rsid w:val="00342F25"/>
    <w:rPr>
      <w:rFonts w:ascii="Times New Roman" w:hAnsi="Times New Roman"/>
      <w:color w:val="auto"/>
    </w:rPr>
  </w:style>
  <w:style w:type="character" w:customStyle="1" w:styleId="DenemeChar">
    <w:name w:val="Deneme Char"/>
    <w:basedOn w:val="Balk1Char"/>
    <w:link w:val="Deneme"/>
    <w:rsid w:val="00342F25"/>
    <w:rPr>
      <w:rFonts w:ascii="Times New Roman" w:eastAsiaTheme="majorEastAsia" w:hAnsi="Times New Roman" w:cstheme="majorBidi"/>
      <w:b/>
      <w:bCs/>
      <w:sz w:val="24"/>
      <w:szCs w:val="32"/>
    </w:rPr>
  </w:style>
  <w:style w:type="paragraph" w:customStyle="1" w:styleId="Giri">
    <w:name w:val="Giriş"/>
    <w:basedOn w:val="AnaBalklar"/>
    <w:link w:val="GiriChar"/>
    <w:qFormat/>
    <w:rsid w:val="00E164B2"/>
    <w:pPr>
      <w:jc w:val="both"/>
    </w:pPr>
    <w:rPr>
      <w:rFonts w:cs="Times New Roman"/>
    </w:rPr>
  </w:style>
  <w:style w:type="character" w:customStyle="1" w:styleId="GiriChar">
    <w:name w:val="Giriş Char"/>
    <w:basedOn w:val="AnaBalklarChar"/>
    <w:link w:val="Giri"/>
    <w:rsid w:val="00E164B2"/>
    <w:rPr>
      <w:rFonts w:ascii="Times New Roman" w:eastAsiaTheme="majorEastAsia" w:hAnsi="Times New Roman" w:cs="Times New Roman"/>
      <w:b/>
      <w:sz w:val="24"/>
      <w:szCs w:val="32"/>
    </w:rPr>
  </w:style>
  <w:style w:type="paragraph" w:styleId="AklamaKonusu">
    <w:name w:val="annotation subject"/>
    <w:basedOn w:val="AklamaMetni"/>
    <w:next w:val="AklamaMetni"/>
    <w:link w:val="AklamaKonusuChar"/>
    <w:uiPriority w:val="99"/>
    <w:semiHidden/>
    <w:unhideWhenUsed/>
    <w:rsid w:val="004D315C"/>
    <w:rPr>
      <w:b/>
      <w:bCs/>
    </w:rPr>
  </w:style>
  <w:style w:type="character" w:customStyle="1" w:styleId="AklamaKonusuChar">
    <w:name w:val="Açıklama Konusu Char"/>
    <w:basedOn w:val="AklamaMetniChar"/>
    <w:link w:val="AklamaKonusu"/>
    <w:uiPriority w:val="99"/>
    <w:semiHidden/>
    <w:rsid w:val="004D315C"/>
    <w:rPr>
      <w:b/>
      <w:bCs/>
      <w:sz w:val="20"/>
      <w:szCs w:val="20"/>
    </w:rPr>
  </w:style>
  <w:style w:type="paragraph" w:customStyle="1" w:styleId="xl63">
    <w:name w:val="xl63"/>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8C41A1"/>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eastAsia="Times New Roman"/>
      <w:lang w:eastAsia="tr-TR"/>
    </w:rPr>
  </w:style>
  <w:style w:type="paragraph" w:customStyle="1" w:styleId="xl70">
    <w:name w:val="xl70"/>
    <w:basedOn w:val="Normal"/>
    <w:rsid w:val="001B0D95"/>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1B0D95"/>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eastAsia="Times New Roman"/>
      <w:lang w:eastAsia="tr-TR"/>
    </w:rPr>
  </w:style>
  <w:style w:type="character" w:styleId="GlVurgulama">
    <w:name w:val="Intense Emphasis"/>
    <w:basedOn w:val="VarsaylanParagrafYazTipi"/>
    <w:uiPriority w:val="21"/>
    <w:qFormat/>
    <w:rsid w:val="00746C25"/>
    <w:rPr>
      <w:b/>
      <w:bCs/>
      <w:i/>
      <w:iCs/>
      <w:color w:val="5B9BD5" w:themeColor="accent1"/>
    </w:rPr>
  </w:style>
  <w:style w:type="character" w:styleId="Gl">
    <w:name w:val="Strong"/>
    <w:basedOn w:val="VarsaylanParagrafYazTipi"/>
    <w:uiPriority w:val="22"/>
    <w:qFormat/>
    <w:rsid w:val="00746C25"/>
    <w:rPr>
      <w:b/>
      <w:bCs/>
    </w:rPr>
  </w:style>
  <w:style w:type="paragraph" w:customStyle="1" w:styleId="msonormal0">
    <w:name w:val="msonormal"/>
    <w:basedOn w:val="Normal"/>
    <w:rsid w:val="0059485D"/>
    <w:pPr>
      <w:spacing w:before="100" w:beforeAutospacing="1" w:after="100" w:afterAutospacing="1" w:line="240" w:lineRule="auto"/>
    </w:pPr>
    <w:rPr>
      <w:rFonts w:eastAsia="Times New Roman"/>
      <w:lang w:eastAsia="tr-TR"/>
    </w:rPr>
  </w:style>
  <w:style w:type="paragraph" w:customStyle="1" w:styleId="xl72">
    <w:name w:val="xl72"/>
    <w:basedOn w:val="Normal"/>
    <w:rsid w:val="0059485D"/>
    <w:pPr>
      <w:pBdr>
        <w:bottom w:val="single" w:sz="8" w:space="0" w:color="auto"/>
        <w:right w:val="single" w:sz="8" w:space="0" w:color="auto"/>
      </w:pBdr>
      <w:spacing w:before="100" w:beforeAutospacing="1" w:after="100" w:afterAutospacing="1" w:line="240" w:lineRule="auto"/>
      <w:jc w:val="center"/>
      <w:textAlignment w:val="center"/>
    </w:pPr>
    <w:rPr>
      <w:rFonts w:eastAsia="Times New Roman"/>
      <w:b/>
      <w:bCs/>
      <w:color w:val="000000"/>
      <w:lang w:eastAsia="tr-TR"/>
    </w:rPr>
  </w:style>
  <w:style w:type="paragraph" w:customStyle="1" w:styleId="xl73">
    <w:name w:val="xl73"/>
    <w:basedOn w:val="Normal"/>
    <w:rsid w:val="0059485D"/>
    <w:pPr>
      <w:pBdr>
        <w:left w:val="single" w:sz="8"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eastAsia="Times New Roman"/>
      <w:b/>
      <w:bCs/>
      <w:color w:val="000000"/>
      <w:lang w:eastAsia="tr-TR"/>
    </w:rPr>
  </w:style>
  <w:style w:type="paragraph" w:customStyle="1" w:styleId="xl74">
    <w:name w:val="xl74"/>
    <w:basedOn w:val="Normal"/>
    <w:rsid w:val="0059485D"/>
    <w:pPr>
      <w:pBdr>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eastAsia="Times New Roman"/>
      <w:b/>
      <w:bCs/>
      <w:color w:val="000000"/>
      <w:lang w:eastAsia="tr-TR"/>
    </w:rPr>
  </w:style>
  <w:style w:type="paragraph" w:styleId="Dzeltme">
    <w:name w:val="Revision"/>
    <w:hidden/>
    <w:uiPriority w:val="99"/>
    <w:semiHidden/>
    <w:rsid w:val="00A66AF4"/>
    <w:pPr>
      <w:spacing w:after="0" w:line="240" w:lineRule="auto"/>
    </w:pPr>
  </w:style>
  <w:style w:type="table" w:styleId="AkGlgeleme-Vurgu2">
    <w:name w:val="Light Shading Accent 2"/>
    <w:basedOn w:val="NormalTablo"/>
    <w:uiPriority w:val="60"/>
    <w:rsid w:val="006950EE"/>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styleId="NormalWeb">
    <w:name w:val="Normal (Web)"/>
    <w:basedOn w:val="Normal"/>
    <w:uiPriority w:val="99"/>
    <w:unhideWhenUsed/>
    <w:rsid w:val="00383C0D"/>
    <w:pPr>
      <w:spacing w:after="150" w:line="240" w:lineRule="auto"/>
    </w:pPr>
    <w:rPr>
      <w:rFonts w:eastAsia="Times New Roman"/>
      <w:lang w:eastAsia="tr-TR"/>
    </w:rPr>
  </w:style>
  <w:style w:type="paragraph" w:styleId="DzMetin">
    <w:name w:val="Plain Text"/>
    <w:basedOn w:val="Normal"/>
    <w:link w:val="DzMetinChar"/>
    <w:uiPriority w:val="99"/>
    <w:semiHidden/>
    <w:unhideWhenUsed/>
    <w:rsid w:val="00244524"/>
    <w:pPr>
      <w:spacing w:after="0" w:line="240" w:lineRule="auto"/>
    </w:pPr>
    <w:rPr>
      <w:rFonts w:ascii="Consolas" w:eastAsia="Calibri" w:hAnsi="Consolas" w:cs="Consolas"/>
      <w:sz w:val="21"/>
      <w:szCs w:val="21"/>
    </w:rPr>
  </w:style>
  <w:style w:type="character" w:customStyle="1" w:styleId="DzMetinChar">
    <w:name w:val="Düz Metin Char"/>
    <w:basedOn w:val="VarsaylanParagrafYazTipi"/>
    <w:link w:val="DzMetin"/>
    <w:uiPriority w:val="99"/>
    <w:semiHidden/>
    <w:rsid w:val="00244524"/>
    <w:rPr>
      <w:rFonts w:ascii="Consolas" w:eastAsia="Calibri" w:hAnsi="Consolas" w:cs="Consolas"/>
      <w:sz w:val="21"/>
      <w:szCs w:val="21"/>
    </w:rPr>
  </w:style>
  <w:style w:type="character" w:customStyle="1" w:styleId="zmlenmeyenBahsetme1">
    <w:name w:val="Çözümlenmeyen Bahsetme1"/>
    <w:basedOn w:val="VarsaylanParagrafYazTipi"/>
    <w:uiPriority w:val="99"/>
    <w:semiHidden/>
    <w:unhideWhenUsed/>
    <w:rsid w:val="007E3C48"/>
    <w:rPr>
      <w:color w:val="605E5C"/>
      <w:shd w:val="clear" w:color="auto" w:fill="E1DFDD"/>
    </w:rPr>
  </w:style>
  <w:style w:type="character" w:customStyle="1" w:styleId="zmlenmeyenBahsetme2">
    <w:name w:val="Çözümlenmeyen Bahsetme2"/>
    <w:basedOn w:val="VarsaylanParagrafYazTipi"/>
    <w:uiPriority w:val="99"/>
    <w:semiHidden/>
    <w:unhideWhenUsed/>
    <w:rsid w:val="00B1401A"/>
    <w:rPr>
      <w:color w:val="605E5C"/>
      <w:shd w:val="clear" w:color="auto" w:fill="E1DFDD"/>
    </w:rPr>
  </w:style>
  <w:style w:type="character" w:customStyle="1" w:styleId="zmlenmeyenBahsetme3">
    <w:name w:val="Çözümlenmeyen Bahsetme3"/>
    <w:basedOn w:val="VarsaylanParagrafYazTipi"/>
    <w:uiPriority w:val="99"/>
    <w:semiHidden/>
    <w:unhideWhenUsed/>
    <w:rsid w:val="007D1A90"/>
    <w:rPr>
      <w:color w:val="605E5C"/>
      <w:shd w:val="clear" w:color="auto" w:fill="E1DFDD"/>
    </w:rPr>
  </w:style>
  <w:style w:type="character" w:customStyle="1" w:styleId="zmlenmeyenBahsetme4">
    <w:name w:val="Çözümlenmeyen Bahsetme4"/>
    <w:basedOn w:val="VarsaylanParagrafYazTipi"/>
    <w:uiPriority w:val="99"/>
    <w:semiHidden/>
    <w:unhideWhenUsed/>
    <w:rsid w:val="00EA7246"/>
    <w:rPr>
      <w:color w:val="605E5C"/>
      <w:shd w:val="clear" w:color="auto" w:fill="E1DFDD"/>
    </w:rPr>
  </w:style>
  <w:style w:type="character" w:customStyle="1" w:styleId="zmlenmeyenBahsetme5">
    <w:name w:val="Çözümlenmeyen Bahsetme5"/>
    <w:basedOn w:val="VarsaylanParagrafYazTipi"/>
    <w:uiPriority w:val="99"/>
    <w:semiHidden/>
    <w:unhideWhenUsed/>
    <w:rsid w:val="00502B06"/>
    <w:rPr>
      <w:color w:val="605E5C"/>
      <w:shd w:val="clear" w:color="auto" w:fill="E1DFDD"/>
    </w:rPr>
  </w:style>
  <w:style w:type="character" w:customStyle="1" w:styleId="zmlenmeyenBahsetme6">
    <w:name w:val="Çözümlenmeyen Bahsetme6"/>
    <w:basedOn w:val="VarsaylanParagrafYazTipi"/>
    <w:uiPriority w:val="99"/>
    <w:semiHidden/>
    <w:unhideWhenUsed/>
    <w:rsid w:val="0079438C"/>
    <w:rPr>
      <w:color w:val="605E5C"/>
      <w:shd w:val="clear" w:color="auto" w:fill="E1DFDD"/>
    </w:rPr>
  </w:style>
  <w:style w:type="character" w:styleId="zmlenmeyenBahsetme">
    <w:name w:val="Unresolved Mention"/>
    <w:basedOn w:val="VarsaylanParagrafYazTipi"/>
    <w:uiPriority w:val="99"/>
    <w:semiHidden/>
    <w:unhideWhenUsed/>
    <w:rsid w:val="00346A58"/>
    <w:rPr>
      <w:color w:val="605E5C"/>
      <w:shd w:val="clear" w:color="auto" w:fill="E1DFDD"/>
    </w:rPr>
  </w:style>
  <w:style w:type="character" w:customStyle="1" w:styleId="DipnotMetniChar1">
    <w:name w:val="Dipnot Metni Char1"/>
    <w:basedOn w:val="VarsaylanParagrafYazTipi"/>
    <w:uiPriority w:val="99"/>
    <w:semiHidden/>
    <w:rsid w:val="00233CB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8256">
      <w:bodyDiv w:val="1"/>
      <w:marLeft w:val="0"/>
      <w:marRight w:val="0"/>
      <w:marTop w:val="0"/>
      <w:marBottom w:val="0"/>
      <w:divBdr>
        <w:top w:val="none" w:sz="0" w:space="0" w:color="auto"/>
        <w:left w:val="none" w:sz="0" w:space="0" w:color="auto"/>
        <w:bottom w:val="none" w:sz="0" w:space="0" w:color="auto"/>
        <w:right w:val="none" w:sz="0" w:space="0" w:color="auto"/>
      </w:divBdr>
    </w:div>
    <w:div w:id="4985193">
      <w:bodyDiv w:val="1"/>
      <w:marLeft w:val="0"/>
      <w:marRight w:val="0"/>
      <w:marTop w:val="0"/>
      <w:marBottom w:val="0"/>
      <w:divBdr>
        <w:top w:val="none" w:sz="0" w:space="0" w:color="auto"/>
        <w:left w:val="none" w:sz="0" w:space="0" w:color="auto"/>
        <w:bottom w:val="none" w:sz="0" w:space="0" w:color="auto"/>
        <w:right w:val="none" w:sz="0" w:space="0" w:color="auto"/>
      </w:divBdr>
    </w:div>
    <w:div w:id="6255693">
      <w:bodyDiv w:val="1"/>
      <w:marLeft w:val="0"/>
      <w:marRight w:val="0"/>
      <w:marTop w:val="0"/>
      <w:marBottom w:val="0"/>
      <w:divBdr>
        <w:top w:val="none" w:sz="0" w:space="0" w:color="auto"/>
        <w:left w:val="none" w:sz="0" w:space="0" w:color="auto"/>
        <w:bottom w:val="none" w:sz="0" w:space="0" w:color="auto"/>
        <w:right w:val="none" w:sz="0" w:space="0" w:color="auto"/>
      </w:divBdr>
    </w:div>
    <w:div w:id="9378673">
      <w:bodyDiv w:val="1"/>
      <w:marLeft w:val="0"/>
      <w:marRight w:val="0"/>
      <w:marTop w:val="0"/>
      <w:marBottom w:val="0"/>
      <w:divBdr>
        <w:top w:val="none" w:sz="0" w:space="0" w:color="auto"/>
        <w:left w:val="none" w:sz="0" w:space="0" w:color="auto"/>
        <w:bottom w:val="none" w:sz="0" w:space="0" w:color="auto"/>
        <w:right w:val="none" w:sz="0" w:space="0" w:color="auto"/>
      </w:divBdr>
    </w:div>
    <w:div w:id="12004213">
      <w:bodyDiv w:val="1"/>
      <w:marLeft w:val="0"/>
      <w:marRight w:val="0"/>
      <w:marTop w:val="0"/>
      <w:marBottom w:val="0"/>
      <w:divBdr>
        <w:top w:val="none" w:sz="0" w:space="0" w:color="auto"/>
        <w:left w:val="none" w:sz="0" w:space="0" w:color="auto"/>
        <w:bottom w:val="none" w:sz="0" w:space="0" w:color="auto"/>
        <w:right w:val="none" w:sz="0" w:space="0" w:color="auto"/>
      </w:divBdr>
    </w:div>
    <w:div w:id="12729288">
      <w:bodyDiv w:val="1"/>
      <w:marLeft w:val="0"/>
      <w:marRight w:val="0"/>
      <w:marTop w:val="0"/>
      <w:marBottom w:val="0"/>
      <w:divBdr>
        <w:top w:val="none" w:sz="0" w:space="0" w:color="auto"/>
        <w:left w:val="none" w:sz="0" w:space="0" w:color="auto"/>
        <w:bottom w:val="none" w:sz="0" w:space="0" w:color="auto"/>
        <w:right w:val="none" w:sz="0" w:space="0" w:color="auto"/>
      </w:divBdr>
    </w:div>
    <w:div w:id="14158709">
      <w:bodyDiv w:val="1"/>
      <w:marLeft w:val="0"/>
      <w:marRight w:val="0"/>
      <w:marTop w:val="0"/>
      <w:marBottom w:val="0"/>
      <w:divBdr>
        <w:top w:val="none" w:sz="0" w:space="0" w:color="auto"/>
        <w:left w:val="none" w:sz="0" w:space="0" w:color="auto"/>
        <w:bottom w:val="none" w:sz="0" w:space="0" w:color="auto"/>
        <w:right w:val="none" w:sz="0" w:space="0" w:color="auto"/>
      </w:divBdr>
    </w:div>
    <w:div w:id="14305832">
      <w:bodyDiv w:val="1"/>
      <w:marLeft w:val="0"/>
      <w:marRight w:val="0"/>
      <w:marTop w:val="0"/>
      <w:marBottom w:val="0"/>
      <w:divBdr>
        <w:top w:val="none" w:sz="0" w:space="0" w:color="auto"/>
        <w:left w:val="none" w:sz="0" w:space="0" w:color="auto"/>
        <w:bottom w:val="none" w:sz="0" w:space="0" w:color="auto"/>
        <w:right w:val="none" w:sz="0" w:space="0" w:color="auto"/>
      </w:divBdr>
    </w:div>
    <w:div w:id="14961849">
      <w:bodyDiv w:val="1"/>
      <w:marLeft w:val="0"/>
      <w:marRight w:val="0"/>
      <w:marTop w:val="0"/>
      <w:marBottom w:val="0"/>
      <w:divBdr>
        <w:top w:val="none" w:sz="0" w:space="0" w:color="auto"/>
        <w:left w:val="none" w:sz="0" w:space="0" w:color="auto"/>
        <w:bottom w:val="none" w:sz="0" w:space="0" w:color="auto"/>
        <w:right w:val="none" w:sz="0" w:space="0" w:color="auto"/>
      </w:divBdr>
    </w:div>
    <w:div w:id="19822739">
      <w:bodyDiv w:val="1"/>
      <w:marLeft w:val="0"/>
      <w:marRight w:val="0"/>
      <w:marTop w:val="0"/>
      <w:marBottom w:val="0"/>
      <w:divBdr>
        <w:top w:val="none" w:sz="0" w:space="0" w:color="auto"/>
        <w:left w:val="none" w:sz="0" w:space="0" w:color="auto"/>
        <w:bottom w:val="none" w:sz="0" w:space="0" w:color="auto"/>
        <w:right w:val="none" w:sz="0" w:space="0" w:color="auto"/>
      </w:divBdr>
    </w:div>
    <w:div w:id="23753785">
      <w:bodyDiv w:val="1"/>
      <w:marLeft w:val="0"/>
      <w:marRight w:val="0"/>
      <w:marTop w:val="0"/>
      <w:marBottom w:val="0"/>
      <w:divBdr>
        <w:top w:val="none" w:sz="0" w:space="0" w:color="auto"/>
        <w:left w:val="none" w:sz="0" w:space="0" w:color="auto"/>
        <w:bottom w:val="none" w:sz="0" w:space="0" w:color="auto"/>
        <w:right w:val="none" w:sz="0" w:space="0" w:color="auto"/>
      </w:divBdr>
    </w:div>
    <w:div w:id="27611656">
      <w:bodyDiv w:val="1"/>
      <w:marLeft w:val="0"/>
      <w:marRight w:val="0"/>
      <w:marTop w:val="0"/>
      <w:marBottom w:val="0"/>
      <w:divBdr>
        <w:top w:val="none" w:sz="0" w:space="0" w:color="auto"/>
        <w:left w:val="none" w:sz="0" w:space="0" w:color="auto"/>
        <w:bottom w:val="none" w:sz="0" w:space="0" w:color="auto"/>
        <w:right w:val="none" w:sz="0" w:space="0" w:color="auto"/>
      </w:divBdr>
    </w:div>
    <w:div w:id="29306094">
      <w:bodyDiv w:val="1"/>
      <w:marLeft w:val="0"/>
      <w:marRight w:val="0"/>
      <w:marTop w:val="0"/>
      <w:marBottom w:val="0"/>
      <w:divBdr>
        <w:top w:val="none" w:sz="0" w:space="0" w:color="auto"/>
        <w:left w:val="none" w:sz="0" w:space="0" w:color="auto"/>
        <w:bottom w:val="none" w:sz="0" w:space="0" w:color="auto"/>
        <w:right w:val="none" w:sz="0" w:space="0" w:color="auto"/>
      </w:divBdr>
    </w:div>
    <w:div w:id="29456792">
      <w:bodyDiv w:val="1"/>
      <w:marLeft w:val="0"/>
      <w:marRight w:val="0"/>
      <w:marTop w:val="0"/>
      <w:marBottom w:val="0"/>
      <w:divBdr>
        <w:top w:val="none" w:sz="0" w:space="0" w:color="auto"/>
        <w:left w:val="none" w:sz="0" w:space="0" w:color="auto"/>
        <w:bottom w:val="none" w:sz="0" w:space="0" w:color="auto"/>
        <w:right w:val="none" w:sz="0" w:space="0" w:color="auto"/>
      </w:divBdr>
    </w:div>
    <w:div w:id="29647599">
      <w:bodyDiv w:val="1"/>
      <w:marLeft w:val="0"/>
      <w:marRight w:val="0"/>
      <w:marTop w:val="0"/>
      <w:marBottom w:val="0"/>
      <w:divBdr>
        <w:top w:val="none" w:sz="0" w:space="0" w:color="auto"/>
        <w:left w:val="none" w:sz="0" w:space="0" w:color="auto"/>
        <w:bottom w:val="none" w:sz="0" w:space="0" w:color="auto"/>
        <w:right w:val="none" w:sz="0" w:space="0" w:color="auto"/>
      </w:divBdr>
    </w:div>
    <w:div w:id="31272666">
      <w:bodyDiv w:val="1"/>
      <w:marLeft w:val="0"/>
      <w:marRight w:val="0"/>
      <w:marTop w:val="0"/>
      <w:marBottom w:val="0"/>
      <w:divBdr>
        <w:top w:val="none" w:sz="0" w:space="0" w:color="auto"/>
        <w:left w:val="none" w:sz="0" w:space="0" w:color="auto"/>
        <w:bottom w:val="none" w:sz="0" w:space="0" w:color="auto"/>
        <w:right w:val="none" w:sz="0" w:space="0" w:color="auto"/>
      </w:divBdr>
    </w:div>
    <w:div w:id="32267458">
      <w:bodyDiv w:val="1"/>
      <w:marLeft w:val="0"/>
      <w:marRight w:val="0"/>
      <w:marTop w:val="0"/>
      <w:marBottom w:val="0"/>
      <w:divBdr>
        <w:top w:val="none" w:sz="0" w:space="0" w:color="auto"/>
        <w:left w:val="none" w:sz="0" w:space="0" w:color="auto"/>
        <w:bottom w:val="none" w:sz="0" w:space="0" w:color="auto"/>
        <w:right w:val="none" w:sz="0" w:space="0" w:color="auto"/>
      </w:divBdr>
    </w:div>
    <w:div w:id="38019272">
      <w:bodyDiv w:val="1"/>
      <w:marLeft w:val="0"/>
      <w:marRight w:val="0"/>
      <w:marTop w:val="0"/>
      <w:marBottom w:val="0"/>
      <w:divBdr>
        <w:top w:val="none" w:sz="0" w:space="0" w:color="auto"/>
        <w:left w:val="none" w:sz="0" w:space="0" w:color="auto"/>
        <w:bottom w:val="none" w:sz="0" w:space="0" w:color="auto"/>
        <w:right w:val="none" w:sz="0" w:space="0" w:color="auto"/>
      </w:divBdr>
    </w:div>
    <w:div w:id="39984164">
      <w:bodyDiv w:val="1"/>
      <w:marLeft w:val="0"/>
      <w:marRight w:val="0"/>
      <w:marTop w:val="0"/>
      <w:marBottom w:val="0"/>
      <w:divBdr>
        <w:top w:val="none" w:sz="0" w:space="0" w:color="auto"/>
        <w:left w:val="none" w:sz="0" w:space="0" w:color="auto"/>
        <w:bottom w:val="none" w:sz="0" w:space="0" w:color="auto"/>
        <w:right w:val="none" w:sz="0" w:space="0" w:color="auto"/>
      </w:divBdr>
    </w:div>
    <w:div w:id="44447425">
      <w:bodyDiv w:val="1"/>
      <w:marLeft w:val="0"/>
      <w:marRight w:val="0"/>
      <w:marTop w:val="0"/>
      <w:marBottom w:val="0"/>
      <w:divBdr>
        <w:top w:val="none" w:sz="0" w:space="0" w:color="auto"/>
        <w:left w:val="none" w:sz="0" w:space="0" w:color="auto"/>
        <w:bottom w:val="none" w:sz="0" w:space="0" w:color="auto"/>
        <w:right w:val="none" w:sz="0" w:space="0" w:color="auto"/>
      </w:divBdr>
    </w:div>
    <w:div w:id="48304912">
      <w:bodyDiv w:val="1"/>
      <w:marLeft w:val="0"/>
      <w:marRight w:val="0"/>
      <w:marTop w:val="0"/>
      <w:marBottom w:val="0"/>
      <w:divBdr>
        <w:top w:val="none" w:sz="0" w:space="0" w:color="auto"/>
        <w:left w:val="none" w:sz="0" w:space="0" w:color="auto"/>
        <w:bottom w:val="none" w:sz="0" w:space="0" w:color="auto"/>
        <w:right w:val="none" w:sz="0" w:space="0" w:color="auto"/>
      </w:divBdr>
    </w:div>
    <w:div w:id="49692608">
      <w:bodyDiv w:val="1"/>
      <w:marLeft w:val="0"/>
      <w:marRight w:val="0"/>
      <w:marTop w:val="0"/>
      <w:marBottom w:val="0"/>
      <w:divBdr>
        <w:top w:val="none" w:sz="0" w:space="0" w:color="auto"/>
        <w:left w:val="none" w:sz="0" w:space="0" w:color="auto"/>
        <w:bottom w:val="none" w:sz="0" w:space="0" w:color="auto"/>
        <w:right w:val="none" w:sz="0" w:space="0" w:color="auto"/>
      </w:divBdr>
    </w:div>
    <w:div w:id="50036299">
      <w:bodyDiv w:val="1"/>
      <w:marLeft w:val="0"/>
      <w:marRight w:val="0"/>
      <w:marTop w:val="0"/>
      <w:marBottom w:val="0"/>
      <w:divBdr>
        <w:top w:val="none" w:sz="0" w:space="0" w:color="auto"/>
        <w:left w:val="none" w:sz="0" w:space="0" w:color="auto"/>
        <w:bottom w:val="none" w:sz="0" w:space="0" w:color="auto"/>
        <w:right w:val="none" w:sz="0" w:space="0" w:color="auto"/>
      </w:divBdr>
    </w:div>
    <w:div w:id="51514111">
      <w:bodyDiv w:val="1"/>
      <w:marLeft w:val="0"/>
      <w:marRight w:val="0"/>
      <w:marTop w:val="0"/>
      <w:marBottom w:val="0"/>
      <w:divBdr>
        <w:top w:val="none" w:sz="0" w:space="0" w:color="auto"/>
        <w:left w:val="none" w:sz="0" w:space="0" w:color="auto"/>
        <w:bottom w:val="none" w:sz="0" w:space="0" w:color="auto"/>
        <w:right w:val="none" w:sz="0" w:space="0" w:color="auto"/>
      </w:divBdr>
    </w:div>
    <w:div w:id="52583174">
      <w:bodyDiv w:val="1"/>
      <w:marLeft w:val="0"/>
      <w:marRight w:val="0"/>
      <w:marTop w:val="0"/>
      <w:marBottom w:val="0"/>
      <w:divBdr>
        <w:top w:val="none" w:sz="0" w:space="0" w:color="auto"/>
        <w:left w:val="none" w:sz="0" w:space="0" w:color="auto"/>
        <w:bottom w:val="none" w:sz="0" w:space="0" w:color="auto"/>
        <w:right w:val="none" w:sz="0" w:space="0" w:color="auto"/>
      </w:divBdr>
    </w:div>
    <w:div w:id="55249452">
      <w:bodyDiv w:val="1"/>
      <w:marLeft w:val="0"/>
      <w:marRight w:val="0"/>
      <w:marTop w:val="0"/>
      <w:marBottom w:val="0"/>
      <w:divBdr>
        <w:top w:val="none" w:sz="0" w:space="0" w:color="auto"/>
        <w:left w:val="none" w:sz="0" w:space="0" w:color="auto"/>
        <w:bottom w:val="none" w:sz="0" w:space="0" w:color="auto"/>
        <w:right w:val="none" w:sz="0" w:space="0" w:color="auto"/>
      </w:divBdr>
    </w:div>
    <w:div w:id="61567422">
      <w:bodyDiv w:val="1"/>
      <w:marLeft w:val="0"/>
      <w:marRight w:val="0"/>
      <w:marTop w:val="0"/>
      <w:marBottom w:val="0"/>
      <w:divBdr>
        <w:top w:val="none" w:sz="0" w:space="0" w:color="auto"/>
        <w:left w:val="none" w:sz="0" w:space="0" w:color="auto"/>
        <w:bottom w:val="none" w:sz="0" w:space="0" w:color="auto"/>
        <w:right w:val="none" w:sz="0" w:space="0" w:color="auto"/>
      </w:divBdr>
    </w:div>
    <w:div w:id="61609051">
      <w:bodyDiv w:val="1"/>
      <w:marLeft w:val="0"/>
      <w:marRight w:val="0"/>
      <w:marTop w:val="0"/>
      <w:marBottom w:val="0"/>
      <w:divBdr>
        <w:top w:val="none" w:sz="0" w:space="0" w:color="auto"/>
        <w:left w:val="none" w:sz="0" w:space="0" w:color="auto"/>
        <w:bottom w:val="none" w:sz="0" w:space="0" w:color="auto"/>
        <w:right w:val="none" w:sz="0" w:space="0" w:color="auto"/>
      </w:divBdr>
    </w:div>
    <w:div w:id="62069949">
      <w:bodyDiv w:val="1"/>
      <w:marLeft w:val="0"/>
      <w:marRight w:val="0"/>
      <w:marTop w:val="0"/>
      <w:marBottom w:val="0"/>
      <w:divBdr>
        <w:top w:val="none" w:sz="0" w:space="0" w:color="auto"/>
        <w:left w:val="none" w:sz="0" w:space="0" w:color="auto"/>
        <w:bottom w:val="none" w:sz="0" w:space="0" w:color="auto"/>
        <w:right w:val="none" w:sz="0" w:space="0" w:color="auto"/>
      </w:divBdr>
    </w:div>
    <w:div w:id="64451164">
      <w:bodyDiv w:val="1"/>
      <w:marLeft w:val="0"/>
      <w:marRight w:val="0"/>
      <w:marTop w:val="0"/>
      <w:marBottom w:val="0"/>
      <w:divBdr>
        <w:top w:val="none" w:sz="0" w:space="0" w:color="auto"/>
        <w:left w:val="none" w:sz="0" w:space="0" w:color="auto"/>
        <w:bottom w:val="none" w:sz="0" w:space="0" w:color="auto"/>
        <w:right w:val="none" w:sz="0" w:space="0" w:color="auto"/>
      </w:divBdr>
    </w:div>
    <w:div w:id="67659849">
      <w:bodyDiv w:val="1"/>
      <w:marLeft w:val="0"/>
      <w:marRight w:val="0"/>
      <w:marTop w:val="0"/>
      <w:marBottom w:val="0"/>
      <w:divBdr>
        <w:top w:val="none" w:sz="0" w:space="0" w:color="auto"/>
        <w:left w:val="none" w:sz="0" w:space="0" w:color="auto"/>
        <w:bottom w:val="none" w:sz="0" w:space="0" w:color="auto"/>
        <w:right w:val="none" w:sz="0" w:space="0" w:color="auto"/>
      </w:divBdr>
    </w:div>
    <w:div w:id="68310603">
      <w:bodyDiv w:val="1"/>
      <w:marLeft w:val="0"/>
      <w:marRight w:val="0"/>
      <w:marTop w:val="0"/>
      <w:marBottom w:val="0"/>
      <w:divBdr>
        <w:top w:val="none" w:sz="0" w:space="0" w:color="auto"/>
        <w:left w:val="none" w:sz="0" w:space="0" w:color="auto"/>
        <w:bottom w:val="none" w:sz="0" w:space="0" w:color="auto"/>
        <w:right w:val="none" w:sz="0" w:space="0" w:color="auto"/>
      </w:divBdr>
    </w:div>
    <w:div w:id="69739154">
      <w:bodyDiv w:val="1"/>
      <w:marLeft w:val="0"/>
      <w:marRight w:val="0"/>
      <w:marTop w:val="0"/>
      <w:marBottom w:val="0"/>
      <w:divBdr>
        <w:top w:val="none" w:sz="0" w:space="0" w:color="auto"/>
        <w:left w:val="none" w:sz="0" w:space="0" w:color="auto"/>
        <w:bottom w:val="none" w:sz="0" w:space="0" w:color="auto"/>
        <w:right w:val="none" w:sz="0" w:space="0" w:color="auto"/>
      </w:divBdr>
    </w:div>
    <w:div w:id="73938458">
      <w:bodyDiv w:val="1"/>
      <w:marLeft w:val="0"/>
      <w:marRight w:val="0"/>
      <w:marTop w:val="0"/>
      <w:marBottom w:val="0"/>
      <w:divBdr>
        <w:top w:val="none" w:sz="0" w:space="0" w:color="auto"/>
        <w:left w:val="none" w:sz="0" w:space="0" w:color="auto"/>
        <w:bottom w:val="none" w:sz="0" w:space="0" w:color="auto"/>
        <w:right w:val="none" w:sz="0" w:space="0" w:color="auto"/>
      </w:divBdr>
    </w:div>
    <w:div w:id="77140486">
      <w:bodyDiv w:val="1"/>
      <w:marLeft w:val="0"/>
      <w:marRight w:val="0"/>
      <w:marTop w:val="0"/>
      <w:marBottom w:val="0"/>
      <w:divBdr>
        <w:top w:val="none" w:sz="0" w:space="0" w:color="auto"/>
        <w:left w:val="none" w:sz="0" w:space="0" w:color="auto"/>
        <w:bottom w:val="none" w:sz="0" w:space="0" w:color="auto"/>
        <w:right w:val="none" w:sz="0" w:space="0" w:color="auto"/>
      </w:divBdr>
    </w:div>
    <w:div w:id="77672953">
      <w:bodyDiv w:val="1"/>
      <w:marLeft w:val="0"/>
      <w:marRight w:val="0"/>
      <w:marTop w:val="0"/>
      <w:marBottom w:val="0"/>
      <w:divBdr>
        <w:top w:val="none" w:sz="0" w:space="0" w:color="auto"/>
        <w:left w:val="none" w:sz="0" w:space="0" w:color="auto"/>
        <w:bottom w:val="none" w:sz="0" w:space="0" w:color="auto"/>
        <w:right w:val="none" w:sz="0" w:space="0" w:color="auto"/>
      </w:divBdr>
    </w:div>
    <w:div w:id="78797717">
      <w:bodyDiv w:val="1"/>
      <w:marLeft w:val="0"/>
      <w:marRight w:val="0"/>
      <w:marTop w:val="0"/>
      <w:marBottom w:val="0"/>
      <w:divBdr>
        <w:top w:val="none" w:sz="0" w:space="0" w:color="auto"/>
        <w:left w:val="none" w:sz="0" w:space="0" w:color="auto"/>
        <w:bottom w:val="none" w:sz="0" w:space="0" w:color="auto"/>
        <w:right w:val="none" w:sz="0" w:space="0" w:color="auto"/>
      </w:divBdr>
    </w:div>
    <w:div w:id="79300242">
      <w:bodyDiv w:val="1"/>
      <w:marLeft w:val="0"/>
      <w:marRight w:val="0"/>
      <w:marTop w:val="0"/>
      <w:marBottom w:val="0"/>
      <w:divBdr>
        <w:top w:val="none" w:sz="0" w:space="0" w:color="auto"/>
        <w:left w:val="none" w:sz="0" w:space="0" w:color="auto"/>
        <w:bottom w:val="none" w:sz="0" w:space="0" w:color="auto"/>
        <w:right w:val="none" w:sz="0" w:space="0" w:color="auto"/>
      </w:divBdr>
    </w:div>
    <w:div w:id="79835772">
      <w:bodyDiv w:val="1"/>
      <w:marLeft w:val="0"/>
      <w:marRight w:val="0"/>
      <w:marTop w:val="0"/>
      <w:marBottom w:val="0"/>
      <w:divBdr>
        <w:top w:val="none" w:sz="0" w:space="0" w:color="auto"/>
        <w:left w:val="none" w:sz="0" w:space="0" w:color="auto"/>
        <w:bottom w:val="none" w:sz="0" w:space="0" w:color="auto"/>
        <w:right w:val="none" w:sz="0" w:space="0" w:color="auto"/>
      </w:divBdr>
    </w:div>
    <w:div w:id="81420667">
      <w:bodyDiv w:val="1"/>
      <w:marLeft w:val="0"/>
      <w:marRight w:val="0"/>
      <w:marTop w:val="0"/>
      <w:marBottom w:val="0"/>
      <w:divBdr>
        <w:top w:val="none" w:sz="0" w:space="0" w:color="auto"/>
        <w:left w:val="none" w:sz="0" w:space="0" w:color="auto"/>
        <w:bottom w:val="none" w:sz="0" w:space="0" w:color="auto"/>
        <w:right w:val="none" w:sz="0" w:space="0" w:color="auto"/>
      </w:divBdr>
    </w:div>
    <w:div w:id="84964829">
      <w:bodyDiv w:val="1"/>
      <w:marLeft w:val="0"/>
      <w:marRight w:val="0"/>
      <w:marTop w:val="0"/>
      <w:marBottom w:val="0"/>
      <w:divBdr>
        <w:top w:val="none" w:sz="0" w:space="0" w:color="auto"/>
        <w:left w:val="none" w:sz="0" w:space="0" w:color="auto"/>
        <w:bottom w:val="none" w:sz="0" w:space="0" w:color="auto"/>
        <w:right w:val="none" w:sz="0" w:space="0" w:color="auto"/>
      </w:divBdr>
    </w:div>
    <w:div w:id="85342669">
      <w:bodyDiv w:val="1"/>
      <w:marLeft w:val="0"/>
      <w:marRight w:val="0"/>
      <w:marTop w:val="0"/>
      <w:marBottom w:val="0"/>
      <w:divBdr>
        <w:top w:val="none" w:sz="0" w:space="0" w:color="auto"/>
        <w:left w:val="none" w:sz="0" w:space="0" w:color="auto"/>
        <w:bottom w:val="none" w:sz="0" w:space="0" w:color="auto"/>
        <w:right w:val="none" w:sz="0" w:space="0" w:color="auto"/>
      </w:divBdr>
    </w:div>
    <w:div w:id="85734407">
      <w:bodyDiv w:val="1"/>
      <w:marLeft w:val="0"/>
      <w:marRight w:val="0"/>
      <w:marTop w:val="0"/>
      <w:marBottom w:val="0"/>
      <w:divBdr>
        <w:top w:val="none" w:sz="0" w:space="0" w:color="auto"/>
        <w:left w:val="none" w:sz="0" w:space="0" w:color="auto"/>
        <w:bottom w:val="none" w:sz="0" w:space="0" w:color="auto"/>
        <w:right w:val="none" w:sz="0" w:space="0" w:color="auto"/>
      </w:divBdr>
    </w:div>
    <w:div w:id="86736241">
      <w:bodyDiv w:val="1"/>
      <w:marLeft w:val="0"/>
      <w:marRight w:val="0"/>
      <w:marTop w:val="0"/>
      <w:marBottom w:val="0"/>
      <w:divBdr>
        <w:top w:val="none" w:sz="0" w:space="0" w:color="auto"/>
        <w:left w:val="none" w:sz="0" w:space="0" w:color="auto"/>
        <w:bottom w:val="none" w:sz="0" w:space="0" w:color="auto"/>
        <w:right w:val="none" w:sz="0" w:space="0" w:color="auto"/>
      </w:divBdr>
    </w:div>
    <w:div w:id="89856184">
      <w:bodyDiv w:val="1"/>
      <w:marLeft w:val="0"/>
      <w:marRight w:val="0"/>
      <w:marTop w:val="0"/>
      <w:marBottom w:val="0"/>
      <w:divBdr>
        <w:top w:val="none" w:sz="0" w:space="0" w:color="auto"/>
        <w:left w:val="none" w:sz="0" w:space="0" w:color="auto"/>
        <w:bottom w:val="none" w:sz="0" w:space="0" w:color="auto"/>
        <w:right w:val="none" w:sz="0" w:space="0" w:color="auto"/>
      </w:divBdr>
    </w:div>
    <w:div w:id="93980109">
      <w:bodyDiv w:val="1"/>
      <w:marLeft w:val="0"/>
      <w:marRight w:val="0"/>
      <w:marTop w:val="0"/>
      <w:marBottom w:val="0"/>
      <w:divBdr>
        <w:top w:val="none" w:sz="0" w:space="0" w:color="auto"/>
        <w:left w:val="none" w:sz="0" w:space="0" w:color="auto"/>
        <w:bottom w:val="none" w:sz="0" w:space="0" w:color="auto"/>
        <w:right w:val="none" w:sz="0" w:space="0" w:color="auto"/>
      </w:divBdr>
    </w:div>
    <w:div w:id="96601081">
      <w:bodyDiv w:val="1"/>
      <w:marLeft w:val="0"/>
      <w:marRight w:val="0"/>
      <w:marTop w:val="0"/>
      <w:marBottom w:val="0"/>
      <w:divBdr>
        <w:top w:val="none" w:sz="0" w:space="0" w:color="auto"/>
        <w:left w:val="none" w:sz="0" w:space="0" w:color="auto"/>
        <w:bottom w:val="none" w:sz="0" w:space="0" w:color="auto"/>
        <w:right w:val="none" w:sz="0" w:space="0" w:color="auto"/>
      </w:divBdr>
    </w:div>
    <w:div w:id="98336068">
      <w:bodyDiv w:val="1"/>
      <w:marLeft w:val="0"/>
      <w:marRight w:val="0"/>
      <w:marTop w:val="0"/>
      <w:marBottom w:val="0"/>
      <w:divBdr>
        <w:top w:val="none" w:sz="0" w:space="0" w:color="auto"/>
        <w:left w:val="none" w:sz="0" w:space="0" w:color="auto"/>
        <w:bottom w:val="none" w:sz="0" w:space="0" w:color="auto"/>
        <w:right w:val="none" w:sz="0" w:space="0" w:color="auto"/>
      </w:divBdr>
    </w:div>
    <w:div w:id="99418829">
      <w:bodyDiv w:val="1"/>
      <w:marLeft w:val="0"/>
      <w:marRight w:val="0"/>
      <w:marTop w:val="0"/>
      <w:marBottom w:val="0"/>
      <w:divBdr>
        <w:top w:val="none" w:sz="0" w:space="0" w:color="auto"/>
        <w:left w:val="none" w:sz="0" w:space="0" w:color="auto"/>
        <w:bottom w:val="none" w:sz="0" w:space="0" w:color="auto"/>
        <w:right w:val="none" w:sz="0" w:space="0" w:color="auto"/>
      </w:divBdr>
    </w:div>
    <w:div w:id="102530676">
      <w:bodyDiv w:val="1"/>
      <w:marLeft w:val="0"/>
      <w:marRight w:val="0"/>
      <w:marTop w:val="0"/>
      <w:marBottom w:val="0"/>
      <w:divBdr>
        <w:top w:val="none" w:sz="0" w:space="0" w:color="auto"/>
        <w:left w:val="none" w:sz="0" w:space="0" w:color="auto"/>
        <w:bottom w:val="none" w:sz="0" w:space="0" w:color="auto"/>
        <w:right w:val="none" w:sz="0" w:space="0" w:color="auto"/>
      </w:divBdr>
    </w:div>
    <w:div w:id="105581770">
      <w:bodyDiv w:val="1"/>
      <w:marLeft w:val="0"/>
      <w:marRight w:val="0"/>
      <w:marTop w:val="0"/>
      <w:marBottom w:val="0"/>
      <w:divBdr>
        <w:top w:val="none" w:sz="0" w:space="0" w:color="auto"/>
        <w:left w:val="none" w:sz="0" w:space="0" w:color="auto"/>
        <w:bottom w:val="none" w:sz="0" w:space="0" w:color="auto"/>
        <w:right w:val="none" w:sz="0" w:space="0" w:color="auto"/>
      </w:divBdr>
    </w:div>
    <w:div w:id="105933135">
      <w:bodyDiv w:val="1"/>
      <w:marLeft w:val="0"/>
      <w:marRight w:val="0"/>
      <w:marTop w:val="0"/>
      <w:marBottom w:val="0"/>
      <w:divBdr>
        <w:top w:val="none" w:sz="0" w:space="0" w:color="auto"/>
        <w:left w:val="none" w:sz="0" w:space="0" w:color="auto"/>
        <w:bottom w:val="none" w:sz="0" w:space="0" w:color="auto"/>
        <w:right w:val="none" w:sz="0" w:space="0" w:color="auto"/>
      </w:divBdr>
    </w:div>
    <w:div w:id="106510365">
      <w:bodyDiv w:val="1"/>
      <w:marLeft w:val="0"/>
      <w:marRight w:val="0"/>
      <w:marTop w:val="0"/>
      <w:marBottom w:val="0"/>
      <w:divBdr>
        <w:top w:val="none" w:sz="0" w:space="0" w:color="auto"/>
        <w:left w:val="none" w:sz="0" w:space="0" w:color="auto"/>
        <w:bottom w:val="none" w:sz="0" w:space="0" w:color="auto"/>
        <w:right w:val="none" w:sz="0" w:space="0" w:color="auto"/>
      </w:divBdr>
    </w:div>
    <w:div w:id="106774811">
      <w:bodyDiv w:val="1"/>
      <w:marLeft w:val="0"/>
      <w:marRight w:val="0"/>
      <w:marTop w:val="0"/>
      <w:marBottom w:val="0"/>
      <w:divBdr>
        <w:top w:val="none" w:sz="0" w:space="0" w:color="auto"/>
        <w:left w:val="none" w:sz="0" w:space="0" w:color="auto"/>
        <w:bottom w:val="none" w:sz="0" w:space="0" w:color="auto"/>
        <w:right w:val="none" w:sz="0" w:space="0" w:color="auto"/>
      </w:divBdr>
    </w:div>
    <w:div w:id="107437949">
      <w:bodyDiv w:val="1"/>
      <w:marLeft w:val="0"/>
      <w:marRight w:val="0"/>
      <w:marTop w:val="0"/>
      <w:marBottom w:val="0"/>
      <w:divBdr>
        <w:top w:val="none" w:sz="0" w:space="0" w:color="auto"/>
        <w:left w:val="none" w:sz="0" w:space="0" w:color="auto"/>
        <w:bottom w:val="none" w:sz="0" w:space="0" w:color="auto"/>
        <w:right w:val="none" w:sz="0" w:space="0" w:color="auto"/>
      </w:divBdr>
    </w:div>
    <w:div w:id="108938470">
      <w:bodyDiv w:val="1"/>
      <w:marLeft w:val="0"/>
      <w:marRight w:val="0"/>
      <w:marTop w:val="0"/>
      <w:marBottom w:val="0"/>
      <w:divBdr>
        <w:top w:val="none" w:sz="0" w:space="0" w:color="auto"/>
        <w:left w:val="none" w:sz="0" w:space="0" w:color="auto"/>
        <w:bottom w:val="none" w:sz="0" w:space="0" w:color="auto"/>
        <w:right w:val="none" w:sz="0" w:space="0" w:color="auto"/>
      </w:divBdr>
    </w:div>
    <w:div w:id="112797868">
      <w:bodyDiv w:val="1"/>
      <w:marLeft w:val="0"/>
      <w:marRight w:val="0"/>
      <w:marTop w:val="0"/>
      <w:marBottom w:val="0"/>
      <w:divBdr>
        <w:top w:val="none" w:sz="0" w:space="0" w:color="auto"/>
        <w:left w:val="none" w:sz="0" w:space="0" w:color="auto"/>
        <w:bottom w:val="none" w:sz="0" w:space="0" w:color="auto"/>
        <w:right w:val="none" w:sz="0" w:space="0" w:color="auto"/>
      </w:divBdr>
    </w:div>
    <w:div w:id="114640588">
      <w:bodyDiv w:val="1"/>
      <w:marLeft w:val="0"/>
      <w:marRight w:val="0"/>
      <w:marTop w:val="0"/>
      <w:marBottom w:val="0"/>
      <w:divBdr>
        <w:top w:val="none" w:sz="0" w:space="0" w:color="auto"/>
        <w:left w:val="none" w:sz="0" w:space="0" w:color="auto"/>
        <w:bottom w:val="none" w:sz="0" w:space="0" w:color="auto"/>
        <w:right w:val="none" w:sz="0" w:space="0" w:color="auto"/>
      </w:divBdr>
    </w:div>
    <w:div w:id="115608267">
      <w:bodyDiv w:val="1"/>
      <w:marLeft w:val="0"/>
      <w:marRight w:val="0"/>
      <w:marTop w:val="0"/>
      <w:marBottom w:val="0"/>
      <w:divBdr>
        <w:top w:val="none" w:sz="0" w:space="0" w:color="auto"/>
        <w:left w:val="none" w:sz="0" w:space="0" w:color="auto"/>
        <w:bottom w:val="none" w:sz="0" w:space="0" w:color="auto"/>
        <w:right w:val="none" w:sz="0" w:space="0" w:color="auto"/>
      </w:divBdr>
    </w:div>
    <w:div w:id="118106419">
      <w:bodyDiv w:val="1"/>
      <w:marLeft w:val="0"/>
      <w:marRight w:val="0"/>
      <w:marTop w:val="0"/>
      <w:marBottom w:val="0"/>
      <w:divBdr>
        <w:top w:val="none" w:sz="0" w:space="0" w:color="auto"/>
        <w:left w:val="none" w:sz="0" w:space="0" w:color="auto"/>
        <w:bottom w:val="none" w:sz="0" w:space="0" w:color="auto"/>
        <w:right w:val="none" w:sz="0" w:space="0" w:color="auto"/>
      </w:divBdr>
    </w:div>
    <w:div w:id="118574479">
      <w:bodyDiv w:val="1"/>
      <w:marLeft w:val="0"/>
      <w:marRight w:val="0"/>
      <w:marTop w:val="0"/>
      <w:marBottom w:val="0"/>
      <w:divBdr>
        <w:top w:val="none" w:sz="0" w:space="0" w:color="auto"/>
        <w:left w:val="none" w:sz="0" w:space="0" w:color="auto"/>
        <w:bottom w:val="none" w:sz="0" w:space="0" w:color="auto"/>
        <w:right w:val="none" w:sz="0" w:space="0" w:color="auto"/>
      </w:divBdr>
    </w:div>
    <w:div w:id="119037469">
      <w:bodyDiv w:val="1"/>
      <w:marLeft w:val="0"/>
      <w:marRight w:val="0"/>
      <w:marTop w:val="0"/>
      <w:marBottom w:val="0"/>
      <w:divBdr>
        <w:top w:val="none" w:sz="0" w:space="0" w:color="auto"/>
        <w:left w:val="none" w:sz="0" w:space="0" w:color="auto"/>
        <w:bottom w:val="none" w:sz="0" w:space="0" w:color="auto"/>
        <w:right w:val="none" w:sz="0" w:space="0" w:color="auto"/>
      </w:divBdr>
    </w:div>
    <w:div w:id="122310331">
      <w:bodyDiv w:val="1"/>
      <w:marLeft w:val="0"/>
      <w:marRight w:val="0"/>
      <w:marTop w:val="0"/>
      <w:marBottom w:val="0"/>
      <w:divBdr>
        <w:top w:val="none" w:sz="0" w:space="0" w:color="auto"/>
        <w:left w:val="none" w:sz="0" w:space="0" w:color="auto"/>
        <w:bottom w:val="none" w:sz="0" w:space="0" w:color="auto"/>
        <w:right w:val="none" w:sz="0" w:space="0" w:color="auto"/>
      </w:divBdr>
    </w:div>
    <w:div w:id="122356003">
      <w:bodyDiv w:val="1"/>
      <w:marLeft w:val="0"/>
      <w:marRight w:val="0"/>
      <w:marTop w:val="0"/>
      <w:marBottom w:val="0"/>
      <w:divBdr>
        <w:top w:val="none" w:sz="0" w:space="0" w:color="auto"/>
        <w:left w:val="none" w:sz="0" w:space="0" w:color="auto"/>
        <w:bottom w:val="none" w:sz="0" w:space="0" w:color="auto"/>
        <w:right w:val="none" w:sz="0" w:space="0" w:color="auto"/>
      </w:divBdr>
    </w:div>
    <w:div w:id="124470122">
      <w:bodyDiv w:val="1"/>
      <w:marLeft w:val="0"/>
      <w:marRight w:val="0"/>
      <w:marTop w:val="0"/>
      <w:marBottom w:val="0"/>
      <w:divBdr>
        <w:top w:val="none" w:sz="0" w:space="0" w:color="auto"/>
        <w:left w:val="none" w:sz="0" w:space="0" w:color="auto"/>
        <w:bottom w:val="none" w:sz="0" w:space="0" w:color="auto"/>
        <w:right w:val="none" w:sz="0" w:space="0" w:color="auto"/>
      </w:divBdr>
    </w:div>
    <w:div w:id="124663910">
      <w:bodyDiv w:val="1"/>
      <w:marLeft w:val="0"/>
      <w:marRight w:val="0"/>
      <w:marTop w:val="0"/>
      <w:marBottom w:val="0"/>
      <w:divBdr>
        <w:top w:val="none" w:sz="0" w:space="0" w:color="auto"/>
        <w:left w:val="none" w:sz="0" w:space="0" w:color="auto"/>
        <w:bottom w:val="none" w:sz="0" w:space="0" w:color="auto"/>
        <w:right w:val="none" w:sz="0" w:space="0" w:color="auto"/>
      </w:divBdr>
    </w:div>
    <w:div w:id="126044702">
      <w:bodyDiv w:val="1"/>
      <w:marLeft w:val="0"/>
      <w:marRight w:val="0"/>
      <w:marTop w:val="0"/>
      <w:marBottom w:val="0"/>
      <w:divBdr>
        <w:top w:val="none" w:sz="0" w:space="0" w:color="auto"/>
        <w:left w:val="none" w:sz="0" w:space="0" w:color="auto"/>
        <w:bottom w:val="none" w:sz="0" w:space="0" w:color="auto"/>
        <w:right w:val="none" w:sz="0" w:space="0" w:color="auto"/>
      </w:divBdr>
    </w:div>
    <w:div w:id="128977135">
      <w:bodyDiv w:val="1"/>
      <w:marLeft w:val="0"/>
      <w:marRight w:val="0"/>
      <w:marTop w:val="0"/>
      <w:marBottom w:val="0"/>
      <w:divBdr>
        <w:top w:val="none" w:sz="0" w:space="0" w:color="auto"/>
        <w:left w:val="none" w:sz="0" w:space="0" w:color="auto"/>
        <w:bottom w:val="none" w:sz="0" w:space="0" w:color="auto"/>
        <w:right w:val="none" w:sz="0" w:space="0" w:color="auto"/>
      </w:divBdr>
    </w:div>
    <w:div w:id="130288872">
      <w:bodyDiv w:val="1"/>
      <w:marLeft w:val="0"/>
      <w:marRight w:val="0"/>
      <w:marTop w:val="0"/>
      <w:marBottom w:val="0"/>
      <w:divBdr>
        <w:top w:val="none" w:sz="0" w:space="0" w:color="auto"/>
        <w:left w:val="none" w:sz="0" w:space="0" w:color="auto"/>
        <w:bottom w:val="none" w:sz="0" w:space="0" w:color="auto"/>
        <w:right w:val="none" w:sz="0" w:space="0" w:color="auto"/>
      </w:divBdr>
    </w:div>
    <w:div w:id="131989944">
      <w:bodyDiv w:val="1"/>
      <w:marLeft w:val="0"/>
      <w:marRight w:val="0"/>
      <w:marTop w:val="0"/>
      <w:marBottom w:val="0"/>
      <w:divBdr>
        <w:top w:val="none" w:sz="0" w:space="0" w:color="auto"/>
        <w:left w:val="none" w:sz="0" w:space="0" w:color="auto"/>
        <w:bottom w:val="none" w:sz="0" w:space="0" w:color="auto"/>
        <w:right w:val="none" w:sz="0" w:space="0" w:color="auto"/>
      </w:divBdr>
    </w:div>
    <w:div w:id="132722380">
      <w:bodyDiv w:val="1"/>
      <w:marLeft w:val="0"/>
      <w:marRight w:val="0"/>
      <w:marTop w:val="0"/>
      <w:marBottom w:val="0"/>
      <w:divBdr>
        <w:top w:val="none" w:sz="0" w:space="0" w:color="auto"/>
        <w:left w:val="none" w:sz="0" w:space="0" w:color="auto"/>
        <w:bottom w:val="none" w:sz="0" w:space="0" w:color="auto"/>
        <w:right w:val="none" w:sz="0" w:space="0" w:color="auto"/>
      </w:divBdr>
    </w:div>
    <w:div w:id="132798927">
      <w:bodyDiv w:val="1"/>
      <w:marLeft w:val="0"/>
      <w:marRight w:val="0"/>
      <w:marTop w:val="0"/>
      <w:marBottom w:val="0"/>
      <w:divBdr>
        <w:top w:val="none" w:sz="0" w:space="0" w:color="auto"/>
        <w:left w:val="none" w:sz="0" w:space="0" w:color="auto"/>
        <w:bottom w:val="none" w:sz="0" w:space="0" w:color="auto"/>
        <w:right w:val="none" w:sz="0" w:space="0" w:color="auto"/>
      </w:divBdr>
    </w:div>
    <w:div w:id="132871715">
      <w:bodyDiv w:val="1"/>
      <w:marLeft w:val="0"/>
      <w:marRight w:val="0"/>
      <w:marTop w:val="0"/>
      <w:marBottom w:val="0"/>
      <w:divBdr>
        <w:top w:val="none" w:sz="0" w:space="0" w:color="auto"/>
        <w:left w:val="none" w:sz="0" w:space="0" w:color="auto"/>
        <w:bottom w:val="none" w:sz="0" w:space="0" w:color="auto"/>
        <w:right w:val="none" w:sz="0" w:space="0" w:color="auto"/>
      </w:divBdr>
    </w:div>
    <w:div w:id="133644121">
      <w:bodyDiv w:val="1"/>
      <w:marLeft w:val="0"/>
      <w:marRight w:val="0"/>
      <w:marTop w:val="0"/>
      <w:marBottom w:val="0"/>
      <w:divBdr>
        <w:top w:val="none" w:sz="0" w:space="0" w:color="auto"/>
        <w:left w:val="none" w:sz="0" w:space="0" w:color="auto"/>
        <w:bottom w:val="none" w:sz="0" w:space="0" w:color="auto"/>
        <w:right w:val="none" w:sz="0" w:space="0" w:color="auto"/>
      </w:divBdr>
    </w:div>
    <w:div w:id="134489963">
      <w:bodyDiv w:val="1"/>
      <w:marLeft w:val="0"/>
      <w:marRight w:val="0"/>
      <w:marTop w:val="0"/>
      <w:marBottom w:val="0"/>
      <w:divBdr>
        <w:top w:val="none" w:sz="0" w:space="0" w:color="auto"/>
        <w:left w:val="none" w:sz="0" w:space="0" w:color="auto"/>
        <w:bottom w:val="none" w:sz="0" w:space="0" w:color="auto"/>
        <w:right w:val="none" w:sz="0" w:space="0" w:color="auto"/>
      </w:divBdr>
    </w:div>
    <w:div w:id="136924184">
      <w:bodyDiv w:val="1"/>
      <w:marLeft w:val="0"/>
      <w:marRight w:val="0"/>
      <w:marTop w:val="0"/>
      <w:marBottom w:val="0"/>
      <w:divBdr>
        <w:top w:val="none" w:sz="0" w:space="0" w:color="auto"/>
        <w:left w:val="none" w:sz="0" w:space="0" w:color="auto"/>
        <w:bottom w:val="none" w:sz="0" w:space="0" w:color="auto"/>
        <w:right w:val="none" w:sz="0" w:space="0" w:color="auto"/>
      </w:divBdr>
    </w:div>
    <w:div w:id="139730203">
      <w:bodyDiv w:val="1"/>
      <w:marLeft w:val="0"/>
      <w:marRight w:val="0"/>
      <w:marTop w:val="0"/>
      <w:marBottom w:val="0"/>
      <w:divBdr>
        <w:top w:val="none" w:sz="0" w:space="0" w:color="auto"/>
        <w:left w:val="none" w:sz="0" w:space="0" w:color="auto"/>
        <w:bottom w:val="none" w:sz="0" w:space="0" w:color="auto"/>
        <w:right w:val="none" w:sz="0" w:space="0" w:color="auto"/>
      </w:divBdr>
    </w:div>
    <w:div w:id="140080711">
      <w:bodyDiv w:val="1"/>
      <w:marLeft w:val="0"/>
      <w:marRight w:val="0"/>
      <w:marTop w:val="0"/>
      <w:marBottom w:val="0"/>
      <w:divBdr>
        <w:top w:val="none" w:sz="0" w:space="0" w:color="auto"/>
        <w:left w:val="none" w:sz="0" w:space="0" w:color="auto"/>
        <w:bottom w:val="none" w:sz="0" w:space="0" w:color="auto"/>
        <w:right w:val="none" w:sz="0" w:space="0" w:color="auto"/>
      </w:divBdr>
    </w:div>
    <w:div w:id="142545508">
      <w:bodyDiv w:val="1"/>
      <w:marLeft w:val="0"/>
      <w:marRight w:val="0"/>
      <w:marTop w:val="0"/>
      <w:marBottom w:val="0"/>
      <w:divBdr>
        <w:top w:val="none" w:sz="0" w:space="0" w:color="auto"/>
        <w:left w:val="none" w:sz="0" w:space="0" w:color="auto"/>
        <w:bottom w:val="none" w:sz="0" w:space="0" w:color="auto"/>
        <w:right w:val="none" w:sz="0" w:space="0" w:color="auto"/>
      </w:divBdr>
    </w:div>
    <w:div w:id="143477894">
      <w:bodyDiv w:val="1"/>
      <w:marLeft w:val="0"/>
      <w:marRight w:val="0"/>
      <w:marTop w:val="0"/>
      <w:marBottom w:val="0"/>
      <w:divBdr>
        <w:top w:val="none" w:sz="0" w:space="0" w:color="auto"/>
        <w:left w:val="none" w:sz="0" w:space="0" w:color="auto"/>
        <w:bottom w:val="none" w:sz="0" w:space="0" w:color="auto"/>
        <w:right w:val="none" w:sz="0" w:space="0" w:color="auto"/>
      </w:divBdr>
    </w:div>
    <w:div w:id="146019212">
      <w:bodyDiv w:val="1"/>
      <w:marLeft w:val="0"/>
      <w:marRight w:val="0"/>
      <w:marTop w:val="0"/>
      <w:marBottom w:val="0"/>
      <w:divBdr>
        <w:top w:val="none" w:sz="0" w:space="0" w:color="auto"/>
        <w:left w:val="none" w:sz="0" w:space="0" w:color="auto"/>
        <w:bottom w:val="none" w:sz="0" w:space="0" w:color="auto"/>
        <w:right w:val="none" w:sz="0" w:space="0" w:color="auto"/>
      </w:divBdr>
    </w:div>
    <w:div w:id="146098236">
      <w:bodyDiv w:val="1"/>
      <w:marLeft w:val="0"/>
      <w:marRight w:val="0"/>
      <w:marTop w:val="0"/>
      <w:marBottom w:val="0"/>
      <w:divBdr>
        <w:top w:val="none" w:sz="0" w:space="0" w:color="auto"/>
        <w:left w:val="none" w:sz="0" w:space="0" w:color="auto"/>
        <w:bottom w:val="none" w:sz="0" w:space="0" w:color="auto"/>
        <w:right w:val="none" w:sz="0" w:space="0" w:color="auto"/>
      </w:divBdr>
    </w:div>
    <w:div w:id="146439062">
      <w:bodyDiv w:val="1"/>
      <w:marLeft w:val="0"/>
      <w:marRight w:val="0"/>
      <w:marTop w:val="0"/>
      <w:marBottom w:val="0"/>
      <w:divBdr>
        <w:top w:val="none" w:sz="0" w:space="0" w:color="auto"/>
        <w:left w:val="none" w:sz="0" w:space="0" w:color="auto"/>
        <w:bottom w:val="none" w:sz="0" w:space="0" w:color="auto"/>
        <w:right w:val="none" w:sz="0" w:space="0" w:color="auto"/>
      </w:divBdr>
    </w:div>
    <w:div w:id="146938704">
      <w:bodyDiv w:val="1"/>
      <w:marLeft w:val="0"/>
      <w:marRight w:val="0"/>
      <w:marTop w:val="0"/>
      <w:marBottom w:val="0"/>
      <w:divBdr>
        <w:top w:val="none" w:sz="0" w:space="0" w:color="auto"/>
        <w:left w:val="none" w:sz="0" w:space="0" w:color="auto"/>
        <w:bottom w:val="none" w:sz="0" w:space="0" w:color="auto"/>
        <w:right w:val="none" w:sz="0" w:space="0" w:color="auto"/>
      </w:divBdr>
    </w:div>
    <w:div w:id="147749410">
      <w:bodyDiv w:val="1"/>
      <w:marLeft w:val="0"/>
      <w:marRight w:val="0"/>
      <w:marTop w:val="0"/>
      <w:marBottom w:val="0"/>
      <w:divBdr>
        <w:top w:val="none" w:sz="0" w:space="0" w:color="auto"/>
        <w:left w:val="none" w:sz="0" w:space="0" w:color="auto"/>
        <w:bottom w:val="none" w:sz="0" w:space="0" w:color="auto"/>
        <w:right w:val="none" w:sz="0" w:space="0" w:color="auto"/>
      </w:divBdr>
    </w:div>
    <w:div w:id="148644393">
      <w:bodyDiv w:val="1"/>
      <w:marLeft w:val="0"/>
      <w:marRight w:val="0"/>
      <w:marTop w:val="0"/>
      <w:marBottom w:val="0"/>
      <w:divBdr>
        <w:top w:val="none" w:sz="0" w:space="0" w:color="auto"/>
        <w:left w:val="none" w:sz="0" w:space="0" w:color="auto"/>
        <w:bottom w:val="none" w:sz="0" w:space="0" w:color="auto"/>
        <w:right w:val="none" w:sz="0" w:space="0" w:color="auto"/>
      </w:divBdr>
    </w:div>
    <w:div w:id="149298729">
      <w:bodyDiv w:val="1"/>
      <w:marLeft w:val="0"/>
      <w:marRight w:val="0"/>
      <w:marTop w:val="0"/>
      <w:marBottom w:val="0"/>
      <w:divBdr>
        <w:top w:val="none" w:sz="0" w:space="0" w:color="auto"/>
        <w:left w:val="none" w:sz="0" w:space="0" w:color="auto"/>
        <w:bottom w:val="none" w:sz="0" w:space="0" w:color="auto"/>
        <w:right w:val="none" w:sz="0" w:space="0" w:color="auto"/>
      </w:divBdr>
    </w:div>
    <w:div w:id="152307802">
      <w:bodyDiv w:val="1"/>
      <w:marLeft w:val="0"/>
      <w:marRight w:val="0"/>
      <w:marTop w:val="0"/>
      <w:marBottom w:val="0"/>
      <w:divBdr>
        <w:top w:val="none" w:sz="0" w:space="0" w:color="auto"/>
        <w:left w:val="none" w:sz="0" w:space="0" w:color="auto"/>
        <w:bottom w:val="none" w:sz="0" w:space="0" w:color="auto"/>
        <w:right w:val="none" w:sz="0" w:space="0" w:color="auto"/>
      </w:divBdr>
    </w:div>
    <w:div w:id="153765114">
      <w:bodyDiv w:val="1"/>
      <w:marLeft w:val="0"/>
      <w:marRight w:val="0"/>
      <w:marTop w:val="0"/>
      <w:marBottom w:val="0"/>
      <w:divBdr>
        <w:top w:val="none" w:sz="0" w:space="0" w:color="auto"/>
        <w:left w:val="none" w:sz="0" w:space="0" w:color="auto"/>
        <w:bottom w:val="none" w:sz="0" w:space="0" w:color="auto"/>
        <w:right w:val="none" w:sz="0" w:space="0" w:color="auto"/>
      </w:divBdr>
    </w:div>
    <w:div w:id="159546915">
      <w:bodyDiv w:val="1"/>
      <w:marLeft w:val="0"/>
      <w:marRight w:val="0"/>
      <w:marTop w:val="0"/>
      <w:marBottom w:val="0"/>
      <w:divBdr>
        <w:top w:val="none" w:sz="0" w:space="0" w:color="auto"/>
        <w:left w:val="none" w:sz="0" w:space="0" w:color="auto"/>
        <w:bottom w:val="none" w:sz="0" w:space="0" w:color="auto"/>
        <w:right w:val="none" w:sz="0" w:space="0" w:color="auto"/>
      </w:divBdr>
    </w:div>
    <w:div w:id="161817608">
      <w:bodyDiv w:val="1"/>
      <w:marLeft w:val="0"/>
      <w:marRight w:val="0"/>
      <w:marTop w:val="0"/>
      <w:marBottom w:val="0"/>
      <w:divBdr>
        <w:top w:val="none" w:sz="0" w:space="0" w:color="auto"/>
        <w:left w:val="none" w:sz="0" w:space="0" w:color="auto"/>
        <w:bottom w:val="none" w:sz="0" w:space="0" w:color="auto"/>
        <w:right w:val="none" w:sz="0" w:space="0" w:color="auto"/>
      </w:divBdr>
    </w:div>
    <w:div w:id="162823787">
      <w:bodyDiv w:val="1"/>
      <w:marLeft w:val="0"/>
      <w:marRight w:val="0"/>
      <w:marTop w:val="0"/>
      <w:marBottom w:val="0"/>
      <w:divBdr>
        <w:top w:val="none" w:sz="0" w:space="0" w:color="auto"/>
        <w:left w:val="none" w:sz="0" w:space="0" w:color="auto"/>
        <w:bottom w:val="none" w:sz="0" w:space="0" w:color="auto"/>
        <w:right w:val="none" w:sz="0" w:space="0" w:color="auto"/>
      </w:divBdr>
    </w:div>
    <w:div w:id="164244586">
      <w:bodyDiv w:val="1"/>
      <w:marLeft w:val="0"/>
      <w:marRight w:val="0"/>
      <w:marTop w:val="0"/>
      <w:marBottom w:val="0"/>
      <w:divBdr>
        <w:top w:val="none" w:sz="0" w:space="0" w:color="auto"/>
        <w:left w:val="none" w:sz="0" w:space="0" w:color="auto"/>
        <w:bottom w:val="none" w:sz="0" w:space="0" w:color="auto"/>
        <w:right w:val="none" w:sz="0" w:space="0" w:color="auto"/>
      </w:divBdr>
    </w:div>
    <w:div w:id="164438539">
      <w:bodyDiv w:val="1"/>
      <w:marLeft w:val="0"/>
      <w:marRight w:val="0"/>
      <w:marTop w:val="0"/>
      <w:marBottom w:val="0"/>
      <w:divBdr>
        <w:top w:val="none" w:sz="0" w:space="0" w:color="auto"/>
        <w:left w:val="none" w:sz="0" w:space="0" w:color="auto"/>
        <w:bottom w:val="none" w:sz="0" w:space="0" w:color="auto"/>
        <w:right w:val="none" w:sz="0" w:space="0" w:color="auto"/>
      </w:divBdr>
    </w:div>
    <w:div w:id="165898841">
      <w:bodyDiv w:val="1"/>
      <w:marLeft w:val="0"/>
      <w:marRight w:val="0"/>
      <w:marTop w:val="0"/>
      <w:marBottom w:val="0"/>
      <w:divBdr>
        <w:top w:val="none" w:sz="0" w:space="0" w:color="auto"/>
        <w:left w:val="none" w:sz="0" w:space="0" w:color="auto"/>
        <w:bottom w:val="none" w:sz="0" w:space="0" w:color="auto"/>
        <w:right w:val="none" w:sz="0" w:space="0" w:color="auto"/>
      </w:divBdr>
    </w:div>
    <w:div w:id="170032611">
      <w:bodyDiv w:val="1"/>
      <w:marLeft w:val="0"/>
      <w:marRight w:val="0"/>
      <w:marTop w:val="0"/>
      <w:marBottom w:val="0"/>
      <w:divBdr>
        <w:top w:val="none" w:sz="0" w:space="0" w:color="auto"/>
        <w:left w:val="none" w:sz="0" w:space="0" w:color="auto"/>
        <w:bottom w:val="none" w:sz="0" w:space="0" w:color="auto"/>
        <w:right w:val="none" w:sz="0" w:space="0" w:color="auto"/>
      </w:divBdr>
    </w:div>
    <w:div w:id="171647902">
      <w:bodyDiv w:val="1"/>
      <w:marLeft w:val="0"/>
      <w:marRight w:val="0"/>
      <w:marTop w:val="0"/>
      <w:marBottom w:val="0"/>
      <w:divBdr>
        <w:top w:val="none" w:sz="0" w:space="0" w:color="auto"/>
        <w:left w:val="none" w:sz="0" w:space="0" w:color="auto"/>
        <w:bottom w:val="none" w:sz="0" w:space="0" w:color="auto"/>
        <w:right w:val="none" w:sz="0" w:space="0" w:color="auto"/>
      </w:divBdr>
    </w:div>
    <w:div w:id="172232740">
      <w:bodyDiv w:val="1"/>
      <w:marLeft w:val="0"/>
      <w:marRight w:val="0"/>
      <w:marTop w:val="0"/>
      <w:marBottom w:val="0"/>
      <w:divBdr>
        <w:top w:val="none" w:sz="0" w:space="0" w:color="auto"/>
        <w:left w:val="none" w:sz="0" w:space="0" w:color="auto"/>
        <w:bottom w:val="none" w:sz="0" w:space="0" w:color="auto"/>
        <w:right w:val="none" w:sz="0" w:space="0" w:color="auto"/>
      </w:divBdr>
    </w:div>
    <w:div w:id="173039482">
      <w:bodyDiv w:val="1"/>
      <w:marLeft w:val="0"/>
      <w:marRight w:val="0"/>
      <w:marTop w:val="0"/>
      <w:marBottom w:val="0"/>
      <w:divBdr>
        <w:top w:val="none" w:sz="0" w:space="0" w:color="auto"/>
        <w:left w:val="none" w:sz="0" w:space="0" w:color="auto"/>
        <w:bottom w:val="none" w:sz="0" w:space="0" w:color="auto"/>
        <w:right w:val="none" w:sz="0" w:space="0" w:color="auto"/>
      </w:divBdr>
    </w:div>
    <w:div w:id="175461434">
      <w:bodyDiv w:val="1"/>
      <w:marLeft w:val="0"/>
      <w:marRight w:val="0"/>
      <w:marTop w:val="0"/>
      <w:marBottom w:val="0"/>
      <w:divBdr>
        <w:top w:val="none" w:sz="0" w:space="0" w:color="auto"/>
        <w:left w:val="none" w:sz="0" w:space="0" w:color="auto"/>
        <w:bottom w:val="none" w:sz="0" w:space="0" w:color="auto"/>
        <w:right w:val="none" w:sz="0" w:space="0" w:color="auto"/>
      </w:divBdr>
    </w:div>
    <w:div w:id="175965096">
      <w:bodyDiv w:val="1"/>
      <w:marLeft w:val="0"/>
      <w:marRight w:val="0"/>
      <w:marTop w:val="0"/>
      <w:marBottom w:val="0"/>
      <w:divBdr>
        <w:top w:val="none" w:sz="0" w:space="0" w:color="auto"/>
        <w:left w:val="none" w:sz="0" w:space="0" w:color="auto"/>
        <w:bottom w:val="none" w:sz="0" w:space="0" w:color="auto"/>
        <w:right w:val="none" w:sz="0" w:space="0" w:color="auto"/>
      </w:divBdr>
    </w:div>
    <w:div w:id="178083311">
      <w:bodyDiv w:val="1"/>
      <w:marLeft w:val="0"/>
      <w:marRight w:val="0"/>
      <w:marTop w:val="0"/>
      <w:marBottom w:val="0"/>
      <w:divBdr>
        <w:top w:val="none" w:sz="0" w:space="0" w:color="auto"/>
        <w:left w:val="none" w:sz="0" w:space="0" w:color="auto"/>
        <w:bottom w:val="none" w:sz="0" w:space="0" w:color="auto"/>
        <w:right w:val="none" w:sz="0" w:space="0" w:color="auto"/>
      </w:divBdr>
    </w:div>
    <w:div w:id="183642158">
      <w:bodyDiv w:val="1"/>
      <w:marLeft w:val="0"/>
      <w:marRight w:val="0"/>
      <w:marTop w:val="0"/>
      <w:marBottom w:val="0"/>
      <w:divBdr>
        <w:top w:val="none" w:sz="0" w:space="0" w:color="auto"/>
        <w:left w:val="none" w:sz="0" w:space="0" w:color="auto"/>
        <w:bottom w:val="none" w:sz="0" w:space="0" w:color="auto"/>
        <w:right w:val="none" w:sz="0" w:space="0" w:color="auto"/>
      </w:divBdr>
    </w:div>
    <w:div w:id="185681575">
      <w:bodyDiv w:val="1"/>
      <w:marLeft w:val="0"/>
      <w:marRight w:val="0"/>
      <w:marTop w:val="0"/>
      <w:marBottom w:val="0"/>
      <w:divBdr>
        <w:top w:val="none" w:sz="0" w:space="0" w:color="auto"/>
        <w:left w:val="none" w:sz="0" w:space="0" w:color="auto"/>
        <w:bottom w:val="none" w:sz="0" w:space="0" w:color="auto"/>
        <w:right w:val="none" w:sz="0" w:space="0" w:color="auto"/>
      </w:divBdr>
    </w:div>
    <w:div w:id="186412917">
      <w:bodyDiv w:val="1"/>
      <w:marLeft w:val="0"/>
      <w:marRight w:val="0"/>
      <w:marTop w:val="0"/>
      <w:marBottom w:val="0"/>
      <w:divBdr>
        <w:top w:val="none" w:sz="0" w:space="0" w:color="auto"/>
        <w:left w:val="none" w:sz="0" w:space="0" w:color="auto"/>
        <w:bottom w:val="none" w:sz="0" w:space="0" w:color="auto"/>
        <w:right w:val="none" w:sz="0" w:space="0" w:color="auto"/>
      </w:divBdr>
    </w:div>
    <w:div w:id="186456829">
      <w:bodyDiv w:val="1"/>
      <w:marLeft w:val="0"/>
      <w:marRight w:val="0"/>
      <w:marTop w:val="0"/>
      <w:marBottom w:val="0"/>
      <w:divBdr>
        <w:top w:val="none" w:sz="0" w:space="0" w:color="auto"/>
        <w:left w:val="none" w:sz="0" w:space="0" w:color="auto"/>
        <w:bottom w:val="none" w:sz="0" w:space="0" w:color="auto"/>
        <w:right w:val="none" w:sz="0" w:space="0" w:color="auto"/>
      </w:divBdr>
    </w:div>
    <w:div w:id="187380999">
      <w:bodyDiv w:val="1"/>
      <w:marLeft w:val="0"/>
      <w:marRight w:val="0"/>
      <w:marTop w:val="0"/>
      <w:marBottom w:val="0"/>
      <w:divBdr>
        <w:top w:val="none" w:sz="0" w:space="0" w:color="auto"/>
        <w:left w:val="none" w:sz="0" w:space="0" w:color="auto"/>
        <w:bottom w:val="none" w:sz="0" w:space="0" w:color="auto"/>
        <w:right w:val="none" w:sz="0" w:space="0" w:color="auto"/>
      </w:divBdr>
    </w:div>
    <w:div w:id="188758384">
      <w:bodyDiv w:val="1"/>
      <w:marLeft w:val="0"/>
      <w:marRight w:val="0"/>
      <w:marTop w:val="0"/>
      <w:marBottom w:val="0"/>
      <w:divBdr>
        <w:top w:val="none" w:sz="0" w:space="0" w:color="auto"/>
        <w:left w:val="none" w:sz="0" w:space="0" w:color="auto"/>
        <w:bottom w:val="none" w:sz="0" w:space="0" w:color="auto"/>
        <w:right w:val="none" w:sz="0" w:space="0" w:color="auto"/>
      </w:divBdr>
    </w:div>
    <w:div w:id="188758395">
      <w:bodyDiv w:val="1"/>
      <w:marLeft w:val="0"/>
      <w:marRight w:val="0"/>
      <w:marTop w:val="0"/>
      <w:marBottom w:val="0"/>
      <w:divBdr>
        <w:top w:val="none" w:sz="0" w:space="0" w:color="auto"/>
        <w:left w:val="none" w:sz="0" w:space="0" w:color="auto"/>
        <w:bottom w:val="none" w:sz="0" w:space="0" w:color="auto"/>
        <w:right w:val="none" w:sz="0" w:space="0" w:color="auto"/>
      </w:divBdr>
    </w:div>
    <w:div w:id="189608063">
      <w:bodyDiv w:val="1"/>
      <w:marLeft w:val="0"/>
      <w:marRight w:val="0"/>
      <w:marTop w:val="0"/>
      <w:marBottom w:val="0"/>
      <w:divBdr>
        <w:top w:val="none" w:sz="0" w:space="0" w:color="auto"/>
        <w:left w:val="none" w:sz="0" w:space="0" w:color="auto"/>
        <w:bottom w:val="none" w:sz="0" w:space="0" w:color="auto"/>
        <w:right w:val="none" w:sz="0" w:space="0" w:color="auto"/>
      </w:divBdr>
    </w:div>
    <w:div w:id="190731199">
      <w:bodyDiv w:val="1"/>
      <w:marLeft w:val="0"/>
      <w:marRight w:val="0"/>
      <w:marTop w:val="0"/>
      <w:marBottom w:val="0"/>
      <w:divBdr>
        <w:top w:val="none" w:sz="0" w:space="0" w:color="auto"/>
        <w:left w:val="none" w:sz="0" w:space="0" w:color="auto"/>
        <w:bottom w:val="none" w:sz="0" w:space="0" w:color="auto"/>
        <w:right w:val="none" w:sz="0" w:space="0" w:color="auto"/>
      </w:divBdr>
    </w:div>
    <w:div w:id="191767603">
      <w:bodyDiv w:val="1"/>
      <w:marLeft w:val="0"/>
      <w:marRight w:val="0"/>
      <w:marTop w:val="0"/>
      <w:marBottom w:val="0"/>
      <w:divBdr>
        <w:top w:val="none" w:sz="0" w:space="0" w:color="auto"/>
        <w:left w:val="none" w:sz="0" w:space="0" w:color="auto"/>
        <w:bottom w:val="none" w:sz="0" w:space="0" w:color="auto"/>
        <w:right w:val="none" w:sz="0" w:space="0" w:color="auto"/>
      </w:divBdr>
    </w:div>
    <w:div w:id="193925397">
      <w:bodyDiv w:val="1"/>
      <w:marLeft w:val="0"/>
      <w:marRight w:val="0"/>
      <w:marTop w:val="0"/>
      <w:marBottom w:val="0"/>
      <w:divBdr>
        <w:top w:val="none" w:sz="0" w:space="0" w:color="auto"/>
        <w:left w:val="none" w:sz="0" w:space="0" w:color="auto"/>
        <w:bottom w:val="none" w:sz="0" w:space="0" w:color="auto"/>
        <w:right w:val="none" w:sz="0" w:space="0" w:color="auto"/>
      </w:divBdr>
    </w:div>
    <w:div w:id="199365821">
      <w:bodyDiv w:val="1"/>
      <w:marLeft w:val="0"/>
      <w:marRight w:val="0"/>
      <w:marTop w:val="0"/>
      <w:marBottom w:val="0"/>
      <w:divBdr>
        <w:top w:val="none" w:sz="0" w:space="0" w:color="auto"/>
        <w:left w:val="none" w:sz="0" w:space="0" w:color="auto"/>
        <w:bottom w:val="none" w:sz="0" w:space="0" w:color="auto"/>
        <w:right w:val="none" w:sz="0" w:space="0" w:color="auto"/>
      </w:divBdr>
    </w:div>
    <w:div w:id="202401393">
      <w:bodyDiv w:val="1"/>
      <w:marLeft w:val="0"/>
      <w:marRight w:val="0"/>
      <w:marTop w:val="0"/>
      <w:marBottom w:val="0"/>
      <w:divBdr>
        <w:top w:val="none" w:sz="0" w:space="0" w:color="auto"/>
        <w:left w:val="none" w:sz="0" w:space="0" w:color="auto"/>
        <w:bottom w:val="none" w:sz="0" w:space="0" w:color="auto"/>
        <w:right w:val="none" w:sz="0" w:space="0" w:color="auto"/>
      </w:divBdr>
    </w:div>
    <w:div w:id="204297599">
      <w:bodyDiv w:val="1"/>
      <w:marLeft w:val="0"/>
      <w:marRight w:val="0"/>
      <w:marTop w:val="0"/>
      <w:marBottom w:val="0"/>
      <w:divBdr>
        <w:top w:val="none" w:sz="0" w:space="0" w:color="auto"/>
        <w:left w:val="none" w:sz="0" w:space="0" w:color="auto"/>
        <w:bottom w:val="none" w:sz="0" w:space="0" w:color="auto"/>
        <w:right w:val="none" w:sz="0" w:space="0" w:color="auto"/>
      </w:divBdr>
    </w:div>
    <w:div w:id="204875415">
      <w:bodyDiv w:val="1"/>
      <w:marLeft w:val="0"/>
      <w:marRight w:val="0"/>
      <w:marTop w:val="0"/>
      <w:marBottom w:val="0"/>
      <w:divBdr>
        <w:top w:val="none" w:sz="0" w:space="0" w:color="auto"/>
        <w:left w:val="none" w:sz="0" w:space="0" w:color="auto"/>
        <w:bottom w:val="none" w:sz="0" w:space="0" w:color="auto"/>
        <w:right w:val="none" w:sz="0" w:space="0" w:color="auto"/>
      </w:divBdr>
    </w:div>
    <w:div w:id="205799808">
      <w:bodyDiv w:val="1"/>
      <w:marLeft w:val="0"/>
      <w:marRight w:val="0"/>
      <w:marTop w:val="0"/>
      <w:marBottom w:val="0"/>
      <w:divBdr>
        <w:top w:val="none" w:sz="0" w:space="0" w:color="auto"/>
        <w:left w:val="none" w:sz="0" w:space="0" w:color="auto"/>
        <w:bottom w:val="none" w:sz="0" w:space="0" w:color="auto"/>
        <w:right w:val="none" w:sz="0" w:space="0" w:color="auto"/>
      </w:divBdr>
    </w:div>
    <w:div w:id="206525571">
      <w:bodyDiv w:val="1"/>
      <w:marLeft w:val="0"/>
      <w:marRight w:val="0"/>
      <w:marTop w:val="0"/>
      <w:marBottom w:val="0"/>
      <w:divBdr>
        <w:top w:val="none" w:sz="0" w:space="0" w:color="auto"/>
        <w:left w:val="none" w:sz="0" w:space="0" w:color="auto"/>
        <w:bottom w:val="none" w:sz="0" w:space="0" w:color="auto"/>
        <w:right w:val="none" w:sz="0" w:space="0" w:color="auto"/>
      </w:divBdr>
    </w:div>
    <w:div w:id="208341155">
      <w:bodyDiv w:val="1"/>
      <w:marLeft w:val="0"/>
      <w:marRight w:val="0"/>
      <w:marTop w:val="0"/>
      <w:marBottom w:val="0"/>
      <w:divBdr>
        <w:top w:val="none" w:sz="0" w:space="0" w:color="auto"/>
        <w:left w:val="none" w:sz="0" w:space="0" w:color="auto"/>
        <w:bottom w:val="none" w:sz="0" w:space="0" w:color="auto"/>
        <w:right w:val="none" w:sz="0" w:space="0" w:color="auto"/>
      </w:divBdr>
    </w:div>
    <w:div w:id="209539347">
      <w:bodyDiv w:val="1"/>
      <w:marLeft w:val="0"/>
      <w:marRight w:val="0"/>
      <w:marTop w:val="0"/>
      <w:marBottom w:val="0"/>
      <w:divBdr>
        <w:top w:val="none" w:sz="0" w:space="0" w:color="auto"/>
        <w:left w:val="none" w:sz="0" w:space="0" w:color="auto"/>
        <w:bottom w:val="none" w:sz="0" w:space="0" w:color="auto"/>
        <w:right w:val="none" w:sz="0" w:space="0" w:color="auto"/>
      </w:divBdr>
    </w:div>
    <w:div w:id="213320168">
      <w:bodyDiv w:val="1"/>
      <w:marLeft w:val="0"/>
      <w:marRight w:val="0"/>
      <w:marTop w:val="0"/>
      <w:marBottom w:val="0"/>
      <w:divBdr>
        <w:top w:val="none" w:sz="0" w:space="0" w:color="auto"/>
        <w:left w:val="none" w:sz="0" w:space="0" w:color="auto"/>
        <w:bottom w:val="none" w:sz="0" w:space="0" w:color="auto"/>
        <w:right w:val="none" w:sz="0" w:space="0" w:color="auto"/>
      </w:divBdr>
    </w:div>
    <w:div w:id="213857681">
      <w:bodyDiv w:val="1"/>
      <w:marLeft w:val="0"/>
      <w:marRight w:val="0"/>
      <w:marTop w:val="0"/>
      <w:marBottom w:val="0"/>
      <w:divBdr>
        <w:top w:val="none" w:sz="0" w:space="0" w:color="auto"/>
        <w:left w:val="none" w:sz="0" w:space="0" w:color="auto"/>
        <w:bottom w:val="none" w:sz="0" w:space="0" w:color="auto"/>
        <w:right w:val="none" w:sz="0" w:space="0" w:color="auto"/>
      </w:divBdr>
    </w:div>
    <w:div w:id="214896520">
      <w:bodyDiv w:val="1"/>
      <w:marLeft w:val="0"/>
      <w:marRight w:val="0"/>
      <w:marTop w:val="0"/>
      <w:marBottom w:val="0"/>
      <w:divBdr>
        <w:top w:val="none" w:sz="0" w:space="0" w:color="auto"/>
        <w:left w:val="none" w:sz="0" w:space="0" w:color="auto"/>
        <w:bottom w:val="none" w:sz="0" w:space="0" w:color="auto"/>
        <w:right w:val="none" w:sz="0" w:space="0" w:color="auto"/>
      </w:divBdr>
    </w:div>
    <w:div w:id="216017902">
      <w:bodyDiv w:val="1"/>
      <w:marLeft w:val="0"/>
      <w:marRight w:val="0"/>
      <w:marTop w:val="0"/>
      <w:marBottom w:val="0"/>
      <w:divBdr>
        <w:top w:val="none" w:sz="0" w:space="0" w:color="auto"/>
        <w:left w:val="none" w:sz="0" w:space="0" w:color="auto"/>
        <w:bottom w:val="none" w:sz="0" w:space="0" w:color="auto"/>
        <w:right w:val="none" w:sz="0" w:space="0" w:color="auto"/>
      </w:divBdr>
    </w:div>
    <w:div w:id="216090539">
      <w:bodyDiv w:val="1"/>
      <w:marLeft w:val="0"/>
      <w:marRight w:val="0"/>
      <w:marTop w:val="0"/>
      <w:marBottom w:val="0"/>
      <w:divBdr>
        <w:top w:val="none" w:sz="0" w:space="0" w:color="auto"/>
        <w:left w:val="none" w:sz="0" w:space="0" w:color="auto"/>
        <w:bottom w:val="none" w:sz="0" w:space="0" w:color="auto"/>
        <w:right w:val="none" w:sz="0" w:space="0" w:color="auto"/>
      </w:divBdr>
    </w:div>
    <w:div w:id="216479138">
      <w:bodyDiv w:val="1"/>
      <w:marLeft w:val="0"/>
      <w:marRight w:val="0"/>
      <w:marTop w:val="0"/>
      <w:marBottom w:val="0"/>
      <w:divBdr>
        <w:top w:val="none" w:sz="0" w:space="0" w:color="auto"/>
        <w:left w:val="none" w:sz="0" w:space="0" w:color="auto"/>
        <w:bottom w:val="none" w:sz="0" w:space="0" w:color="auto"/>
        <w:right w:val="none" w:sz="0" w:space="0" w:color="auto"/>
      </w:divBdr>
    </w:div>
    <w:div w:id="222565589">
      <w:bodyDiv w:val="1"/>
      <w:marLeft w:val="0"/>
      <w:marRight w:val="0"/>
      <w:marTop w:val="0"/>
      <w:marBottom w:val="0"/>
      <w:divBdr>
        <w:top w:val="none" w:sz="0" w:space="0" w:color="auto"/>
        <w:left w:val="none" w:sz="0" w:space="0" w:color="auto"/>
        <w:bottom w:val="none" w:sz="0" w:space="0" w:color="auto"/>
        <w:right w:val="none" w:sz="0" w:space="0" w:color="auto"/>
      </w:divBdr>
    </w:div>
    <w:div w:id="222722187">
      <w:bodyDiv w:val="1"/>
      <w:marLeft w:val="0"/>
      <w:marRight w:val="0"/>
      <w:marTop w:val="0"/>
      <w:marBottom w:val="0"/>
      <w:divBdr>
        <w:top w:val="none" w:sz="0" w:space="0" w:color="auto"/>
        <w:left w:val="none" w:sz="0" w:space="0" w:color="auto"/>
        <w:bottom w:val="none" w:sz="0" w:space="0" w:color="auto"/>
        <w:right w:val="none" w:sz="0" w:space="0" w:color="auto"/>
      </w:divBdr>
    </w:div>
    <w:div w:id="223152092">
      <w:bodyDiv w:val="1"/>
      <w:marLeft w:val="0"/>
      <w:marRight w:val="0"/>
      <w:marTop w:val="0"/>
      <w:marBottom w:val="0"/>
      <w:divBdr>
        <w:top w:val="none" w:sz="0" w:space="0" w:color="auto"/>
        <w:left w:val="none" w:sz="0" w:space="0" w:color="auto"/>
        <w:bottom w:val="none" w:sz="0" w:space="0" w:color="auto"/>
        <w:right w:val="none" w:sz="0" w:space="0" w:color="auto"/>
      </w:divBdr>
    </w:div>
    <w:div w:id="224461476">
      <w:bodyDiv w:val="1"/>
      <w:marLeft w:val="0"/>
      <w:marRight w:val="0"/>
      <w:marTop w:val="0"/>
      <w:marBottom w:val="0"/>
      <w:divBdr>
        <w:top w:val="none" w:sz="0" w:space="0" w:color="auto"/>
        <w:left w:val="none" w:sz="0" w:space="0" w:color="auto"/>
        <w:bottom w:val="none" w:sz="0" w:space="0" w:color="auto"/>
        <w:right w:val="none" w:sz="0" w:space="0" w:color="auto"/>
      </w:divBdr>
    </w:div>
    <w:div w:id="226918185">
      <w:bodyDiv w:val="1"/>
      <w:marLeft w:val="0"/>
      <w:marRight w:val="0"/>
      <w:marTop w:val="0"/>
      <w:marBottom w:val="0"/>
      <w:divBdr>
        <w:top w:val="none" w:sz="0" w:space="0" w:color="auto"/>
        <w:left w:val="none" w:sz="0" w:space="0" w:color="auto"/>
        <w:bottom w:val="none" w:sz="0" w:space="0" w:color="auto"/>
        <w:right w:val="none" w:sz="0" w:space="0" w:color="auto"/>
      </w:divBdr>
    </w:div>
    <w:div w:id="227764860">
      <w:bodyDiv w:val="1"/>
      <w:marLeft w:val="0"/>
      <w:marRight w:val="0"/>
      <w:marTop w:val="0"/>
      <w:marBottom w:val="0"/>
      <w:divBdr>
        <w:top w:val="none" w:sz="0" w:space="0" w:color="auto"/>
        <w:left w:val="none" w:sz="0" w:space="0" w:color="auto"/>
        <w:bottom w:val="none" w:sz="0" w:space="0" w:color="auto"/>
        <w:right w:val="none" w:sz="0" w:space="0" w:color="auto"/>
      </w:divBdr>
    </w:div>
    <w:div w:id="229538795">
      <w:bodyDiv w:val="1"/>
      <w:marLeft w:val="0"/>
      <w:marRight w:val="0"/>
      <w:marTop w:val="0"/>
      <w:marBottom w:val="0"/>
      <w:divBdr>
        <w:top w:val="none" w:sz="0" w:space="0" w:color="auto"/>
        <w:left w:val="none" w:sz="0" w:space="0" w:color="auto"/>
        <w:bottom w:val="none" w:sz="0" w:space="0" w:color="auto"/>
        <w:right w:val="none" w:sz="0" w:space="0" w:color="auto"/>
      </w:divBdr>
    </w:div>
    <w:div w:id="234703869">
      <w:bodyDiv w:val="1"/>
      <w:marLeft w:val="0"/>
      <w:marRight w:val="0"/>
      <w:marTop w:val="0"/>
      <w:marBottom w:val="0"/>
      <w:divBdr>
        <w:top w:val="none" w:sz="0" w:space="0" w:color="auto"/>
        <w:left w:val="none" w:sz="0" w:space="0" w:color="auto"/>
        <w:bottom w:val="none" w:sz="0" w:space="0" w:color="auto"/>
        <w:right w:val="none" w:sz="0" w:space="0" w:color="auto"/>
      </w:divBdr>
    </w:div>
    <w:div w:id="236744260">
      <w:bodyDiv w:val="1"/>
      <w:marLeft w:val="0"/>
      <w:marRight w:val="0"/>
      <w:marTop w:val="0"/>
      <w:marBottom w:val="0"/>
      <w:divBdr>
        <w:top w:val="none" w:sz="0" w:space="0" w:color="auto"/>
        <w:left w:val="none" w:sz="0" w:space="0" w:color="auto"/>
        <w:bottom w:val="none" w:sz="0" w:space="0" w:color="auto"/>
        <w:right w:val="none" w:sz="0" w:space="0" w:color="auto"/>
      </w:divBdr>
    </w:div>
    <w:div w:id="240069232">
      <w:bodyDiv w:val="1"/>
      <w:marLeft w:val="0"/>
      <w:marRight w:val="0"/>
      <w:marTop w:val="0"/>
      <w:marBottom w:val="0"/>
      <w:divBdr>
        <w:top w:val="none" w:sz="0" w:space="0" w:color="auto"/>
        <w:left w:val="none" w:sz="0" w:space="0" w:color="auto"/>
        <w:bottom w:val="none" w:sz="0" w:space="0" w:color="auto"/>
        <w:right w:val="none" w:sz="0" w:space="0" w:color="auto"/>
      </w:divBdr>
    </w:div>
    <w:div w:id="240334301">
      <w:bodyDiv w:val="1"/>
      <w:marLeft w:val="0"/>
      <w:marRight w:val="0"/>
      <w:marTop w:val="0"/>
      <w:marBottom w:val="0"/>
      <w:divBdr>
        <w:top w:val="none" w:sz="0" w:space="0" w:color="auto"/>
        <w:left w:val="none" w:sz="0" w:space="0" w:color="auto"/>
        <w:bottom w:val="none" w:sz="0" w:space="0" w:color="auto"/>
        <w:right w:val="none" w:sz="0" w:space="0" w:color="auto"/>
      </w:divBdr>
    </w:div>
    <w:div w:id="240529993">
      <w:bodyDiv w:val="1"/>
      <w:marLeft w:val="0"/>
      <w:marRight w:val="0"/>
      <w:marTop w:val="0"/>
      <w:marBottom w:val="0"/>
      <w:divBdr>
        <w:top w:val="none" w:sz="0" w:space="0" w:color="auto"/>
        <w:left w:val="none" w:sz="0" w:space="0" w:color="auto"/>
        <w:bottom w:val="none" w:sz="0" w:space="0" w:color="auto"/>
        <w:right w:val="none" w:sz="0" w:space="0" w:color="auto"/>
      </w:divBdr>
    </w:div>
    <w:div w:id="244730726">
      <w:bodyDiv w:val="1"/>
      <w:marLeft w:val="0"/>
      <w:marRight w:val="0"/>
      <w:marTop w:val="0"/>
      <w:marBottom w:val="0"/>
      <w:divBdr>
        <w:top w:val="none" w:sz="0" w:space="0" w:color="auto"/>
        <w:left w:val="none" w:sz="0" w:space="0" w:color="auto"/>
        <w:bottom w:val="none" w:sz="0" w:space="0" w:color="auto"/>
        <w:right w:val="none" w:sz="0" w:space="0" w:color="auto"/>
      </w:divBdr>
    </w:div>
    <w:div w:id="246158154">
      <w:bodyDiv w:val="1"/>
      <w:marLeft w:val="0"/>
      <w:marRight w:val="0"/>
      <w:marTop w:val="0"/>
      <w:marBottom w:val="0"/>
      <w:divBdr>
        <w:top w:val="none" w:sz="0" w:space="0" w:color="auto"/>
        <w:left w:val="none" w:sz="0" w:space="0" w:color="auto"/>
        <w:bottom w:val="none" w:sz="0" w:space="0" w:color="auto"/>
        <w:right w:val="none" w:sz="0" w:space="0" w:color="auto"/>
      </w:divBdr>
    </w:div>
    <w:div w:id="246766579">
      <w:bodyDiv w:val="1"/>
      <w:marLeft w:val="0"/>
      <w:marRight w:val="0"/>
      <w:marTop w:val="0"/>
      <w:marBottom w:val="0"/>
      <w:divBdr>
        <w:top w:val="none" w:sz="0" w:space="0" w:color="auto"/>
        <w:left w:val="none" w:sz="0" w:space="0" w:color="auto"/>
        <w:bottom w:val="none" w:sz="0" w:space="0" w:color="auto"/>
        <w:right w:val="none" w:sz="0" w:space="0" w:color="auto"/>
      </w:divBdr>
    </w:div>
    <w:div w:id="247816103">
      <w:bodyDiv w:val="1"/>
      <w:marLeft w:val="0"/>
      <w:marRight w:val="0"/>
      <w:marTop w:val="0"/>
      <w:marBottom w:val="0"/>
      <w:divBdr>
        <w:top w:val="none" w:sz="0" w:space="0" w:color="auto"/>
        <w:left w:val="none" w:sz="0" w:space="0" w:color="auto"/>
        <w:bottom w:val="none" w:sz="0" w:space="0" w:color="auto"/>
        <w:right w:val="none" w:sz="0" w:space="0" w:color="auto"/>
      </w:divBdr>
    </w:div>
    <w:div w:id="249969627">
      <w:bodyDiv w:val="1"/>
      <w:marLeft w:val="0"/>
      <w:marRight w:val="0"/>
      <w:marTop w:val="0"/>
      <w:marBottom w:val="0"/>
      <w:divBdr>
        <w:top w:val="none" w:sz="0" w:space="0" w:color="auto"/>
        <w:left w:val="none" w:sz="0" w:space="0" w:color="auto"/>
        <w:bottom w:val="none" w:sz="0" w:space="0" w:color="auto"/>
        <w:right w:val="none" w:sz="0" w:space="0" w:color="auto"/>
      </w:divBdr>
    </w:div>
    <w:div w:id="251158634">
      <w:bodyDiv w:val="1"/>
      <w:marLeft w:val="0"/>
      <w:marRight w:val="0"/>
      <w:marTop w:val="0"/>
      <w:marBottom w:val="0"/>
      <w:divBdr>
        <w:top w:val="none" w:sz="0" w:space="0" w:color="auto"/>
        <w:left w:val="none" w:sz="0" w:space="0" w:color="auto"/>
        <w:bottom w:val="none" w:sz="0" w:space="0" w:color="auto"/>
        <w:right w:val="none" w:sz="0" w:space="0" w:color="auto"/>
      </w:divBdr>
    </w:div>
    <w:div w:id="251203866">
      <w:bodyDiv w:val="1"/>
      <w:marLeft w:val="0"/>
      <w:marRight w:val="0"/>
      <w:marTop w:val="0"/>
      <w:marBottom w:val="0"/>
      <w:divBdr>
        <w:top w:val="none" w:sz="0" w:space="0" w:color="auto"/>
        <w:left w:val="none" w:sz="0" w:space="0" w:color="auto"/>
        <w:bottom w:val="none" w:sz="0" w:space="0" w:color="auto"/>
        <w:right w:val="none" w:sz="0" w:space="0" w:color="auto"/>
      </w:divBdr>
    </w:div>
    <w:div w:id="253131605">
      <w:bodyDiv w:val="1"/>
      <w:marLeft w:val="0"/>
      <w:marRight w:val="0"/>
      <w:marTop w:val="0"/>
      <w:marBottom w:val="0"/>
      <w:divBdr>
        <w:top w:val="none" w:sz="0" w:space="0" w:color="auto"/>
        <w:left w:val="none" w:sz="0" w:space="0" w:color="auto"/>
        <w:bottom w:val="none" w:sz="0" w:space="0" w:color="auto"/>
        <w:right w:val="none" w:sz="0" w:space="0" w:color="auto"/>
      </w:divBdr>
    </w:div>
    <w:div w:id="254018052">
      <w:bodyDiv w:val="1"/>
      <w:marLeft w:val="0"/>
      <w:marRight w:val="0"/>
      <w:marTop w:val="0"/>
      <w:marBottom w:val="0"/>
      <w:divBdr>
        <w:top w:val="none" w:sz="0" w:space="0" w:color="auto"/>
        <w:left w:val="none" w:sz="0" w:space="0" w:color="auto"/>
        <w:bottom w:val="none" w:sz="0" w:space="0" w:color="auto"/>
        <w:right w:val="none" w:sz="0" w:space="0" w:color="auto"/>
      </w:divBdr>
    </w:div>
    <w:div w:id="254291493">
      <w:bodyDiv w:val="1"/>
      <w:marLeft w:val="0"/>
      <w:marRight w:val="0"/>
      <w:marTop w:val="0"/>
      <w:marBottom w:val="0"/>
      <w:divBdr>
        <w:top w:val="none" w:sz="0" w:space="0" w:color="auto"/>
        <w:left w:val="none" w:sz="0" w:space="0" w:color="auto"/>
        <w:bottom w:val="none" w:sz="0" w:space="0" w:color="auto"/>
        <w:right w:val="none" w:sz="0" w:space="0" w:color="auto"/>
      </w:divBdr>
    </w:div>
    <w:div w:id="255292056">
      <w:bodyDiv w:val="1"/>
      <w:marLeft w:val="0"/>
      <w:marRight w:val="0"/>
      <w:marTop w:val="0"/>
      <w:marBottom w:val="0"/>
      <w:divBdr>
        <w:top w:val="none" w:sz="0" w:space="0" w:color="auto"/>
        <w:left w:val="none" w:sz="0" w:space="0" w:color="auto"/>
        <w:bottom w:val="none" w:sz="0" w:space="0" w:color="auto"/>
        <w:right w:val="none" w:sz="0" w:space="0" w:color="auto"/>
      </w:divBdr>
    </w:div>
    <w:div w:id="256911001">
      <w:bodyDiv w:val="1"/>
      <w:marLeft w:val="0"/>
      <w:marRight w:val="0"/>
      <w:marTop w:val="0"/>
      <w:marBottom w:val="0"/>
      <w:divBdr>
        <w:top w:val="none" w:sz="0" w:space="0" w:color="auto"/>
        <w:left w:val="none" w:sz="0" w:space="0" w:color="auto"/>
        <w:bottom w:val="none" w:sz="0" w:space="0" w:color="auto"/>
        <w:right w:val="none" w:sz="0" w:space="0" w:color="auto"/>
      </w:divBdr>
    </w:div>
    <w:div w:id="260459491">
      <w:bodyDiv w:val="1"/>
      <w:marLeft w:val="0"/>
      <w:marRight w:val="0"/>
      <w:marTop w:val="0"/>
      <w:marBottom w:val="0"/>
      <w:divBdr>
        <w:top w:val="none" w:sz="0" w:space="0" w:color="auto"/>
        <w:left w:val="none" w:sz="0" w:space="0" w:color="auto"/>
        <w:bottom w:val="none" w:sz="0" w:space="0" w:color="auto"/>
        <w:right w:val="none" w:sz="0" w:space="0" w:color="auto"/>
      </w:divBdr>
    </w:div>
    <w:div w:id="260532263">
      <w:bodyDiv w:val="1"/>
      <w:marLeft w:val="0"/>
      <w:marRight w:val="0"/>
      <w:marTop w:val="0"/>
      <w:marBottom w:val="0"/>
      <w:divBdr>
        <w:top w:val="none" w:sz="0" w:space="0" w:color="auto"/>
        <w:left w:val="none" w:sz="0" w:space="0" w:color="auto"/>
        <w:bottom w:val="none" w:sz="0" w:space="0" w:color="auto"/>
        <w:right w:val="none" w:sz="0" w:space="0" w:color="auto"/>
      </w:divBdr>
    </w:div>
    <w:div w:id="261229132">
      <w:bodyDiv w:val="1"/>
      <w:marLeft w:val="0"/>
      <w:marRight w:val="0"/>
      <w:marTop w:val="0"/>
      <w:marBottom w:val="0"/>
      <w:divBdr>
        <w:top w:val="none" w:sz="0" w:space="0" w:color="auto"/>
        <w:left w:val="none" w:sz="0" w:space="0" w:color="auto"/>
        <w:bottom w:val="none" w:sz="0" w:space="0" w:color="auto"/>
        <w:right w:val="none" w:sz="0" w:space="0" w:color="auto"/>
      </w:divBdr>
    </w:div>
    <w:div w:id="261301989">
      <w:bodyDiv w:val="1"/>
      <w:marLeft w:val="0"/>
      <w:marRight w:val="0"/>
      <w:marTop w:val="0"/>
      <w:marBottom w:val="0"/>
      <w:divBdr>
        <w:top w:val="none" w:sz="0" w:space="0" w:color="auto"/>
        <w:left w:val="none" w:sz="0" w:space="0" w:color="auto"/>
        <w:bottom w:val="none" w:sz="0" w:space="0" w:color="auto"/>
        <w:right w:val="none" w:sz="0" w:space="0" w:color="auto"/>
      </w:divBdr>
    </w:div>
    <w:div w:id="261500967">
      <w:bodyDiv w:val="1"/>
      <w:marLeft w:val="0"/>
      <w:marRight w:val="0"/>
      <w:marTop w:val="0"/>
      <w:marBottom w:val="0"/>
      <w:divBdr>
        <w:top w:val="none" w:sz="0" w:space="0" w:color="auto"/>
        <w:left w:val="none" w:sz="0" w:space="0" w:color="auto"/>
        <w:bottom w:val="none" w:sz="0" w:space="0" w:color="auto"/>
        <w:right w:val="none" w:sz="0" w:space="0" w:color="auto"/>
      </w:divBdr>
    </w:div>
    <w:div w:id="264534963">
      <w:bodyDiv w:val="1"/>
      <w:marLeft w:val="0"/>
      <w:marRight w:val="0"/>
      <w:marTop w:val="0"/>
      <w:marBottom w:val="0"/>
      <w:divBdr>
        <w:top w:val="none" w:sz="0" w:space="0" w:color="auto"/>
        <w:left w:val="none" w:sz="0" w:space="0" w:color="auto"/>
        <w:bottom w:val="none" w:sz="0" w:space="0" w:color="auto"/>
        <w:right w:val="none" w:sz="0" w:space="0" w:color="auto"/>
      </w:divBdr>
    </w:div>
    <w:div w:id="266278960">
      <w:bodyDiv w:val="1"/>
      <w:marLeft w:val="0"/>
      <w:marRight w:val="0"/>
      <w:marTop w:val="0"/>
      <w:marBottom w:val="0"/>
      <w:divBdr>
        <w:top w:val="none" w:sz="0" w:space="0" w:color="auto"/>
        <w:left w:val="none" w:sz="0" w:space="0" w:color="auto"/>
        <w:bottom w:val="none" w:sz="0" w:space="0" w:color="auto"/>
        <w:right w:val="none" w:sz="0" w:space="0" w:color="auto"/>
      </w:divBdr>
    </w:div>
    <w:div w:id="266474001">
      <w:bodyDiv w:val="1"/>
      <w:marLeft w:val="0"/>
      <w:marRight w:val="0"/>
      <w:marTop w:val="0"/>
      <w:marBottom w:val="0"/>
      <w:divBdr>
        <w:top w:val="none" w:sz="0" w:space="0" w:color="auto"/>
        <w:left w:val="none" w:sz="0" w:space="0" w:color="auto"/>
        <w:bottom w:val="none" w:sz="0" w:space="0" w:color="auto"/>
        <w:right w:val="none" w:sz="0" w:space="0" w:color="auto"/>
      </w:divBdr>
    </w:div>
    <w:div w:id="270599258">
      <w:bodyDiv w:val="1"/>
      <w:marLeft w:val="0"/>
      <w:marRight w:val="0"/>
      <w:marTop w:val="0"/>
      <w:marBottom w:val="0"/>
      <w:divBdr>
        <w:top w:val="none" w:sz="0" w:space="0" w:color="auto"/>
        <w:left w:val="none" w:sz="0" w:space="0" w:color="auto"/>
        <w:bottom w:val="none" w:sz="0" w:space="0" w:color="auto"/>
        <w:right w:val="none" w:sz="0" w:space="0" w:color="auto"/>
      </w:divBdr>
    </w:div>
    <w:div w:id="273556501">
      <w:bodyDiv w:val="1"/>
      <w:marLeft w:val="0"/>
      <w:marRight w:val="0"/>
      <w:marTop w:val="0"/>
      <w:marBottom w:val="0"/>
      <w:divBdr>
        <w:top w:val="none" w:sz="0" w:space="0" w:color="auto"/>
        <w:left w:val="none" w:sz="0" w:space="0" w:color="auto"/>
        <w:bottom w:val="none" w:sz="0" w:space="0" w:color="auto"/>
        <w:right w:val="none" w:sz="0" w:space="0" w:color="auto"/>
      </w:divBdr>
    </w:div>
    <w:div w:id="274362977">
      <w:bodyDiv w:val="1"/>
      <w:marLeft w:val="0"/>
      <w:marRight w:val="0"/>
      <w:marTop w:val="0"/>
      <w:marBottom w:val="0"/>
      <w:divBdr>
        <w:top w:val="none" w:sz="0" w:space="0" w:color="auto"/>
        <w:left w:val="none" w:sz="0" w:space="0" w:color="auto"/>
        <w:bottom w:val="none" w:sz="0" w:space="0" w:color="auto"/>
        <w:right w:val="none" w:sz="0" w:space="0" w:color="auto"/>
      </w:divBdr>
    </w:div>
    <w:div w:id="277221067">
      <w:bodyDiv w:val="1"/>
      <w:marLeft w:val="0"/>
      <w:marRight w:val="0"/>
      <w:marTop w:val="0"/>
      <w:marBottom w:val="0"/>
      <w:divBdr>
        <w:top w:val="none" w:sz="0" w:space="0" w:color="auto"/>
        <w:left w:val="none" w:sz="0" w:space="0" w:color="auto"/>
        <w:bottom w:val="none" w:sz="0" w:space="0" w:color="auto"/>
        <w:right w:val="none" w:sz="0" w:space="0" w:color="auto"/>
      </w:divBdr>
    </w:div>
    <w:div w:id="277446123">
      <w:bodyDiv w:val="1"/>
      <w:marLeft w:val="0"/>
      <w:marRight w:val="0"/>
      <w:marTop w:val="0"/>
      <w:marBottom w:val="0"/>
      <w:divBdr>
        <w:top w:val="none" w:sz="0" w:space="0" w:color="auto"/>
        <w:left w:val="none" w:sz="0" w:space="0" w:color="auto"/>
        <w:bottom w:val="none" w:sz="0" w:space="0" w:color="auto"/>
        <w:right w:val="none" w:sz="0" w:space="0" w:color="auto"/>
      </w:divBdr>
    </w:div>
    <w:div w:id="283924813">
      <w:bodyDiv w:val="1"/>
      <w:marLeft w:val="0"/>
      <w:marRight w:val="0"/>
      <w:marTop w:val="0"/>
      <w:marBottom w:val="0"/>
      <w:divBdr>
        <w:top w:val="none" w:sz="0" w:space="0" w:color="auto"/>
        <w:left w:val="none" w:sz="0" w:space="0" w:color="auto"/>
        <w:bottom w:val="none" w:sz="0" w:space="0" w:color="auto"/>
        <w:right w:val="none" w:sz="0" w:space="0" w:color="auto"/>
      </w:divBdr>
    </w:div>
    <w:div w:id="286399447">
      <w:bodyDiv w:val="1"/>
      <w:marLeft w:val="0"/>
      <w:marRight w:val="0"/>
      <w:marTop w:val="0"/>
      <w:marBottom w:val="0"/>
      <w:divBdr>
        <w:top w:val="none" w:sz="0" w:space="0" w:color="auto"/>
        <w:left w:val="none" w:sz="0" w:space="0" w:color="auto"/>
        <w:bottom w:val="none" w:sz="0" w:space="0" w:color="auto"/>
        <w:right w:val="none" w:sz="0" w:space="0" w:color="auto"/>
      </w:divBdr>
    </w:div>
    <w:div w:id="288513421">
      <w:bodyDiv w:val="1"/>
      <w:marLeft w:val="0"/>
      <w:marRight w:val="0"/>
      <w:marTop w:val="0"/>
      <w:marBottom w:val="0"/>
      <w:divBdr>
        <w:top w:val="none" w:sz="0" w:space="0" w:color="auto"/>
        <w:left w:val="none" w:sz="0" w:space="0" w:color="auto"/>
        <w:bottom w:val="none" w:sz="0" w:space="0" w:color="auto"/>
        <w:right w:val="none" w:sz="0" w:space="0" w:color="auto"/>
      </w:divBdr>
    </w:div>
    <w:div w:id="290093249">
      <w:bodyDiv w:val="1"/>
      <w:marLeft w:val="0"/>
      <w:marRight w:val="0"/>
      <w:marTop w:val="0"/>
      <w:marBottom w:val="0"/>
      <w:divBdr>
        <w:top w:val="none" w:sz="0" w:space="0" w:color="auto"/>
        <w:left w:val="none" w:sz="0" w:space="0" w:color="auto"/>
        <w:bottom w:val="none" w:sz="0" w:space="0" w:color="auto"/>
        <w:right w:val="none" w:sz="0" w:space="0" w:color="auto"/>
      </w:divBdr>
    </w:div>
    <w:div w:id="290551028">
      <w:bodyDiv w:val="1"/>
      <w:marLeft w:val="0"/>
      <w:marRight w:val="0"/>
      <w:marTop w:val="0"/>
      <w:marBottom w:val="0"/>
      <w:divBdr>
        <w:top w:val="none" w:sz="0" w:space="0" w:color="auto"/>
        <w:left w:val="none" w:sz="0" w:space="0" w:color="auto"/>
        <w:bottom w:val="none" w:sz="0" w:space="0" w:color="auto"/>
        <w:right w:val="none" w:sz="0" w:space="0" w:color="auto"/>
      </w:divBdr>
    </w:div>
    <w:div w:id="298458205">
      <w:bodyDiv w:val="1"/>
      <w:marLeft w:val="0"/>
      <w:marRight w:val="0"/>
      <w:marTop w:val="0"/>
      <w:marBottom w:val="0"/>
      <w:divBdr>
        <w:top w:val="none" w:sz="0" w:space="0" w:color="auto"/>
        <w:left w:val="none" w:sz="0" w:space="0" w:color="auto"/>
        <w:bottom w:val="none" w:sz="0" w:space="0" w:color="auto"/>
        <w:right w:val="none" w:sz="0" w:space="0" w:color="auto"/>
      </w:divBdr>
    </w:div>
    <w:div w:id="303894274">
      <w:bodyDiv w:val="1"/>
      <w:marLeft w:val="0"/>
      <w:marRight w:val="0"/>
      <w:marTop w:val="0"/>
      <w:marBottom w:val="0"/>
      <w:divBdr>
        <w:top w:val="none" w:sz="0" w:space="0" w:color="auto"/>
        <w:left w:val="none" w:sz="0" w:space="0" w:color="auto"/>
        <w:bottom w:val="none" w:sz="0" w:space="0" w:color="auto"/>
        <w:right w:val="none" w:sz="0" w:space="0" w:color="auto"/>
      </w:divBdr>
    </w:div>
    <w:div w:id="308945957">
      <w:bodyDiv w:val="1"/>
      <w:marLeft w:val="0"/>
      <w:marRight w:val="0"/>
      <w:marTop w:val="0"/>
      <w:marBottom w:val="0"/>
      <w:divBdr>
        <w:top w:val="none" w:sz="0" w:space="0" w:color="auto"/>
        <w:left w:val="none" w:sz="0" w:space="0" w:color="auto"/>
        <w:bottom w:val="none" w:sz="0" w:space="0" w:color="auto"/>
        <w:right w:val="none" w:sz="0" w:space="0" w:color="auto"/>
      </w:divBdr>
    </w:div>
    <w:div w:id="309284784">
      <w:bodyDiv w:val="1"/>
      <w:marLeft w:val="0"/>
      <w:marRight w:val="0"/>
      <w:marTop w:val="0"/>
      <w:marBottom w:val="0"/>
      <w:divBdr>
        <w:top w:val="none" w:sz="0" w:space="0" w:color="auto"/>
        <w:left w:val="none" w:sz="0" w:space="0" w:color="auto"/>
        <w:bottom w:val="none" w:sz="0" w:space="0" w:color="auto"/>
        <w:right w:val="none" w:sz="0" w:space="0" w:color="auto"/>
      </w:divBdr>
    </w:div>
    <w:div w:id="309602313">
      <w:bodyDiv w:val="1"/>
      <w:marLeft w:val="0"/>
      <w:marRight w:val="0"/>
      <w:marTop w:val="0"/>
      <w:marBottom w:val="0"/>
      <w:divBdr>
        <w:top w:val="none" w:sz="0" w:space="0" w:color="auto"/>
        <w:left w:val="none" w:sz="0" w:space="0" w:color="auto"/>
        <w:bottom w:val="none" w:sz="0" w:space="0" w:color="auto"/>
        <w:right w:val="none" w:sz="0" w:space="0" w:color="auto"/>
      </w:divBdr>
    </w:div>
    <w:div w:id="318509530">
      <w:bodyDiv w:val="1"/>
      <w:marLeft w:val="0"/>
      <w:marRight w:val="0"/>
      <w:marTop w:val="0"/>
      <w:marBottom w:val="0"/>
      <w:divBdr>
        <w:top w:val="none" w:sz="0" w:space="0" w:color="auto"/>
        <w:left w:val="none" w:sz="0" w:space="0" w:color="auto"/>
        <w:bottom w:val="none" w:sz="0" w:space="0" w:color="auto"/>
        <w:right w:val="none" w:sz="0" w:space="0" w:color="auto"/>
      </w:divBdr>
    </w:div>
    <w:div w:id="319693247">
      <w:bodyDiv w:val="1"/>
      <w:marLeft w:val="0"/>
      <w:marRight w:val="0"/>
      <w:marTop w:val="0"/>
      <w:marBottom w:val="0"/>
      <w:divBdr>
        <w:top w:val="none" w:sz="0" w:space="0" w:color="auto"/>
        <w:left w:val="none" w:sz="0" w:space="0" w:color="auto"/>
        <w:bottom w:val="none" w:sz="0" w:space="0" w:color="auto"/>
        <w:right w:val="none" w:sz="0" w:space="0" w:color="auto"/>
      </w:divBdr>
    </w:div>
    <w:div w:id="322469761">
      <w:bodyDiv w:val="1"/>
      <w:marLeft w:val="0"/>
      <w:marRight w:val="0"/>
      <w:marTop w:val="0"/>
      <w:marBottom w:val="0"/>
      <w:divBdr>
        <w:top w:val="none" w:sz="0" w:space="0" w:color="auto"/>
        <w:left w:val="none" w:sz="0" w:space="0" w:color="auto"/>
        <w:bottom w:val="none" w:sz="0" w:space="0" w:color="auto"/>
        <w:right w:val="none" w:sz="0" w:space="0" w:color="auto"/>
      </w:divBdr>
    </w:div>
    <w:div w:id="325010598">
      <w:bodyDiv w:val="1"/>
      <w:marLeft w:val="0"/>
      <w:marRight w:val="0"/>
      <w:marTop w:val="0"/>
      <w:marBottom w:val="0"/>
      <w:divBdr>
        <w:top w:val="none" w:sz="0" w:space="0" w:color="auto"/>
        <w:left w:val="none" w:sz="0" w:space="0" w:color="auto"/>
        <w:bottom w:val="none" w:sz="0" w:space="0" w:color="auto"/>
        <w:right w:val="none" w:sz="0" w:space="0" w:color="auto"/>
      </w:divBdr>
    </w:div>
    <w:div w:id="327708347">
      <w:bodyDiv w:val="1"/>
      <w:marLeft w:val="0"/>
      <w:marRight w:val="0"/>
      <w:marTop w:val="0"/>
      <w:marBottom w:val="0"/>
      <w:divBdr>
        <w:top w:val="none" w:sz="0" w:space="0" w:color="auto"/>
        <w:left w:val="none" w:sz="0" w:space="0" w:color="auto"/>
        <w:bottom w:val="none" w:sz="0" w:space="0" w:color="auto"/>
        <w:right w:val="none" w:sz="0" w:space="0" w:color="auto"/>
      </w:divBdr>
    </w:div>
    <w:div w:id="328673866">
      <w:bodyDiv w:val="1"/>
      <w:marLeft w:val="0"/>
      <w:marRight w:val="0"/>
      <w:marTop w:val="0"/>
      <w:marBottom w:val="0"/>
      <w:divBdr>
        <w:top w:val="none" w:sz="0" w:space="0" w:color="auto"/>
        <w:left w:val="none" w:sz="0" w:space="0" w:color="auto"/>
        <w:bottom w:val="none" w:sz="0" w:space="0" w:color="auto"/>
        <w:right w:val="none" w:sz="0" w:space="0" w:color="auto"/>
      </w:divBdr>
    </w:div>
    <w:div w:id="330454358">
      <w:bodyDiv w:val="1"/>
      <w:marLeft w:val="0"/>
      <w:marRight w:val="0"/>
      <w:marTop w:val="0"/>
      <w:marBottom w:val="0"/>
      <w:divBdr>
        <w:top w:val="none" w:sz="0" w:space="0" w:color="auto"/>
        <w:left w:val="none" w:sz="0" w:space="0" w:color="auto"/>
        <w:bottom w:val="none" w:sz="0" w:space="0" w:color="auto"/>
        <w:right w:val="none" w:sz="0" w:space="0" w:color="auto"/>
      </w:divBdr>
    </w:div>
    <w:div w:id="332345192">
      <w:bodyDiv w:val="1"/>
      <w:marLeft w:val="0"/>
      <w:marRight w:val="0"/>
      <w:marTop w:val="0"/>
      <w:marBottom w:val="0"/>
      <w:divBdr>
        <w:top w:val="none" w:sz="0" w:space="0" w:color="auto"/>
        <w:left w:val="none" w:sz="0" w:space="0" w:color="auto"/>
        <w:bottom w:val="none" w:sz="0" w:space="0" w:color="auto"/>
        <w:right w:val="none" w:sz="0" w:space="0" w:color="auto"/>
      </w:divBdr>
    </w:div>
    <w:div w:id="334306494">
      <w:bodyDiv w:val="1"/>
      <w:marLeft w:val="0"/>
      <w:marRight w:val="0"/>
      <w:marTop w:val="0"/>
      <w:marBottom w:val="0"/>
      <w:divBdr>
        <w:top w:val="none" w:sz="0" w:space="0" w:color="auto"/>
        <w:left w:val="none" w:sz="0" w:space="0" w:color="auto"/>
        <w:bottom w:val="none" w:sz="0" w:space="0" w:color="auto"/>
        <w:right w:val="none" w:sz="0" w:space="0" w:color="auto"/>
      </w:divBdr>
    </w:div>
    <w:div w:id="336462247">
      <w:bodyDiv w:val="1"/>
      <w:marLeft w:val="0"/>
      <w:marRight w:val="0"/>
      <w:marTop w:val="0"/>
      <w:marBottom w:val="0"/>
      <w:divBdr>
        <w:top w:val="none" w:sz="0" w:space="0" w:color="auto"/>
        <w:left w:val="none" w:sz="0" w:space="0" w:color="auto"/>
        <w:bottom w:val="none" w:sz="0" w:space="0" w:color="auto"/>
        <w:right w:val="none" w:sz="0" w:space="0" w:color="auto"/>
      </w:divBdr>
    </w:div>
    <w:div w:id="338582797">
      <w:bodyDiv w:val="1"/>
      <w:marLeft w:val="0"/>
      <w:marRight w:val="0"/>
      <w:marTop w:val="0"/>
      <w:marBottom w:val="0"/>
      <w:divBdr>
        <w:top w:val="none" w:sz="0" w:space="0" w:color="auto"/>
        <w:left w:val="none" w:sz="0" w:space="0" w:color="auto"/>
        <w:bottom w:val="none" w:sz="0" w:space="0" w:color="auto"/>
        <w:right w:val="none" w:sz="0" w:space="0" w:color="auto"/>
      </w:divBdr>
    </w:div>
    <w:div w:id="341051692">
      <w:bodyDiv w:val="1"/>
      <w:marLeft w:val="0"/>
      <w:marRight w:val="0"/>
      <w:marTop w:val="0"/>
      <w:marBottom w:val="0"/>
      <w:divBdr>
        <w:top w:val="none" w:sz="0" w:space="0" w:color="auto"/>
        <w:left w:val="none" w:sz="0" w:space="0" w:color="auto"/>
        <w:bottom w:val="none" w:sz="0" w:space="0" w:color="auto"/>
        <w:right w:val="none" w:sz="0" w:space="0" w:color="auto"/>
      </w:divBdr>
    </w:div>
    <w:div w:id="341783426">
      <w:bodyDiv w:val="1"/>
      <w:marLeft w:val="0"/>
      <w:marRight w:val="0"/>
      <w:marTop w:val="0"/>
      <w:marBottom w:val="0"/>
      <w:divBdr>
        <w:top w:val="none" w:sz="0" w:space="0" w:color="auto"/>
        <w:left w:val="none" w:sz="0" w:space="0" w:color="auto"/>
        <w:bottom w:val="none" w:sz="0" w:space="0" w:color="auto"/>
        <w:right w:val="none" w:sz="0" w:space="0" w:color="auto"/>
      </w:divBdr>
    </w:div>
    <w:div w:id="344213342">
      <w:bodyDiv w:val="1"/>
      <w:marLeft w:val="0"/>
      <w:marRight w:val="0"/>
      <w:marTop w:val="0"/>
      <w:marBottom w:val="0"/>
      <w:divBdr>
        <w:top w:val="none" w:sz="0" w:space="0" w:color="auto"/>
        <w:left w:val="none" w:sz="0" w:space="0" w:color="auto"/>
        <w:bottom w:val="none" w:sz="0" w:space="0" w:color="auto"/>
        <w:right w:val="none" w:sz="0" w:space="0" w:color="auto"/>
      </w:divBdr>
    </w:div>
    <w:div w:id="345863466">
      <w:bodyDiv w:val="1"/>
      <w:marLeft w:val="0"/>
      <w:marRight w:val="0"/>
      <w:marTop w:val="0"/>
      <w:marBottom w:val="0"/>
      <w:divBdr>
        <w:top w:val="none" w:sz="0" w:space="0" w:color="auto"/>
        <w:left w:val="none" w:sz="0" w:space="0" w:color="auto"/>
        <w:bottom w:val="none" w:sz="0" w:space="0" w:color="auto"/>
        <w:right w:val="none" w:sz="0" w:space="0" w:color="auto"/>
      </w:divBdr>
    </w:div>
    <w:div w:id="346447650">
      <w:bodyDiv w:val="1"/>
      <w:marLeft w:val="0"/>
      <w:marRight w:val="0"/>
      <w:marTop w:val="0"/>
      <w:marBottom w:val="0"/>
      <w:divBdr>
        <w:top w:val="none" w:sz="0" w:space="0" w:color="auto"/>
        <w:left w:val="none" w:sz="0" w:space="0" w:color="auto"/>
        <w:bottom w:val="none" w:sz="0" w:space="0" w:color="auto"/>
        <w:right w:val="none" w:sz="0" w:space="0" w:color="auto"/>
      </w:divBdr>
    </w:div>
    <w:div w:id="346980163">
      <w:bodyDiv w:val="1"/>
      <w:marLeft w:val="0"/>
      <w:marRight w:val="0"/>
      <w:marTop w:val="0"/>
      <w:marBottom w:val="0"/>
      <w:divBdr>
        <w:top w:val="none" w:sz="0" w:space="0" w:color="auto"/>
        <w:left w:val="none" w:sz="0" w:space="0" w:color="auto"/>
        <w:bottom w:val="none" w:sz="0" w:space="0" w:color="auto"/>
        <w:right w:val="none" w:sz="0" w:space="0" w:color="auto"/>
      </w:divBdr>
    </w:div>
    <w:div w:id="353773450">
      <w:bodyDiv w:val="1"/>
      <w:marLeft w:val="0"/>
      <w:marRight w:val="0"/>
      <w:marTop w:val="0"/>
      <w:marBottom w:val="0"/>
      <w:divBdr>
        <w:top w:val="none" w:sz="0" w:space="0" w:color="auto"/>
        <w:left w:val="none" w:sz="0" w:space="0" w:color="auto"/>
        <w:bottom w:val="none" w:sz="0" w:space="0" w:color="auto"/>
        <w:right w:val="none" w:sz="0" w:space="0" w:color="auto"/>
      </w:divBdr>
    </w:div>
    <w:div w:id="355813129">
      <w:bodyDiv w:val="1"/>
      <w:marLeft w:val="0"/>
      <w:marRight w:val="0"/>
      <w:marTop w:val="0"/>
      <w:marBottom w:val="0"/>
      <w:divBdr>
        <w:top w:val="none" w:sz="0" w:space="0" w:color="auto"/>
        <w:left w:val="none" w:sz="0" w:space="0" w:color="auto"/>
        <w:bottom w:val="none" w:sz="0" w:space="0" w:color="auto"/>
        <w:right w:val="none" w:sz="0" w:space="0" w:color="auto"/>
      </w:divBdr>
    </w:div>
    <w:div w:id="356851674">
      <w:bodyDiv w:val="1"/>
      <w:marLeft w:val="0"/>
      <w:marRight w:val="0"/>
      <w:marTop w:val="0"/>
      <w:marBottom w:val="0"/>
      <w:divBdr>
        <w:top w:val="none" w:sz="0" w:space="0" w:color="auto"/>
        <w:left w:val="none" w:sz="0" w:space="0" w:color="auto"/>
        <w:bottom w:val="none" w:sz="0" w:space="0" w:color="auto"/>
        <w:right w:val="none" w:sz="0" w:space="0" w:color="auto"/>
      </w:divBdr>
    </w:div>
    <w:div w:id="360013839">
      <w:bodyDiv w:val="1"/>
      <w:marLeft w:val="0"/>
      <w:marRight w:val="0"/>
      <w:marTop w:val="0"/>
      <w:marBottom w:val="0"/>
      <w:divBdr>
        <w:top w:val="none" w:sz="0" w:space="0" w:color="auto"/>
        <w:left w:val="none" w:sz="0" w:space="0" w:color="auto"/>
        <w:bottom w:val="none" w:sz="0" w:space="0" w:color="auto"/>
        <w:right w:val="none" w:sz="0" w:space="0" w:color="auto"/>
      </w:divBdr>
    </w:div>
    <w:div w:id="361783598">
      <w:bodyDiv w:val="1"/>
      <w:marLeft w:val="0"/>
      <w:marRight w:val="0"/>
      <w:marTop w:val="0"/>
      <w:marBottom w:val="0"/>
      <w:divBdr>
        <w:top w:val="none" w:sz="0" w:space="0" w:color="auto"/>
        <w:left w:val="none" w:sz="0" w:space="0" w:color="auto"/>
        <w:bottom w:val="none" w:sz="0" w:space="0" w:color="auto"/>
        <w:right w:val="none" w:sz="0" w:space="0" w:color="auto"/>
      </w:divBdr>
    </w:div>
    <w:div w:id="363021146">
      <w:bodyDiv w:val="1"/>
      <w:marLeft w:val="0"/>
      <w:marRight w:val="0"/>
      <w:marTop w:val="0"/>
      <w:marBottom w:val="0"/>
      <w:divBdr>
        <w:top w:val="none" w:sz="0" w:space="0" w:color="auto"/>
        <w:left w:val="none" w:sz="0" w:space="0" w:color="auto"/>
        <w:bottom w:val="none" w:sz="0" w:space="0" w:color="auto"/>
        <w:right w:val="none" w:sz="0" w:space="0" w:color="auto"/>
      </w:divBdr>
    </w:div>
    <w:div w:id="367531933">
      <w:bodyDiv w:val="1"/>
      <w:marLeft w:val="0"/>
      <w:marRight w:val="0"/>
      <w:marTop w:val="0"/>
      <w:marBottom w:val="0"/>
      <w:divBdr>
        <w:top w:val="none" w:sz="0" w:space="0" w:color="auto"/>
        <w:left w:val="none" w:sz="0" w:space="0" w:color="auto"/>
        <w:bottom w:val="none" w:sz="0" w:space="0" w:color="auto"/>
        <w:right w:val="none" w:sz="0" w:space="0" w:color="auto"/>
      </w:divBdr>
    </w:div>
    <w:div w:id="367921223">
      <w:bodyDiv w:val="1"/>
      <w:marLeft w:val="0"/>
      <w:marRight w:val="0"/>
      <w:marTop w:val="0"/>
      <w:marBottom w:val="0"/>
      <w:divBdr>
        <w:top w:val="none" w:sz="0" w:space="0" w:color="auto"/>
        <w:left w:val="none" w:sz="0" w:space="0" w:color="auto"/>
        <w:bottom w:val="none" w:sz="0" w:space="0" w:color="auto"/>
        <w:right w:val="none" w:sz="0" w:space="0" w:color="auto"/>
      </w:divBdr>
    </w:div>
    <w:div w:id="368845737">
      <w:bodyDiv w:val="1"/>
      <w:marLeft w:val="0"/>
      <w:marRight w:val="0"/>
      <w:marTop w:val="0"/>
      <w:marBottom w:val="0"/>
      <w:divBdr>
        <w:top w:val="none" w:sz="0" w:space="0" w:color="auto"/>
        <w:left w:val="none" w:sz="0" w:space="0" w:color="auto"/>
        <w:bottom w:val="none" w:sz="0" w:space="0" w:color="auto"/>
        <w:right w:val="none" w:sz="0" w:space="0" w:color="auto"/>
      </w:divBdr>
    </w:div>
    <w:div w:id="371805474">
      <w:bodyDiv w:val="1"/>
      <w:marLeft w:val="0"/>
      <w:marRight w:val="0"/>
      <w:marTop w:val="0"/>
      <w:marBottom w:val="0"/>
      <w:divBdr>
        <w:top w:val="none" w:sz="0" w:space="0" w:color="auto"/>
        <w:left w:val="none" w:sz="0" w:space="0" w:color="auto"/>
        <w:bottom w:val="none" w:sz="0" w:space="0" w:color="auto"/>
        <w:right w:val="none" w:sz="0" w:space="0" w:color="auto"/>
      </w:divBdr>
    </w:div>
    <w:div w:id="372926321">
      <w:bodyDiv w:val="1"/>
      <w:marLeft w:val="0"/>
      <w:marRight w:val="0"/>
      <w:marTop w:val="0"/>
      <w:marBottom w:val="0"/>
      <w:divBdr>
        <w:top w:val="none" w:sz="0" w:space="0" w:color="auto"/>
        <w:left w:val="none" w:sz="0" w:space="0" w:color="auto"/>
        <w:bottom w:val="none" w:sz="0" w:space="0" w:color="auto"/>
        <w:right w:val="none" w:sz="0" w:space="0" w:color="auto"/>
      </w:divBdr>
    </w:div>
    <w:div w:id="373117145">
      <w:bodyDiv w:val="1"/>
      <w:marLeft w:val="0"/>
      <w:marRight w:val="0"/>
      <w:marTop w:val="0"/>
      <w:marBottom w:val="0"/>
      <w:divBdr>
        <w:top w:val="none" w:sz="0" w:space="0" w:color="auto"/>
        <w:left w:val="none" w:sz="0" w:space="0" w:color="auto"/>
        <w:bottom w:val="none" w:sz="0" w:space="0" w:color="auto"/>
        <w:right w:val="none" w:sz="0" w:space="0" w:color="auto"/>
      </w:divBdr>
    </w:div>
    <w:div w:id="376390230">
      <w:bodyDiv w:val="1"/>
      <w:marLeft w:val="0"/>
      <w:marRight w:val="0"/>
      <w:marTop w:val="0"/>
      <w:marBottom w:val="0"/>
      <w:divBdr>
        <w:top w:val="none" w:sz="0" w:space="0" w:color="auto"/>
        <w:left w:val="none" w:sz="0" w:space="0" w:color="auto"/>
        <w:bottom w:val="none" w:sz="0" w:space="0" w:color="auto"/>
        <w:right w:val="none" w:sz="0" w:space="0" w:color="auto"/>
      </w:divBdr>
    </w:div>
    <w:div w:id="377554407">
      <w:bodyDiv w:val="1"/>
      <w:marLeft w:val="0"/>
      <w:marRight w:val="0"/>
      <w:marTop w:val="0"/>
      <w:marBottom w:val="0"/>
      <w:divBdr>
        <w:top w:val="none" w:sz="0" w:space="0" w:color="auto"/>
        <w:left w:val="none" w:sz="0" w:space="0" w:color="auto"/>
        <w:bottom w:val="none" w:sz="0" w:space="0" w:color="auto"/>
        <w:right w:val="none" w:sz="0" w:space="0" w:color="auto"/>
      </w:divBdr>
    </w:div>
    <w:div w:id="380977753">
      <w:bodyDiv w:val="1"/>
      <w:marLeft w:val="0"/>
      <w:marRight w:val="0"/>
      <w:marTop w:val="0"/>
      <w:marBottom w:val="0"/>
      <w:divBdr>
        <w:top w:val="none" w:sz="0" w:space="0" w:color="auto"/>
        <w:left w:val="none" w:sz="0" w:space="0" w:color="auto"/>
        <w:bottom w:val="none" w:sz="0" w:space="0" w:color="auto"/>
        <w:right w:val="none" w:sz="0" w:space="0" w:color="auto"/>
      </w:divBdr>
    </w:div>
    <w:div w:id="381515934">
      <w:bodyDiv w:val="1"/>
      <w:marLeft w:val="0"/>
      <w:marRight w:val="0"/>
      <w:marTop w:val="0"/>
      <w:marBottom w:val="0"/>
      <w:divBdr>
        <w:top w:val="none" w:sz="0" w:space="0" w:color="auto"/>
        <w:left w:val="none" w:sz="0" w:space="0" w:color="auto"/>
        <w:bottom w:val="none" w:sz="0" w:space="0" w:color="auto"/>
        <w:right w:val="none" w:sz="0" w:space="0" w:color="auto"/>
      </w:divBdr>
    </w:div>
    <w:div w:id="381634485">
      <w:bodyDiv w:val="1"/>
      <w:marLeft w:val="0"/>
      <w:marRight w:val="0"/>
      <w:marTop w:val="0"/>
      <w:marBottom w:val="0"/>
      <w:divBdr>
        <w:top w:val="none" w:sz="0" w:space="0" w:color="auto"/>
        <w:left w:val="none" w:sz="0" w:space="0" w:color="auto"/>
        <w:bottom w:val="none" w:sz="0" w:space="0" w:color="auto"/>
        <w:right w:val="none" w:sz="0" w:space="0" w:color="auto"/>
      </w:divBdr>
    </w:div>
    <w:div w:id="385566463">
      <w:bodyDiv w:val="1"/>
      <w:marLeft w:val="0"/>
      <w:marRight w:val="0"/>
      <w:marTop w:val="0"/>
      <w:marBottom w:val="0"/>
      <w:divBdr>
        <w:top w:val="none" w:sz="0" w:space="0" w:color="auto"/>
        <w:left w:val="none" w:sz="0" w:space="0" w:color="auto"/>
        <w:bottom w:val="none" w:sz="0" w:space="0" w:color="auto"/>
        <w:right w:val="none" w:sz="0" w:space="0" w:color="auto"/>
      </w:divBdr>
    </w:div>
    <w:div w:id="386027276">
      <w:bodyDiv w:val="1"/>
      <w:marLeft w:val="0"/>
      <w:marRight w:val="0"/>
      <w:marTop w:val="0"/>
      <w:marBottom w:val="0"/>
      <w:divBdr>
        <w:top w:val="none" w:sz="0" w:space="0" w:color="auto"/>
        <w:left w:val="none" w:sz="0" w:space="0" w:color="auto"/>
        <w:bottom w:val="none" w:sz="0" w:space="0" w:color="auto"/>
        <w:right w:val="none" w:sz="0" w:space="0" w:color="auto"/>
      </w:divBdr>
    </w:div>
    <w:div w:id="386102316">
      <w:bodyDiv w:val="1"/>
      <w:marLeft w:val="0"/>
      <w:marRight w:val="0"/>
      <w:marTop w:val="0"/>
      <w:marBottom w:val="0"/>
      <w:divBdr>
        <w:top w:val="none" w:sz="0" w:space="0" w:color="auto"/>
        <w:left w:val="none" w:sz="0" w:space="0" w:color="auto"/>
        <w:bottom w:val="none" w:sz="0" w:space="0" w:color="auto"/>
        <w:right w:val="none" w:sz="0" w:space="0" w:color="auto"/>
      </w:divBdr>
    </w:div>
    <w:div w:id="388463076">
      <w:bodyDiv w:val="1"/>
      <w:marLeft w:val="0"/>
      <w:marRight w:val="0"/>
      <w:marTop w:val="0"/>
      <w:marBottom w:val="0"/>
      <w:divBdr>
        <w:top w:val="none" w:sz="0" w:space="0" w:color="auto"/>
        <w:left w:val="none" w:sz="0" w:space="0" w:color="auto"/>
        <w:bottom w:val="none" w:sz="0" w:space="0" w:color="auto"/>
        <w:right w:val="none" w:sz="0" w:space="0" w:color="auto"/>
      </w:divBdr>
    </w:div>
    <w:div w:id="389620642">
      <w:bodyDiv w:val="1"/>
      <w:marLeft w:val="0"/>
      <w:marRight w:val="0"/>
      <w:marTop w:val="0"/>
      <w:marBottom w:val="0"/>
      <w:divBdr>
        <w:top w:val="none" w:sz="0" w:space="0" w:color="auto"/>
        <w:left w:val="none" w:sz="0" w:space="0" w:color="auto"/>
        <w:bottom w:val="none" w:sz="0" w:space="0" w:color="auto"/>
        <w:right w:val="none" w:sz="0" w:space="0" w:color="auto"/>
      </w:divBdr>
    </w:div>
    <w:div w:id="389964378">
      <w:bodyDiv w:val="1"/>
      <w:marLeft w:val="0"/>
      <w:marRight w:val="0"/>
      <w:marTop w:val="0"/>
      <w:marBottom w:val="0"/>
      <w:divBdr>
        <w:top w:val="none" w:sz="0" w:space="0" w:color="auto"/>
        <w:left w:val="none" w:sz="0" w:space="0" w:color="auto"/>
        <w:bottom w:val="none" w:sz="0" w:space="0" w:color="auto"/>
        <w:right w:val="none" w:sz="0" w:space="0" w:color="auto"/>
      </w:divBdr>
    </w:div>
    <w:div w:id="390856872">
      <w:bodyDiv w:val="1"/>
      <w:marLeft w:val="0"/>
      <w:marRight w:val="0"/>
      <w:marTop w:val="0"/>
      <w:marBottom w:val="0"/>
      <w:divBdr>
        <w:top w:val="none" w:sz="0" w:space="0" w:color="auto"/>
        <w:left w:val="none" w:sz="0" w:space="0" w:color="auto"/>
        <w:bottom w:val="none" w:sz="0" w:space="0" w:color="auto"/>
        <w:right w:val="none" w:sz="0" w:space="0" w:color="auto"/>
      </w:divBdr>
    </w:div>
    <w:div w:id="392000784">
      <w:bodyDiv w:val="1"/>
      <w:marLeft w:val="0"/>
      <w:marRight w:val="0"/>
      <w:marTop w:val="0"/>
      <w:marBottom w:val="0"/>
      <w:divBdr>
        <w:top w:val="none" w:sz="0" w:space="0" w:color="auto"/>
        <w:left w:val="none" w:sz="0" w:space="0" w:color="auto"/>
        <w:bottom w:val="none" w:sz="0" w:space="0" w:color="auto"/>
        <w:right w:val="none" w:sz="0" w:space="0" w:color="auto"/>
      </w:divBdr>
    </w:div>
    <w:div w:id="394163048">
      <w:bodyDiv w:val="1"/>
      <w:marLeft w:val="0"/>
      <w:marRight w:val="0"/>
      <w:marTop w:val="0"/>
      <w:marBottom w:val="0"/>
      <w:divBdr>
        <w:top w:val="none" w:sz="0" w:space="0" w:color="auto"/>
        <w:left w:val="none" w:sz="0" w:space="0" w:color="auto"/>
        <w:bottom w:val="none" w:sz="0" w:space="0" w:color="auto"/>
        <w:right w:val="none" w:sz="0" w:space="0" w:color="auto"/>
      </w:divBdr>
    </w:div>
    <w:div w:id="400831269">
      <w:bodyDiv w:val="1"/>
      <w:marLeft w:val="0"/>
      <w:marRight w:val="0"/>
      <w:marTop w:val="0"/>
      <w:marBottom w:val="0"/>
      <w:divBdr>
        <w:top w:val="none" w:sz="0" w:space="0" w:color="auto"/>
        <w:left w:val="none" w:sz="0" w:space="0" w:color="auto"/>
        <w:bottom w:val="none" w:sz="0" w:space="0" w:color="auto"/>
        <w:right w:val="none" w:sz="0" w:space="0" w:color="auto"/>
      </w:divBdr>
    </w:div>
    <w:div w:id="401027698">
      <w:bodyDiv w:val="1"/>
      <w:marLeft w:val="0"/>
      <w:marRight w:val="0"/>
      <w:marTop w:val="0"/>
      <w:marBottom w:val="0"/>
      <w:divBdr>
        <w:top w:val="none" w:sz="0" w:space="0" w:color="auto"/>
        <w:left w:val="none" w:sz="0" w:space="0" w:color="auto"/>
        <w:bottom w:val="none" w:sz="0" w:space="0" w:color="auto"/>
        <w:right w:val="none" w:sz="0" w:space="0" w:color="auto"/>
      </w:divBdr>
    </w:div>
    <w:div w:id="401219771">
      <w:bodyDiv w:val="1"/>
      <w:marLeft w:val="0"/>
      <w:marRight w:val="0"/>
      <w:marTop w:val="0"/>
      <w:marBottom w:val="0"/>
      <w:divBdr>
        <w:top w:val="none" w:sz="0" w:space="0" w:color="auto"/>
        <w:left w:val="none" w:sz="0" w:space="0" w:color="auto"/>
        <w:bottom w:val="none" w:sz="0" w:space="0" w:color="auto"/>
        <w:right w:val="none" w:sz="0" w:space="0" w:color="auto"/>
      </w:divBdr>
    </w:div>
    <w:div w:id="401368738">
      <w:bodyDiv w:val="1"/>
      <w:marLeft w:val="0"/>
      <w:marRight w:val="0"/>
      <w:marTop w:val="0"/>
      <w:marBottom w:val="0"/>
      <w:divBdr>
        <w:top w:val="none" w:sz="0" w:space="0" w:color="auto"/>
        <w:left w:val="none" w:sz="0" w:space="0" w:color="auto"/>
        <w:bottom w:val="none" w:sz="0" w:space="0" w:color="auto"/>
        <w:right w:val="none" w:sz="0" w:space="0" w:color="auto"/>
      </w:divBdr>
    </w:div>
    <w:div w:id="402264693">
      <w:bodyDiv w:val="1"/>
      <w:marLeft w:val="0"/>
      <w:marRight w:val="0"/>
      <w:marTop w:val="0"/>
      <w:marBottom w:val="0"/>
      <w:divBdr>
        <w:top w:val="none" w:sz="0" w:space="0" w:color="auto"/>
        <w:left w:val="none" w:sz="0" w:space="0" w:color="auto"/>
        <w:bottom w:val="none" w:sz="0" w:space="0" w:color="auto"/>
        <w:right w:val="none" w:sz="0" w:space="0" w:color="auto"/>
      </w:divBdr>
    </w:div>
    <w:div w:id="403525768">
      <w:bodyDiv w:val="1"/>
      <w:marLeft w:val="0"/>
      <w:marRight w:val="0"/>
      <w:marTop w:val="0"/>
      <w:marBottom w:val="0"/>
      <w:divBdr>
        <w:top w:val="none" w:sz="0" w:space="0" w:color="auto"/>
        <w:left w:val="none" w:sz="0" w:space="0" w:color="auto"/>
        <w:bottom w:val="none" w:sz="0" w:space="0" w:color="auto"/>
        <w:right w:val="none" w:sz="0" w:space="0" w:color="auto"/>
      </w:divBdr>
    </w:div>
    <w:div w:id="403795914">
      <w:bodyDiv w:val="1"/>
      <w:marLeft w:val="0"/>
      <w:marRight w:val="0"/>
      <w:marTop w:val="0"/>
      <w:marBottom w:val="0"/>
      <w:divBdr>
        <w:top w:val="none" w:sz="0" w:space="0" w:color="auto"/>
        <w:left w:val="none" w:sz="0" w:space="0" w:color="auto"/>
        <w:bottom w:val="none" w:sz="0" w:space="0" w:color="auto"/>
        <w:right w:val="none" w:sz="0" w:space="0" w:color="auto"/>
      </w:divBdr>
    </w:div>
    <w:div w:id="403913307">
      <w:bodyDiv w:val="1"/>
      <w:marLeft w:val="0"/>
      <w:marRight w:val="0"/>
      <w:marTop w:val="0"/>
      <w:marBottom w:val="0"/>
      <w:divBdr>
        <w:top w:val="none" w:sz="0" w:space="0" w:color="auto"/>
        <w:left w:val="none" w:sz="0" w:space="0" w:color="auto"/>
        <w:bottom w:val="none" w:sz="0" w:space="0" w:color="auto"/>
        <w:right w:val="none" w:sz="0" w:space="0" w:color="auto"/>
      </w:divBdr>
    </w:div>
    <w:div w:id="404379662">
      <w:bodyDiv w:val="1"/>
      <w:marLeft w:val="0"/>
      <w:marRight w:val="0"/>
      <w:marTop w:val="0"/>
      <w:marBottom w:val="0"/>
      <w:divBdr>
        <w:top w:val="none" w:sz="0" w:space="0" w:color="auto"/>
        <w:left w:val="none" w:sz="0" w:space="0" w:color="auto"/>
        <w:bottom w:val="none" w:sz="0" w:space="0" w:color="auto"/>
        <w:right w:val="none" w:sz="0" w:space="0" w:color="auto"/>
      </w:divBdr>
    </w:div>
    <w:div w:id="405078289">
      <w:bodyDiv w:val="1"/>
      <w:marLeft w:val="0"/>
      <w:marRight w:val="0"/>
      <w:marTop w:val="0"/>
      <w:marBottom w:val="0"/>
      <w:divBdr>
        <w:top w:val="none" w:sz="0" w:space="0" w:color="auto"/>
        <w:left w:val="none" w:sz="0" w:space="0" w:color="auto"/>
        <w:bottom w:val="none" w:sz="0" w:space="0" w:color="auto"/>
        <w:right w:val="none" w:sz="0" w:space="0" w:color="auto"/>
      </w:divBdr>
    </w:div>
    <w:div w:id="406609662">
      <w:bodyDiv w:val="1"/>
      <w:marLeft w:val="0"/>
      <w:marRight w:val="0"/>
      <w:marTop w:val="0"/>
      <w:marBottom w:val="0"/>
      <w:divBdr>
        <w:top w:val="none" w:sz="0" w:space="0" w:color="auto"/>
        <w:left w:val="none" w:sz="0" w:space="0" w:color="auto"/>
        <w:bottom w:val="none" w:sz="0" w:space="0" w:color="auto"/>
        <w:right w:val="none" w:sz="0" w:space="0" w:color="auto"/>
      </w:divBdr>
    </w:div>
    <w:div w:id="409229157">
      <w:bodyDiv w:val="1"/>
      <w:marLeft w:val="0"/>
      <w:marRight w:val="0"/>
      <w:marTop w:val="0"/>
      <w:marBottom w:val="0"/>
      <w:divBdr>
        <w:top w:val="none" w:sz="0" w:space="0" w:color="auto"/>
        <w:left w:val="none" w:sz="0" w:space="0" w:color="auto"/>
        <w:bottom w:val="none" w:sz="0" w:space="0" w:color="auto"/>
        <w:right w:val="none" w:sz="0" w:space="0" w:color="auto"/>
      </w:divBdr>
    </w:div>
    <w:div w:id="411048026">
      <w:bodyDiv w:val="1"/>
      <w:marLeft w:val="0"/>
      <w:marRight w:val="0"/>
      <w:marTop w:val="0"/>
      <w:marBottom w:val="0"/>
      <w:divBdr>
        <w:top w:val="none" w:sz="0" w:space="0" w:color="auto"/>
        <w:left w:val="none" w:sz="0" w:space="0" w:color="auto"/>
        <w:bottom w:val="none" w:sz="0" w:space="0" w:color="auto"/>
        <w:right w:val="none" w:sz="0" w:space="0" w:color="auto"/>
      </w:divBdr>
    </w:div>
    <w:div w:id="411389196">
      <w:bodyDiv w:val="1"/>
      <w:marLeft w:val="0"/>
      <w:marRight w:val="0"/>
      <w:marTop w:val="0"/>
      <w:marBottom w:val="0"/>
      <w:divBdr>
        <w:top w:val="none" w:sz="0" w:space="0" w:color="auto"/>
        <w:left w:val="none" w:sz="0" w:space="0" w:color="auto"/>
        <w:bottom w:val="none" w:sz="0" w:space="0" w:color="auto"/>
        <w:right w:val="none" w:sz="0" w:space="0" w:color="auto"/>
      </w:divBdr>
    </w:div>
    <w:div w:id="415320031">
      <w:bodyDiv w:val="1"/>
      <w:marLeft w:val="0"/>
      <w:marRight w:val="0"/>
      <w:marTop w:val="0"/>
      <w:marBottom w:val="0"/>
      <w:divBdr>
        <w:top w:val="none" w:sz="0" w:space="0" w:color="auto"/>
        <w:left w:val="none" w:sz="0" w:space="0" w:color="auto"/>
        <w:bottom w:val="none" w:sz="0" w:space="0" w:color="auto"/>
        <w:right w:val="none" w:sz="0" w:space="0" w:color="auto"/>
      </w:divBdr>
    </w:div>
    <w:div w:id="416635575">
      <w:bodyDiv w:val="1"/>
      <w:marLeft w:val="0"/>
      <w:marRight w:val="0"/>
      <w:marTop w:val="0"/>
      <w:marBottom w:val="0"/>
      <w:divBdr>
        <w:top w:val="none" w:sz="0" w:space="0" w:color="auto"/>
        <w:left w:val="none" w:sz="0" w:space="0" w:color="auto"/>
        <w:bottom w:val="none" w:sz="0" w:space="0" w:color="auto"/>
        <w:right w:val="none" w:sz="0" w:space="0" w:color="auto"/>
      </w:divBdr>
    </w:div>
    <w:div w:id="418984918">
      <w:bodyDiv w:val="1"/>
      <w:marLeft w:val="0"/>
      <w:marRight w:val="0"/>
      <w:marTop w:val="0"/>
      <w:marBottom w:val="0"/>
      <w:divBdr>
        <w:top w:val="none" w:sz="0" w:space="0" w:color="auto"/>
        <w:left w:val="none" w:sz="0" w:space="0" w:color="auto"/>
        <w:bottom w:val="none" w:sz="0" w:space="0" w:color="auto"/>
        <w:right w:val="none" w:sz="0" w:space="0" w:color="auto"/>
      </w:divBdr>
    </w:div>
    <w:div w:id="420486663">
      <w:bodyDiv w:val="1"/>
      <w:marLeft w:val="0"/>
      <w:marRight w:val="0"/>
      <w:marTop w:val="0"/>
      <w:marBottom w:val="0"/>
      <w:divBdr>
        <w:top w:val="none" w:sz="0" w:space="0" w:color="auto"/>
        <w:left w:val="none" w:sz="0" w:space="0" w:color="auto"/>
        <w:bottom w:val="none" w:sz="0" w:space="0" w:color="auto"/>
        <w:right w:val="none" w:sz="0" w:space="0" w:color="auto"/>
      </w:divBdr>
    </w:div>
    <w:div w:id="425004604">
      <w:bodyDiv w:val="1"/>
      <w:marLeft w:val="0"/>
      <w:marRight w:val="0"/>
      <w:marTop w:val="0"/>
      <w:marBottom w:val="0"/>
      <w:divBdr>
        <w:top w:val="none" w:sz="0" w:space="0" w:color="auto"/>
        <w:left w:val="none" w:sz="0" w:space="0" w:color="auto"/>
        <w:bottom w:val="none" w:sz="0" w:space="0" w:color="auto"/>
        <w:right w:val="none" w:sz="0" w:space="0" w:color="auto"/>
      </w:divBdr>
    </w:div>
    <w:div w:id="427628561">
      <w:bodyDiv w:val="1"/>
      <w:marLeft w:val="0"/>
      <w:marRight w:val="0"/>
      <w:marTop w:val="0"/>
      <w:marBottom w:val="0"/>
      <w:divBdr>
        <w:top w:val="none" w:sz="0" w:space="0" w:color="auto"/>
        <w:left w:val="none" w:sz="0" w:space="0" w:color="auto"/>
        <w:bottom w:val="none" w:sz="0" w:space="0" w:color="auto"/>
        <w:right w:val="none" w:sz="0" w:space="0" w:color="auto"/>
      </w:divBdr>
    </w:div>
    <w:div w:id="428353554">
      <w:bodyDiv w:val="1"/>
      <w:marLeft w:val="0"/>
      <w:marRight w:val="0"/>
      <w:marTop w:val="0"/>
      <w:marBottom w:val="0"/>
      <w:divBdr>
        <w:top w:val="none" w:sz="0" w:space="0" w:color="auto"/>
        <w:left w:val="none" w:sz="0" w:space="0" w:color="auto"/>
        <w:bottom w:val="none" w:sz="0" w:space="0" w:color="auto"/>
        <w:right w:val="none" w:sz="0" w:space="0" w:color="auto"/>
      </w:divBdr>
    </w:div>
    <w:div w:id="428890165">
      <w:bodyDiv w:val="1"/>
      <w:marLeft w:val="0"/>
      <w:marRight w:val="0"/>
      <w:marTop w:val="0"/>
      <w:marBottom w:val="0"/>
      <w:divBdr>
        <w:top w:val="none" w:sz="0" w:space="0" w:color="auto"/>
        <w:left w:val="none" w:sz="0" w:space="0" w:color="auto"/>
        <w:bottom w:val="none" w:sz="0" w:space="0" w:color="auto"/>
        <w:right w:val="none" w:sz="0" w:space="0" w:color="auto"/>
      </w:divBdr>
    </w:div>
    <w:div w:id="429012934">
      <w:bodyDiv w:val="1"/>
      <w:marLeft w:val="0"/>
      <w:marRight w:val="0"/>
      <w:marTop w:val="0"/>
      <w:marBottom w:val="0"/>
      <w:divBdr>
        <w:top w:val="none" w:sz="0" w:space="0" w:color="auto"/>
        <w:left w:val="none" w:sz="0" w:space="0" w:color="auto"/>
        <w:bottom w:val="none" w:sz="0" w:space="0" w:color="auto"/>
        <w:right w:val="none" w:sz="0" w:space="0" w:color="auto"/>
      </w:divBdr>
    </w:div>
    <w:div w:id="429207513">
      <w:bodyDiv w:val="1"/>
      <w:marLeft w:val="0"/>
      <w:marRight w:val="0"/>
      <w:marTop w:val="0"/>
      <w:marBottom w:val="0"/>
      <w:divBdr>
        <w:top w:val="none" w:sz="0" w:space="0" w:color="auto"/>
        <w:left w:val="none" w:sz="0" w:space="0" w:color="auto"/>
        <w:bottom w:val="none" w:sz="0" w:space="0" w:color="auto"/>
        <w:right w:val="none" w:sz="0" w:space="0" w:color="auto"/>
      </w:divBdr>
    </w:div>
    <w:div w:id="431121823">
      <w:bodyDiv w:val="1"/>
      <w:marLeft w:val="0"/>
      <w:marRight w:val="0"/>
      <w:marTop w:val="0"/>
      <w:marBottom w:val="0"/>
      <w:divBdr>
        <w:top w:val="none" w:sz="0" w:space="0" w:color="auto"/>
        <w:left w:val="none" w:sz="0" w:space="0" w:color="auto"/>
        <w:bottom w:val="none" w:sz="0" w:space="0" w:color="auto"/>
        <w:right w:val="none" w:sz="0" w:space="0" w:color="auto"/>
      </w:divBdr>
    </w:div>
    <w:div w:id="434637345">
      <w:bodyDiv w:val="1"/>
      <w:marLeft w:val="0"/>
      <w:marRight w:val="0"/>
      <w:marTop w:val="0"/>
      <w:marBottom w:val="0"/>
      <w:divBdr>
        <w:top w:val="none" w:sz="0" w:space="0" w:color="auto"/>
        <w:left w:val="none" w:sz="0" w:space="0" w:color="auto"/>
        <w:bottom w:val="none" w:sz="0" w:space="0" w:color="auto"/>
        <w:right w:val="none" w:sz="0" w:space="0" w:color="auto"/>
      </w:divBdr>
    </w:div>
    <w:div w:id="438650114">
      <w:bodyDiv w:val="1"/>
      <w:marLeft w:val="0"/>
      <w:marRight w:val="0"/>
      <w:marTop w:val="0"/>
      <w:marBottom w:val="0"/>
      <w:divBdr>
        <w:top w:val="none" w:sz="0" w:space="0" w:color="auto"/>
        <w:left w:val="none" w:sz="0" w:space="0" w:color="auto"/>
        <w:bottom w:val="none" w:sz="0" w:space="0" w:color="auto"/>
        <w:right w:val="none" w:sz="0" w:space="0" w:color="auto"/>
      </w:divBdr>
    </w:div>
    <w:div w:id="439835085">
      <w:bodyDiv w:val="1"/>
      <w:marLeft w:val="0"/>
      <w:marRight w:val="0"/>
      <w:marTop w:val="0"/>
      <w:marBottom w:val="0"/>
      <w:divBdr>
        <w:top w:val="none" w:sz="0" w:space="0" w:color="auto"/>
        <w:left w:val="none" w:sz="0" w:space="0" w:color="auto"/>
        <w:bottom w:val="none" w:sz="0" w:space="0" w:color="auto"/>
        <w:right w:val="none" w:sz="0" w:space="0" w:color="auto"/>
      </w:divBdr>
    </w:div>
    <w:div w:id="440801479">
      <w:bodyDiv w:val="1"/>
      <w:marLeft w:val="0"/>
      <w:marRight w:val="0"/>
      <w:marTop w:val="0"/>
      <w:marBottom w:val="0"/>
      <w:divBdr>
        <w:top w:val="none" w:sz="0" w:space="0" w:color="auto"/>
        <w:left w:val="none" w:sz="0" w:space="0" w:color="auto"/>
        <w:bottom w:val="none" w:sz="0" w:space="0" w:color="auto"/>
        <w:right w:val="none" w:sz="0" w:space="0" w:color="auto"/>
      </w:divBdr>
    </w:div>
    <w:div w:id="440878397">
      <w:bodyDiv w:val="1"/>
      <w:marLeft w:val="0"/>
      <w:marRight w:val="0"/>
      <w:marTop w:val="0"/>
      <w:marBottom w:val="0"/>
      <w:divBdr>
        <w:top w:val="none" w:sz="0" w:space="0" w:color="auto"/>
        <w:left w:val="none" w:sz="0" w:space="0" w:color="auto"/>
        <w:bottom w:val="none" w:sz="0" w:space="0" w:color="auto"/>
        <w:right w:val="none" w:sz="0" w:space="0" w:color="auto"/>
      </w:divBdr>
    </w:div>
    <w:div w:id="441612810">
      <w:bodyDiv w:val="1"/>
      <w:marLeft w:val="0"/>
      <w:marRight w:val="0"/>
      <w:marTop w:val="0"/>
      <w:marBottom w:val="0"/>
      <w:divBdr>
        <w:top w:val="none" w:sz="0" w:space="0" w:color="auto"/>
        <w:left w:val="none" w:sz="0" w:space="0" w:color="auto"/>
        <w:bottom w:val="none" w:sz="0" w:space="0" w:color="auto"/>
        <w:right w:val="none" w:sz="0" w:space="0" w:color="auto"/>
      </w:divBdr>
    </w:div>
    <w:div w:id="442574394">
      <w:bodyDiv w:val="1"/>
      <w:marLeft w:val="0"/>
      <w:marRight w:val="0"/>
      <w:marTop w:val="0"/>
      <w:marBottom w:val="0"/>
      <w:divBdr>
        <w:top w:val="none" w:sz="0" w:space="0" w:color="auto"/>
        <w:left w:val="none" w:sz="0" w:space="0" w:color="auto"/>
        <w:bottom w:val="none" w:sz="0" w:space="0" w:color="auto"/>
        <w:right w:val="none" w:sz="0" w:space="0" w:color="auto"/>
      </w:divBdr>
    </w:div>
    <w:div w:id="442651720">
      <w:bodyDiv w:val="1"/>
      <w:marLeft w:val="0"/>
      <w:marRight w:val="0"/>
      <w:marTop w:val="0"/>
      <w:marBottom w:val="0"/>
      <w:divBdr>
        <w:top w:val="none" w:sz="0" w:space="0" w:color="auto"/>
        <w:left w:val="none" w:sz="0" w:space="0" w:color="auto"/>
        <w:bottom w:val="none" w:sz="0" w:space="0" w:color="auto"/>
        <w:right w:val="none" w:sz="0" w:space="0" w:color="auto"/>
      </w:divBdr>
    </w:div>
    <w:div w:id="444035157">
      <w:bodyDiv w:val="1"/>
      <w:marLeft w:val="0"/>
      <w:marRight w:val="0"/>
      <w:marTop w:val="0"/>
      <w:marBottom w:val="0"/>
      <w:divBdr>
        <w:top w:val="none" w:sz="0" w:space="0" w:color="auto"/>
        <w:left w:val="none" w:sz="0" w:space="0" w:color="auto"/>
        <w:bottom w:val="none" w:sz="0" w:space="0" w:color="auto"/>
        <w:right w:val="none" w:sz="0" w:space="0" w:color="auto"/>
      </w:divBdr>
    </w:div>
    <w:div w:id="450634257">
      <w:bodyDiv w:val="1"/>
      <w:marLeft w:val="0"/>
      <w:marRight w:val="0"/>
      <w:marTop w:val="0"/>
      <w:marBottom w:val="0"/>
      <w:divBdr>
        <w:top w:val="none" w:sz="0" w:space="0" w:color="auto"/>
        <w:left w:val="none" w:sz="0" w:space="0" w:color="auto"/>
        <w:bottom w:val="none" w:sz="0" w:space="0" w:color="auto"/>
        <w:right w:val="none" w:sz="0" w:space="0" w:color="auto"/>
      </w:divBdr>
    </w:div>
    <w:div w:id="450711663">
      <w:bodyDiv w:val="1"/>
      <w:marLeft w:val="0"/>
      <w:marRight w:val="0"/>
      <w:marTop w:val="0"/>
      <w:marBottom w:val="0"/>
      <w:divBdr>
        <w:top w:val="none" w:sz="0" w:space="0" w:color="auto"/>
        <w:left w:val="none" w:sz="0" w:space="0" w:color="auto"/>
        <w:bottom w:val="none" w:sz="0" w:space="0" w:color="auto"/>
        <w:right w:val="none" w:sz="0" w:space="0" w:color="auto"/>
      </w:divBdr>
    </w:div>
    <w:div w:id="451637059">
      <w:bodyDiv w:val="1"/>
      <w:marLeft w:val="0"/>
      <w:marRight w:val="0"/>
      <w:marTop w:val="0"/>
      <w:marBottom w:val="0"/>
      <w:divBdr>
        <w:top w:val="none" w:sz="0" w:space="0" w:color="auto"/>
        <w:left w:val="none" w:sz="0" w:space="0" w:color="auto"/>
        <w:bottom w:val="none" w:sz="0" w:space="0" w:color="auto"/>
        <w:right w:val="none" w:sz="0" w:space="0" w:color="auto"/>
      </w:divBdr>
    </w:div>
    <w:div w:id="453597553">
      <w:bodyDiv w:val="1"/>
      <w:marLeft w:val="0"/>
      <w:marRight w:val="0"/>
      <w:marTop w:val="0"/>
      <w:marBottom w:val="0"/>
      <w:divBdr>
        <w:top w:val="none" w:sz="0" w:space="0" w:color="auto"/>
        <w:left w:val="none" w:sz="0" w:space="0" w:color="auto"/>
        <w:bottom w:val="none" w:sz="0" w:space="0" w:color="auto"/>
        <w:right w:val="none" w:sz="0" w:space="0" w:color="auto"/>
      </w:divBdr>
    </w:div>
    <w:div w:id="454258267">
      <w:bodyDiv w:val="1"/>
      <w:marLeft w:val="0"/>
      <w:marRight w:val="0"/>
      <w:marTop w:val="0"/>
      <w:marBottom w:val="0"/>
      <w:divBdr>
        <w:top w:val="none" w:sz="0" w:space="0" w:color="auto"/>
        <w:left w:val="none" w:sz="0" w:space="0" w:color="auto"/>
        <w:bottom w:val="none" w:sz="0" w:space="0" w:color="auto"/>
        <w:right w:val="none" w:sz="0" w:space="0" w:color="auto"/>
      </w:divBdr>
    </w:div>
    <w:div w:id="454786716">
      <w:bodyDiv w:val="1"/>
      <w:marLeft w:val="0"/>
      <w:marRight w:val="0"/>
      <w:marTop w:val="0"/>
      <w:marBottom w:val="0"/>
      <w:divBdr>
        <w:top w:val="none" w:sz="0" w:space="0" w:color="auto"/>
        <w:left w:val="none" w:sz="0" w:space="0" w:color="auto"/>
        <w:bottom w:val="none" w:sz="0" w:space="0" w:color="auto"/>
        <w:right w:val="none" w:sz="0" w:space="0" w:color="auto"/>
      </w:divBdr>
    </w:div>
    <w:div w:id="455373037">
      <w:bodyDiv w:val="1"/>
      <w:marLeft w:val="0"/>
      <w:marRight w:val="0"/>
      <w:marTop w:val="0"/>
      <w:marBottom w:val="0"/>
      <w:divBdr>
        <w:top w:val="none" w:sz="0" w:space="0" w:color="auto"/>
        <w:left w:val="none" w:sz="0" w:space="0" w:color="auto"/>
        <w:bottom w:val="none" w:sz="0" w:space="0" w:color="auto"/>
        <w:right w:val="none" w:sz="0" w:space="0" w:color="auto"/>
      </w:divBdr>
    </w:div>
    <w:div w:id="456922155">
      <w:bodyDiv w:val="1"/>
      <w:marLeft w:val="0"/>
      <w:marRight w:val="0"/>
      <w:marTop w:val="0"/>
      <w:marBottom w:val="0"/>
      <w:divBdr>
        <w:top w:val="none" w:sz="0" w:space="0" w:color="auto"/>
        <w:left w:val="none" w:sz="0" w:space="0" w:color="auto"/>
        <w:bottom w:val="none" w:sz="0" w:space="0" w:color="auto"/>
        <w:right w:val="none" w:sz="0" w:space="0" w:color="auto"/>
      </w:divBdr>
    </w:div>
    <w:div w:id="458425578">
      <w:bodyDiv w:val="1"/>
      <w:marLeft w:val="0"/>
      <w:marRight w:val="0"/>
      <w:marTop w:val="0"/>
      <w:marBottom w:val="0"/>
      <w:divBdr>
        <w:top w:val="none" w:sz="0" w:space="0" w:color="auto"/>
        <w:left w:val="none" w:sz="0" w:space="0" w:color="auto"/>
        <w:bottom w:val="none" w:sz="0" w:space="0" w:color="auto"/>
        <w:right w:val="none" w:sz="0" w:space="0" w:color="auto"/>
      </w:divBdr>
    </w:div>
    <w:div w:id="458575535">
      <w:bodyDiv w:val="1"/>
      <w:marLeft w:val="0"/>
      <w:marRight w:val="0"/>
      <w:marTop w:val="0"/>
      <w:marBottom w:val="0"/>
      <w:divBdr>
        <w:top w:val="none" w:sz="0" w:space="0" w:color="auto"/>
        <w:left w:val="none" w:sz="0" w:space="0" w:color="auto"/>
        <w:bottom w:val="none" w:sz="0" w:space="0" w:color="auto"/>
        <w:right w:val="none" w:sz="0" w:space="0" w:color="auto"/>
      </w:divBdr>
    </w:div>
    <w:div w:id="458836585">
      <w:bodyDiv w:val="1"/>
      <w:marLeft w:val="0"/>
      <w:marRight w:val="0"/>
      <w:marTop w:val="0"/>
      <w:marBottom w:val="0"/>
      <w:divBdr>
        <w:top w:val="none" w:sz="0" w:space="0" w:color="auto"/>
        <w:left w:val="none" w:sz="0" w:space="0" w:color="auto"/>
        <w:bottom w:val="none" w:sz="0" w:space="0" w:color="auto"/>
        <w:right w:val="none" w:sz="0" w:space="0" w:color="auto"/>
      </w:divBdr>
    </w:div>
    <w:div w:id="460463478">
      <w:bodyDiv w:val="1"/>
      <w:marLeft w:val="0"/>
      <w:marRight w:val="0"/>
      <w:marTop w:val="0"/>
      <w:marBottom w:val="0"/>
      <w:divBdr>
        <w:top w:val="none" w:sz="0" w:space="0" w:color="auto"/>
        <w:left w:val="none" w:sz="0" w:space="0" w:color="auto"/>
        <w:bottom w:val="none" w:sz="0" w:space="0" w:color="auto"/>
        <w:right w:val="none" w:sz="0" w:space="0" w:color="auto"/>
      </w:divBdr>
    </w:div>
    <w:div w:id="461702621">
      <w:bodyDiv w:val="1"/>
      <w:marLeft w:val="0"/>
      <w:marRight w:val="0"/>
      <w:marTop w:val="0"/>
      <w:marBottom w:val="0"/>
      <w:divBdr>
        <w:top w:val="none" w:sz="0" w:space="0" w:color="auto"/>
        <w:left w:val="none" w:sz="0" w:space="0" w:color="auto"/>
        <w:bottom w:val="none" w:sz="0" w:space="0" w:color="auto"/>
        <w:right w:val="none" w:sz="0" w:space="0" w:color="auto"/>
      </w:divBdr>
    </w:div>
    <w:div w:id="462045507">
      <w:bodyDiv w:val="1"/>
      <w:marLeft w:val="0"/>
      <w:marRight w:val="0"/>
      <w:marTop w:val="0"/>
      <w:marBottom w:val="0"/>
      <w:divBdr>
        <w:top w:val="none" w:sz="0" w:space="0" w:color="auto"/>
        <w:left w:val="none" w:sz="0" w:space="0" w:color="auto"/>
        <w:bottom w:val="none" w:sz="0" w:space="0" w:color="auto"/>
        <w:right w:val="none" w:sz="0" w:space="0" w:color="auto"/>
      </w:divBdr>
    </w:div>
    <w:div w:id="465245103">
      <w:bodyDiv w:val="1"/>
      <w:marLeft w:val="0"/>
      <w:marRight w:val="0"/>
      <w:marTop w:val="0"/>
      <w:marBottom w:val="0"/>
      <w:divBdr>
        <w:top w:val="none" w:sz="0" w:space="0" w:color="auto"/>
        <w:left w:val="none" w:sz="0" w:space="0" w:color="auto"/>
        <w:bottom w:val="none" w:sz="0" w:space="0" w:color="auto"/>
        <w:right w:val="none" w:sz="0" w:space="0" w:color="auto"/>
      </w:divBdr>
    </w:div>
    <w:div w:id="466045282">
      <w:bodyDiv w:val="1"/>
      <w:marLeft w:val="0"/>
      <w:marRight w:val="0"/>
      <w:marTop w:val="0"/>
      <w:marBottom w:val="0"/>
      <w:divBdr>
        <w:top w:val="none" w:sz="0" w:space="0" w:color="auto"/>
        <w:left w:val="none" w:sz="0" w:space="0" w:color="auto"/>
        <w:bottom w:val="none" w:sz="0" w:space="0" w:color="auto"/>
        <w:right w:val="none" w:sz="0" w:space="0" w:color="auto"/>
      </w:divBdr>
    </w:div>
    <w:div w:id="467817620">
      <w:bodyDiv w:val="1"/>
      <w:marLeft w:val="0"/>
      <w:marRight w:val="0"/>
      <w:marTop w:val="0"/>
      <w:marBottom w:val="0"/>
      <w:divBdr>
        <w:top w:val="none" w:sz="0" w:space="0" w:color="auto"/>
        <w:left w:val="none" w:sz="0" w:space="0" w:color="auto"/>
        <w:bottom w:val="none" w:sz="0" w:space="0" w:color="auto"/>
        <w:right w:val="none" w:sz="0" w:space="0" w:color="auto"/>
      </w:divBdr>
    </w:div>
    <w:div w:id="470951953">
      <w:bodyDiv w:val="1"/>
      <w:marLeft w:val="0"/>
      <w:marRight w:val="0"/>
      <w:marTop w:val="0"/>
      <w:marBottom w:val="0"/>
      <w:divBdr>
        <w:top w:val="none" w:sz="0" w:space="0" w:color="auto"/>
        <w:left w:val="none" w:sz="0" w:space="0" w:color="auto"/>
        <w:bottom w:val="none" w:sz="0" w:space="0" w:color="auto"/>
        <w:right w:val="none" w:sz="0" w:space="0" w:color="auto"/>
      </w:divBdr>
    </w:div>
    <w:div w:id="471407922">
      <w:bodyDiv w:val="1"/>
      <w:marLeft w:val="0"/>
      <w:marRight w:val="0"/>
      <w:marTop w:val="0"/>
      <w:marBottom w:val="0"/>
      <w:divBdr>
        <w:top w:val="none" w:sz="0" w:space="0" w:color="auto"/>
        <w:left w:val="none" w:sz="0" w:space="0" w:color="auto"/>
        <w:bottom w:val="none" w:sz="0" w:space="0" w:color="auto"/>
        <w:right w:val="none" w:sz="0" w:space="0" w:color="auto"/>
      </w:divBdr>
    </w:div>
    <w:div w:id="475027985">
      <w:bodyDiv w:val="1"/>
      <w:marLeft w:val="0"/>
      <w:marRight w:val="0"/>
      <w:marTop w:val="0"/>
      <w:marBottom w:val="0"/>
      <w:divBdr>
        <w:top w:val="none" w:sz="0" w:space="0" w:color="auto"/>
        <w:left w:val="none" w:sz="0" w:space="0" w:color="auto"/>
        <w:bottom w:val="none" w:sz="0" w:space="0" w:color="auto"/>
        <w:right w:val="none" w:sz="0" w:space="0" w:color="auto"/>
      </w:divBdr>
    </w:div>
    <w:div w:id="476453526">
      <w:bodyDiv w:val="1"/>
      <w:marLeft w:val="0"/>
      <w:marRight w:val="0"/>
      <w:marTop w:val="0"/>
      <w:marBottom w:val="0"/>
      <w:divBdr>
        <w:top w:val="none" w:sz="0" w:space="0" w:color="auto"/>
        <w:left w:val="none" w:sz="0" w:space="0" w:color="auto"/>
        <w:bottom w:val="none" w:sz="0" w:space="0" w:color="auto"/>
        <w:right w:val="none" w:sz="0" w:space="0" w:color="auto"/>
      </w:divBdr>
    </w:div>
    <w:div w:id="479806110">
      <w:bodyDiv w:val="1"/>
      <w:marLeft w:val="0"/>
      <w:marRight w:val="0"/>
      <w:marTop w:val="0"/>
      <w:marBottom w:val="0"/>
      <w:divBdr>
        <w:top w:val="none" w:sz="0" w:space="0" w:color="auto"/>
        <w:left w:val="none" w:sz="0" w:space="0" w:color="auto"/>
        <w:bottom w:val="none" w:sz="0" w:space="0" w:color="auto"/>
        <w:right w:val="none" w:sz="0" w:space="0" w:color="auto"/>
      </w:divBdr>
    </w:div>
    <w:div w:id="480195501">
      <w:bodyDiv w:val="1"/>
      <w:marLeft w:val="0"/>
      <w:marRight w:val="0"/>
      <w:marTop w:val="0"/>
      <w:marBottom w:val="0"/>
      <w:divBdr>
        <w:top w:val="none" w:sz="0" w:space="0" w:color="auto"/>
        <w:left w:val="none" w:sz="0" w:space="0" w:color="auto"/>
        <w:bottom w:val="none" w:sz="0" w:space="0" w:color="auto"/>
        <w:right w:val="none" w:sz="0" w:space="0" w:color="auto"/>
      </w:divBdr>
    </w:div>
    <w:div w:id="481314436">
      <w:bodyDiv w:val="1"/>
      <w:marLeft w:val="0"/>
      <w:marRight w:val="0"/>
      <w:marTop w:val="0"/>
      <w:marBottom w:val="0"/>
      <w:divBdr>
        <w:top w:val="none" w:sz="0" w:space="0" w:color="auto"/>
        <w:left w:val="none" w:sz="0" w:space="0" w:color="auto"/>
        <w:bottom w:val="none" w:sz="0" w:space="0" w:color="auto"/>
        <w:right w:val="none" w:sz="0" w:space="0" w:color="auto"/>
      </w:divBdr>
    </w:div>
    <w:div w:id="482939194">
      <w:bodyDiv w:val="1"/>
      <w:marLeft w:val="0"/>
      <w:marRight w:val="0"/>
      <w:marTop w:val="0"/>
      <w:marBottom w:val="0"/>
      <w:divBdr>
        <w:top w:val="none" w:sz="0" w:space="0" w:color="auto"/>
        <w:left w:val="none" w:sz="0" w:space="0" w:color="auto"/>
        <w:bottom w:val="none" w:sz="0" w:space="0" w:color="auto"/>
        <w:right w:val="none" w:sz="0" w:space="0" w:color="auto"/>
      </w:divBdr>
    </w:div>
    <w:div w:id="482965271">
      <w:bodyDiv w:val="1"/>
      <w:marLeft w:val="0"/>
      <w:marRight w:val="0"/>
      <w:marTop w:val="0"/>
      <w:marBottom w:val="0"/>
      <w:divBdr>
        <w:top w:val="none" w:sz="0" w:space="0" w:color="auto"/>
        <w:left w:val="none" w:sz="0" w:space="0" w:color="auto"/>
        <w:bottom w:val="none" w:sz="0" w:space="0" w:color="auto"/>
        <w:right w:val="none" w:sz="0" w:space="0" w:color="auto"/>
      </w:divBdr>
    </w:div>
    <w:div w:id="484011117">
      <w:bodyDiv w:val="1"/>
      <w:marLeft w:val="0"/>
      <w:marRight w:val="0"/>
      <w:marTop w:val="0"/>
      <w:marBottom w:val="0"/>
      <w:divBdr>
        <w:top w:val="none" w:sz="0" w:space="0" w:color="auto"/>
        <w:left w:val="none" w:sz="0" w:space="0" w:color="auto"/>
        <w:bottom w:val="none" w:sz="0" w:space="0" w:color="auto"/>
        <w:right w:val="none" w:sz="0" w:space="0" w:color="auto"/>
      </w:divBdr>
    </w:div>
    <w:div w:id="484518367">
      <w:bodyDiv w:val="1"/>
      <w:marLeft w:val="0"/>
      <w:marRight w:val="0"/>
      <w:marTop w:val="0"/>
      <w:marBottom w:val="0"/>
      <w:divBdr>
        <w:top w:val="none" w:sz="0" w:space="0" w:color="auto"/>
        <w:left w:val="none" w:sz="0" w:space="0" w:color="auto"/>
        <w:bottom w:val="none" w:sz="0" w:space="0" w:color="auto"/>
        <w:right w:val="none" w:sz="0" w:space="0" w:color="auto"/>
      </w:divBdr>
    </w:div>
    <w:div w:id="488331041">
      <w:bodyDiv w:val="1"/>
      <w:marLeft w:val="0"/>
      <w:marRight w:val="0"/>
      <w:marTop w:val="0"/>
      <w:marBottom w:val="0"/>
      <w:divBdr>
        <w:top w:val="none" w:sz="0" w:space="0" w:color="auto"/>
        <w:left w:val="none" w:sz="0" w:space="0" w:color="auto"/>
        <w:bottom w:val="none" w:sz="0" w:space="0" w:color="auto"/>
        <w:right w:val="none" w:sz="0" w:space="0" w:color="auto"/>
      </w:divBdr>
    </w:div>
    <w:div w:id="490410505">
      <w:bodyDiv w:val="1"/>
      <w:marLeft w:val="0"/>
      <w:marRight w:val="0"/>
      <w:marTop w:val="0"/>
      <w:marBottom w:val="0"/>
      <w:divBdr>
        <w:top w:val="none" w:sz="0" w:space="0" w:color="auto"/>
        <w:left w:val="none" w:sz="0" w:space="0" w:color="auto"/>
        <w:bottom w:val="none" w:sz="0" w:space="0" w:color="auto"/>
        <w:right w:val="none" w:sz="0" w:space="0" w:color="auto"/>
      </w:divBdr>
    </w:div>
    <w:div w:id="498664614">
      <w:bodyDiv w:val="1"/>
      <w:marLeft w:val="0"/>
      <w:marRight w:val="0"/>
      <w:marTop w:val="0"/>
      <w:marBottom w:val="0"/>
      <w:divBdr>
        <w:top w:val="none" w:sz="0" w:space="0" w:color="auto"/>
        <w:left w:val="none" w:sz="0" w:space="0" w:color="auto"/>
        <w:bottom w:val="none" w:sz="0" w:space="0" w:color="auto"/>
        <w:right w:val="none" w:sz="0" w:space="0" w:color="auto"/>
      </w:divBdr>
    </w:div>
    <w:div w:id="500396376">
      <w:bodyDiv w:val="1"/>
      <w:marLeft w:val="0"/>
      <w:marRight w:val="0"/>
      <w:marTop w:val="0"/>
      <w:marBottom w:val="0"/>
      <w:divBdr>
        <w:top w:val="none" w:sz="0" w:space="0" w:color="auto"/>
        <w:left w:val="none" w:sz="0" w:space="0" w:color="auto"/>
        <w:bottom w:val="none" w:sz="0" w:space="0" w:color="auto"/>
        <w:right w:val="none" w:sz="0" w:space="0" w:color="auto"/>
      </w:divBdr>
    </w:div>
    <w:div w:id="503203900">
      <w:bodyDiv w:val="1"/>
      <w:marLeft w:val="0"/>
      <w:marRight w:val="0"/>
      <w:marTop w:val="0"/>
      <w:marBottom w:val="0"/>
      <w:divBdr>
        <w:top w:val="none" w:sz="0" w:space="0" w:color="auto"/>
        <w:left w:val="none" w:sz="0" w:space="0" w:color="auto"/>
        <w:bottom w:val="none" w:sz="0" w:space="0" w:color="auto"/>
        <w:right w:val="none" w:sz="0" w:space="0" w:color="auto"/>
      </w:divBdr>
    </w:div>
    <w:div w:id="506791932">
      <w:bodyDiv w:val="1"/>
      <w:marLeft w:val="0"/>
      <w:marRight w:val="0"/>
      <w:marTop w:val="0"/>
      <w:marBottom w:val="0"/>
      <w:divBdr>
        <w:top w:val="none" w:sz="0" w:space="0" w:color="auto"/>
        <w:left w:val="none" w:sz="0" w:space="0" w:color="auto"/>
        <w:bottom w:val="none" w:sz="0" w:space="0" w:color="auto"/>
        <w:right w:val="none" w:sz="0" w:space="0" w:color="auto"/>
      </w:divBdr>
    </w:div>
    <w:div w:id="506866007">
      <w:bodyDiv w:val="1"/>
      <w:marLeft w:val="0"/>
      <w:marRight w:val="0"/>
      <w:marTop w:val="0"/>
      <w:marBottom w:val="0"/>
      <w:divBdr>
        <w:top w:val="none" w:sz="0" w:space="0" w:color="auto"/>
        <w:left w:val="none" w:sz="0" w:space="0" w:color="auto"/>
        <w:bottom w:val="none" w:sz="0" w:space="0" w:color="auto"/>
        <w:right w:val="none" w:sz="0" w:space="0" w:color="auto"/>
      </w:divBdr>
    </w:div>
    <w:div w:id="507136756">
      <w:bodyDiv w:val="1"/>
      <w:marLeft w:val="0"/>
      <w:marRight w:val="0"/>
      <w:marTop w:val="0"/>
      <w:marBottom w:val="0"/>
      <w:divBdr>
        <w:top w:val="none" w:sz="0" w:space="0" w:color="auto"/>
        <w:left w:val="none" w:sz="0" w:space="0" w:color="auto"/>
        <w:bottom w:val="none" w:sz="0" w:space="0" w:color="auto"/>
        <w:right w:val="none" w:sz="0" w:space="0" w:color="auto"/>
      </w:divBdr>
    </w:div>
    <w:div w:id="509875958">
      <w:bodyDiv w:val="1"/>
      <w:marLeft w:val="0"/>
      <w:marRight w:val="0"/>
      <w:marTop w:val="0"/>
      <w:marBottom w:val="0"/>
      <w:divBdr>
        <w:top w:val="none" w:sz="0" w:space="0" w:color="auto"/>
        <w:left w:val="none" w:sz="0" w:space="0" w:color="auto"/>
        <w:bottom w:val="none" w:sz="0" w:space="0" w:color="auto"/>
        <w:right w:val="none" w:sz="0" w:space="0" w:color="auto"/>
      </w:divBdr>
    </w:div>
    <w:div w:id="510224176">
      <w:bodyDiv w:val="1"/>
      <w:marLeft w:val="0"/>
      <w:marRight w:val="0"/>
      <w:marTop w:val="0"/>
      <w:marBottom w:val="0"/>
      <w:divBdr>
        <w:top w:val="none" w:sz="0" w:space="0" w:color="auto"/>
        <w:left w:val="none" w:sz="0" w:space="0" w:color="auto"/>
        <w:bottom w:val="none" w:sz="0" w:space="0" w:color="auto"/>
        <w:right w:val="none" w:sz="0" w:space="0" w:color="auto"/>
      </w:divBdr>
    </w:div>
    <w:div w:id="511333333">
      <w:bodyDiv w:val="1"/>
      <w:marLeft w:val="0"/>
      <w:marRight w:val="0"/>
      <w:marTop w:val="0"/>
      <w:marBottom w:val="0"/>
      <w:divBdr>
        <w:top w:val="none" w:sz="0" w:space="0" w:color="auto"/>
        <w:left w:val="none" w:sz="0" w:space="0" w:color="auto"/>
        <w:bottom w:val="none" w:sz="0" w:space="0" w:color="auto"/>
        <w:right w:val="none" w:sz="0" w:space="0" w:color="auto"/>
      </w:divBdr>
    </w:div>
    <w:div w:id="514459767">
      <w:bodyDiv w:val="1"/>
      <w:marLeft w:val="0"/>
      <w:marRight w:val="0"/>
      <w:marTop w:val="0"/>
      <w:marBottom w:val="0"/>
      <w:divBdr>
        <w:top w:val="none" w:sz="0" w:space="0" w:color="auto"/>
        <w:left w:val="none" w:sz="0" w:space="0" w:color="auto"/>
        <w:bottom w:val="none" w:sz="0" w:space="0" w:color="auto"/>
        <w:right w:val="none" w:sz="0" w:space="0" w:color="auto"/>
      </w:divBdr>
    </w:div>
    <w:div w:id="517161442">
      <w:bodyDiv w:val="1"/>
      <w:marLeft w:val="0"/>
      <w:marRight w:val="0"/>
      <w:marTop w:val="0"/>
      <w:marBottom w:val="0"/>
      <w:divBdr>
        <w:top w:val="none" w:sz="0" w:space="0" w:color="auto"/>
        <w:left w:val="none" w:sz="0" w:space="0" w:color="auto"/>
        <w:bottom w:val="none" w:sz="0" w:space="0" w:color="auto"/>
        <w:right w:val="none" w:sz="0" w:space="0" w:color="auto"/>
      </w:divBdr>
    </w:div>
    <w:div w:id="517352342">
      <w:bodyDiv w:val="1"/>
      <w:marLeft w:val="0"/>
      <w:marRight w:val="0"/>
      <w:marTop w:val="0"/>
      <w:marBottom w:val="0"/>
      <w:divBdr>
        <w:top w:val="none" w:sz="0" w:space="0" w:color="auto"/>
        <w:left w:val="none" w:sz="0" w:space="0" w:color="auto"/>
        <w:bottom w:val="none" w:sz="0" w:space="0" w:color="auto"/>
        <w:right w:val="none" w:sz="0" w:space="0" w:color="auto"/>
      </w:divBdr>
    </w:div>
    <w:div w:id="519977092">
      <w:bodyDiv w:val="1"/>
      <w:marLeft w:val="0"/>
      <w:marRight w:val="0"/>
      <w:marTop w:val="0"/>
      <w:marBottom w:val="0"/>
      <w:divBdr>
        <w:top w:val="none" w:sz="0" w:space="0" w:color="auto"/>
        <w:left w:val="none" w:sz="0" w:space="0" w:color="auto"/>
        <w:bottom w:val="none" w:sz="0" w:space="0" w:color="auto"/>
        <w:right w:val="none" w:sz="0" w:space="0" w:color="auto"/>
      </w:divBdr>
    </w:div>
    <w:div w:id="520893897">
      <w:bodyDiv w:val="1"/>
      <w:marLeft w:val="0"/>
      <w:marRight w:val="0"/>
      <w:marTop w:val="0"/>
      <w:marBottom w:val="0"/>
      <w:divBdr>
        <w:top w:val="none" w:sz="0" w:space="0" w:color="auto"/>
        <w:left w:val="none" w:sz="0" w:space="0" w:color="auto"/>
        <w:bottom w:val="none" w:sz="0" w:space="0" w:color="auto"/>
        <w:right w:val="none" w:sz="0" w:space="0" w:color="auto"/>
      </w:divBdr>
    </w:div>
    <w:div w:id="523129274">
      <w:bodyDiv w:val="1"/>
      <w:marLeft w:val="0"/>
      <w:marRight w:val="0"/>
      <w:marTop w:val="0"/>
      <w:marBottom w:val="0"/>
      <w:divBdr>
        <w:top w:val="none" w:sz="0" w:space="0" w:color="auto"/>
        <w:left w:val="none" w:sz="0" w:space="0" w:color="auto"/>
        <w:bottom w:val="none" w:sz="0" w:space="0" w:color="auto"/>
        <w:right w:val="none" w:sz="0" w:space="0" w:color="auto"/>
      </w:divBdr>
    </w:div>
    <w:div w:id="528689062">
      <w:bodyDiv w:val="1"/>
      <w:marLeft w:val="0"/>
      <w:marRight w:val="0"/>
      <w:marTop w:val="0"/>
      <w:marBottom w:val="0"/>
      <w:divBdr>
        <w:top w:val="none" w:sz="0" w:space="0" w:color="auto"/>
        <w:left w:val="none" w:sz="0" w:space="0" w:color="auto"/>
        <w:bottom w:val="none" w:sz="0" w:space="0" w:color="auto"/>
        <w:right w:val="none" w:sz="0" w:space="0" w:color="auto"/>
      </w:divBdr>
    </w:div>
    <w:div w:id="529492855">
      <w:bodyDiv w:val="1"/>
      <w:marLeft w:val="0"/>
      <w:marRight w:val="0"/>
      <w:marTop w:val="0"/>
      <w:marBottom w:val="0"/>
      <w:divBdr>
        <w:top w:val="none" w:sz="0" w:space="0" w:color="auto"/>
        <w:left w:val="none" w:sz="0" w:space="0" w:color="auto"/>
        <w:bottom w:val="none" w:sz="0" w:space="0" w:color="auto"/>
        <w:right w:val="none" w:sz="0" w:space="0" w:color="auto"/>
      </w:divBdr>
    </w:div>
    <w:div w:id="533731728">
      <w:bodyDiv w:val="1"/>
      <w:marLeft w:val="0"/>
      <w:marRight w:val="0"/>
      <w:marTop w:val="0"/>
      <w:marBottom w:val="0"/>
      <w:divBdr>
        <w:top w:val="none" w:sz="0" w:space="0" w:color="auto"/>
        <w:left w:val="none" w:sz="0" w:space="0" w:color="auto"/>
        <w:bottom w:val="none" w:sz="0" w:space="0" w:color="auto"/>
        <w:right w:val="none" w:sz="0" w:space="0" w:color="auto"/>
      </w:divBdr>
    </w:div>
    <w:div w:id="535122269">
      <w:bodyDiv w:val="1"/>
      <w:marLeft w:val="0"/>
      <w:marRight w:val="0"/>
      <w:marTop w:val="0"/>
      <w:marBottom w:val="0"/>
      <w:divBdr>
        <w:top w:val="none" w:sz="0" w:space="0" w:color="auto"/>
        <w:left w:val="none" w:sz="0" w:space="0" w:color="auto"/>
        <w:bottom w:val="none" w:sz="0" w:space="0" w:color="auto"/>
        <w:right w:val="none" w:sz="0" w:space="0" w:color="auto"/>
      </w:divBdr>
    </w:div>
    <w:div w:id="535318859">
      <w:bodyDiv w:val="1"/>
      <w:marLeft w:val="0"/>
      <w:marRight w:val="0"/>
      <w:marTop w:val="0"/>
      <w:marBottom w:val="0"/>
      <w:divBdr>
        <w:top w:val="none" w:sz="0" w:space="0" w:color="auto"/>
        <w:left w:val="none" w:sz="0" w:space="0" w:color="auto"/>
        <w:bottom w:val="none" w:sz="0" w:space="0" w:color="auto"/>
        <w:right w:val="none" w:sz="0" w:space="0" w:color="auto"/>
      </w:divBdr>
    </w:div>
    <w:div w:id="536702727">
      <w:bodyDiv w:val="1"/>
      <w:marLeft w:val="0"/>
      <w:marRight w:val="0"/>
      <w:marTop w:val="0"/>
      <w:marBottom w:val="0"/>
      <w:divBdr>
        <w:top w:val="none" w:sz="0" w:space="0" w:color="auto"/>
        <w:left w:val="none" w:sz="0" w:space="0" w:color="auto"/>
        <w:bottom w:val="none" w:sz="0" w:space="0" w:color="auto"/>
        <w:right w:val="none" w:sz="0" w:space="0" w:color="auto"/>
      </w:divBdr>
    </w:div>
    <w:div w:id="537469664">
      <w:bodyDiv w:val="1"/>
      <w:marLeft w:val="0"/>
      <w:marRight w:val="0"/>
      <w:marTop w:val="0"/>
      <w:marBottom w:val="0"/>
      <w:divBdr>
        <w:top w:val="none" w:sz="0" w:space="0" w:color="auto"/>
        <w:left w:val="none" w:sz="0" w:space="0" w:color="auto"/>
        <w:bottom w:val="none" w:sz="0" w:space="0" w:color="auto"/>
        <w:right w:val="none" w:sz="0" w:space="0" w:color="auto"/>
      </w:divBdr>
    </w:div>
    <w:div w:id="539048520">
      <w:bodyDiv w:val="1"/>
      <w:marLeft w:val="0"/>
      <w:marRight w:val="0"/>
      <w:marTop w:val="0"/>
      <w:marBottom w:val="0"/>
      <w:divBdr>
        <w:top w:val="none" w:sz="0" w:space="0" w:color="auto"/>
        <w:left w:val="none" w:sz="0" w:space="0" w:color="auto"/>
        <w:bottom w:val="none" w:sz="0" w:space="0" w:color="auto"/>
        <w:right w:val="none" w:sz="0" w:space="0" w:color="auto"/>
      </w:divBdr>
    </w:div>
    <w:div w:id="540242488">
      <w:bodyDiv w:val="1"/>
      <w:marLeft w:val="0"/>
      <w:marRight w:val="0"/>
      <w:marTop w:val="0"/>
      <w:marBottom w:val="0"/>
      <w:divBdr>
        <w:top w:val="none" w:sz="0" w:space="0" w:color="auto"/>
        <w:left w:val="none" w:sz="0" w:space="0" w:color="auto"/>
        <w:bottom w:val="none" w:sz="0" w:space="0" w:color="auto"/>
        <w:right w:val="none" w:sz="0" w:space="0" w:color="auto"/>
      </w:divBdr>
    </w:div>
    <w:div w:id="541210580">
      <w:bodyDiv w:val="1"/>
      <w:marLeft w:val="0"/>
      <w:marRight w:val="0"/>
      <w:marTop w:val="0"/>
      <w:marBottom w:val="0"/>
      <w:divBdr>
        <w:top w:val="none" w:sz="0" w:space="0" w:color="auto"/>
        <w:left w:val="none" w:sz="0" w:space="0" w:color="auto"/>
        <w:bottom w:val="none" w:sz="0" w:space="0" w:color="auto"/>
        <w:right w:val="none" w:sz="0" w:space="0" w:color="auto"/>
      </w:divBdr>
    </w:div>
    <w:div w:id="542447528">
      <w:bodyDiv w:val="1"/>
      <w:marLeft w:val="0"/>
      <w:marRight w:val="0"/>
      <w:marTop w:val="0"/>
      <w:marBottom w:val="0"/>
      <w:divBdr>
        <w:top w:val="none" w:sz="0" w:space="0" w:color="auto"/>
        <w:left w:val="none" w:sz="0" w:space="0" w:color="auto"/>
        <w:bottom w:val="none" w:sz="0" w:space="0" w:color="auto"/>
        <w:right w:val="none" w:sz="0" w:space="0" w:color="auto"/>
      </w:divBdr>
    </w:div>
    <w:div w:id="542983366">
      <w:bodyDiv w:val="1"/>
      <w:marLeft w:val="0"/>
      <w:marRight w:val="0"/>
      <w:marTop w:val="0"/>
      <w:marBottom w:val="0"/>
      <w:divBdr>
        <w:top w:val="none" w:sz="0" w:space="0" w:color="auto"/>
        <w:left w:val="none" w:sz="0" w:space="0" w:color="auto"/>
        <w:bottom w:val="none" w:sz="0" w:space="0" w:color="auto"/>
        <w:right w:val="none" w:sz="0" w:space="0" w:color="auto"/>
      </w:divBdr>
    </w:div>
    <w:div w:id="543903484">
      <w:bodyDiv w:val="1"/>
      <w:marLeft w:val="0"/>
      <w:marRight w:val="0"/>
      <w:marTop w:val="0"/>
      <w:marBottom w:val="0"/>
      <w:divBdr>
        <w:top w:val="none" w:sz="0" w:space="0" w:color="auto"/>
        <w:left w:val="none" w:sz="0" w:space="0" w:color="auto"/>
        <w:bottom w:val="none" w:sz="0" w:space="0" w:color="auto"/>
        <w:right w:val="none" w:sz="0" w:space="0" w:color="auto"/>
      </w:divBdr>
    </w:div>
    <w:div w:id="545020605">
      <w:bodyDiv w:val="1"/>
      <w:marLeft w:val="0"/>
      <w:marRight w:val="0"/>
      <w:marTop w:val="0"/>
      <w:marBottom w:val="0"/>
      <w:divBdr>
        <w:top w:val="none" w:sz="0" w:space="0" w:color="auto"/>
        <w:left w:val="none" w:sz="0" w:space="0" w:color="auto"/>
        <w:bottom w:val="none" w:sz="0" w:space="0" w:color="auto"/>
        <w:right w:val="none" w:sz="0" w:space="0" w:color="auto"/>
      </w:divBdr>
    </w:div>
    <w:div w:id="549147039">
      <w:bodyDiv w:val="1"/>
      <w:marLeft w:val="0"/>
      <w:marRight w:val="0"/>
      <w:marTop w:val="0"/>
      <w:marBottom w:val="0"/>
      <w:divBdr>
        <w:top w:val="none" w:sz="0" w:space="0" w:color="auto"/>
        <w:left w:val="none" w:sz="0" w:space="0" w:color="auto"/>
        <w:bottom w:val="none" w:sz="0" w:space="0" w:color="auto"/>
        <w:right w:val="none" w:sz="0" w:space="0" w:color="auto"/>
      </w:divBdr>
    </w:div>
    <w:div w:id="551035762">
      <w:bodyDiv w:val="1"/>
      <w:marLeft w:val="0"/>
      <w:marRight w:val="0"/>
      <w:marTop w:val="0"/>
      <w:marBottom w:val="0"/>
      <w:divBdr>
        <w:top w:val="none" w:sz="0" w:space="0" w:color="auto"/>
        <w:left w:val="none" w:sz="0" w:space="0" w:color="auto"/>
        <w:bottom w:val="none" w:sz="0" w:space="0" w:color="auto"/>
        <w:right w:val="none" w:sz="0" w:space="0" w:color="auto"/>
      </w:divBdr>
    </w:div>
    <w:div w:id="551965911">
      <w:bodyDiv w:val="1"/>
      <w:marLeft w:val="0"/>
      <w:marRight w:val="0"/>
      <w:marTop w:val="0"/>
      <w:marBottom w:val="0"/>
      <w:divBdr>
        <w:top w:val="none" w:sz="0" w:space="0" w:color="auto"/>
        <w:left w:val="none" w:sz="0" w:space="0" w:color="auto"/>
        <w:bottom w:val="none" w:sz="0" w:space="0" w:color="auto"/>
        <w:right w:val="none" w:sz="0" w:space="0" w:color="auto"/>
      </w:divBdr>
    </w:div>
    <w:div w:id="552620106">
      <w:bodyDiv w:val="1"/>
      <w:marLeft w:val="0"/>
      <w:marRight w:val="0"/>
      <w:marTop w:val="0"/>
      <w:marBottom w:val="0"/>
      <w:divBdr>
        <w:top w:val="none" w:sz="0" w:space="0" w:color="auto"/>
        <w:left w:val="none" w:sz="0" w:space="0" w:color="auto"/>
        <w:bottom w:val="none" w:sz="0" w:space="0" w:color="auto"/>
        <w:right w:val="none" w:sz="0" w:space="0" w:color="auto"/>
      </w:divBdr>
    </w:div>
    <w:div w:id="553737750">
      <w:bodyDiv w:val="1"/>
      <w:marLeft w:val="0"/>
      <w:marRight w:val="0"/>
      <w:marTop w:val="0"/>
      <w:marBottom w:val="0"/>
      <w:divBdr>
        <w:top w:val="none" w:sz="0" w:space="0" w:color="auto"/>
        <w:left w:val="none" w:sz="0" w:space="0" w:color="auto"/>
        <w:bottom w:val="none" w:sz="0" w:space="0" w:color="auto"/>
        <w:right w:val="none" w:sz="0" w:space="0" w:color="auto"/>
      </w:divBdr>
    </w:div>
    <w:div w:id="554514235">
      <w:bodyDiv w:val="1"/>
      <w:marLeft w:val="0"/>
      <w:marRight w:val="0"/>
      <w:marTop w:val="0"/>
      <w:marBottom w:val="0"/>
      <w:divBdr>
        <w:top w:val="none" w:sz="0" w:space="0" w:color="auto"/>
        <w:left w:val="none" w:sz="0" w:space="0" w:color="auto"/>
        <w:bottom w:val="none" w:sz="0" w:space="0" w:color="auto"/>
        <w:right w:val="none" w:sz="0" w:space="0" w:color="auto"/>
      </w:divBdr>
    </w:div>
    <w:div w:id="554901073">
      <w:bodyDiv w:val="1"/>
      <w:marLeft w:val="0"/>
      <w:marRight w:val="0"/>
      <w:marTop w:val="0"/>
      <w:marBottom w:val="0"/>
      <w:divBdr>
        <w:top w:val="none" w:sz="0" w:space="0" w:color="auto"/>
        <w:left w:val="none" w:sz="0" w:space="0" w:color="auto"/>
        <w:bottom w:val="none" w:sz="0" w:space="0" w:color="auto"/>
        <w:right w:val="none" w:sz="0" w:space="0" w:color="auto"/>
      </w:divBdr>
    </w:div>
    <w:div w:id="556823574">
      <w:bodyDiv w:val="1"/>
      <w:marLeft w:val="0"/>
      <w:marRight w:val="0"/>
      <w:marTop w:val="0"/>
      <w:marBottom w:val="0"/>
      <w:divBdr>
        <w:top w:val="none" w:sz="0" w:space="0" w:color="auto"/>
        <w:left w:val="none" w:sz="0" w:space="0" w:color="auto"/>
        <w:bottom w:val="none" w:sz="0" w:space="0" w:color="auto"/>
        <w:right w:val="none" w:sz="0" w:space="0" w:color="auto"/>
      </w:divBdr>
    </w:div>
    <w:div w:id="561527536">
      <w:bodyDiv w:val="1"/>
      <w:marLeft w:val="0"/>
      <w:marRight w:val="0"/>
      <w:marTop w:val="0"/>
      <w:marBottom w:val="0"/>
      <w:divBdr>
        <w:top w:val="none" w:sz="0" w:space="0" w:color="auto"/>
        <w:left w:val="none" w:sz="0" w:space="0" w:color="auto"/>
        <w:bottom w:val="none" w:sz="0" w:space="0" w:color="auto"/>
        <w:right w:val="none" w:sz="0" w:space="0" w:color="auto"/>
      </w:divBdr>
    </w:div>
    <w:div w:id="562108576">
      <w:bodyDiv w:val="1"/>
      <w:marLeft w:val="0"/>
      <w:marRight w:val="0"/>
      <w:marTop w:val="0"/>
      <w:marBottom w:val="0"/>
      <w:divBdr>
        <w:top w:val="none" w:sz="0" w:space="0" w:color="auto"/>
        <w:left w:val="none" w:sz="0" w:space="0" w:color="auto"/>
        <w:bottom w:val="none" w:sz="0" w:space="0" w:color="auto"/>
        <w:right w:val="none" w:sz="0" w:space="0" w:color="auto"/>
      </w:divBdr>
    </w:div>
    <w:div w:id="562520649">
      <w:bodyDiv w:val="1"/>
      <w:marLeft w:val="0"/>
      <w:marRight w:val="0"/>
      <w:marTop w:val="0"/>
      <w:marBottom w:val="0"/>
      <w:divBdr>
        <w:top w:val="none" w:sz="0" w:space="0" w:color="auto"/>
        <w:left w:val="none" w:sz="0" w:space="0" w:color="auto"/>
        <w:bottom w:val="none" w:sz="0" w:space="0" w:color="auto"/>
        <w:right w:val="none" w:sz="0" w:space="0" w:color="auto"/>
      </w:divBdr>
    </w:div>
    <w:div w:id="564069401">
      <w:bodyDiv w:val="1"/>
      <w:marLeft w:val="0"/>
      <w:marRight w:val="0"/>
      <w:marTop w:val="0"/>
      <w:marBottom w:val="0"/>
      <w:divBdr>
        <w:top w:val="none" w:sz="0" w:space="0" w:color="auto"/>
        <w:left w:val="none" w:sz="0" w:space="0" w:color="auto"/>
        <w:bottom w:val="none" w:sz="0" w:space="0" w:color="auto"/>
        <w:right w:val="none" w:sz="0" w:space="0" w:color="auto"/>
      </w:divBdr>
    </w:div>
    <w:div w:id="565267434">
      <w:bodyDiv w:val="1"/>
      <w:marLeft w:val="0"/>
      <w:marRight w:val="0"/>
      <w:marTop w:val="0"/>
      <w:marBottom w:val="0"/>
      <w:divBdr>
        <w:top w:val="none" w:sz="0" w:space="0" w:color="auto"/>
        <w:left w:val="none" w:sz="0" w:space="0" w:color="auto"/>
        <w:bottom w:val="none" w:sz="0" w:space="0" w:color="auto"/>
        <w:right w:val="none" w:sz="0" w:space="0" w:color="auto"/>
      </w:divBdr>
    </w:div>
    <w:div w:id="565841011">
      <w:bodyDiv w:val="1"/>
      <w:marLeft w:val="0"/>
      <w:marRight w:val="0"/>
      <w:marTop w:val="0"/>
      <w:marBottom w:val="0"/>
      <w:divBdr>
        <w:top w:val="none" w:sz="0" w:space="0" w:color="auto"/>
        <w:left w:val="none" w:sz="0" w:space="0" w:color="auto"/>
        <w:bottom w:val="none" w:sz="0" w:space="0" w:color="auto"/>
        <w:right w:val="none" w:sz="0" w:space="0" w:color="auto"/>
      </w:divBdr>
    </w:div>
    <w:div w:id="567227879">
      <w:bodyDiv w:val="1"/>
      <w:marLeft w:val="0"/>
      <w:marRight w:val="0"/>
      <w:marTop w:val="0"/>
      <w:marBottom w:val="0"/>
      <w:divBdr>
        <w:top w:val="none" w:sz="0" w:space="0" w:color="auto"/>
        <w:left w:val="none" w:sz="0" w:space="0" w:color="auto"/>
        <w:bottom w:val="none" w:sz="0" w:space="0" w:color="auto"/>
        <w:right w:val="none" w:sz="0" w:space="0" w:color="auto"/>
      </w:divBdr>
    </w:div>
    <w:div w:id="568153197">
      <w:bodyDiv w:val="1"/>
      <w:marLeft w:val="0"/>
      <w:marRight w:val="0"/>
      <w:marTop w:val="0"/>
      <w:marBottom w:val="0"/>
      <w:divBdr>
        <w:top w:val="none" w:sz="0" w:space="0" w:color="auto"/>
        <w:left w:val="none" w:sz="0" w:space="0" w:color="auto"/>
        <w:bottom w:val="none" w:sz="0" w:space="0" w:color="auto"/>
        <w:right w:val="none" w:sz="0" w:space="0" w:color="auto"/>
      </w:divBdr>
    </w:div>
    <w:div w:id="571892703">
      <w:bodyDiv w:val="1"/>
      <w:marLeft w:val="0"/>
      <w:marRight w:val="0"/>
      <w:marTop w:val="0"/>
      <w:marBottom w:val="0"/>
      <w:divBdr>
        <w:top w:val="none" w:sz="0" w:space="0" w:color="auto"/>
        <w:left w:val="none" w:sz="0" w:space="0" w:color="auto"/>
        <w:bottom w:val="none" w:sz="0" w:space="0" w:color="auto"/>
        <w:right w:val="none" w:sz="0" w:space="0" w:color="auto"/>
      </w:divBdr>
    </w:div>
    <w:div w:id="572161596">
      <w:bodyDiv w:val="1"/>
      <w:marLeft w:val="0"/>
      <w:marRight w:val="0"/>
      <w:marTop w:val="0"/>
      <w:marBottom w:val="0"/>
      <w:divBdr>
        <w:top w:val="none" w:sz="0" w:space="0" w:color="auto"/>
        <w:left w:val="none" w:sz="0" w:space="0" w:color="auto"/>
        <w:bottom w:val="none" w:sz="0" w:space="0" w:color="auto"/>
        <w:right w:val="none" w:sz="0" w:space="0" w:color="auto"/>
      </w:divBdr>
    </w:div>
    <w:div w:id="572934293">
      <w:bodyDiv w:val="1"/>
      <w:marLeft w:val="0"/>
      <w:marRight w:val="0"/>
      <w:marTop w:val="0"/>
      <w:marBottom w:val="0"/>
      <w:divBdr>
        <w:top w:val="none" w:sz="0" w:space="0" w:color="auto"/>
        <w:left w:val="none" w:sz="0" w:space="0" w:color="auto"/>
        <w:bottom w:val="none" w:sz="0" w:space="0" w:color="auto"/>
        <w:right w:val="none" w:sz="0" w:space="0" w:color="auto"/>
      </w:divBdr>
    </w:div>
    <w:div w:id="573589941">
      <w:bodyDiv w:val="1"/>
      <w:marLeft w:val="0"/>
      <w:marRight w:val="0"/>
      <w:marTop w:val="0"/>
      <w:marBottom w:val="0"/>
      <w:divBdr>
        <w:top w:val="none" w:sz="0" w:space="0" w:color="auto"/>
        <w:left w:val="none" w:sz="0" w:space="0" w:color="auto"/>
        <w:bottom w:val="none" w:sz="0" w:space="0" w:color="auto"/>
        <w:right w:val="none" w:sz="0" w:space="0" w:color="auto"/>
      </w:divBdr>
    </w:div>
    <w:div w:id="573929534">
      <w:bodyDiv w:val="1"/>
      <w:marLeft w:val="0"/>
      <w:marRight w:val="0"/>
      <w:marTop w:val="0"/>
      <w:marBottom w:val="0"/>
      <w:divBdr>
        <w:top w:val="none" w:sz="0" w:space="0" w:color="auto"/>
        <w:left w:val="none" w:sz="0" w:space="0" w:color="auto"/>
        <w:bottom w:val="none" w:sz="0" w:space="0" w:color="auto"/>
        <w:right w:val="none" w:sz="0" w:space="0" w:color="auto"/>
      </w:divBdr>
    </w:div>
    <w:div w:id="577789646">
      <w:bodyDiv w:val="1"/>
      <w:marLeft w:val="0"/>
      <w:marRight w:val="0"/>
      <w:marTop w:val="0"/>
      <w:marBottom w:val="0"/>
      <w:divBdr>
        <w:top w:val="none" w:sz="0" w:space="0" w:color="auto"/>
        <w:left w:val="none" w:sz="0" w:space="0" w:color="auto"/>
        <w:bottom w:val="none" w:sz="0" w:space="0" w:color="auto"/>
        <w:right w:val="none" w:sz="0" w:space="0" w:color="auto"/>
      </w:divBdr>
    </w:div>
    <w:div w:id="578709912">
      <w:bodyDiv w:val="1"/>
      <w:marLeft w:val="0"/>
      <w:marRight w:val="0"/>
      <w:marTop w:val="0"/>
      <w:marBottom w:val="0"/>
      <w:divBdr>
        <w:top w:val="none" w:sz="0" w:space="0" w:color="auto"/>
        <w:left w:val="none" w:sz="0" w:space="0" w:color="auto"/>
        <w:bottom w:val="none" w:sz="0" w:space="0" w:color="auto"/>
        <w:right w:val="none" w:sz="0" w:space="0" w:color="auto"/>
      </w:divBdr>
    </w:div>
    <w:div w:id="580719453">
      <w:bodyDiv w:val="1"/>
      <w:marLeft w:val="0"/>
      <w:marRight w:val="0"/>
      <w:marTop w:val="0"/>
      <w:marBottom w:val="0"/>
      <w:divBdr>
        <w:top w:val="none" w:sz="0" w:space="0" w:color="auto"/>
        <w:left w:val="none" w:sz="0" w:space="0" w:color="auto"/>
        <w:bottom w:val="none" w:sz="0" w:space="0" w:color="auto"/>
        <w:right w:val="none" w:sz="0" w:space="0" w:color="auto"/>
      </w:divBdr>
    </w:div>
    <w:div w:id="581792100">
      <w:bodyDiv w:val="1"/>
      <w:marLeft w:val="0"/>
      <w:marRight w:val="0"/>
      <w:marTop w:val="0"/>
      <w:marBottom w:val="0"/>
      <w:divBdr>
        <w:top w:val="none" w:sz="0" w:space="0" w:color="auto"/>
        <w:left w:val="none" w:sz="0" w:space="0" w:color="auto"/>
        <w:bottom w:val="none" w:sz="0" w:space="0" w:color="auto"/>
        <w:right w:val="none" w:sz="0" w:space="0" w:color="auto"/>
      </w:divBdr>
    </w:div>
    <w:div w:id="581989818">
      <w:bodyDiv w:val="1"/>
      <w:marLeft w:val="0"/>
      <w:marRight w:val="0"/>
      <w:marTop w:val="0"/>
      <w:marBottom w:val="0"/>
      <w:divBdr>
        <w:top w:val="none" w:sz="0" w:space="0" w:color="auto"/>
        <w:left w:val="none" w:sz="0" w:space="0" w:color="auto"/>
        <w:bottom w:val="none" w:sz="0" w:space="0" w:color="auto"/>
        <w:right w:val="none" w:sz="0" w:space="0" w:color="auto"/>
      </w:divBdr>
    </w:div>
    <w:div w:id="583418961">
      <w:bodyDiv w:val="1"/>
      <w:marLeft w:val="0"/>
      <w:marRight w:val="0"/>
      <w:marTop w:val="0"/>
      <w:marBottom w:val="0"/>
      <w:divBdr>
        <w:top w:val="none" w:sz="0" w:space="0" w:color="auto"/>
        <w:left w:val="none" w:sz="0" w:space="0" w:color="auto"/>
        <w:bottom w:val="none" w:sz="0" w:space="0" w:color="auto"/>
        <w:right w:val="none" w:sz="0" w:space="0" w:color="auto"/>
      </w:divBdr>
    </w:div>
    <w:div w:id="583685937">
      <w:bodyDiv w:val="1"/>
      <w:marLeft w:val="0"/>
      <w:marRight w:val="0"/>
      <w:marTop w:val="0"/>
      <w:marBottom w:val="0"/>
      <w:divBdr>
        <w:top w:val="none" w:sz="0" w:space="0" w:color="auto"/>
        <w:left w:val="none" w:sz="0" w:space="0" w:color="auto"/>
        <w:bottom w:val="none" w:sz="0" w:space="0" w:color="auto"/>
        <w:right w:val="none" w:sz="0" w:space="0" w:color="auto"/>
      </w:divBdr>
    </w:div>
    <w:div w:id="585843810">
      <w:bodyDiv w:val="1"/>
      <w:marLeft w:val="0"/>
      <w:marRight w:val="0"/>
      <w:marTop w:val="0"/>
      <w:marBottom w:val="0"/>
      <w:divBdr>
        <w:top w:val="none" w:sz="0" w:space="0" w:color="auto"/>
        <w:left w:val="none" w:sz="0" w:space="0" w:color="auto"/>
        <w:bottom w:val="none" w:sz="0" w:space="0" w:color="auto"/>
        <w:right w:val="none" w:sz="0" w:space="0" w:color="auto"/>
      </w:divBdr>
    </w:div>
    <w:div w:id="586885955">
      <w:bodyDiv w:val="1"/>
      <w:marLeft w:val="0"/>
      <w:marRight w:val="0"/>
      <w:marTop w:val="0"/>
      <w:marBottom w:val="0"/>
      <w:divBdr>
        <w:top w:val="none" w:sz="0" w:space="0" w:color="auto"/>
        <w:left w:val="none" w:sz="0" w:space="0" w:color="auto"/>
        <w:bottom w:val="none" w:sz="0" w:space="0" w:color="auto"/>
        <w:right w:val="none" w:sz="0" w:space="0" w:color="auto"/>
      </w:divBdr>
    </w:div>
    <w:div w:id="589892283">
      <w:bodyDiv w:val="1"/>
      <w:marLeft w:val="0"/>
      <w:marRight w:val="0"/>
      <w:marTop w:val="0"/>
      <w:marBottom w:val="0"/>
      <w:divBdr>
        <w:top w:val="none" w:sz="0" w:space="0" w:color="auto"/>
        <w:left w:val="none" w:sz="0" w:space="0" w:color="auto"/>
        <w:bottom w:val="none" w:sz="0" w:space="0" w:color="auto"/>
        <w:right w:val="none" w:sz="0" w:space="0" w:color="auto"/>
      </w:divBdr>
    </w:div>
    <w:div w:id="590552853">
      <w:bodyDiv w:val="1"/>
      <w:marLeft w:val="0"/>
      <w:marRight w:val="0"/>
      <w:marTop w:val="0"/>
      <w:marBottom w:val="0"/>
      <w:divBdr>
        <w:top w:val="none" w:sz="0" w:space="0" w:color="auto"/>
        <w:left w:val="none" w:sz="0" w:space="0" w:color="auto"/>
        <w:bottom w:val="none" w:sz="0" w:space="0" w:color="auto"/>
        <w:right w:val="none" w:sz="0" w:space="0" w:color="auto"/>
      </w:divBdr>
    </w:div>
    <w:div w:id="590965035">
      <w:bodyDiv w:val="1"/>
      <w:marLeft w:val="0"/>
      <w:marRight w:val="0"/>
      <w:marTop w:val="0"/>
      <w:marBottom w:val="0"/>
      <w:divBdr>
        <w:top w:val="none" w:sz="0" w:space="0" w:color="auto"/>
        <w:left w:val="none" w:sz="0" w:space="0" w:color="auto"/>
        <w:bottom w:val="none" w:sz="0" w:space="0" w:color="auto"/>
        <w:right w:val="none" w:sz="0" w:space="0" w:color="auto"/>
      </w:divBdr>
    </w:div>
    <w:div w:id="592395042">
      <w:bodyDiv w:val="1"/>
      <w:marLeft w:val="0"/>
      <w:marRight w:val="0"/>
      <w:marTop w:val="0"/>
      <w:marBottom w:val="0"/>
      <w:divBdr>
        <w:top w:val="none" w:sz="0" w:space="0" w:color="auto"/>
        <w:left w:val="none" w:sz="0" w:space="0" w:color="auto"/>
        <w:bottom w:val="none" w:sz="0" w:space="0" w:color="auto"/>
        <w:right w:val="none" w:sz="0" w:space="0" w:color="auto"/>
      </w:divBdr>
    </w:div>
    <w:div w:id="593436426">
      <w:bodyDiv w:val="1"/>
      <w:marLeft w:val="0"/>
      <w:marRight w:val="0"/>
      <w:marTop w:val="0"/>
      <w:marBottom w:val="0"/>
      <w:divBdr>
        <w:top w:val="none" w:sz="0" w:space="0" w:color="auto"/>
        <w:left w:val="none" w:sz="0" w:space="0" w:color="auto"/>
        <w:bottom w:val="none" w:sz="0" w:space="0" w:color="auto"/>
        <w:right w:val="none" w:sz="0" w:space="0" w:color="auto"/>
      </w:divBdr>
    </w:div>
    <w:div w:id="593439094">
      <w:bodyDiv w:val="1"/>
      <w:marLeft w:val="0"/>
      <w:marRight w:val="0"/>
      <w:marTop w:val="0"/>
      <w:marBottom w:val="0"/>
      <w:divBdr>
        <w:top w:val="none" w:sz="0" w:space="0" w:color="auto"/>
        <w:left w:val="none" w:sz="0" w:space="0" w:color="auto"/>
        <w:bottom w:val="none" w:sz="0" w:space="0" w:color="auto"/>
        <w:right w:val="none" w:sz="0" w:space="0" w:color="auto"/>
      </w:divBdr>
    </w:div>
    <w:div w:id="593828410">
      <w:bodyDiv w:val="1"/>
      <w:marLeft w:val="0"/>
      <w:marRight w:val="0"/>
      <w:marTop w:val="0"/>
      <w:marBottom w:val="0"/>
      <w:divBdr>
        <w:top w:val="none" w:sz="0" w:space="0" w:color="auto"/>
        <w:left w:val="none" w:sz="0" w:space="0" w:color="auto"/>
        <w:bottom w:val="none" w:sz="0" w:space="0" w:color="auto"/>
        <w:right w:val="none" w:sz="0" w:space="0" w:color="auto"/>
      </w:divBdr>
    </w:div>
    <w:div w:id="595089581">
      <w:bodyDiv w:val="1"/>
      <w:marLeft w:val="0"/>
      <w:marRight w:val="0"/>
      <w:marTop w:val="0"/>
      <w:marBottom w:val="0"/>
      <w:divBdr>
        <w:top w:val="none" w:sz="0" w:space="0" w:color="auto"/>
        <w:left w:val="none" w:sz="0" w:space="0" w:color="auto"/>
        <w:bottom w:val="none" w:sz="0" w:space="0" w:color="auto"/>
        <w:right w:val="none" w:sz="0" w:space="0" w:color="auto"/>
      </w:divBdr>
    </w:div>
    <w:div w:id="599532696">
      <w:bodyDiv w:val="1"/>
      <w:marLeft w:val="0"/>
      <w:marRight w:val="0"/>
      <w:marTop w:val="0"/>
      <w:marBottom w:val="0"/>
      <w:divBdr>
        <w:top w:val="none" w:sz="0" w:space="0" w:color="auto"/>
        <w:left w:val="none" w:sz="0" w:space="0" w:color="auto"/>
        <w:bottom w:val="none" w:sz="0" w:space="0" w:color="auto"/>
        <w:right w:val="none" w:sz="0" w:space="0" w:color="auto"/>
      </w:divBdr>
    </w:div>
    <w:div w:id="604924934">
      <w:bodyDiv w:val="1"/>
      <w:marLeft w:val="0"/>
      <w:marRight w:val="0"/>
      <w:marTop w:val="0"/>
      <w:marBottom w:val="0"/>
      <w:divBdr>
        <w:top w:val="none" w:sz="0" w:space="0" w:color="auto"/>
        <w:left w:val="none" w:sz="0" w:space="0" w:color="auto"/>
        <w:bottom w:val="none" w:sz="0" w:space="0" w:color="auto"/>
        <w:right w:val="none" w:sz="0" w:space="0" w:color="auto"/>
      </w:divBdr>
    </w:div>
    <w:div w:id="606474123">
      <w:bodyDiv w:val="1"/>
      <w:marLeft w:val="0"/>
      <w:marRight w:val="0"/>
      <w:marTop w:val="0"/>
      <w:marBottom w:val="0"/>
      <w:divBdr>
        <w:top w:val="none" w:sz="0" w:space="0" w:color="auto"/>
        <w:left w:val="none" w:sz="0" w:space="0" w:color="auto"/>
        <w:bottom w:val="none" w:sz="0" w:space="0" w:color="auto"/>
        <w:right w:val="none" w:sz="0" w:space="0" w:color="auto"/>
      </w:divBdr>
    </w:div>
    <w:div w:id="607271160">
      <w:bodyDiv w:val="1"/>
      <w:marLeft w:val="0"/>
      <w:marRight w:val="0"/>
      <w:marTop w:val="0"/>
      <w:marBottom w:val="0"/>
      <w:divBdr>
        <w:top w:val="none" w:sz="0" w:space="0" w:color="auto"/>
        <w:left w:val="none" w:sz="0" w:space="0" w:color="auto"/>
        <w:bottom w:val="none" w:sz="0" w:space="0" w:color="auto"/>
        <w:right w:val="none" w:sz="0" w:space="0" w:color="auto"/>
      </w:divBdr>
    </w:div>
    <w:div w:id="608467456">
      <w:bodyDiv w:val="1"/>
      <w:marLeft w:val="0"/>
      <w:marRight w:val="0"/>
      <w:marTop w:val="0"/>
      <w:marBottom w:val="0"/>
      <w:divBdr>
        <w:top w:val="none" w:sz="0" w:space="0" w:color="auto"/>
        <w:left w:val="none" w:sz="0" w:space="0" w:color="auto"/>
        <w:bottom w:val="none" w:sz="0" w:space="0" w:color="auto"/>
        <w:right w:val="none" w:sz="0" w:space="0" w:color="auto"/>
      </w:divBdr>
    </w:div>
    <w:div w:id="608513226">
      <w:bodyDiv w:val="1"/>
      <w:marLeft w:val="0"/>
      <w:marRight w:val="0"/>
      <w:marTop w:val="0"/>
      <w:marBottom w:val="0"/>
      <w:divBdr>
        <w:top w:val="none" w:sz="0" w:space="0" w:color="auto"/>
        <w:left w:val="none" w:sz="0" w:space="0" w:color="auto"/>
        <w:bottom w:val="none" w:sz="0" w:space="0" w:color="auto"/>
        <w:right w:val="none" w:sz="0" w:space="0" w:color="auto"/>
      </w:divBdr>
    </w:div>
    <w:div w:id="608590497">
      <w:bodyDiv w:val="1"/>
      <w:marLeft w:val="0"/>
      <w:marRight w:val="0"/>
      <w:marTop w:val="0"/>
      <w:marBottom w:val="0"/>
      <w:divBdr>
        <w:top w:val="none" w:sz="0" w:space="0" w:color="auto"/>
        <w:left w:val="none" w:sz="0" w:space="0" w:color="auto"/>
        <w:bottom w:val="none" w:sz="0" w:space="0" w:color="auto"/>
        <w:right w:val="none" w:sz="0" w:space="0" w:color="auto"/>
      </w:divBdr>
    </w:div>
    <w:div w:id="608660038">
      <w:bodyDiv w:val="1"/>
      <w:marLeft w:val="0"/>
      <w:marRight w:val="0"/>
      <w:marTop w:val="0"/>
      <w:marBottom w:val="0"/>
      <w:divBdr>
        <w:top w:val="none" w:sz="0" w:space="0" w:color="auto"/>
        <w:left w:val="none" w:sz="0" w:space="0" w:color="auto"/>
        <w:bottom w:val="none" w:sz="0" w:space="0" w:color="auto"/>
        <w:right w:val="none" w:sz="0" w:space="0" w:color="auto"/>
      </w:divBdr>
    </w:div>
    <w:div w:id="616109400">
      <w:bodyDiv w:val="1"/>
      <w:marLeft w:val="0"/>
      <w:marRight w:val="0"/>
      <w:marTop w:val="0"/>
      <w:marBottom w:val="0"/>
      <w:divBdr>
        <w:top w:val="none" w:sz="0" w:space="0" w:color="auto"/>
        <w:left w:val="none" w:sz="0" w:space="0" w:color="auto"/>
        <w:bottom w:val="none" w:sz="0" w:space="0" w:color="auto"/>
        <w:right w:val="none" w:sz="0" w:space="0" w:color="auto"/>
      </w:divBdr>
    </w:div>
    <w:div w:id="616450544">
      <w:bodyDiv w:val="1"/>
      <w:marLeft w:val="0"/>
      <w:marRight w:val="0"/>
      <w:marTop w:val="0"/>
      <w:marBottom w:val="0"/>
      <w:divBdr>
        <w:top w:val="none" w:sz="0" w:space="0" w:color="auto"/>
        <w:left w:val="none" w:sz="0" w:space="0" w:color="auto"/>
        <w:bottom w:val="none" w:sz="0" w:space="0" w:color="auto"/>
        <w:right w:val="none" w:sz="0" w:space="0" w:color="auto"/>
      </w:divBdr>
    </w:div>
    <w:div w:id="618492180">
      <w:bodyDiv w:val="1"/>
      <w:marLeft w:val="0"/>
      <w:marRight w:val="0"/>
      <w:marTop w:val="0"/>
      <w:marBottom w:val="0"/>
      <w:divBdr>
        <w:top w:val="none" w:sz="0" w:space="0" w:color="auto"/>
        <w:left w:val="none" w:sz="0" w:space="0" w:color="auto"/>
        <w:bottom w:val="none" w:sz="0" w:space="0" w:color="auto"/>
        <w:right w:val="none" w:sz="0" w:space="0" w:color="auto"/>
      </w:divBdr>
    </w:div>
    <w:div w:id="618537395">
      <w:bodyDiv w:val="1"/>
      <w:marLeft w:val="0"/>
      <w:marRight w:val="0"/>
      <w:marTop w:val="0"/>
      <w:marBottom w:val="0"/>
      <w:divBdr>
        <w:top w:val="none" w:sz="0" w:space="0" w:color="auto"/>
        <w:left w:val="none" w:sz="0" w:space="0" w:color="auto"/>
        <w:bottom w:val="none" w:sz="0" w:space="0" w:color="auto"/>
        <w:right w:val="none" w:sz="0" w:space="0" w:color="auto"/>
      </w:divBdr>
    </w:div>
    <w:div w:id="621034214">
      <w:bodyDiv w:val="1"/>
      <w:marLeft w:val="0"/>
      <w:marRight w:val="0"/>
      <w:marTop w:val="0"/>
      <w:marBottom w:val="0"/>
      <w:divBdr>
        <w:top w:val="none" w:sz="0" w:space="0" w:color="auto"/>
        <w:left w:val="none" w:sz="0" w:space="0" w:color="auto"/>
        <w:bottom w:val="none" w:sz="0" w:space="0" w:color="auto"/>
        <w:right w:val="none" w:sz="0" w:space="0" w:color="auto"/>
      </w:divBdr>
    </w:div>
    <w:div w:id="621151273">
      <w:bodyDiv w:val="1"/>
      <w:marLeft w:val="0"/>
      <w:marRight w:val="0"/>
      <w:marTop w:val="0"/>
      <w:marBottom w:val="0"/>
      <w:divBdr>
        <w:top w:val="none" w:sz="0" w:space="0" w:color="auto"/>
        <w:left w:val="none" w:sz="0" w:space="0" w:color="auto"/>
        <w:bottom w:val="none" w:sz="0" w:space="0" w:color="auto"/>
        <w:right w:val="none" w:sz="0" w:space="0" w:color="auto"/>
      </w:divBdr>
    </w:div>
    <w:div w:id="624845249">
      <w:bodyDiv w:val="1"/>
      <w:marLeft w:val="0"/>
      <w:marRight w:val="0"/>
      <w:marTop w:val="0"/>
      <w:marBottom w:val="0"/>
      <w:divBdr>
        <w:top w:val="none" w:sz="0" w:space="0" w:color="auto"/>
        <w:left w:val="none" w:sz="0" w:space="0" w:color="auto"/>
        <w:bottom w:val="none" w:sz="0" w:space="0" w:color="auto"/>
        <w:right w:val="none" w:sz="0" w:space="0" w:color="auto"/>
      </w:divBdr>
    </w:div>
    <w:div w:id="626593129">
      <w:bodyDiv w:val="1"/>
      <w:marLeft w:val="0"/>
      <w:marRight w:val="0"/>
      <w:marTop w:val="0"/>
      <w:marBottom w:val="0"/>
      <w:divBdr>
        <w:top w:val="none" w:sz="0" w:space="0" w:color="auto"/>
        <w:left w:val="none" w:sz="0" w:space="0" w:color="auto"/>
        <w:bottom w:val="none" w:sz="0" w:space="0" w:color="auto"/>
        <w:right w:val="none" w:sz="0" w:space="0" w:color="auto"/>
      </w:divBdr>
    </w:div>
    <w:div w:id="626662674">
      <w:bodyDiv w:val="1"/>
      <w:marLeft w:val="0"/>
      <w:marRight w:val="0"/>
      <w:marTop w:val="0"/>
      <w:marBottom w:val="0"/>
      <w:divBdr>
        <w:top w:val="none" w:sz="0" w:space="0" w:color="auto"/>
        <w:left w:val="none" w:sz="0" w:space="0" w:color="auto"/>
        <w:bottom w:val="none" w:sz="0" w:space="0" w:color="auto"/>
        <w:right w:val="none" w:sz="0" w:space="0" w:color="auto"/>
      </w:divBdr>
    </w:div>
    <w:div w:id="627467080">
      <w:bodyDiv w:val="1"/>
      <w:marLeft w:val="0"/>
      <w:marRight w:val="0"/>
      <w:marTop w:val="0"/>
      <w:marBottom w:val="0"/>
      <w:divBdr>
        <w:top w:val="none" w:sz="0" w:space="0" w:color="auto"/>
        <w:left w:val="none" w:sz="0" w:space="0" w:color="auto"/>
        <w:bottom w:val="none" w:sz="0" w:space="0" w:color="auto"/>
        <w:right w:val="none" w:sz="0" w:space="0" w:color="auto"/>
      </w:divBdr>
    </w:div>
    <w:div w:id="627904328">
      <w:bodyDiv w:val="1"/>
      <w:marLeft w:val="0"/>
      <w:marRight w:val="0"/>
      <w:marTop w:val="0"/>
      <w:marBottom w:val="0"/>
      <w:divBdr>
        <w:top w:val="none" w:sz="0" w:space="0" w:color="auto"/>
        <w:left w:val="none" w:sz="0" w:space="0" w:color="auto"/>
        <w:bottom w:val="none" w:sz="0" w:space="0" w:color="auto"/>
        <w:right w:val="none" w:sz="0" w:space="0" w:color="auto"/>
      </w:divBdr>
    </w:div>
    <w:div w:id="627975052">
      <w:bodyDiv w:val="1"/>
      <w:marLeft w:val="0"/>
      <w:marRight w:val="0"/>
      <w:marTop w:val="0"/>
      <w:marBottom w:val="0"/>
      <w:divBdr>
        <w:top w:val="none" w:sz="0" w:space="0" w:color="auto"/>
        <w:left w:val="none" w:sz="0" w:space="0" w:color="auto"/>
        <w:bottom w:val="none" w:sz="0" w:space="0" w:color="auto"/>
        <w:right w:val="none" w:sz="0" w:space="0" w:color="auto"/>
      </w:divBdr>
    </w:div>
    <w:div w:id="629281620">
      <w:bodyDiv w:val="1"/>
      <w:marLeft w:val="0"/>
      <w:marRight w:val="0"/>
      <w:marTop w:val="0"/>
      <w:marBottom w:val="0"/>
      <w:divBdr>
        <w:top w:val="none" w:sz="0" w:space="0" w:color="auto"/>
        <w:left w:val="none" w:sz="0" w:space="0" w:color="auto"/>
        <w:bottom w:val="none" w:sz="0" w:space="0" w:color="auto"/>
        <w:right w:val="none" w:sz="0" w:space="0" w:color="auto"/>
      </w:divBdr>
    </w:div>
    <w:div w:id="629946152">
      <w:bodyDiv w:val="1"/>
      <w:marLeft w:val="0"/>
      <w:marRight w:val="0"/>
      <w:marTop w:val="0"/>
      <w:marBottom w:val="0"/>
      <w:divBdr>
        <w:top w:val="none" w:sz="0" w:space="0" w:color="auto"/>
        <w:left w:val="none" w:sz="0" w:space="0" w:color="auto"/>
        <w:bottom w:val="none" w:sz="0" w:space="0" w:color="auto"/>
        <w:right w:val="none" w:sz="0" w:space="0" w:color="auto"/>
      </w:divBdr>
    </w:div>
    <w:div w:id="630398927">
      <w:bodyDiv w:val="1"/>
      <w:marLeft w:val="0"/>
      <w:marRight w:val="0"/>
      <w:marTop w:val="0"/>
      <w:marBottom w:val="0"/>
      <w:divBdr>
        <w:top w:val="none" w:sz="0" w:space="0" w:color="auto"/>
        <w:left w:val="none" w:sz="0" w:space="0" w:color="auto"/>
        <w:bottom w:val="none" w:sz="0" w:space="0" w:color="auto"/>
        <w:right w:val="none" w:sz="0" w:space="0" w:color="auto"/>
      </w:divBdr>
    </w:div>
    <w:div w:id="630937819">
      <w:bodyDiv w:val="1"/>
      <w:marLeft w:val="0"/>
      <w:marRight w:val="0"/>
      <w:marTop w:val="0"/>
      <w:marBottom w:val="0"/>
      <w:divBdr>
        <w:top w:val="none" w:sz="0" w:space="0" w:color="auto"/>
        <w:left w:val="none" w:sz="0" w:space="0" w:color="auto"/>
        <w:bottom w:val="none" w:sz="0" w:space="0" w:color="auto"/>
        <w:right w:val="none" w:sz="0" w:space="0" w:color="auto"/>
      </w:divBdr>
    </w:div>
    <w:div w:id="633565088">
      <w:bodyDiv w:val="1"/>
      <w:marLeft w:val="0"/>
      <w:marRight w:val="0"/>
      <w:marTop w:val="0"/>
      <w:marBottom w:val="0"/>
      <w:divBdr>
        <w:top w:val="none" w:sz="0" w:space="0" w:color="auto"/>
        <w:left w:val="none" w:sz="0" w:space="0" w:color="auto"/>
        <w:bottom w:val="none" w:sz="0" w:space="0" w:color="auto"/>
        <w:right w:val="none" w:sz="0" w:space="0" w:color="auto"/>
      </w:divBdr>
    </w:div>
    <w:div w:id="642732621">
      <w:bodyDiv w:val="1"/>
      <w:marLeft w:val="0"/>
      <w:marRight w:val="0"/>
      <w:marTop w:val="0"/>
      <w:marBottom w:val="0"/>
      <w:divBdr>
        <w:top w:val="none" w:sz="0" w:space="0" w:color="auto"/>
        <w:left w:val="none" w:sz="0" w:space="0" w:color="auto"/>
        <w:bottom w:val="none" w:sz="0" w:space="0" w:color="auto"/>
        <w:right w:val="none" w:sz="0" w:space="0" w:color="auto"/>
      </w:divBdr>
    </w:div>
    <w:div w:id="643320204">
      <w:bodyDiv w:val="1"/>
      <w:marLeft w:val="0"/>
      <w:marRight w:val="0"/>
      <w:marTop w:val="0"/>
      <w:marBottom w:val="0"/>
      <w:divBdr>
        <w:top w:val="none" w:sz="0" w:space="0" w:color="auto"/>
        <w:left w:val="none" w:sz="0" w:space="0" w:color="auto"/>
        <w:bottom w:val="none" w:sz="0" w:space="0" w:color="auto"/>
        <w:right w:val="none" w:sz="0" w:space="0" w:color="auto"/>
      </w:divBdr>
    </w:div>
    <w:div w:id="646741391">
      <w:bodyDiv w:val="1"/>
      <w:marLeft w:val="0"/>
      <w:marRight w:val="0"/>
      <w:marTop w:val="0"/>
      <w:marBottom w:val="0"/>
      <w:divBdr>
        <w:top w:val="none" w:sz="0" w:space="0" w:color="auto"/>
        <w:left w:val="none" w:sz="0" w:space="0" w:color="auto"/>
        <w:bottom w:val="none" w:sz="0" w:space="0" w:color="auto"/>
        <w:right w:val="none" w:sz="0" w:space="0" w:color="auto"/>
      </w:divBdr>
    </w:div>
    <w:div w:id="648091905">
      <w:bodyDiv w:val="1"/>
      <w:marLeft w:val="0"/>
      <w:marRight w:val="0"/>
      <w:marTop w:val="0"/>
      <w:marBottom w:val="0"/>
      <w:divBdr>
        <w:top w:val="none" w:sz="0" w:space="0" w:color="auto"/>
        <w:left w:val="none" w:sz="0" w:space="0" w:color="auto"/>
        <w:bottom w:val="none" w:sz="0" w:space="0" w:color="auto"/>
        <w:right w:val="none" w:sz="0" w:space="0" w:color="auto"/>
      </w:divBdr>
    </w:div>
    <w:div w:id="648482062">
      <w:bodyDiv w:val="1"/>
      <w:marLeft w:val="0"/>
      <w:marRight w:val="0"/>
      <w:marTop w:val="0"/>
      <w:marBottom w:val="0"/>
      <w:divBdr>
        <w:top w:val="none" w:sz="0" w:space="0" w:color="auto"/>
        <w:left w:val="none" w:sz="0" w:space="0" w:color="auto"/>
        <w:bottom w:val="none" w:sz="0" w:space="0" w:color="auto"/>
        <w:right w:val="none" w:sz="0" w:space="0" w:color="auto"/>
      </w:divBdr>
    </w:div>
    <w:div w:id="648703768">
      <w:bodyDiv w:val="1"/>
      <w:marLeft w:val="0"/>
      <w:marRight w:val="0"/>
      <w:marTop w:val="0"/>
      <w:marBottom w:val="0"/>
      <w:divBdr>
        <w:top w:val="none" w:sz="0" w:space="0" w:color="auto"/>
        <w:left w:val="none" w:sz="0" w:space="0" w:color="auto"/>
        <w:bottom w:val="none" w:sz="0" w:space="0" w:color="auto"/>
        <w:right w:val="none" w:sz="0" w:space="0" w:color="auto"/>
      </w:divBdr>
    </w:div>
    <w:div w:id="649139114">
      <w:bodyDiv w:val="1"/>
      <w:marLeft w:val="0"/>
      <w:marRight w:val="0"/>
      <w:marTop w:val="0"/>
      <w:marBottom w:val="0"/>
      <w:divBdr>
        <w:top w:val="none" w:sz="0" w:space="0" w:color="auto"/>
        <w:left w:val="none" w:sz="0" w:space="0" w:color="auto"/>
        <w:bottom w:val="none" w:sz="0" w:space="0" w:color="auto"/>
        <w:right w:val="none" w:sz="0" w:space="0" w:color="auto"/>
      </w:divBdr>
    </w:div>
    <w:div w:id="652223721">
      <w:bodyDiv w:val="1"/>
      <w:marLeft w:val="0"/>
      <w:marRight w:val="0"/>
      <w:marTop w:val="0"/>
      <w:marBottom w:val="0"/>
      <w:divBdr>
        <w:top w:val="none" w:sz="0" w:space="0" w:color="auto"/>
        <w:left w:val="none" w:sz="0" w:space="0" w:color="auto"/>
        <w:bottom w:val="none" w:sz="0" w:space="0" w:color="auto"/>
        <w:right w:val="none" w:sz="0" w:space="0" w:color="auto"/>
      </w:divBdr>
    </w:div>
    <w:div w:id="652486139">
      <w:bodyDiv w:val="1"/>
      <w:marLeft w:val="0"/>
      <w:marRight w:val="0"/>
      <w:marTop w:val="0"/>
      <w:marBottom w:val="0"/>
      <w:divBdr>
        <w:top w:val="none" w:sz="0" w:space="0" w:color="auto"/>
        <w:left w:val="none" w:sz="0" w:space="0" w:color="auto"/>
        <w:bottom w:val="none" w:sz="0" w:space="0" w:color="auto"/>
        <w:right w:val="none" w:sz="0" w:space="0" w:color="auto"/>
      </w:divBdr>
    </w:div>
    <w:div w:id="653610994">
      <w:bodyDiv w:val="1"/>
      <w:marLeft w:val="0"/>
      <w:marRight w:val="0"/>
      <w:marTop w:val="0"/>
      <w:marBottom w:val="0"/>
      <w:divBdr>
        <w:top w:val="none" w:sz="0" w:space="0" w:color="auto"/>
        <w:left w:val="none" w:sz="0" w:space="0" w:color="auto"/>
        <w:bottom w:val="none" w:sz="0" w:space="0" w:color="auto"/>
        <w:right w:val="none" w:sz="0" w:space="0" w:color="auto"/>
      </w:divBdr>
    </w:div>
    <w:div w:id="654996979">
      <w:bodyDiv w:val="1"/>
      <w:marLeft w:val="0"/>
      <w:marRight w:val="0"/>
      <w:marTop w:val="0"/>
      <w:marBottom w:val="0"/>
      <w:divBdr>
        <w:top w:val="none" w:sz="0" w:space="0" w:color="auto"/>
        <w:left w:val="none" w:sz="0" w:space="0" w:color="auto"/>
        <w:bottom w:val="none" w:sz="0" w:space="0" w:color="auto"/>
        <w:right w:val="none" w:sz="0" w:space="0" w:color="auto"/>
      </w:divBdr>
    </w:div>
    <w:div w:id="655299960">
      <w:bodyDiv w:val="1"/>
      <w:marLeft w:val="0"/>
      <w:marRight w:val="0"/>
      <w:marTop w:val="0"/>
      <w:marBottom w:val="0"/>
      <w:divBdr>
        <w:top w:val="none" w:sz="0" w:space="0" w:color="auto"/>
        <w:left w:val="none" w:sz="0" w:space="0" w:color="auto"/>
        <w:bottom w:val="none" w:sz="0" w:space="0" w:color="auto"/>
        <w:right w:val="none" w:sz="0" w:space="0" w:color="auto"/>
      </w:divBdr>
    </w:div>
    <w:div w:id="656302386">
      <w:bodyDiv w:val="1"/>
      <w:marLeft w:val="0"/>
      <w:marRight w:val="0"/>
      <w:marTop w:val="0"/>
      <w:marBottom w:val="0"/>
      <w:divBdr>
        <w:top w:val="none" w:sz="0" w:space="0" w:color="auto"/>
        <w:left w:val="none" w:sz="0" w:space="0" w:color="auto"/>
        <w:bottom w:val="none" w:sz="0" w:space="0" w:color="auto"/>
        <w:right w:val="none" w:sz="0" w:space="0" w:color="auto"/>
      </w:divBdr>
    </w:div>
    <w:div w:id="657227304">
      <w:bodyDiv w:val="1"/>
      <w:marLeft w:val="0"/>
      <w:marRight w:val="0"/>
      <w:marTop w:val="0"/>
      <w:marBottom w:val="0"/>
      <w:divBdr>
        <w:top w:val="none" w:sz="0" w:space="0" w:color="auto"/>
        <w:left w:val="none" w:sz="0" w:space="0" w:color="auto"/>
        <w:bottom w:val="none" w:sz="0" w:space="0" w:color="auto"/>
        <w:right w:val="none" w:sz="0" w:space="0" w:color="auto"/>
      </w:divBdr>
    </w:div>
    <w:div w:id="658844411">
      <w:bodyDiv w:val="1"/>
      <w:marLeft w:val="0"/>
      <w:marRight w:val="0"/>
      <w:marTop w:val="0"/>
      <w:marBottom w:val="0"/>
      <w:divBdr>
        <w:top w:val="none" w:sz="0" w:space="0" w:color="auto"/>
        <w:left w:val="none" w:sz="0" w:space="0" w:color="auto"/>
        <w:bottom w:val="none" w:sz="0" w:space="0" w:color="auto"/>
        <w:right w:val="none" w:sz="0" w:space="0" w:color="auto"/>
      </w:divBdr>
    </w:div>
    <w:div w:id="660700816">
      <w:bodyDiv w:val="1"/>
      <w:marLeft w:val="0"/>
      <w:marRight w:val="0"/>
      <w:marTop w:val="0"/>
      <w:marBottom w:val="0"/>
      <w:divBdr>
        <w:top w:val="none" w:sz="0" w:space="0" w:color="auto"/>
        <w:left w:val="none" w:sz="0" w:space="0" w:color="auto"/>
        <w:bottom w:val="none" w:sz="0" w:space="0" w:color="auto"/>
        <w:right w:val="none" w:sz="0" w:space="0" w:color="auto"/>
      </w:divBdr>
    </w:div>
    <w:div w:id="661084761">
      <w:bodyDiv w:val="1"/>
      <w:marLeft w:val="0"/>
      <w:marRight w:val="0"/>
      <w:marTop w:val="0"/>
      <w:marBottom w:val="0"/>
      <w:divBdr>
        <w:top w:val="none" w:sz="0" w:space="0" w:color="auto"/>
        <w:left w:val="none" w:sz="0" w:space="0" w:color="auto"/>
        <w:bottom w:val="none" w:sz="0" w:space="0" w:color="auto"/>
        <w:right w:val="none" w:sz="0" w:space="0" w:color="auto"/>
      </w:divBdr>
    </w:div>
    <w:div w:id="661280905">
      <w:bodyDiv w:val="1"/>
      <w:marLeft w:val="0"/>
      <w:marRight w:val="0"/>
      <w:marTop w:val="0"/>
      <w:marBottom w:val="0"/>
      <w:divBdr>
        <w:top w:val="none" w:sz="0" w:space="0" w:color="auto"/>
        <w:left w:val="none" w:sz="0" w:space="0" w:color="auto"/>
        <w:bottom w:val="none" w:sz="0" w:space="0" w:color="auto"/>
        <w:right w:val="none" w:sz="0" w:space="0" w:color="auto"/>
      </w:divBdr>
    </w:div>
    <w:div w:id="661662090">
      <w:bodyDiv w:val="1"/>
      <w:marLeft w:val="0"/>
      <w:marRight w:val="0"/>
      <w:marTop w:val="0"/>
      <w:marBottom w:val="0"/>
      <w:divBdr>
        <w:top w:val="none" w:sz="0" w:space="0" w:color="auto"/>
        <w:left w:val="none" w:sz="0" w:space="0" w:color="auto"/>
        <w:bottom w:val="none" w:sz="0" w:space="0" w:color="auto"/>
        <w:right w:val="none" w:sz="0" w:space="0" w:color="auto"/>
      </w:divBdr>
    </w:div>
    <w:div w:id="663050246">
      <w:bodyDiv w:val="1"/>
      <w:marLeft w:val="0"/>
      <w:marRight w:val="0"/>
      <w:marTop w:val="0"/>
      <w:marBottom w:val="0"/>
      <w:divBdr>
        <w:top w:val="none" w:sz="0" w:space="0" w:color="auto"/>
        <w:left w:val="none" w:sz="0" w:space="0" w:color="auto"/>
        <w:bottom w:val="none" w:sz="0" w:space="0" w:color="auto"/>
        <w:right w:val="none" w:sz="0" w:space="0" w:color="auto"/>
      </w:divBdr>
    </w:div>
    <w:div w:id="663707171">
      <w:bodyDiv w:val="1"/>
      <w:marLeft w:val="0"/>
      <w:marRight w:val="0"/>
      <w:marTop w:val="0"/>
      <w:marBottom w:val="0"/>
      <w:divBdr>
        <w:top w:val="none" w:sz="0" w:space="0" w:color="auto"/>
        <w:left w:val="none" w:sz="0" w:space="0" w:color="auto"/>
        <w:bottom w:val="none" w:sz="0" w:space="0" w:color="auto"/>
        <w:right w:val="none" w:sz="0" w:space="0" w:color="auto"/>
      </w:divBdr>
    </w:div>
    <w:div w:id="664745486">
      <w:bodyDiv w:val="1"/>
      <w:marLeft w:val="0"/>
      <w:marRight w:val="0"/>
      <w:marTop w:val="0"/>
      <w:marBottom w:val="0"/>
      <w:divBdr>
        <w:top w:val="none" w:sz="0" w:space="0" w:color="auto"/>
        <w:left w:val="none" w:sz="0" w:space="0" w:color="auto"/>
        <w:bottom w:val="none" w:sz="0" w:space="0" w:color="auto"/>
        <w:right w:val="none" w:sz="0" w:space="0" w:color="auto"/>
      </w:divBdr>
    </w:div>
    <w:div w:id="665597038">
      <w:bodyDiv w:val="1"/>
      <w:marLeft w:val="0"/>
      <w:marRight w:val="0"/>
      <w:marTop w:val="0"/>
      <w:marBottom w:val="0"/>
      <w:divBdr>
        <w:top w:val="none" w:sz="0" w:space="0" w:color="auto"/>
        <w:left w:val="none" w:sz="0" w:space="0" w:color="auto"/>
        <w:bottom w:val="none" w:sz="0" w:space="0" w:color="auto"/>
        <w:right w:val="none" w:sz="0" w:space="0" w:color="auto"/>
      </w:divBdr>
    </w:div>
    <w:div w:id="667831186">
      <w:bodyDiv w:val="1"/>
      <w:marLeft w:val="0"/>
      <w:marRight w:val="0"/>
      <w:marTop w:val="0"/>
      <w:marBottom w:val="0"/>
      <w:divBdr>
        <w:top w:val="none" w:sz="0" w:space="0" w:color="auto"/>
        <w:left w:val="none" w:sz="0" w:space="0" w:color="auto"/>
        <w:bottom w:val="none" w:sz="0" w:space="0" w:color="auto"/>
        <w:right w:val="none" w:sz="0" w:space="0" w:color="auto"/>
      </w:divBdr>
    </w:div>
    <w:div w:id="669330299">
      <w:bodyDiv w:val="1"/>
      <w:marLeft w:val="0"/>
      <w:marRight w:val="0"/>
      <w:marTop w:val="0"/>
      <w:marBottom w:val="0"/>
      <w:divBdr>
        <w:top w:val="none" w:sz="0" w:space="0" w:color="auto"/>
        <w:left w:val="none" w:sz="0" w:space="0" w:color="auto"/>
        <w:bottom w:val="none" w:sz="0" w:space="0" w:color="auto"/>
        <w:right w:val="none" w:sz="0" w:space="0" w:color="auto"/>
      </w:divBdr>
    </w:div>
    <w:div w:id="673605276">
      <w:bodyDiv w:val="1"/>
      <w:marLeft w:val="0"/>
      <w:marRight w:val="0"/>
      <w:marTop w:val="0"/>
      <w:marBottom w:val="0"/>
      <w:divBdr>
        <w:top w:val="none" w:sz="0" w:space="0" w:color="auto"/>
        <w:left w:val="none" w:sz="0" w:space="0" w:color="auto"/>
        <w:bottom w:val="none" w:sz="0" w:space="0" w:color="auto"/>
        <w:right w:val="none" w:sz="0" w:space="0" w:color="auto"/>
      </w:divBdr>
    </w:div>
    <w:div w:id="675034966">
      <w:bodyDiv w:val="1"/>
      <w:marLeft w:val="0"/>
      <w:marRight w:val="0"/>
      <w:marTop w:val="0"/>
      <w:marBottom w:val="0"/>
      <w:divBdr>
        <w:top w:val="none" w:sz="0" w:space="0" w:color="auto"/>
        <w:left w:val="none" w:sz="0" w:space="0" w:color="auto"/>
        <w:bottom w:val="none" w:sz="0" w:space="0" w:color="auto"/>
        <w:right w:val="none" w:sz="0" w:space="0" w:color="auto"/>
      </w:divBdr>
    </w:div>
    <w:div w:id="676201515">
      <w:bodyDiv w:val="1"/>
      <w:marLeft w:val="0"/>
      <w:marRight w:val="0"/>
      <w:marTop w:val="0"/>
      <w:marBottom w:val="0"/>
      <w:divBdr>
        <w:top w:val="none" w:sz="0" w:space="0" w:color="auto"/>
        <w:left w:val="none" w:sz="0" w:space="0" w:color="auto"/>
        <w:bottom w:val="none" w:sz="0" w:space="0" w:color="auto"/>
        <w:right w:val="none" w:sz="0" w:space="0" w:color="auto"/>
      </w:divBdr>
    </w:div>
    <w:div w:id="678966034">
      <w:bodyDiv w:val="1"/>
      <w:marLeft w:val="0"/>
      <w:marRight w:val="0"/>
      <w:marTop w:val="0"/>
      <w:marBottom w:val="0"/>
      <w:divBdr>
        <w:top w:val="none" w:sz="0" w:space="0" w:color="auto"/>
        <w:left w:val="none" w:sz="0" w:space="0" w:color="auto"/>
        <w:bottom w:val="none" w:sz="0" w:space="0" w:color="auto"/>
        <w:right w:val="none" w:sz="0" w:space="0" w:color="auto"/>
      </w:divBdr>
    </w:div>
    <w:div w:id="682049327">
      <w:bodyDiv w:val="1"/>
      <w:marLeft w:val="0"/>
      <w:marRight w:val="0"/>
      <w:marTop w:val="0"/>
      <w:marBottom w:val="0"/>
      <w:divBdr>
        <w:top w:val="none" w:sz="0" w:space="0" w:color="auto"/>
        <w:left w:val="none" w:sz="0" w:space="0" w:color="auto"/>
        <w:bottom w:val="none" w:sz="0" w:space="0" w:color="auto"/>
        <w:right w:val="none" w:sz="0" w:space="0" w:color="auto"/>
      </w:divBdr>
    </w:div>
    <w:div w:id="683479856">
      <w:bodyDiv w:val="1"/>
      <w:marLeft w:val="0"/>
      <w:marRight w:val="0"/>
      <w:marTop w:val="0"/>
      <w:marBottom w:val="0"/>
      <w:divBdr>
        <w:top w:val="none" w:sz="0" w:space="0" w:color="auto"/>
        <w:left w:val="none" w:sz="0" w:space="0" w:color="auto"/>
        <w:bottom w:val="none" w:sz="0" w:space="0" w:color="auto"/>
        <w:right w:val="none" w:sz="0" w:space="0" w:color="auto"/>
      </w:divBdr>
    </w:div>
    <w:div w:id="687373210">
      <w:bodyDiv w:val="1"/>
      <w:marLeft w:val="0"/>
      <w:marRight w:val="0"/>
      <w:marTop w:val="0"/>
      <w:marBottom w:val="0"/>
      <w:divBdr>
        <w:top w:val="none" w:sz="0" w:space="0" w:color="auto"/>
        <w:left w:val="none" w:sz="0" w:space="0" w:color="auto"/>
        <w:bottom w:val="none" w:sz="0" w:space="0" w:color="auto"/>
        <w:right w:val="none" w:sz="0" w:space="0" w:color="auto"/>
      </w:divBdr>
    </w:div>
    <w:div w:id="689987742">
      <w:bodyDiv w:val="1"/>
      <w:marLeft w:val="0"/>
      <w:marRight w:val="0"/>
      <w:marTop w:val="0"/>
      <w:marBottom w:val="0"/>
      <w:divBdr>
        <w:top w:val="none" w:sz="0" w:space="0" w:color="auto"/>
        <w:left w:val="none" w:sz="0" w:space="0" w:color="auto"/>
        <w:bottom w:val="none" w:sz="0" w:space="0" w:color="auto"/>
        <w:right w:val="none" w:sz="0" w:space="0" w:color="auto"/>
      </w:divBdr>
    </w:div>
    <w:div w:id="691422235">
      <w:bodyDiv w:val="1"/>
      <w:marLeft w:val="0"/>
      <w:marRight w:val="0"/>
      <w:marTop w:val="0"/>
      <w:marBottom w:val="0"/>
      <w:divBdr>
        <w:top w:val="none" w:sz="0" w:space="0" w:color="auto"/>
        <w:left w:val="none" w:sz="0" w:space="0" w:color="auto"/>
        <w:bottom w:val="none" w:sz="0" w:space="0" w:color="auto"/>
        <w:right w:val="none" w:sz="0" w:space="0" w:color="auto"/>
      </w:divBdr>
    </w:div>
    <w:div w:id="694697236">
      <w:bodyDiv w:val="1"/>
      <w:marLeft w:val="0"/>
      <w:marRight w:val="0"/>
      <w:marTop w:val="0"/>
      <w:marBottom w:val="0"/>
      <w:divBdr>
        <w:top w:val="none" w:sz="0" w:space="0" w:color="auto"/>
        <w:left w:val="none" w:sz="0" w:space="0" w:color="auto"/>
        <w:bottom w:val="none" w:sz="0" w:space="0" w:color="auto"/>
        <w:right w:val="none" w:sz="0" w:space="0" w:color="auto"/>
      </w:divBdr>
    </w:div>
    <w:div w:id="695279297">
      <w:bodyDiv w:val="1"/>
      <w:marLeft w:val="0"/>
      <w:marRight w:val="0"/>
      <w:marTop w:val="0"/>
      <w:marBottom w:val="0"/>
      <w:divBdr>
        <w:top w:val="none" w:sz="0" w:space="0" w:color="auto"/>
        <w:left w:val="none" w:sz="0" w:space="0" w:color="auto"/>
        <w:bottom w:val="none" w:sz="0" w:space="0" w:color="auto"/>
        <w:right w:val="none" w:sz="0" w:space="0" w:color="auto"/>
      </w:divBdr>
    </w:div>
    <w:div w:id="696735701">
      <w:bodyDiv w:val="1"/>
      <w:marLeft w:val="0"/>
      <w:marRight w:val="0"/>
      <w:marTop w:val="0"/>
      <w:marBottom w:val="0"/>
      <w:divBdr>
        <w:top w:val="none" w:sz="0" w:space="0" w:color="auto"/>
        <w:left w:val="none" w:sz="0" w:space="0" w:color="auto"/>
        <w:bottom w:val="none" w:sz="0" w:space="0" w:color="auto"/>
        <w:right w:val="none" w:sz="0" w:space="0" w:color="auto"/>
      </w:divBdr>
    </w:div>
    <w:div w:id="698747103">
      <w:bodyDiv w:val="1"/>
      <w:marLeft w:val="0"/>
      <w:marRight w:val="0"/>
      <w:marTop w:val="0"/>
      <w:marBottom w:val="0"/>
      <w:divBdr>
        <w:top w:val="none" w:sz="0" w:space="0" w:color="auto"/>
        <w:left w:val="none" w:sz="0" w:space="0" w:color="auto"/>
        <w:bottom w:val="none" w:sz="0" w:space="0" w:color="auto"/>
        <w:right w:val="none" w:sz="0" w:space="0" w:color="auto"/>
      </w:divBdr>
    </w:div>
    <w:div w:id="698749421">
      <w:bodyDiv w:val="1"/>
      <w:marLeft w:val="0"/>
      <w:marRight w:val="0"/>
      <w:marTop w:val="0"/>
      <w:marBottom w:val="0"/>
      <w:divBdr>
        <w:top w:val="none" w:sz="0" w:space="0" w:color="auto"/>
        <w:left w:val="none" w:sz="0" w:space="0" w:color="auto"/>
        <w:bottom w:val="none" w:sz="0" w:space="0" w:color="auto"/>
        <w:right w:val="none" w:sz="0" w:space="0" w:color="auto"/>
      </w:divBdr>
    </w:div>
    <w:div w:id="699088138">
      <w:bodyDiv w:val="1"/>
      <w:marLeft w:val="0"/>
      <w:marRight w:val="0"/>
      <w:marTop w:val="0"/>
      <w:marBottom w:val="0"/>
      <w:divBdr>
        <w:top w:val="none" w:sz="0" w:space="0" w:color="auto"/>
        <w:left w:val="none" w:sz="0" w:space="0" w:color="auto"/>
        <w:bottom w:val="none" w:sz="0" w:space="0" w:color="auto"/>
        <w:right w:val="none" w:sz="0" w:space="0" w:color="auto"/>
      </w:divBdr>
    </w:div>
    <w:div w:id="700670413">
      <w:bodyDiv w:val="1"/>
      <w:marLeft w:val="0"/>
      <w:marRight w:val="0"/>
      <w:marTop w:val="0"/>
      <w:marBottom w:val="0"/>
      <w:divBdr>
        <w:top w:val="none" w:sz="0" w:space="0" w:color="auto"/>
        <w:left w:val="none" w:sz="0" w:space="0" w:color="auto"/>
        <w:bottom w:val="none" w:sz="0" w:space="0" w:color="auto"/>
        <w:right w:val="none" w:sz="0" w:space="0" w:color="auto"/>
      </w:divBdr>
    </w:div>
    <w:div w:id="700975559">
      <w:bodyDiv w:val="1"/>
      <w:marLeft w:val="0"/>
      <w:marRight w:val="0"/>
      <w:marTop w:val="0"/>
      <w:marBottom w:val="0"/>
      <w:divBdr>
        <w:top w:val="none" w:sz="0" w:space="0" w:color="auto"/>
        <w:left w:val="none" w:sz="0" w:space="0" w:color="auto"/>
        <w:bottom w:val="none" w:sz="0" w:space="0" w:color="auto"/>
        <w:right w:val="none" w:sz="0" w:space="0" w:color="auto"/>
      </w:divBdr>
    </w:div>
    <w:div w:id="703135779">
      <w:bodyDiv w:val="1"/>
      <w:marLeft w:val="0"/>
      <w:marRight w:val="0"/>
      <w:marTop w:val="0"/>
      <w:marBottom w:val="0"/>
      <w:divBdr>
        <w:top w:val="none" w:sz="0" w:space="0" w:color="auto"/>
        <w:left w:val="none" w:sz="0" w:space="0" w:color="auto"/>
        <w:bottom w:val="none" w:sz="0" w:space="0" w:color="auto"/>
        <w:right w:val="none" w:sz="0" w:space="0" w:color="auto"/>
      </w:divBdr>
    </w:div>
    <w:div w:id="703410052">
      <w:bodyDiv w:val="1"/>
      <w:marLeft w:val="0"/>
      <w:marRight w:val="0"/>
      <w:marTop w:val="0"/>
      <w:marBottom w:val="0"/>
      <w:divBdr>
        <w:top w:val="none" w:sz="0" w:space="0" w:color="auto"/>
        <w:left w:val="none" w:sz="0" w:space="0" w:color="auto"/>
        <w:bottom w:val="none" w:sz="0" w:space="0" w:color="auto"/>
        <w:right w:val="none" w:sz="0" w:space="0" w:color="auto"/>
      </w:divBdr>
    </w:div>
    <w:div w:id="704140742">
      <w:bodyDiv w:val="1"/>
      <w:marLeft w:val="0"/>
      <w:marRight w:val="0"/>
      <w:marTop w:val="0"/>
      <w:marBottom w:val="0"/>
      <w:divBdr>
        <w:top w:val="none" w:sz="0" w:space="0" w:color="auto"/>
        <w:left w:val="none" w:sz="0" w:space="0" w:color="auto"/>
        <w:bottom w:val="none" w:sz="0" w:space="0" w:color="auto"/>
        <w:right w:val="none" w:sz="0" w:space="0" w:color="auto"/>
      </w:divBdr>
    </w:div>
    <w:div w:id="706880538">
      <w:bodyDiv w:val="1"/>
      <w:marLeft w:val="0"/>
      <w:marRight w:val="0"/>
      <w:marTop w:val="0"/>
      <w:marBottom w:val="0"/>
      <w:divBdr>
        <w:top w:val="none" w:sz="0" w:space="0" w:color="auto"/>
        <w:left w:val="none" w:sz="0" w:space="0" w:color="auto"/>
        <w:bottom w:val="none" w:sz="0" w:space="0" w:color="auto"/>
        <w:right w:val="none" w:sz="0" w:space="0" w:color="auto"/>
      </w:divBdr>
    </w:div>
    <w:div w:id="711419659">
      <w:bodyDiv w:val="1"/>
      <w:marLeft w:val="0"/>
      <w:marRight w:val="0"/>
      <w:marTop w:val="0"/>
      <w:marBottom w:val="0"/>
      <w:divBdr>
        <w:top w:val="none" w:sz="0" w:space="0" w:color="auto"/>
        <w:left w:val="none" w:sz="0" w:space="0" w:color="auto"/>
        <w:bottom w:val="none" w:sz="0" w:space="0" w:color="auto"/>
        <w:right w:val="none" w:sz="0" w:space="0" w:color="auto"/>
      </w:divBdr>
    </w:div>
    <w:div w:id="713457315">
      <w:bodyDiv w:val="1"/>
      <w:marLeft w:val="0"/>
      <w:marRight w:val="0"/>
      <w:marTop w:val="0"/>
      <w:marBottom w:val="0"/>
      <w:divBdr>
        <w:top w:val="none" w:sz="0" w:space="0" w:color="auto"/>
        <w:left w:val="none" w:sz="0" w:space="0" w:color="auto"/>
        <w:bottom w:val="none" w:sz="0" w:space="0" w:color="auto"/>
        <w:right w:val="none" w:sz="0" w:space="0" w:color="auto"/>
      </w:divBdr>
    </w:div>
    <w:div w:id="714743036">
      <w:bodyDiv w:val="1"/>
      <w:marLeft w:val="0"/>
      <w:marRight w:val="0"/>
      <w:marTop w:val="0"/>
      <w:marBottom w:val="0"/>
      <w:divBdr>
        <w:top w:val="none" w:sz="0" w:space="0" w:color="auto"/>
        <w:left w:val="none" w:sz="0" w:space="0" w:color="auto"/>
        <w:bottom w:val="none" w:sz="0" w:space="0" w:color="auto"/>
        <w:right w:val="none" w:sz="0" w:space="0" w:color="auto"/>
      </w:divBdr>
    </w:div>
    <w:div w:id="714744252">
      <w:bodyDiv w:val="1"/>
      <w:marLeft w:val="0"/>
      <w:marRight w:val="0"/>
      <w:marTop w:val="0"/>
      <w:marBottom w:val="0"/>
      <w:divBdr>
        <w:top w:val="none" w:sz="0" w:space="0" w:color="auto"/>
        <w:left w:val="none" w:sz="0" w:space="0" w:color="auto"/>
        <w:bottom w:val="none" w:sz="0" w:space="0" w:color="auto"/>
        <w:right w:val="none" w:sz="0" w:space="0" w:color="auto"/>
      </w:divBdr>
    </w:div>
    <w:div w:id="714886258">
      <w:bodyDiv w:val="1"/>
      <w:marLeft w:val="0"/>
      <w:marRight w:val="0"/>
      <w:marTop w:val="0"/>
      <w:marBottom w:val="0"/>
      <w:divBdr>
        <w:top w:val="none" w:sz="0" w:space="0" w:color="auto"/>
        <w:left w:val="none" w:sz="0" w:space="0" w:color="auto"/>
        <w:bottom w:val="none" w:sz="0" w:space="0" w:color="auto"/>
        <w:right w:val="none" w:sz="0" w:space="0" w:color="auto"/>
      </w:divBdr>
    </w:div>
    <w:div w:id="715005795">
      <w:bodyDiv w:val="1"/>
      <w:marLeft w:val="0"/>
      <w:marRight w:val="0"/>
      <w:marTop w:val="0"/>
      <w:marBottom w:val="0"/>
      <w:divBdr>
        <w:top w:val="none" w:sz="0" w:space="0" w:color="auto"/>
        <w:left w:val="none" w:sz="0" w:space="0" w:color="auto"/>
        <w:bottom w:val="none" w:sz="0" w:space="0" w:color="auto"/>
        <w:right w:val="none" w:sz="0" w:space="0" w:color="auto"/>
      </w:divBdr>
    </w:div>
    <w:div w:id="715473408">
      <w:bodyDiv w:val="1"/>
      <w:marLeft w:val="0"/>
      <w:marRight w:val="0"/>
      <w:marTop w:val="0"/>
      <w:marBottom w:val="0"/>
      <w:divBdr>
        <w:top w:val="none" w:sz="0" w:space="0" w:color="auto"/>
        <w:left w:val="none" w:sz="0" w:space="0" w:color="auto"/>
        <w:bottom w:val="none" w:sz="0" w:space="0" w:color="auto"/>
        <w:right w:val="none" w:sz="0" w:space="0" w:color="auto"/>
      </w:divBdr>
    </w:div>
    <w:div w:id="716125783">
      <w:bodyDiv w:val="1"/>
      <w:marLeft w:val="0"/>
      <w:marRight w:val="0"/>
      <w:marTop w:val="0"/>
      <w:marBottom w:val="0"/>
      <w:divBdr>
        <w:top w:val="none" w:sz="0" w:space="0" w:color="auto"/>
        <w:left w:val="none" w:sz="0" w:space="0" w:color="auto"/>
        <w:bottom w:val="none" w:sz="0" w:space="0" w:color="auto"/>
        <w:right w:val="none" w:sz="0" w:space="0" w:color="auto"/>
      </w:divBdr>
    </w:div>
    <w:div w:id="717320387">
      <w:bodyDiv w:val="1"/>
      <w:marLeft w:val="0"/>
      <w:marRight w:val="0"/>
      <w:marTop w:val="0"/>
      <w:marBottom w:val="0"/>
      <w:divBdr>
        <w:top w:val="none" w:sz="0" w:space="0" w:color="auto"/>
        <w:left w:val="none" w:sz="0" w:space="0" w:color="auto"/>
        <w:bottom w:val="none" w:sz="0" w:space="0" w:color="auto"/>
        <w:right w:val="none" w:sz="0" w:space="0" w:color="auto"/>
      </w:divBdr>
    </w:div>
    <w:div w:id="720519470">
      <w:bodyDiv w:val="1"/>
      <w:marLeft w:val="0"/>
      <w:marRight w:val="0"/>
      <w:marTop w:val="0"/>
      <w:marBottom w:val="0"/>
      <w:divBdr>
        <w:top w:val="none" w:sz="0" w:space="0" w:color="auto"/>
        <w:left w:val="none" w:sz="0" w:space="0" w:color="auto"/>
        <w:bottom w:val="none" w:sz="0" w:space="0" w:color="auto"/>
        <w:right w:val="none" w:sz="0" w:space="0" w:color="auto"/>
      </w:divBdr>
    </w:div>
    <w:div w:id="720709870">
      <w:bodyDiv w:val="1"/>
      <w:marLeft w:val="0"/>
      <w:marRight w:val="0"/>
      <w:marTop w:val="0"/>
      <w:marBottom w:val="0"/>
      <w:divBdr>
        <w:top w:val="none" w:sz="0" w:space="0" w:color="auto"/>
        <w:left w:val="none" w:sz="0" w:space="0" w:color="auto"/>
        <w:bottom w:val="none" w:sz="0" w:space="0" w:color="auto"/>
        <w:right w:val="none" w:sz="0" w:space="0" w:color="auto"/>
      </w:divBdr>
    </w:div>
    <w:div w:id="722824691">
      <w:bodyDiv w:val="1"/>
      <w:marLeft w:val="0"/>
      <w:marRight w:val="0"/>
      <w:marTop w:val="0"/>
      <w:marBottom w:val="0"/>
      <w:divBdr>
        <w:top w:val="none" w:sz="0" w:space="0" w:color="auto"/>
        <w:left w:val="none" w:sz="0" w:space="0" w:color="auto"/>
        <w:bottom w:val="none" w:sz="0" w:space="0" w:color="auto"/>
        <w:right w:val="none" w:sz="0" w:space="0" w:color="auto"/>
      </w:divBdr>
    </w:div>
    <w:div w:id="725101761">
      <w:bodyDiv w:val="1"/>
      <w:marLeft w:val="0"/>
      <w:marRight w:val="0"/>
      <w:marTop w:val="0"/>
      <w:marBottom w:val="0"/>
      <w:divBdr>
        <w:top w:val="none" w:sz="0" w:space="0" w:color="auto"/>
        <w:left w:val="none" w:sz="0" w:space="0" w:color="auto"/>
        <w:bottom w:val="none" w:sz="0" w:space="0" w:color="auto"/>
        <w:right w:val="none" w:sz="0" w:space="0" w:color="auto"/>
      </w:divBdr>
    </w:div>
    <w:div w:id="725224263">
      <w:bodyDiv w:val="1"/>
      <w:marLeft w:val="0"/>
      <w:marRight w:val="0"/>
      <w:marTop w:val="0"/>
      <w:marBottom w:val="0"/>
      <w:divBdr>
        <w:top w:val="none" w:sz="0" w:space="0" w:color="auto"/>
        <w:left w:val="none" w:sz="0" w:space="0" w:color="auto"/>
        <w:bottom w:val="none" w:sz="0" w:space="0" w:color="auto"/>
        <w:right w:val="none" w:sz="0" w:space="0" w:color="auto"/>
      </w:divBdr>
    </w:div>
    <w:div w:id="725880679">
      <w:bodyDiv w:val="1"/>
      <w:marLeft w:val="0"/>
      <w:marRight w:val="0"/>
      <w:marTop w:val="0"/>
      <w:marBottom w:val="0"/>
      <w:divBdr>
        <w:top w:val="none" w:sz="0" w:space="0" w:color="auto"/>
        <w:left w:val="none" w:sz="0" w:space="0" w:color="auto"/>
        <w:bottom w:val="none" w:sz="0" w:space="0" w:color="auto"/>
        <w:right w:val="none" w:sz="0" w:space="0" w:color="auto"/>
      </w:divBdr>
    </w:div>
    <w:div w:id="730932437">
      <w:bodyDiv w:val="1"/>
      <w:marLeft w:val="0"/>
      <w:marRight w:val="0"/>
      <w:marTop w:val="0"/>
      <w:marBottom w:val="0"/>
      <w:divBdr>
        <w:top w:val="none" w:sz="0" w:space="0" w:color="auto"/>
        <w:left w:val="none" w:sz="0" w:space="0" w:color="auto"/>
        <w:bottom w:val="none" w:sz="0" w:space="0" w:color="auto"/>
        <w:right w:val="none" w:sz="0" w:space="0" w:color="auto"/>
      </w:divBdr>
    </w:div>
    <w:div w:id="735199862">
      <w:bodyDiv w:val="1"/>
      <w:marLeft w:val="0"/>
      <w:marRight w:val="0"/>
      <w:marTop w:val="0"/>
      <w:marBottom w:val="0"/>
      <w:divBdr>
        <w:top w:val="none" w:sz="0" w:space="0" w:color="auto"/>
        <w:left w:val="none" w:sz="0" w:space="0" w:color="auto"/>
        <w:bottom w:val="none" w:sz="0" w:space="0" w:color="auto"/>
        <w:right w:val="none" w:sz="0" w:space="0" w:color="auto"/>
      </w:divBdr>
    </w:div>
    <w:div w:id="736704377">
      <w:bodyDiv w:val="1"/>
      <w:marLeft w:val="0"/>
      <w:marRight w:val="0"/>
      <w:marTop w:val="0"/>
      <w:marBottom w:val="0"/>
      <w:divBdr>
        <w:top w:val="none" w:sz="0" w:space="0" w:color="auto"/>
        <w:left w:val="none" w:sz="0" w:space="0" w:color="auto"/>
        <w:bottom w:val="none" w:sz="0" w:space="0" w:color="auto"/>
        <w:right w:val="none" w:sz="0" w:space="0" w:color="auto"/>
      </w:divBdr>
    </w:div>
    <w:div w:id="739599722">
      <w:bodyDiv w:val="1"/>
      <w:marLeft w:val="0"/>
      <w:marRight w:val="0"/>
      <w:marTop w:val="0"/>
      <w:marBottom w:val="0"/>
      <w:divBdr>
        <w:top w:val="none" w:sz="0" w:space="0" w:color="auto"/>
        <w:left w:val="none" w:sz="0" w:space="0" w:color="auto"/>
        <w:bottom w:val="none" w:sz="0" w:space="0" w:color="auto"/>
        <w:right w:val="none" w:sz="0" w:space="0" w:color="auto"/>
      </w:divBdr>
    </w:div>
    <w:div w:id="740100961">
      <w:bodyDiv w:val="1"/>
      <w:marLeft w:val="0"/>
      <w:marRight w:val="0"/>
      <w:marTop w:val="0"/>
      <w:marBottom w:val="0"/>
      <w:divBdr>
        <w:top w:val="none" w:sz="0" w:space="0" w:color="auto"/>
        <w:left w:val="none" w:sz="0" w:space="0" w:color="auto"/>
        <w:bottom w:val="none" w:sz="0" w:space="0" w:color="auto"/>
        <w:right w:val="none" w:sz="0" w:space="0" w:color="auto"/>
      </w:divBdr>
    </w:div>
    <w:div w:id="740251135">
      <w:bodyDiv w:val="1"/>
      <w:marLeft w:val="0"/>
      <w:marRight w:val="0"/>
      <w:marTop w:val="0"/>
      <w:marBottom w:val="0"/>
      <w:divBdr>
        <w:top w:val="none" w:sz="0" w:space="0" w:color="auto"/>
        <w:left w:val="none" w:sz="0" w:space="0" w:color="auto"/>
        <w:bottom w:val="none" w:sz="0" w:space="0" w:color="auto"/>
        <w:right w:val="none" w:sz="0" w:space="0" w:color="auto"/>
      </w:divBdr>
    </w:div>
    <w:div w:id="741682339">
      <w:bodyDiv w:val="1"/>
      <w:marLeft w:val="0"/>
      <w:marRight w:val="0"/>
      <w:marTop w:val="0"/>
      <w:marBottom w:val="0"/>
      <w:divBdr>
        <w:top w:val="none" w:sz="0" w:space="0" w:color="auto"/>
        <w:left w:val="none" w:sz="0" w:space="0" w:color="auto"/>
        <w:bottom w:val="none" w:sz="0" w:space="0" w:color="auto"/>
        <w:right w:val="none" w:sz="0" w:space="0" w:color="auto"/>
      </w:divBdr>
    </w:div>
    <w:div w:id="742528204">
      <w:bodyDiv w:val="1"/>
      <w:marLeft w:val="0"/>
      <w:marRight w:val="0"/>
      <w:marTop w:val="0"/>
      <w:marBottom w:val="0"/>
      <w:divBdr>
        <w:top w:val="none" w:sz="0" w:space="0" w:color="auto"/>
        <w:left w:val="none" w:sz="0" w:space="0" w:color="auto"/>
        <w:bottom w:val="none" w:sz="0" w:space="0" w:color="auto"/>
        <w:right w:val="none" w:sz="0" w:space="0" w:color="auto"/>
      </w:divBdr>
    </w:div>
    <w:div w:id="742946163">
      <w:bodyDiv w:val="1"/>
      <w:marLeft w:val="0"/>
      <w:marRight w:val="0"/>
      <w:marTop w:val="0"/>
      <w:marBottom w:val="0"/>
      <w:divBdr>
        <w:top w:val="none" w:sz="0" w:space="0" w:color="auto"/>
        <w:left w:val="none" w:sz="0" w:space="0" w:color="auto"/>
        <w:bottom w:val="none" w:sz="0" w:space="0" w:color="auto"/>
        <w:right w:val="none" w:sz="0" w:space="0" w:color="auto"/>
      </w:divBdr>
    </w:div>
    <w:div w:id="747462012">
      <w:bodyDiv w:val="1"/>
      <w:marLeft w:val="0"/>
      <w:marRight w:val="0"/>
      <w:marTop w:val="0"/>
      <w:marBottom w:val="0"/>
      <w:divBdr>
        <w:top w:val="none" w:sz="0" w:space="0" w:color="auto"/>
        <w:left w:val="none" w:sz="0" w:space="0" w:color="auto"/>
        <w:bottom w:val="none" w:sz="0" w:space="0" w:color="auto"/>
        <w:right w:val="none" w:sz="0" w:space="0" w:color="auto"/>
      </w:divBdr>
    </w:div>
    <w:div w:id="747728025">
      <w:bodyDiv w:val="1"/>
      <w:marLeft w:val="0"/>
      <w:marRight w:val="0"/>
      <w:marTop w:val="0"/>
      <w:marBottom w:val="0"/>
      <w:divBdr>
        <w:top w:val="none" w:sz="0" w:space="0" w:color="auto"/>
        <w:left w:val="none" w:sz="0" w:space="0" w:color="auto"/>
        <w:bottom w:val="none" w:sz="0" w:space="0" w:color="auto"/>
        <w:right w:val="none" w:sz="0" w:space="0" w:color="auto"/>
      </w:divBdr>
    </w:div>
    <w:div w:id="750663431">
      <w:bodyDiv w:val="1"/>
      <w:marLeft w:val="0"/>
      <w:marRight w:val="0"/>
      <w:marTop w:val="0"/>
      <w:marBottom w:val="0"/>
      <w:divBdr>
        <w:top w:val="none" w:sz="0" w:space="0" w:color="auto"/>
        <w:left w:val="none" w:sz="0" w:space="0" w:color="auto"/>
        <w:bottom w:val="none" w:sz="0" w:space="0" w:color="auto"/>
        <w:right w:val="none" w:sz="0" w:space="0" w:color="auto"/>
      </w:divBdr>
    </w:div>
    <w:div w:id="754859564">
      <w:bodyDiv w:val="1"/>
      <w:marLeft w:val="0"/>
      <w:marRight w:val="0"/>
      <w:marTop w:val="0"/>
      <w:marBottom w:val="0"/>
      <w:divBdr>
        <w:top w:val="none" w:sz="0" w:space="0" w:color="auto"/>
        <w:left w:val="none" w:sz="0" w:space="0" w:color="auto"/>
        <w:bottom w:val="none" w:sz="0" w:space="0" w:color="auto"/>
        <w:right w:val="none" w:sz="0" w:space="0" w:color="auto"/>
      </w:divBdr>
    </w:div>
    <w:div w:id="755982784">
      <w:bodyDiv w:val="1"/>
      <w:marLeft w:val="0"/>
      <w:marRight w:val="0"/>
      <w:marTop w:val="0"/>
      <w:marBottom w:val="0"/>
      <w:divBdr>
        <w:top w:val="none" w:sz="0" w:space="0" w:color="auto"/>
        <w:left w:val="none" w:sz="0" w:space="0" w:color="auto"/>
        <w:bottom w:val="none" w:sz="0" w:space="0" w:color="auto"/>
        <w:right w:val="none" w:sz="0" w:space="0" w:color="auto"/>
      </w:divBdr>
    </w:div>
    <w:div w:id="757336606">
      <w:bodyDiv w:val="1"/>
      <w:marLeft w:val="0"/>
      <w:marRight w:val="0"/>
      <w:marTop w:val="0"/>
      <w:marBottom w:val="0"/>
      <w:divBdr>
        <w:top w:val="none" w:sz="0" w:space="0" w:color="auto"/>
        <w:left w:val="none" w:sz="0" w:space="0" w:color="auto"/>
        <w:bottom w:val="none" w:sz="0" w:space="0" w:color="auto"/>
        <w:right w:val="none" w:sz="0" w:space="0" w:color="auto"/>
      </w:divBdr>
    </w:div>
    <w:div w:id="759445782">
      <w:bodyDiv w:val="1"/>
      <w:marLeft w:val="0"/>
      <w:marRight w:val="0"/>
      <w:marTop w:val="0"/>
      <w:marBottom w:val="0"/>
      <w:divBdr>
        <w:top w:val="none" w:sz="0" w:space="0" w:color="auto"/>
        <w:left w:val="none" w:sz="0" w:space="0" w:color="auto"/>
        <w:bottom w:val="none" w:sz="0" w:space="0" w:color="auto"/>
        <w:right w:val="none" w:sz="0" w:space="0" w:color="auto"/>
      </w:divBdr>
    </w:div>
    <w:div w:id="760104714">
      <w:bodyDiv w:val="1"/>
      <w:marLeft w:val="0"/>
      <w:marRight w:val="0"/>
      <w:marTop w:val="0"/>
      <w:marBottom w:val="0"/>
      <w:divBdr>
        <w:top w:val="none" w:sz="0" w:space="0" w:color="auto"/>
        <w:left w:val="none" w:sz="0" w:space="0" w:color="auto"/>
        <w:bottom w:val="none" w:sz="0" w:space="0" w:color="auto"/>
        <w:right w:val="none" w:sz="0" w:space="0" w:color="auto"/>
      </w:divBdr>
    </w:div>
    <w:div w:id="763570755">
      <w:bodyDiv w:val="1"/>
      <w:marLeft w:val="0"/>
      <w:marRight w:val="0"/>
      <w:marTop w:val="0"/>
      <w:marBottom w:val="0"/>
      <w:divBdr>
        <w:top w:val="none" w:sz="0" w:space="0" w:color="auto"/>
        <w:left w:val="none" w:sz="0" w:space="0" w:color="auto"/>
        <w:bottom w:val="none" w:sz="0" w:space="0" w:color="auto"/>
        <w:right w:val="none" w:sz="0" w:space="0" w:color="auto"/>
      </w:divBdr>
    </w:div>
    <w:div w:id="769475086">
      <w:bodyDiv w:val="1"/>
      <w:marLeft w:val="0"/>
      <w:marRight w:val="0"/>
      <w:marTop w:val="0"/>
      <w:marBottom w:val="0"/>
      <w:divBdr>
        <w:top w:val="none" w:sz="0" w:space="0" w:color="auto"/>
        <w:left w:val="none" w:sz="0" w:space="0" w:color="auto"/>
        <w:bottom w:val="none" w:sz="0" w:space="0" w:color="auto"/>
        <w:right w:val="none" w:sz="0" w:space="0" w:color="auto"/>
      </w:divBdr>
    </w:div>
    <w:div w:id="769741240">
      <w:bodyDiv w:val="1"/>
      <w:marLeft w:val="0"/>
      <w:marRight w:val="0"/>
      <w:marTop w:val="0"/>
      <w:marBottom w:val="0"/>
      <w:divBdr>
        <w:top w:val="none" w:sz="0" w:space="0" w:color="auto"/>
        <w:left w:val="none" w:sz="0" w:space="0" w:color="auto"/>
        <w:bottom w:val="none" w:sz="0" w:space="0" w:color="auto"/>
        <w:right w:val="none" w:sz="0" w:space="0" w:color="auto"/>
      </w:divBdr>
    </w:div>
    <w:div w:id="771752420">
      <w:bodyDiv w:val="1"/>
      <w:marLeft w:val="0"/>
      <w:marRight w:val="0"/>
      <w:marTop w:val="0"/>
      <w:marBottom w:val="0"/>
      <w:divBdr>
        <w:top w:val="none" w:sz="0" w:space="0" w:color="auto"/>
        <w:left w:val="none" w:sz="0" w:space="0" w:color="auto"/>
        <w:bottom w:val="none" w:sz="0" w:space="0" w:color="auto"/>
        <w:right w:val="none" w:sz="0" w:space="0" w:color="auto"/>
      </w:divBdr>
    </w:div>
    <w:div w:id="779757516">
      <w:bodyDiv w:val="1"/>
      <w:marLeft w:val="0"/>
      <w:marRight w:val="0"/>
      <w:marTop w:val="0"/>
      <w:marBottom w:val="0"/>
      <w:divBdr>
        <w:top w:val="none" w:sz="0" w:space="0" w:color="auto"/>
        <w:left w:val="none" w:sz="0" w:space="0" w:color="auto"/>
        <w:bottom w:val="none" w:sz="0" w:space="0" w:color="auto"/>
        <w:right w:val="none" w:sz="0" w:space="0" w:color="auto"/>
      </w:divBdr>
    </w:div>
    <w:div w:id="779839913">
      <w:bodyDiv w:val="1"/>
      <w:marLeft w:val="0"/>
      <w:marRight w:val="0"/>
      <w:marTop w:val="0"/>
      <w:marBottom w:val="0"/>
      <w:divBdr>
        <w:top w:val="none" w:sz="0" w:space="0" w:color="auto"/>
        <w:left w:val="none" w:sz="0" w:space="0" w:color="auto"/>
        <w:bottom w:val="none" w:sz="0" w:space="0" w:color="auto"/>
        <w:right w:val="none" w:sz="0" w:space="0" w:color="auto"/>
      </w:divBdr>
    </w:div>
    <w:div w:id="780033597">
      <w:bodyDiv w:val="1"/>
      <w:marLeft w:val="0"/>
      <w:marRight w:val="0"/>
      <w:marTop w:val="0"/>
      <w:marBottom w:val="0"/>
      <w:divBdr>
        <w:top w:val="none" w:sz="0" w:space="0" w:color="auto"/>
        <w:left w:val="none" w:sz="0" w:space="0" w:color="auto"/>
        <w:bottom w:val="none" w:sz="0" w:space="0" w:color="auto"/>
        <w:right w:val="none" w:sz="0" w:space="0" w:color="auto"/>
      </w:divBdr>
    </w:div>
    <w:div w:id="781148414">
      <w:bodyDiv w:val="1"/>
      <w:marLeft w:val="0"/>
      <w:marRight w:val="0"/>
      <w:marTop w:val="0"/>
      <w:marBottom w:val="0"/>
      <w:divBdr>
        <w:top w:val="none" w:sz="0" w:space="0" w:color="auto"/>
        <w:left w:val="none" w:sz="0" w:space="0" w:color="auto"/>
        <w:bottom w:val="none" w:sz="0" w:space="0" w:color="auto"/>
        <w:right w:val="none" w:sz="0" w:space="0" w:color="auto"/>
      </w:divBdr>
    </w:div>
    <w:div w:id="782388235">
      <w:bodyDiv w:val="1"/>
      <w:marLeft w:val="0"/>
      <w:marRight w:val="0"/>
      <w:marTop w:val="0"/>
      <w:marBottom w:val="0"/>
      <w:divBdr>
        <w:top w:val="none" w:sz="0" w:space="0" w:color="auto"/>
        <w:left w:val="none" w:sz="0" w:space="0" w:color="auto"/>
        <w:bottom w:val="none" w:sz="0" w:space="0" w:color="auto"/>
        <w:right w:val="none" w:sz="0" w:space="0" w:color="auto"/>
      </w:divBdr>
    </w:div>
    <w:div w:id="784229986">
      <w:bodyDiv w:val="1"/>
      <w:marLeft w:val="0"/>
      <w:marRight w:val="0"/>
      <w:marTop w:val="0"/>
      <w:marBottom w:val="0"/>
      <w:divBdr>
        <w:top w:val="none" w:sz="0" w:space="0" w:color="auto"/>
        <w:left w:val="none" w:sz="0" w:space="0" w:color="auto"/>
        <w:bottom w:val="none" w:sz="0" w:space="0" w:color="auto"/>
        <w:right w:val="none" w:sz="0" w:space="0" w:color="auto"/>
      </w:divBdr>
    </w:div>
    <w:div w:id="786389645">
      <w:bodyDiv w:val="1"/>
      <w:marLeft w:val="0"/>
      <w:marRight w:val="0"/>
      <w:marTop w:val="0"/>
      <w:marBottom w:val="0"/>
      <w:divBdr>
        <w:top w:val="none" w:sz="0" w:space="0" w:color="auto"/>
        <w:left w:val="none" w:sz="0" w:space="0" w:color="auto"/>
        <w:bottom w:val="none" w:sz="0" w:space="0" w:color="auto"/>
        <w:right w:val="none" w:sz="0" w:space="0" w:color="auto"/>
      </w:divBdr>
    </w:div>
    <w:div w:id="789784362">
      <w:bodyDiv w:val="1"/>
      <w:marLeft w:val="0"/>
      <w:marRight w:val="0"/>
      <w:marTop w:val="0"/>
      <w:marBottom w:val="0"/>
      <w:divBdr>
        <w:top w:val="none" w:sz="0" w:space="0" w:color="auto"/>
        <w:left w:val="none" w:sz="0" w:space="0" w:color="auto"/>
        <w:bottom w:val="none" w:sz="0" w:space="0" w:color="auto"/>
        <w:right w:val="none" w:sz="0" w:space="0" w:color="auto"/>
      </w:divBdr>
    </w:div>
    <w:div w:id="792670237">
      <w:bodyDiv w:val="1"/>
      <w:marLeft w:val="0"/>
      <w:marRight w:val="0"/>
      <w:marTop w:val="0"/>
      <w:marBottom w:val="0"/>
      <w:divBdr>
        <w:top w:val="none" w:sz="0" w:space="0" w:color="auto"/>
        <w:left w:val="none" w:sz="0" w:space="0" w:color="auto"/>
        <w:bottom w:val="none" w:sz="0" w:space="0" w:color="auto"/>
        <w:right w:val="none" w:sz="0" w:space="0" w:color="auto"/>
      </w:divBdr>
    </w:div>
    <w:div w:id="794904315">
      <w:bodyDiv w:val="1"/>
      <w:marLeft w:val="0"/>
      <w:marRight w:val="0"/>
      <w:marTop w:val="0"/>
      <w:marBottom w:val="0"/>
      <w:divBdr>
        <w:top w:val="none" w:sz="0" w:space="0" w:color="auto"/>
        <w:left w:val="none" w:sz="0" w:space="0" w:color="auto"/>
        <w:bottom w:val="none" w:sz="0" w:space="0" w:color="auto"/>
        <w:right w:val="none" w:sz="0" w:space="0" w:color="auto"/>
      </w:divBdr>
    </w:div>
    <w:div w:id="794906139">
      <w:bodyDiv w:val="1"/>
      <w:marLeft w:val="0"/>
      <w:marRight w:val="0"/>
      <w:marTop w:val="0"/>
      <w:marBottom w:val="0"/>
      <w:divBdr>
        <w:top w:val="none" w:sz="0" w:space="0" w:color="auto"/>
        <w:left w:val="none" w:sz="0" w:space="0" w:color="auto"/>
        <w:bottom w:val="none" w:sz="0" w:space="0" w:color="auto"/>
        <w:right w:val="none" w:sz="0" w:space="0" w:color="auto"/>
      </w:divBdr>
    </w:div>
    <w:div w:id="798569709">
      <w:bodyDiv w:val="1"/>
      <w:marLeft w:val="0"/>
      <w:marRight w:val="0"/>
      <w:marTop w:val="0"/>
      <w:marBottom w:val="0"/>
      <w:divBdr>
        <w:top w:val="none" w:sz="0" w:space="0" w:color="auto"/>
        <w:left w:val="none" w:sz="0" w:space="0" w:color="auto"/>
        <w:bottom w:val="none" w:sz="0" w:space="0" w:color="auto"/>
        <w:right w:val="none" w:sz="0" w:space="0" w:color="auto"/>
      </w:divBdr>
    </w:div>
    <w:div w:id="799148297">
      <w:bodyDiv w:val="1"/>
      <w:marLeft w:val="0"/>
      <w:marRight w:val="0"/>
      <w:marTop w:val="0"/>
      <w:marBottom w:val="0"/>
      <w:divBdr>
        <w:top w:val="none" w:sz="0" w:space="0" w:color="auto"/>
        <w:left w:val="none" w:sz="0" w:space="0" w:color="auto"/>
        <w:bottom w:val="none" w:sz="0" w:space="0" w:color="auto"/>
        <w:right w:val="none" w:sz="0" w:space="0" w:color="auto"/>
      </w:divBdr>
    </w:div>
    <w:div w:id="800416677">
      <w:bodyDiv w:val="1"/>
      <w:marLeft w:val="0"/>
      <w:marRight w:val="0"/>
      <w:marTop w:val="0"/>
      <w:marBottom w:val="0"/>
      <w:divBdr>
        <w:top w:val="none" w:sz="0" w:space="0" w:color="auto"/>
        <w:left w:val="none" w:sz="0" w:space="0" w:color="auto"/>
        <w:bottom w:val="none" w:sz="0" w:space="0" w:color="auto"/>
        <w:right w:val="none" w:sz="0" w:space="0" w:color="auto"/>
      </w:divBdr>
    </w:div>
    <w:div w:id="803280637">
      <w:bodyDiv w:val="1"/>
      <w:marLeft w:val="0"/>
      <w:marRight w:val="0"/>
      <w:marTop w:val="0"/>
      <w:marBottom w:val="0"/>
      <w:divBdr>
        <w:top w:val="none" w:sz="0" w:space="0" w:color="auto"/>
        <w:left w:val="none" w:sz="0" w:space="0" w:color="auto"/>
        <w:bottom w:val="none" w:sz="0" w:space="0" w:color="auto"/>
        <w:right w:val="none" w:sz="0" w:space="0" w:color="auto"/>
      </w:divBdr>
    </w:div>
    <w:div w:id="803426275">
      <w:bodyDiv w:val="1"/>
      <w:marLeft w:val="0"/>
      <w:marRight w:val="0"/>
      <w:marTop w:val="0"/>
      <w:marBottom w:val="0"/>
      <w:divBdr>
        <w:top w:val="none" w:sz="0" w:space="0" w:color="auto"/>
        <w:left w:val="none" w:sz="0" w:space="0" w:color="auto"/>
        <w:bottom w:val="none" w:sz="0" w:space="0" w:color="auto"/>
        <w:right w:val="none" w:sz="0" w:space="0" w:color="auto"/>
      </w:divBdr>
    </w:div>
    <w:div w:id="804085160">
      <w:bodyDiv w:val="1"/>
      <w:marLeft w:val="0"/>
      <w:marRight w:val="0"/>
      <w:marTop w:val="0"/>
      <w:marBottom w:val="0"/>
      <w:divBdr>
        <w:top w:val="none" w:sz="0" w:space="0" w:color="auto"/>
        <w:left w:val="none" w:sz="0" w:space="0" w:color="auto"/>
        <w:bottom w:val="none" w:sz="0" w:space="0" w:color="auto"/>
        <w:right w:val="none" w:sz="0" w:space="0" w:color="auto"/>
      </w:divBdr>
    </w:div>
    <w:div w:id="806048918">
      <w:bodyDiv w:val="1"/>
      <w:marLeft w:val="0"/>
      <w:marRight w:val="0"/>
      <w:marTop w:val="0"/>
      <w:marBottom w:val="0"/>
      <w:divBdr>
        <w:top w:val="none" w:sz="0" w:space="0" w:color="auto"/>
        <w:left w:val="none" w:sz="0" w:space="0" w:color="auto"/>
        <w:bottom w:val="none" w:sz="0" w:space="0" w:color="auto"/>
        <w:right w:val="none" w:sz="0" w:space="0" w:color="auto"/>
      </w:divBdr>
    </w:div>
    <w:div w:id="807236880">
      <w:bodyDiv w:val="1"/>
      <w:marLeft w:val="0"/>
      <w:marRight w:val="0"/>
      <w:marTop w:val="0"/>
      <w:marBottom w:val="0"/>
      <w:divBdr>
        <w:top w:val="none" w:sz="0" w:space="0" w:color="auto"/>
        <w:left w:val="none" w:sz="0" w:space="0" w:color="auto"/>
        <w:bottom w:val="none" w:sz="0" w:space="0" w:color="auto"/>
        <w:right w:val="none" w:sz="0" w:space="0" w:color="auto"/>
      </w:divBdr>
    </w:div>
    <w:div w:id="809398532">
      <w:bodyDiv w:val="1"/>
      <w:marLeft w:val="0"/>
      <w:marRight w:val="0"/>
      <w:marTop w:val="0"/>
      <w:marBottom w:val="0"/>
      <w:divBdr>
        <w:top w:val="none" w:sz="0" w:space="0" w:color="auto"/>
        <w:left w:val="none" w:sz="0" w:space="0" w:color="auto"/>
        <w:bottom w:val="none" w:sz="0" w:space="0" w:color="auto"/>
        <w:right w:val="none" w:sz="0" w:space="0" w:color="auto"/>
      </w:divBdr>
    </w:div>
    <w:div w:id="814571664">
      <w:bodyDiv w:val="1"/>
      <w:marLeft w:val="0"/>
      <w:marRight w:val="0"/>
      <w:marTop w:val="0"/>
      <w:marBottom w:val="0"/>
      <w:divBdr>
        <w:top w:val="none" w:sz="0" w:space="0" w:color="auto"/>
        <w:left w:val="none" w:sz="0" w:space="0" w:color="auto"/>
        <w:bottom w:val="none" w:sz="0" w:space="0" w:color="auto"/>
        <w:right w:val="none" w:sz="0" w:space="0" w:color="auto"/>
      </w:divBdr>
    </w:div>
    <w:div w:id="814761934">
      <w:bodyDiv w:val="1"/>
      <w:marLeft w:val="0"/>
      <w:marRight w:val="0"/>
      <w:marTop w:val="0"/>
      <w:marBottom w:val="0"/>
      <w:divBdr>
        <w:top w:val="none" w:sz="0" w:space="0" w:color="auto"/>
        <w:left w:val="none" w:sz="0" w:space="0" w:color="auto"/>
        <w:bottom w:val="none" w:sz="0" w:space="0" w:color="auto"/>
        <w:right w:val="none" w:sz="0" w:space="0" w:color="auto"/>
      </w:divBdr>
    </w:div>
    <w:div w:id="818962315">
      <w:bodyDiv w:val="1"/>
      <w:marLeft w:val="0"/>
      <w:marRight w:val="0"/>
      <w:marTop w:val="0"/>
      <w:marBottom w:val="0"/>
      <w:divBdr>
        <w:top w:val="none" w:sz="0" w:space="0" w:color="auto"/>
        <w:left w:val="none" w:sz="0" w:space="0" w:color="auto"/>
        <w:bottom w:val="none" w:sz="0" w:space="0" w:color="auto"/>
        <w:right w:val="none" w:sz="0" w:space="0" w:color="auto"/>
      </w:divBdr>
    </w:div>
    <w:div w:id="819493646">
      <w:bodyDiv w:val="1"/>
      <w:marLeft w:val="0"/>
      <w:marRight w:val="0"/>
      <w:marTop w:val="0"/>
      <w:marBottom w:val="0"/>
      <w:divBdr>
        <w:top w:val="none" w:sz="0" w:space="0" w:color="auto"/>
        <w:left w:val="none" w:sz="0" w:space="0" w:color="auto"/>
        <w:bottom w:val="none" w:sz="0" w:space="0" w:color="auto"/>
        <w:right w:val="none" w:sz="0" w:space="0" w:color="auto"/>
      </w:divBdr>
    </w:div>
    <w:div w:id="822695286">
      <w:bodyDiv w:val="1"/>
      <w:marLeft w:val="0"/>
      <w:marRight w:val="0"/>
      <w:marTop w:val="0"/>
      <w:marBottom w:val="0"/>
      <w:divBdr>
        <w:top w:val="none" w:sz="0" w:space="0" w:color="auto"/>
        <w:left w:val="none" w:sz="0" w:space="0" w:color="auto"/>
        <w:bottom w:val="none" w:sz="0" w:space="0" w:color="auto"/>
        <w:right w:val="none" w:sz="0" w:space="0" w:color="auto"/>
      </w:divBdr>
    </w:div>
    <w:div w:id="824473922">
      <w:bodyDiv w:val="1"/>
      <w:marLeft w:val="0"/>
      <w:marRight w:val="0"/>
      <w:marTop w:val="0"/>
      <w:marBottom w:val="0"/>
      <w:divBdr>
        <w:top w:val="none" w:sz="0" w:space="0" w:color="auto"/>
        <w:left w:val="none" w:sz="0" w:space="0" w:color="auto"/>
        <w:bottom w:val="none" w:sz="0" w:space="0" w:color="auto"/>
        <w:right w:val="none" w:sz="0" w:space="0" w:color="auto"/>
      </w:divBdr>
    </w:div>
    <w:div w:id="827550927">
      <w:bodyDiv w:val="1"/>
      <w:marLeft w:val="0"/>
      <w:marRight w:val="0"/>
      <w:marTop w:val="0"/>
      <w:marBottom w:val="0"/>
      <w:divBdr>
        <w:top w:val="none" w:sz="0" w:space="0" w:color="auto"/>
        <w:left w:val="none" w:sz="0" w:space="0" w:color="auto"/>
        <w:bottom w:val="none" w:sz="0" w:space="0" w:color="auto"/>
        <w:right w:val="none" w:sz="0" w:space="0" w:color="auto"/>
      </w:divBdr>
    </w:div>
    <w:div w:id="838690043">
      <w:bodyDiv w:val="1"/>
      <w:marLeft w:val="0"/>
      <w:marRight w:val="0"/>
      <w:marTop w:val="0"/>
      <w:marBottom w:val="0"/>
      <w:divBdr>
        <w:top w:val="none" w:sz="0" w:space="0" w:color="auto"/>
        <w:left w:val="none" w:sz="0" w:space="0" w:color="auto"/>
        <w:bottom w:val="none" w:sz="0" w:space="0" w:color="auto"/>
        <w:right w:val="none" w:sz="0" w:space="0" w:color="auto"/>
      </w:divBdr>
    </w:div>
    <w:div w:id="842469952">
      <w:bodyDiv w:val="1"/>
      <w:marLeft w:val="0"/>
      <w:marRight w:val="0"/>
      <w:marTop w:val="0"/>
      <w:marBottom w:val="0"/>
      <w:divBdr>
        <w:top w:val="none" w:sz="0" w:space="0" w:color="auto"/>
        <w:left w:val="none" w:sz="0" w:space="0" w:color="auto"/>
        <w:bottom w:val="none" w:sz="0" w:space="0" w:color="auto"/>
        <w:right w:val="none" w:sz="0" w:space="0" w:color="auto"/>
      </w:divBdr>
    </w:div>
    <w:div w:id="843781503">
      <w:bodyDiv w:val="1"/>
      <w:marLeft w:val="0"/>
      <w:marRight w:val="0"/>
      <w:marTop w:val="0"/>
      <w:marBottom w:val="0"/>
      <w:divBdr>
        <w:top w:val="none" w:sz="0" w:space="0" w:color="auto"/>
        <w:left w:val="none" w:sz="0" w:space="0" w:color="auto"/>
        <w:bottom w:val="none" w:sz="0" w:space="0" w:color="auto"/>
        <w:right w:val="none" w:sz="0" w:space="0" w:color="auto"/>
      </w:divBdr>
    </w:div>
    <w:div w:id="852887679">
      <w:bodyDiv w:val="1"/>
      <w:marLeft w:val="0"/>
      <w:marRight w:val="0"/>
      <w:marTop w:val="0"/>
      <w:marBottom w:val="0"/>
      <w:divBdr>
        <w:top w:val="none" w:sz="0" w:space="0" w:color="auto"/>
        <w:left w:val="none" w:sz="0" w:space="0" w:color="auto"/>
        <w:bottom w:val="none" w:sz="0" w:space="0" w:color="auto"/>
        <w:right w:val="none" w:sz="0" w:space="0" w:color="auto"/>
      </w:divBdr>
    </w:div>
    <w:div w:id="853419815">
      <w:bodyDiv w:val="1"/>
      <w:marLeft w:val="0"/>
      <w:marRight w:val="0"/>
      <w:marTop w:val="0"/>
      <w:marBottom w:val="0"/>
      <w:divBdr>
        <w:top w:val="none" w:sz="0" w:space="0" w:color="auto"/>
        <w:left w:val="none" w:sz="0" w:space="0" w:color="auto"/>
        <w:bottom w:val="none" w:sz="0" w:space="0" w:color="auto"/>
        <w:right w:val="none" w:sz="0" w:space="0" w:color="auto"/>
      </w:divBdr>
    </w:div>
    <w:div w:id="853615862">
      <w:bodyDiv w:val="1"/>
      <w:marLeft w:val="0"/>
      <w:marRight w:val="0"/>
      <w:marTop w:val="0"/>
      <w:marBottom w:val="0"/>
      <w:divBdr>
        <w:top w:val="none" w:sz="0" w:space="0" w:color="auto"/>
        <w:left w:val="none" w:sz="0" w:space="0" w:color="auto"/>
        <w:bottom w:val="none" w:sz="0" w:space="0" w:color="auto"/>
        <w:right w:val="none" w:sz="0" w:space="0" w:color="auto"/>
      </w:divBdr>
    </w:div>
    <w:div w:id="856844237">
      <w:bodyDiv w:val="1"/>
      <w:marLeft w:val="0"/>
      <w:marRight w:val="0"/>
      <w:marTop w:val="0"/>
      <w:marBottom w:val="0"/>
      <w:divBdr>
        <w:top w:val="none" w:sz="0" w:space="0" w:color="auto"/>
        <w:left w:val="none" w:sz="0" w:space="0" w:color="auto"/>
        <w:bottom w:val="none" w:sz="0" w:space="0" w:color="auto"/>
        <w:right w:val="none" w:sz="0" w:space="0" w:color="auto"/>
      </w:divBdr>
    </w:div>
    <w:div w:id="862133757">
      <w:bodyDiv w:val="1"/>
      <w:marLeft w:val="0"/>
      <w:marRight w:val="0"/>
      <w:marTop w:val="0"/>
      <w:marBottom w:val="0"/>
      <w:divBdr>
        <w:top w:val="none" w:sz="0" w:space="0" w:color="auto"/>
        <w:left w:val="none" w:sz="0" w:space="0" w:color="auto"/>
        <w:bottom w:val="none" w:sz="0" w:space="0" w:color="auto"/>
        <w:right w:val="none" w:sz="0" w:space="0" w:color="auto"/>
      </w:divBdr>
    </w:div>
    <w:div w:id="864514635">
      <w:bodyDiv w:val="1"/>
      <w:marLeft w:val="0"/>
      <w:marRight w:val="0"/>
      <w:marTop w:val="0"/>
      <w:marBottom w:val="0"/>
      <w:divBdr>
        <w:top w:val="none" w:sz="0" w:space="0" w:color="auto"/>
        <w:left w:val="none" w:sz="0" w:space="0" w:color="auto"/>
        <w:bottom w:val="none" w:sz="0" w:space="0" w:color="auto"/>
        <w:right w:val="none" w:sz="0" w:space="0" w:color="auto"/>
      </w:divBdr>
    </w:div>
    <w:div w:id="866915257">
      <w:bodyDiv w:val="1"/>
      <w:marLeft w:val="0"/>
      <w:marRight w:val="0"/>
      <w:marTop w:val="0"/>
      <w:marBottom w:val="0"/>
      <w:divBdr>
        <w:top w:val="none" w:sz="0" w:space="0" w:color="auto"/>
        <w:left w:val="none" w:sz="0" w:space="0" w:color="auto"/>
        <w:bottom w:val="none" w:sz="0" w:space="0" w:color="auto"/>
        <w:right w:val="none" w:sz="0" w:space="0" w:color="auto"/>
      </w:divBdr>
    </w:div>
    <w:div w:id="867764912">
      <w:bodyDiv w:val="1"/>
      <w:marLeft w:val="0"/>
      <w:marRight w:val="0"/>
      <w:marTop w:val="0"/>
      <w:marBottom w:val="0"/>
      <w:divBdr>
        <w:top w:val="none" w:sz="0" w:space="0" w:color="auto"/>
        <w:left w:val="none" w:sz="0" w:space="0" w:color="auto"/>
        <w:bottom w:val="none" w:sz="0" w:space="0" w:color="auto"/>
        <w:right w:val="none" w:sz="0" w:space="0" w:color="auto"/>
      </w:divBdr>
    </w:div>
    <w:div w:id="867908297">
      <w:bodyDiv w:val="1"/>
      <w:marLeft w:val="0"/>
      <w:marRight w:val="0"/>
      <w:marTop w:val="0"/>
      <w:marBottom w:val="0"/>
      <w:divBdr>
        <w:top w:val="none" w:sz="0" w:space="0" w:color="auto"/>
        <w:left w:val="none" w:sz="0" w:space="0" w:color="auto"/>
        <w:bottom w:val="none" w:sz="0" w:space="0" w:color="auto"/>
        <w:right w:val="none" w:sz="0" w:space="0" w:color="auto"/>
      </w:divBdr>
    </w:div>
    <w:div w:id="870650318">
      <w:bodyDiv w:val="1"/>
      <w:marLeft w:val="0"/>
      <w:marRight w:val="0"/>
      <w:marTop w:val="0"/>
      <w:marBottom w:val="0"/>
      <w:divBdr>
        <w:top w:val="none" w:sz="0" w:space="0" w:color="auto"/>
        <w:left w:val="none" w:sz="0" w:space="0" w:color="auto"/>
        <w:bottom w:val="none" w:sz="0" w:space="0" w:color="auto"/>
        <w:right w:val="none" w:sz="0" w:space="0" w:color="auto"/>
      </w:divBdr>
    </w:div>
    <w:div w:id="877595392">
      <w:bodyDiv w:val="1"/>
      <w:marLeft w:val="0"/>
      <w:marRight w:val="0"/>
      <w:marTop w:val="0"/>
      <w:marBottom w:val="0"/>
      <w:divBdr>
        <w:top w:val="none" w:sz="0" w:space="0" w:color="auto"/>
        <w:left w:val="none" w:sz="0" w:space="0" w:color="auto"/>
        <w:bottom w:val="none" w:sz="0" w:space="0" w:color="auto"/>
        <w:right w:val="none" w:sz="0" w:space="0" w:color="auto"/>
      </w:divBdr>
    </w:div>
    <w:div w:id="881986167">
      <w:bodyDiv w:val="1"/>
      <w:marLeft w:val="0"/>
      <w:marRight w:val="0"/>
      <w:marTop w:val="0"/>
      <w:marBottom w:val="0"/>
      <w:divBdr>
        <w:top w:val="none" w:sz="0" w:space="0" w:color="auto"/>
        <w:left w:val="none" w:sz="0" w:space="0" w:color="auto"/>
        <w:bottom w:val="none" w:sz="0" w:space="0" w:color="auto"/>
        <w:right w:val="none" w:sz="0" w:space="0" w:color="auto"/>
      </w:divBdr>
    </w:div>
    <w:div w:id="883759621">
      <w:bodyDiv w:val="1"/>
      <w:marLeft w:val="0"/>
      <w:marRight w:val="0"/>
      <w:marTop w:val="0"/>
      <w:marBottom w:val="0"/>
      <w:divBdr>
        <w:top w:val="none" w:sz="0" w:space="0" w:color="auto"/>
        <w:left w:val="none" w:sz="0" w:space="0" w:color="auto"/>
        <w:bottom w:val="none" w:sz="0" w:space="0" w:color="auto"/>
        <w:right w:val="none" w:sz="0" w:space="0" w:color="auto"/>
      </w:divBdr>
    </w:div>
    <w:div w:id="884098021">
      <w:bodyDiv w:val="1"/>
      <w:marLeft w:val="0"/>
      <w:marRight w:val="0"/>
      <w:marTop w:val="0"/>
      <w:marBottom w:val="0"/>
      <w:divBdr>
        <w:top w:val="none" w:sz="0" w:space="0" w:color="auto"/>
        <w:left w:val="none" w:sz="0" w:space="0" w:color="auto"/>
        <w:bottom w:val="none" w:sz="0" w:space="0" w:color="auto"/>
        <w:right w:val="none" w:sz="0" w:space="0" w:color="auto"/>
      </w:divBdr>
    </w:div>
    <w:div w:id="885526704">
      <w:bodyDiv w:val="1"/>
      <w:marLeft w:val="0"/>
      <w:marRight w:val="0"/>
      <w:marTop w:val="0"/>
      <w:marBottom w:val="0"/>
      <w:divBdr>
        <w:top w:val="none" w:sz="0" w:space="0" w:color="auto"/>
        <w:left w:val="none" w:sz="0" w:space="0" w:color="auto"/>
        <w:bottom w:val="none" w:sz="0" w:space="0" w:color="auto"/>
        <w:right w:val="none" w:sz="0" w:space="0" w:color="auto"/>
      </w:divBdr>
    </w:div>
    <w:div w:id="885987873">
      <w:bodyDiv w:val="1"/>
      <w:marLeft w:val="0"/>
      <w:marRight w:val="0"/>
      <w:marTop w:val="0"/>
      <w:marBottom w:val="0"/>
      <w:divBdr>
        <w:top w:val="none" w:sz="0" w:space="0" w:color="auto"/>
        <w:left w:val="none" w:sz="0" w:space="0" w:color="auto"/>
        <w:bottom w:val="none" w:sz="0" w:space="0" w:color="auto"/>
        <w:right w:val="none" w:sz="0" w:space="0" w:color="auto"/>
      </w:divBdr>
    </w:div>
    <w:div w:id="888342675">
      <w:bodyDiv w:val="1"/>
      <w:marLeft w:val="0"/>
      <w:marRight w:val="0"/>
      <w:marTop w:val="0"/>
      <w:marBottom w:val="0"/>
      <w:divBdr>
        <w:top w:val="none" w:sz="0" w:space="0" w:color="auto"/>
        <w:left w:val="none" w:sz="0" w:space="0" w:color="auto"/>
        <w:bottom w:val="none" w:sz="0" w:space="0" w:color="auto"/>
        <w:right w:val="none" w:sz="0" w:space="0" w:color="auto"/>
      </w:divBdr>
    </w:div>
    <w:div w:id="888880597">
      <w:bodyDiv w:val="1"/>
      <w:marLeft w:val="0"/>
      <w:marRight w:val="0"/>
      <w:marTop w:val="0"/>
      <w:marBottom w:val="0"/>
      <w:divBdr>
        <w:top w:val="none" w:sz="0" w:space="0" w:color="auto"/>
        <w:left w:val="none" w:sz="0" w:space="0" w:color="auto"/>
        <w:bottom w:val="none" w:sz="0" w:space="0" w:color="auto"/>
        <w:right w:val="none" w:sz="0" w:space="0" w:color="auto"/>
      </w:divBdr>
    </w:div>
    <w:div w:id="889075185">
      <w:bodyDiv w:val="1"/>
      <w:marLeft w:val="0"/>
      <w:marRight w:val="0"/>
      <w:marTop w:val="0"/>
      <w:marBottom w:val="0"/>
      <w:divBdr>
        <w:top w:val="none" w:sz="0" w:space="0" w:color="auto"/>
        <w:left w:val="none" w:sz="0" w:space="0" w:color="auto"/>
        <w:bottom w:val="none" w:sz="0" w:space="0" w:color="auto"/>
        <w:right w:val="none" w:sz="0" w:space="0" w:color="auto"/>
      </w:divBdr>
    </w:div>
    <w:div w:id="891115682">
      <w:bodyDiv w:val="1"/>
      <w:marLeft w:val="0"/>
      <w:marRight w:val="0"/>
      <w:marTop w:val="0"/>
      <w:marBottom w:val="0"/>
      <w:divBdr>
        <w:top w:val="none" w:sz="0" w:space="0" w:color="auto"/>
        <w:left w:val="none" w:sz="0" w:space="0" w:color="auto"/>
        <w:bottom w:val="none" w:sz="0" w:space="0" w:color="auto"/>
        <w:right w:val="none" w:sz="0" w:space="0" w:color="auto"/>
      </w:divBdr>
    </w:div>
    <w:div w:id="894588581">
      <w:bodyDiv w:val="1"/>
      <w:marLeft w:val="0"/>
      <w:marRight w:val="0"/>
      <w:marTop w:val="0"/>
      <w:marBottom w:val="0"/>
      <w:divBdr>
        <w:top w:val="none" w:sz="0" w:space="0" w:color="auto"/>
        <w:left w:val="none" w:sz="0" w:space="0" w:color="auto"/>
        <w:bottom w:val="none" w:sz="0" w:space="0" w:color="auto"/>
        <w:right w:val="none" w:sz="0" w:space="0" w:color="auto"/>
      </w:divBdr>
    </w:div>
    <w:div w:id="895090968">
      <w:bodyDiv w:val="1"/>
      <w:marLeft w:val="0"/>
      <w:marRight w:val="0"/>
      <w:marTop w:val="0"/>
      <w:marBottom w:val="0"/>
      <w:divBdr>
        <w:top w:val="none" w:sz="0" w:space="0" w:color="auto"/>
        <w:left w:val="none" w:sz="0" w:space="0" w:color="auto"/>
        <w:bottom w:val="none" w:sz="0" w:space="0" w:color="auto"/>
        <w:right w:val="none" w:sz="0" w:space="0" w:color="auto"/>
      </w:divBdr>
    </w:div>
    <w:div w:id="895823888">
      <w:bodyDiv w:val="1"/>
      <w:marLeft w:val="0"/>
      <w:marRight w:val="0"/>
      <w:marTop w:val="0"/>
      <w:marBottom w:val="0"/>
      <w:divBdr>
        <w:top w:val="none" w:sz="0" w:space="0" w:color="auto"/>
        <w:left w:val="none" w:sz="0" w:space="0" w:color="auto"/>
        <w:bottom w:val="none" w:sz="0" w:space="0" w:color="auto"/>
        <w:right w:val="none" w:sz="0" w:space="0" w:color="auto"/>
      </w:divBdr>
    </w:div>
    <w:div w:id="896012333">
      <w:bodyDiv w:val="1"/>
      <w:marLeft w:val="0"/>
      <w:marRight w:val="0"/>
      <w:marTop w:val="0"/>
      <w:marBottom w:val="0"/>
      <w:divBdr>
        <w:top w:val="none" w:sz="0" w:space="0" w:color="auto"/>
        <w:left w:val="none" w:sz="0" w:space="0" w:color="auto"/>
        <w:bottom w:val="none" w:sz="0" w:space="0" w:color="auto"/>
        <w:right w:val="none" w:sz="0" w:space="0" w:color="auto"/>
      </w:divBdr>
    </w:div>
    <w:div w:id="898630830">
      <w:bodyDiv w:val="1"/>
      <w:marLeft w:val="0"/>
      <w:marRight w:val="0"/>
      <w:marTop w:val="0"/>
      <w:marBottom w:val="0"/>
      <w:divBdr>
        <w:top w:val="none" w:sz="0" w:space="0" w:color="auto"/>
        <w:left w:val="none" w:sz="0" w:space="0" w:color="auto"/>
        <w:bottom w:val="none" w:sz="0" w:space="0" w:color="auto"/>
        <w:right w:val="none" w:sz="0" w:space="0" w:color="auto"/>
      </w:divBdr>
    </w:div>
    <w:div w:id="901864843">
      <w:bodyDiv w:val="1"/>
      <w:marLeft w:val="0"/>
      <w:marRight w:val="0"/>
      <w:marTop w:val="0"/>
      <w:marBottom w:val="0"/>
      <w:divBdr>
        <w:top w:val="none" w:sz="0" w:space="0" w:color="auto"/>
        <w:left w:val="none" w:sz="0" w:space="0" w:color="auto"/>
        <w:bottom w:val="none" w:sz="0" w:space="0" w:color="auto"/>
        <w:right w:val="none" w:sz="0" w:space="0" w:color="auto"/>
      </w:divBdr>
    </w:div>
    <w:div w:id="907770067">
      <w:bodyDiv w:val="1"/>
      <w:marLeft w:val="0"/>
      <w:marRight w:val="0"/>
      <w:marTop w:val="0"/>
      <w:marBottom w:val="0"/>
      <w:divBdr>
        <w:top w:val="none" w:sz="0" w:space="0" w:color="auto"/>
        <w:left w:val="none" w:sz="0" w:space="0" w:color="auto"/>
        <w:bottom w:val="none" w:sz="0" w:space="0" w:color="auto"/>
        <w:right w:val="none" w:sz="0" w:space="0" w:color="auto"/>
      </w:divBdr>
    </w:div>
    <w:div w:id="911744288">
      <w:bodyDiv w:val="1"/>
      <w:marLeft w:val="0"/>
      <w:marRight w:val="0"/>
      <w:marTop w:val="0"/>
      <w:marBottom w:val="0"/>
      <w:divBdr>
        <w:top w:val="none" w:sz="0" w:space="0" w:color="auto"/>
        <w:left w:val="none" w:sz="0" w:space="0" w:color="auto"/>
        <w:bottom w:val="none" w:sz="0" w:space="0" w:color="auto"/>
        <w:right w:val="none" w:sz="0" w:space="0" w:color="auto"/>
      </w:divBdr>
    </w:div>
    <w:div w:id="915825693">
      <w:bodyDiv w:val="1"/>
      <w:marLeft w:val="0"/>
      <w:marRight w:val="0"/>
      <w:marTop w:val="0"/>
      <w:marBottom w:val="0"/>
      <w:divBdr>
        <w:top w:val="none" w:sz="0" w:space="0" w:color="auto"/>
        <w:left w:val="none" w:sz="0" w:space="0" w:color="auto"/>
        <w:bottom w:val="none" w:sz="0" w:space="0" w:color="auto"/>
        <w:right w:val="none" w:sz="0" w:space="0" w:color="auto"/>
      </w:divBdr>
    </w:div>
    <w:div w:id="919830452">
      <w:bodyDiv w:val="1"/>
      <w:marLeft w:val="0"/>
      <w:marRight w:val="0"/>
      <w:marTop w:val="0"/>
      <w:marBottom w:val="0"/>
      <w:divBdr>
        <w:top w:val="none" w:sz="0" w:space="0" w:color="auto"/>
        <w:left w:val="none" w:sz="0" w:space="0" w:color="auto"/>
        <w:bottom w:val="none" w:sz="0" w:space="0" w:color="auto"/>
        <w:right w:val="none" w:sz="0" w:space="0" w:color="auto"/>
      </w:divBdr>
    </w:div>
    <w:div w:id="922492754">
      <w:bodyDiv w:val="1"/>
      <w:marLeft w:val="0"/>
      <w:marRight w:val="0"/>
      <w:marTop w:val="0"/>
      <w:marBottom w:val="0"/>
      <w:divBdr>
        <w:top w:val="none" w:sz="0" w:space="0" w:color="auto"/>
        <w:left w:val="none" w:sz="0" w:space="0" w:color="auto"/>
        <w:bottom w:val="none" w:sz="0" w:space="0" w:color="auto"/>
        <w:right w:val="none" w:sz="0" w:space="0" w:color="auto"/>
      </w:divBdr>
    </w:div>
    <w:div w:id="926039236">
      <w:bodyDiv w:val="1"/>
      <w:marLeft w:val="0"/>
      <w:marRight w:val="0"/>
      <w:marTop w:val="0"/>
      <w:marBottom w:val="0"/>
      <w:divBdr>
        <w:top w:val="none" w:sz="0" w:space="0" w:color="auto"/>
        <w:left w:val="none" w:sz="0" w:space="0" w:color="auto"/>
        <w:bottom w:val="none" w:sz="0" w:space="0" w:color="auto"/>
        <w:right w:val="none" w:sz="0" w:space="0" w:color="auto"/>
      </w:divBdr>
    </w:div>
    <w:div w:id="928539961">
      <w:bodyDiv w:val="1"/>
      <w:marLeft w:val="0"/>
      <w:marRight w:val="0"/>
      <w:marTop w:val="0"/>
      <w:marBottom w:val="0"/>
      <w:divBdr>
        <w:top w:val="none" w:sz="0" w:space="0" w:color="auto"/>
        <w:left w:val="none" w:sz="0" w:space="0" w:color="auto"/>
        <w:bottom w:val="none" w:sz="0" w:space="0" w:color="auto"/>
        <w:right w:val="none" w:sz="0" w:space="0" w:color="auto"/>
      </w:divBdr>
    </w:div>
    <w:div w:id="928923473">
      <w:bodyDiv w:val="1"/>
      <w:marLeft w:val="0"/>
      <w:marRight w:val="0"/>
      <w:marTop w:val="0"/>
      <w:marBottom w:val="0"/>
      <w:divBdr>
        <w:top w:val="none" w:sz="0" w:space="0" w:color="auto"/>
        <w:left w:val="none" w:sz="0" w:space="0" w:color="auto"/>
        <w:bottom w:val="none" w:sz="0" w:space="0" w:color="auto"/>
        <w:right w:val="none" w:sz="0" w:space="0" w:color="auto"/>
      </w:divBdr>
    </w:div>
    <w:div w:id="929267555">
      <w:bodyDiv w:val="1"/>
      <w:marLeft w:val="0"/>
      <w:marRight w:val="0"/>
      <w:marTop w:val="0"/>
      <w:marBottom w:val="0"/>
      <w:divBdr>
        <w:top w:val="none" w:sz="0" w:space="0" w:color="auto"/>
        <w:left w:val="none" w:sz="0" w:space="0" w:color="auto"/>
        <w:bottom w:val="none" w:sz="0" w:space="0" w:color="auto"/>
        <w:right w:val="none" w:sz="0" w:space="0" w:color="auto"/>
      </w:divBdr>
    </w:div>
    <w:div w:id="930701487">
      <w:bodyDiv w:val="1"/>
      <w:marLeft w:val="0"/>
      <w:marRight w:val="0"/>
      <w:marTop w:val="0"/>
      <w:marBottom w:val="0"/>
      <w:divBdr>
        <w:top w:val="none" w:sz="0" w:space="0" w:color="auto"/>
        <w:left w:val="none" w:sz="0" w:space="0" w:color="auto"/>
        <w:bottom w:val="none" w:sz="0" w:space="0" w:color="auto"/>
        <w:right w:val="none" w:sz="0" w:space="0" w:color="auto"/>
      </w:divBdr>
    </w:div>
    <w:div w:id="935212508">
      <w:bodyDiv w:val="1"/>
      <w:marLeft w:val="0"/>
      <w:marRight w:val="0"/>
      <w:marTop w:val="0"/>
      <w:marBottom w:val="0"/>
      <w:divBdr>
        <w:top w:val="none" w:sz="0" w:space="0" w:color="auto"/>
        <w:left w:val="none" w:sz="0" w:space="0" w:color="auto"/>
        <w:bottom w:val="none" w:sz="0" w:space="0" w:color="auto"/>
        <w:right w:val="none" w:sz="0" w:space="0" w:color="auto"/>
      </w:divBdr>
    </w:div>
    <w:div w:id="939489893">
      <w:bodyDiv w:val="1"/>
      <w:marLeft w:val="0"/>
      <w:marRight w:val="0"/>
      <w:marTop w:val="0"/>
      <w:marBottom w:val="0"/>
      <w:divBdr>
        <w:top w:val="none" w:sz="0" w:space="0" w:color="auto"/>
        <w:left w:val="none" w:sz="0" w:space="0" w:color="auto"/>
        <w:bottom w:val="none" w:sz="0" w:space="0" w:color="auto"/>
        <w:right w:val="none" w:sz="0" w:space="0" w:color="auto"/>
      </w:divBdr>
    </w:div>
    <w:div w:id="941644195">
      <w:bodyDiv w:val="1"/>
      <w:marLeft w:val="0"/>
      <w:marRight w:val="0"/>
      <w:marTop w:val="0"/>
      <w:marBottom w:val="0"/>
      <w:divBdr>
        <w:top w:val="none" w:sz="0" w:space="0" w:color="auto"/>
        <w:left w:val="none" w:sz="0" w:space="0" w:color="auto"/>
        <w:bottom w:val="none" w:sz="0" w:space="0" w:color="auto"/>
        <w:right w:val="none" w:sz="0" w:space="0" w:color="auto"/>
      </w:divBdr>
    </w:div>
    <w:div w:id="942228646">
      <w:bodyDiv w:val="1"/>
      <w:marLeft w:val="0"/>
      <w:marRight w:val="0"/>
      <w:marTop w:val="0"/>
      <w:marBottom w:val="0"/>
      <w:divBdr>
        <w:top w:val="none" w:sz="0" w:space="0" w:color="auto"/>
        <w:left w:val="none" w:sz="0" w:space="0" w:color="auto"/>
        <w:bottom w:val="none" w:sz="0" w:space="0" w:color="auto"/>
        <w:right w:val="none" w:sz="0" w:space="0" w:color="auto"/>
      </w:divBdr>
    </w:div>
    <w:div w:id="945818793">
      <w:bodyDiv w:val="1"/>
      <w:marLeft w:val="0"/>
      <w:marRight w:val="0"/>
      <w:marTop w:val="0"/>
      <w:marBottom w:val="0"/>
      <w:divBdr>
        <w:top w:val="none" w:sz="0" w:space="0" w:color="auto"/>
        <w:left w:val="none" w:sz="0" w:space="0" w:color="auto"/>
        <w:bottom w:val="none" w:sz="0" w:space="0" w:color="auto"/>
        <w:right w:val="none" w:sz="0" w:space="0" w:color="auto"/>
      </w:divBdr>
    </w:div>
    <w:div w:id="946811159">
      <w:bodyDiv w:val="1"/>
      <w:marLeft w:val="0"/>
      <w:marRight w:val="0"/>
      <w:marTop w:val="0"/>
      <w:marBottom w:val="0"/>
      <w:divBdr>
        <w:top w:val="none" w:sz="0" w:space="0" w:color="auto"/>
        <w:left w:val="none" w:sz="0" w:space="0" w:color="auto"/>
        <w:bottom w:val="none" w:sz="0" w:space="0" w:color="auto"/>
        <w:right w:val="none" w:sz="0" w:space="0" w:color="auto"/>
      </w:divBdr>
    </w:div>
    <w:div w:id="948242907">
      <w:bodyDiv w:val="1"/>
      <w:marLeft w:val="0"/>
      <w:marRight w:val="0"/>
      <w:marTop w:val="0"/>
      <w:marBottom w:val="0"/>
      <w:divBdr>
        <w:top w:val="none" w:sz="0" w:space="0" w:color="auto"/>
        <w:left w:val="none" w:sz="0" w:space="0" w:color="auto"/>
        <w:bottom w:val="none" w:sz="0" w:space="0" w:color="auto"/>
        <w:right w:val="none" w:sz="0" w:space="0" w:color="auto"/>
      </w:divBdr>
    </w:div>
    <w:div w:id="948975693">
      <w:bodyDiv w:val="1"/>
      <w:marLeft w:val="0"/>
      <w:marRight w:val="0"/>
      <w:marTop w:val="0"/>
      <w:marBottom w:val="0"/>
      <w:divBdr>
        <w:top w:val="none" w:sz="0" w:space="0" w:color="auto"/>
        <w:left w:val="none" w:sz="0" w:space="0" w:color="auto"/>
        <w:bottom w:val="none" w:sz="0" w:space="0" w:color="auto"/>
        <w:right w:val="none" w:sz="0" w:space="0" w:color="auto"/>
      </w:divBdr>
    </w:div>
    <w:div w:id="951933779">
      <w:bodyDiv w:val="1"/>
      <w:marLeft w:val="0"/>
      <w:marRight w:val="0"/>
      <w:marTop w:val="0"/>
      <w:marBottom w:val="0"/>
      <w:divBdr>
        <w:top w:val="none" w:sz="0" w:space="0" w:color="auto"/>
        <w:left w:val="none" w:sz="0" w:space="0" w:color="auto"/>
        <w:bottom w:val="none" w:sz="0" w:space="0" w:color="auto"/>
        <w:right w:val="none" w:sz="0" w:space="0" w:color="auto"/>
      </w:divBdr>
    </w:div>
    <w:div w:id="953051994">
      <w:bodyDiv w:val="1"/>
      <w:marLeft w:val="0"/>
      <w:marRight w:val="0"/>
      <w:marTop w:val="0"/>
      <w:marBottom w:val="0"/>
      <w:divBdr>
        <w:top w:val="none" w:sz="0" w:space="0" w:color="auto"/>
        <w:left w:val="none" w:sz="0" w:space="0" w:color="auto"/>
        <w:bottom w:val="none" w:sz="0" w:space="0" w:color="auto"/>
        <w:right w:val="none" w:sz="0" w:space="0" w:color="auto"/>
      </w:divBdr>
    </w:div>
    <w:div w:id="964310630">
      <w:bodyDiv w:val="1"/>
      <w:marLeft w:val="0"/>
      <w:marRight w:val="0"/>
      <w:marTop w:val="0"/>
      <w:marBottom w:val="0"/>
      <w:divBdr>
        <w:top w:val="none" w:sz="0" w:space="0" w:color="auto"/>
        <w:left w:val="none" w:sz="0" w:space="0" w:color="auto"/>
        <w:bottom w:val="none" w:sz="0" w:space="0" w:color="auto"/>
        <w:right w:val="none" w:sz="0" w:space="0" w:color="auto"/>
      </w:divBdr>
    </w:div>
    <w:div w:id="965282822">
      <w:bodyDiv w:val="1"/>
      <w:marLeft w:val="0"/>
      <w:marRight w:val="0"/>
      <w:marTop w:val="0"/>
      <w:marBottom w:val="0"/>
      <w:divBdr>
        <w:top w:val="none" w:sz="0" w:space="0" w:color="auto"/>
        <w:left w:val="none" w:sz="0" w:space="0" w:color="auto"/>
        <w:bottom w:val="none" w:sz="0" w:space="0" w:color="auto"/>
        <w:right w:val="none" w:sz="0" w:space="0" w:color="auto"/>
      </w:divBdr>
    </w:div>
    <w:div w:id="965937783">
      <w:bodyDiv w:val="1"/>
      <w:marLeft w:val="0"/>
      <w:marRight w:val="0"/>
      <w:marTop w:val="0"/>
      <w:marBottom w:val="0"/>
      <w:divBdr>
        <w:top w:val="none" w:sz="0" w:space="0" w:color="auto"/>
        <w:left w:val="none" w:sz="0" w:space="0" w:color="auto"/>
        <w:bottom w:val="none" w:sz="0" w:space="0" w:color="auto"/>
        <w:right w:val="none" w:sz="0" w:space="0" w:color="auto"/>
      </w:divBdr>
    </w:div>
    <w:div w:id="968124528">
      <w:bodyDiv w:val="1"/>
      <w:marLeft w:val="0"/>
      <w:marRight w:val="0"/>
      <w:marTop w:val="0"/>
      <w:marBottom w:val="0"/>
      <w:divBdr>
        <w:top w:val="none" w:sz="0" w:space="0" w:color="auto"/>
        <w:left w:val="none" w:sz="0" w:space="0" w:color="auto"/>
        <w:bottom w:val="none" w:sz="0" w:space="0" w:color="auto"/>
        <w:right w:val="none" w:sz="0" w:space="0" w:color="auto"/>
      </w:divBdr>
    </w:div>
    <w:div w:id="968631059">
      <w:bodyDiv w:val="1"/>
      <w:marLeft w:val="0"/>
      <w:marRight w:val="0"/>
      <w:marTop w:val="0"/>
      <w:marBottom w:val="0"/>
      <w:divBdr>
        <w:top w:val="none" w:sz="0" w:space="0" w:color="auto"/>
        <w:left w:val="none" w:sz="0" w:space="0" w:color="auto"/>
        <w:bottom w:val="none" w:sz="0" w:space="0" w:color="auto"/>
        <w:right w:val="none" w:sz="0" w:space="0" w:color="auto"/>
      </w:divBdr>
    </w:div>
    <w:div w:id="970982676">
      <w:bodyDiv w:val="1"/>
      <w:marLeft w:val="0"/>
      <w:marRight w:val="0"/>
      <w:marTop w:val="0"/>
      <w:marBottom w:val="0"/>
      <w:divBdr>
        <w:top w:val="none" w:sz="0" w:space="0" w:color="auto"/>
        <w:left w:val="none" w:sz="0" w:space="0" w:color="auto"/>
        <w:bottom w:val="none" w:sz="0" w:space="0" w:color="auto"/>
        <w:right w:val="none" w:sz="0" w:space="0" w:color="auto"/>
      </w:divBdr>
    </w:div>
    <w:div w:id="971133087">
      <w:bodyDiv w:val="1"/>
      <w:marLeft w:val="0"/>
      <w:marRight w:val="0"/>
      <w:marTop w:val="0"/>
      <w:marBottom w:val="0"/>
      <w:divBdr>
        <w:top w:val="none" w:sz="0" w:space="0" w:color="auto"/>
        <w:left w:val="none" w:sz="0" w:space="0" w:color="auto"/>
        <w:bottom w:val="none" w:sz="0" w:space="0" w:color="auto"/>
        <w:right w:val="none" w:sz="0" w:space="0" w:color="auto"/>
      </w:divBdr>
    </w:div>
    <w:div w:id="973019484">
      <w:bodyDiv w:val="1"/>
      <w:marLeft w:val="0"/>
      <w:marRight w:val="0"/>
      <w:marTop w:val="0"/>
      <w:marBottom w:val="0"/>
      <w:divBdr>
        <w:top w:val="none" w:sz="0" w:space="0" w:color="auto"/>
        <w:left w:val="none" w:sz="0" w:space="0" w:color="auto"/>
        <w:bottom w:val="none" w:sz="0" w:space="0" w:color="auto"/>
        <w:right w:val="none" w:sz="0" w:space="0" w:color="auto"/>
      </w:divBdr>
    </w:div>
    <w:div w:id="973484113">
      <w:bodyDiv w:val="1"/>
      <w:marLeft w:val="0"/>
      <w:marRight w:val="0"/>
      <w:marTop w:val="0"/>
      <w:marBottom w:val="0"/>
      <w:divBdr>
        <w:top w:val="none" w:sz="0" w:space="0" w:color="auto"/>
        <w:left w:val="none" w:sz="0" w:space="0" w:color="auto"/>
        <w:bottom w:val="none" w:sz="0" w:space="0" w:color="auto"/>
        <w:right w:val="none" w:sz="0" w:space="0" w:color="auto"/>
      </w:divBdr>
    </w:div>
    <w:div w:id="975447185">
      <w:bodyDiv w:val="1"/>
      <w:marLeft w:val="0"/>
      <w:marRight w:val="0"/>
      <w:marTop w:val="0"/>
      <w:marBottom w:val="0"/>
      <w:divBdr>
        <w:top w:val="none" w:sz="0" w:space="0" w:color="auto"/>
        <w:left w:val="none" w:sz="0" w:space="0" w:color="auto"/>
        <w:bottom w:val="none" w:sz="0" w:space="0" w:color="auto"/>
        <w:right w:val="none" w:sz="0" w:space="0" w:color="auto"/>
      </w:divBdr>
    </w:div>
    <w:div w:id="975990315">
      <w:bodyDiv w:val="1"/>
      <w:marLeft w:val="0"/>
      <w:marRight w:val="0"/>
      <w:marTop w:val="0"/>
      <w:marBottom w:val="0"/>
      <w:divBdr>
        <w:top w:val="none" w:sz="0" w:space="0" w:color="auto"/>
        <w:left w:val="none" w:sz="0" w:space="0" w:color="auto"/>
        <w:bottom w:val="none" w:sz="0" w:space="0" w:color="auto"/>
        <w:right w:val="none" w:sz="0" w:space="0" w:color="auto"/>
      </w:divBdr>
    </w:div>
    <w:div w:id="977227733">
      <w:bodyDiv w:val="1"/>
      <w:marLeft w:val="0"/>
      <w:marRight w:val="0"/>
      <w:marTop w:val="0"/>
      <w:marBottom w:val="0"/>
      <w:divBdr>
        <w:top w:val="none" w:sz="0" w:space="0" w:color="auto"/>
        <w:left w:val="none" w:sz="0" w:space="0" w:color="auto"/>
        <w:bottom w:val="none" w:sz="0" w:space="0" w:color="auto"/>
        <w:right w:val="none" w:sz="0" w:space="0" w:color="auto"/>
      </w:divBdr>
    </w:div>
    <w:div w:id="977488973">
      <w:bodyDiv w:val="1"/>
      <w:marLeft w:val="0"/>
      <w:marRight w:val="0"/>
      <w:marTop w:val="0"/>
      <w:marBottom w:val="0"/>
      <w:divBdr>
        <w:top w:val="none" w:sz="0" w:space="0" w:color="auto"/>
        <w:left w:val="none" w:sz="0" w:space="0" w:color="auto"/>
        <w:bottom w:val="none" w:sz="0" w:space="0" w:color="auto"/>
        <w:right w:val="none" w:sz="0" w:space="0" w:color="auto"/>
      </w:divBdr>
    </w:div>
    <w:div w:id="979118904">
      <w:bodyDiv w:val="1"/>
      <w:marLeft w:val="0"/>
      <w:marRight w:val="0"/>
      <w:marTop w:val="0"/>
      <w:marBottom w:val="0"/>
      <w:divBdr>
        <w:top w:val="none" w:sz="0" w:space="0" w:color="auto"/>
        <w:left w:val="none" w:sz="0" w:space="0" w:color="auto"/>
        <w:bottom w:val="none" w:sz="0" w:space="0" w:color="auto"/>
        <w:right w:val="none" w:sz="0" w:space="0" w:color="auto"/>
      </w:divBdr>
    </w:div>
    <w:div w:id="984889986">
      <w:bodyDiv w:val="1"/>
      <w:marLeft w:val="0"/>
      <w:marRight w:val="0"/>
      <w:marTop w:val="0"/>
      <w:marBottom w:val="0"/>
      <w:divBdr>
        <w:top w:val="none" w:sz="0" w:space="0" w:color="auto"/>
        <w:left w:val="none" w:sz="0" w:space="0" w:color="auto"/>
        <w:bottom w:val="none" w:sz="0" w:space="0" w:color="auto"/>
        <w:right w:val="none" w:sz="0" w:space="0" w:color="auto"/>
      </w:divBdr>
    </w:div>
    <w:div w:id="984968268">
      <w:bodyDiv w:val="1"/>
      <w:marLeft w:val="0"/>
      <w:marRight w:val="0"/>
      <w:marTop w:val="0"/>
      <w:marBottom w:val="0"/>
      <w:divBdr>
        <w:top w:val="none" w:sz="0" w:space="0" w:color="auto"/>
        <w:left w:val="none" w:sz="0" w:space="0" w:color="auto"/>
        <w:bottom w:val="none" w:sz="0" w:space="0" w:color="auto"/>
        <w:right w:val="none" w:sz="0" w:space="0" w:color="auto"/>
      </w:divBdr>
    </w:div>
    <w:div w:id="985159132">
      <w:bodyDiv w:val="1"/>
      <w:marLeft w:val="0"/>
      <w:marRight w:val="0"/>
      <w:marTop w:val="0"/>
      <w:marBottom w:val="0"/>
      <w:divBdr>
        <w:top w:val="none" w:sz="0" w:space="0" w:color="auto"/>
        <w:left w:val="none" w:sz="0" w:space="0" w:color="auto"/>
        <w:bottom w:val="none" w:sz="0" w:space="0" w:color="auto"/>
        <w:right w:val="none" w:sz="0" w:space="0" w:color="auto"/>
      </w:divBdr>
    </w:div>
    <w:div w:id="989016577">
      <w:bodyDiv w:val="1"/>
      <w:marLeft w:val="0"/>
      <w:marRight w:val="0"/>
      <w:marTop w:val="0"/>
      <w:marBottom w:val="0"/>
      <w:divBdr>
        <w:top w:val="none" w:sz="0" w:space="0" w:color="auto"/>
        <w:left w:val="none" w:sz="0" w:space="0" w:color="auto"/>
        <w:bottom w:val="none" w:sz="0" w:space="0" w:color="auto"/>
        <w:right w:val="none" w:sz="0" w:space="0" w:color="auto"/>
      </w:divBdr>
    </w:div>
    <w:div w:id="989214116">
      <w:bodyDiv w:val="1"/>
      <w:marLeft w:val="0"/>
      <w:marRight w:val="0"/>
      <w:marTop w:val="0"/>
      <w:marBottom w:val="0"/>
      <w:divBdr>
        <w:top w:val="none" w:sz="0" w:space="0" w:color="auto"/>
        <w:left w:val="none" w:sz="0" w:space="0" w:color="auto"/>
        <w:bottom w:val="none" w:sz="0" w:space="0" w:color="auto"/>
        <w:right w:val="none" w:sz="0" w:space="0" w:color="auto"/>
      </w:divBdr>
    </w:div>
    <w:div w:id="990475807">
      <w:bodyDiv w:val="1"/>
      <w:marLeft w:val="0"/>
      <w:marRight w:val="0"/>
      <w:marTop w:val="0"/>
      <w:marBottom w:val="0"/>
      <w:divBdr>
        <w:top w:val="none" w:sz="0" w:space="0" w:color="auto"/>
        <w:left w:val="none" w:sz="0" w:space="0" w:color="auto"/>
        <w:bottom w:val="none" w:sz="0" w:space="0" w:color="auto"/>
        <w:right w:val="none" w:sz="0" w:space="0" w:color="auto"/>
      </w:divBdr>
    </w:div>
    <w:div w:id="1000891602">
      <w:bodyDiv w:val="1"/>
      <w:marLeft w:val="0"/>
      <w:marRight w:val="0"/>
      <w:marTop w:val="0"/>
      <w:marBottom w:val="0"/>
      <w:divBdr>
        <w:top w:val="none" w:sz="0" w:space="0" w:color="auto"/>
        <w:left w:val="none" w:sz="0" w:space="0" w:color="auto"/>
        <w:bottom w:val="none" w:sz="0" w:space="0" w:color="auto"/>
        <w:right w:val="none" w:sz="0" w:space="0" w:color="auto"/>
      </w:divBdr>
    </w:div>
    <w:div w:id="1008290030">
      <w:bodyDiv w:val="1"/>
      <w:marLeft w:val="0"/>
      <w:marRight w:val="0"/>
      <w:marTop w:val="0"/>
      <w:marBottom w:val="0"/>
      <w:divBdr>
        <w:top w:val="none" w:sz="0" w:space="0" w:color="auto"/>
        <w:left w:val="none" w:sz="0" w:space="0" w:color="auto"/>
        <w:bottom w:val="none" w:sz="0" w:space="0" w:color="auto"/>
        <w:right w:val="none" w:sz="0" w:space="0" w:color="auto"/>
      </w:divBdr>
    </w:div>
    <w:div w:id="1008673809">
      <w:bodyDiv w:val="1"/>
      <w:marLeft w:val="0"/>
      <w:marRight w:val="0"/>
      <w:marTop w:val="0"/>
      <w:marBottom w:val="0"/>
      <w:divBdr>
        <w:top w:val="none" w:sz="0" w:space="0" w:color="auto"/>
        <w:left w:val="none" w:sz="0" w:space="0" w:color="auto"/>
        <w:bottom w:val="none" w:sz="0" w:space="0" w:color="auto"/>
        <w:right w:val="none" w:sz="0" w:space="0" w:color="auto"/>
      </w:divBdr>
    </w:div>
    <w:div w:id="1010836485">
      <w:bodyDiv w:val="1"/>
      <w:marLeft w:val="0"/>
      <w:marRight w:val="0"/>
      <w:marTop w:val="0"/>
      <w:marBottom w:val="0"/>
      <w:divBdr>
        <w:top w:val="none" w:sz="0" w:space="0" w:color="auto"/>
        <w:left w:val="none" w:sz="0" w:space="0" w:color="auto"/>
        <w:bottom w:val="none" w:sz="0" w:space="0" w:color="auto"/>
        <w:right w:val="none" w:sz="0" w:space="0" w:color="auto"/>
      </w:divBdr>
    </w:div>
    <w:div w:id="1010910262">
      <w:bodyDiv w:val="1"/>
      <w:marLeft w:val="0"/>
      <w:marRight w:val="0"/>
      <w:marTop w:val="0"/>
      <w:marBottom w:val="0"/>
      <w:divBdr>
        <w:top w:val="none" w:sz="0" w:space="0" w:color="auto"/>
        <w:left w:val="none" w:sz="0" w:space="0" w:color="auto"/>
        <w:bottom w:val="none" w:sz="0" w:space="0" w:color="auto"/>
        <w:right w:val="none" w:sz="0" w:space="0" w:color="auto"/>
      </w:divBdr>
    </w:div>
    <w:div w:id="1011034239">
      <w:bodyDiv w:val="1"/>
      <w:marLeft w:val="0"/>
      <w:marRight w:val="0"/>
      <w:marTop w:val="0"/>
      <w:marBottom w:val="0"/>
      <w:divBdr>
        <w:top w:val="none" w:sz="0" w:space="0" w:color="auto"/>
        <w:left w:val="none" w:sz="0" w:space="0" w:color="auto"/>
        <w:bottom w:val="none" w:sz="0" w:space="0" w:color="auto"/>
        <w:right w:val="none" w:sz="0" w:space="0" w:color="auto"/>
      </w:divBdr>
    </w:div>
    <w:div w:id="1012492811">
      <w:bodyDiv w:val="1"/>
      <w:marLeft w:val="0"/>
      <w:marRight w:val="0"/>
      <w:marTop w:val="0"/>
      <w:marBottom w:val="0"/>
      <w:divBdr>
        <w:top w:val="none" w:sz="0" w:space="0" w:color="auto"/>
        <w:left w:val="none" w:sz="0" w:space="0" w:color="auto"/>
        <w:bottom w:val="none" w:sz="0" w:space="0" w:color="auto"/>
        <w:right w:val="none" w:sz="0" w:space="0" w:color="auto"/>
      </w:divBdr>
    </w:div>
    <w:div w:id="1014652875">
      <w:bodyDiv w:val="1"/>
      <w:marLeft w:val="0"/>
      <w:marRight w:val="0"/>
      <w:marTop w:val="0"/>
      <w:marBottom w:val="0"/>
      <w:divBdr>
        <w:top w:val="none" w:sz="0" w:space="0" w:color="auto"/>
        <w:left w:val="none" w:sz="0" w:space="0" w:color="auto"/>
        <w:bottom w:val="none" w:sz="0" w:space="0" w:color="auto"/>
        <w:right w:val="none" w:sz="0" w:space="0" w:color="auto"/>
      </w:divBdr>
    </w:div>
    <w:div w:id="1018000673">
      <w:bodyDiv w:val="1"/>
      <w:marLeft w:val="0"/>
      <w:marRight w:val="0"/>
      <w:marTop w:val="0"/>
      <w:marBottom w:val="0"/>
      <w:divBdr>
        <w:top w:val="none" w:sz="0" w:space="0" w:color="auto"/>
        <w:left w:val="none" w:sz="0" w:space="0" w:color="auto"/>
        <w:bottom w:val="none" w:sz="0" w:space="0" w:color="auto"/>
        <w:right w:val="none" w:sz="0" w:space="0" w:color="auto"/>
      </w:divBdr>
    </w:div>
    <w:div w:id="1019621681">
      <w:bodyDiv w:val="1"/>
      <w:marLeft w:val="0"/>
      <w:marRight w:val="0"/>
      <w:marTop w:val="0"/>
      <w:marBottom w:val="0"/>
      <w:divBdr>
        <w:top w:val="none" w:sz="0" w:space="0" w:color="auto"/>
        <w:left w:val="none" w:sz="0" w:space="0" w:color="auto"/>
        <w:bottom w:val="none" w:sz="0" w:space="0" w:color="auto"/>
        <w:right w:val="none" w:sz="0" w:space="0" w:color="auto"/>
      </w:divBdr>
    </w:div>
    <w:div w:id="1019966088">
      <w:bodyDiv w:val="1"/>
      <w:marLeft w:val="0"/>
      <w:marRight w:val="0"/>
      <w:marTop w:val="0"/>
      <w:marBottom w:val="0"/>
      <w:divBdr>
        <w:top w:val="none" w:sz="0" w:space="0" w:color="auto"/>
        <w:left w:val="none" w:sz="0" w:space="0" w:color="auto"/>
        <w:bottom w:val="none" w:sz="0" w:space="0" w:color="auto"/>
        <w:right w:val="none" w:sz="0" w:space="0" w:color="auto"/>
      </w:divBdr>
    </w:div>
    <w:div w:id="1021661764">
      <w:bodyDiv w:val="1"/>
      <w:marLeft w:val="0"/>
      <w:marRight w:val="0"/>
      <w:marTop w:val="0"/>
      <w:marBottom w:val="0"/>
      <w:divBdr>
        <w:top w:val="none" w:sz="0" w:space="0" w:color="auto"/>
        <w:left w:val="none" w:sz="0" w:space="0" w:color="auto"/>
        <w:bottom w:val="none" w:sz="0" w:space="0" w:color="auto"/>
        <w:right w:val="none" w:sz="0" w:space="0" w:color="auto"/>
      </w:divBdr>
    </w:div>
    <w:div w:id="1021854449">
      <w:bodyDiv w:val="1"/>
      <w:marLeft w:val="0"/>
      <w:marRight w:val="0"/>
      <w:marTop w:val="0"/>
      <w:marBottom w:val="0"/>
      <w:divBdr>
        <w:top w:val="none" w:sz="0" w:space="0" w:color="auto"/>
        <w:left w:val="none" w:sz="0" w:space="0" w:color="auto"/>
        <w:bottom w:val="none" w:sz="0" w:space="0" w:color="auto"/>
        <w:right w:val="none" w:sz="0" w:space="0" w:color="auto"/>
      </w:divBdr>
    </w:div>
    <w:div w:id="1021974021">
      <w:bodyDiv w:val="1"/>
      <w:marLeft w:val="0"/>
      <w:marRight w:val="0"/>
      <w:marTop w:val="0"/>
      <w:marBottom w:val="0"/>
      <w:divBdr>
        <w:top w:val="none" w:sz="0" w:space="0" w:color="auto"/>
        <w:left w:val="none" w:sz="0" w:space="0" w:color="auto"/>
        <w:bottom w:val="none" w:sz="0" w:space="0" w:color="auto"/>
        <w:right w:val="none" w:sz="0" w:space="0" w:color="auto"/>
      </w:divBdr>
    </w:div>
    <w:div w:id="1025592459">
      <w:bodyDiv w:val="1"/>
      <w:marLeft w:val="0"/>
      <w:marRight w:val="0"/>
      <w:marTop w:val="0"/>
      <w:marBottom w:val="0"/>
      <w:divBdr>
        <w:top w:val="none" w:sz="0" w:space="0" w:color="auto"/>
        <w:left w:val="none" w:sz="0" w:space="0" w:color="auto"/>
        <w:bottom w:val="none" w:sz="0" w:space="0" w:color="auto"/>
        <w:right w:val="none" w:sz="0" w:space="0" w:color="auto"/>
      </w:divBdr>
    </w:div>
    <w:div w:id="1025982941">
      <w:bodyDiv w:val="1"/>
      <w:marLeft w:val="0"/>
      <w:marRight w:val="0"/>
      <w:marTop w:val="0"/>
      <w:marBottom w:val="0"/>
      <w:divBdr>
        <w:top w:val="none" w:sz="0" w:space="0" w:color="auto"/>
        <w:left w:val="none" w:sz="0" w:space="0" w:color="auto"/>
        <w:bottom w:val="none" w:sz="0" w:space="0" w:color="auto"/>
        <w:right w:val="none" w:sz="0" w:space="0" w:color="auto"/>
      </w:divBdr>
    </w:div>
    <w:div w:id="1026180379">
      <w:bodyDiv w:val="1"/>
      <w:marLeft w:val="0"/>
      <w:marRight w:val="0"/>
      <w:marTop w:val="0"/>
      <w:marBottom w:val="0"/>
      <w:divBdr>
        <w:top w:val="none" w:sz="0" w:space="0" w:color="auto"/>
        <w:left w:val="none" w:sz="0" w:space="0" w:color="auto"/>
        <w:bottom w:val="none" w:sz="0" w:space="0" w:color="auto"/>
        <w:right w:val="none" w:sz="0" w:space="0" w:color="auto"/>
      </w:divBdr>
    </w:div>
    <w:div w:id="1028067738">
      <w:bodyDiv w:val="1"/>
      <w:marLeft w:val="0"/>
      <w:marRight w:val="0"/>
      <w:marTop w:val="0"/>
      <w:marBottom w:val="0"/>
      <w:divBdr>
        <w:top w:val="none" w:sz="0" w:space="0" w:color="auto"/>
        <w:left w:val="none" w:sz="0" w:space="0" w:color="auto"/>
        <w:bottom w:val="none" w:sz="0" w:space="0" w:color="auto"/>
        <w:right w:val="none" w:sz="0" w:space="0" w:color="auto"/>
      </w:divBdr>
    </w:div>
    <w:div w:id="1028527511">
      <w:bodyDiv w:val="1"/>
      <w:marLeft w:val="0"/>
      <w:marRight w:val="0"/>
      <w:marTop w:val="0"/>
      <w:marBottom w:val="0"/>
      <w:divBdr>
        <w:top w:val="none" w:sz="0" w:space="0" w:color="auto"/>
        <w:left w:val="none" w:sz="0" w:space="0" w:color="auto"/>
        <w:bottom w:val="none" w:sz="0" w:space="0" w:color="auto"/>
        <w:right w:val="none" w:sz="0" w:space="0" w:color="auto"/>
      </w:divBdr>
    </w:div>
    <w:div w:id="1030377229">
      <w:bodyDiv w:val="1"/>
      <w:marLeft w:val="0"/>
      <w:marRight w:val="0"/>
      <w:marTop w:val="0"/>
      <w:marBottom w:val="0"/>
      <w:divBdr>
        <w:top w:val="none" w:sz="0" w:space="0" w:color="auto"/>
        <w:left w:val="none" w:sz="0" w:space="0" w:color="auto"/>
        <w:bottom w:val="none" w:sz="0" w:space="0" w:color="auto"/>
        <w:right w:val="none" w:sz="0" w:space="0" w:color="auto"/>
      </w:divBdr>
    </w:div>
    <w:div w:id="1034429202">
      <w:bodyDiv w:val="1"/>
      <w:marLeft w:val="0"/>
      <w:marRight w:val="0"/>
      <w:marTop w:val="0"/>
      <w:marBottom w:val="0"/>
      <w:divBdr>
        <w:top w:val="none" w:sz="0" w:space="0" w:color="auto"/>
        <w:left w:val="none" w:sz="0" w:space="0" w:color="auto"/>
        <w:bottom w:val="none" w:sz="0" w:space="0" w:color="auto"/>
        <w:right w:val="none" w:sz="0" w:space="0" w:color="auto"/>
      </w:divBdr>
    </w:div>
    <w:div w:id="1034580261">
      <w:bodyDiv w:val="1"/>
      <w:marLeft w:val="0"/>
      <w:marRight w:val="0"/>
      <w:marTop w:val="0"/>
      <w:marBottom w:val="0"/>
      <w:divBdr>
        <w:top w:val="none" w:sz="0" w:space="0" w:color="auto"/>
        <w:left w:val="none" w:sz="0" w:space="0" w:color="auto"/>
        <w:bottom w:val="none" w:sz="0" w:space="0" w:color="auto"/>
        <w:right w:val="none" w:sz="0" w:space="0" w:color="auto"/>
      </w:divBdr>
    </w:div>
    <w:div w:id="1035694491">
      <w:bodyDiv w:val="1"/>
      <w:marLeft w:val="0"/>
      <w:marRight w:val="0"/>
      <w:marTop w:val="0"/>
      <w:marBottom w:val="0"/>
      <w:divBdr>
        <w:top w:val="none" w:sz="0" w:space="0" w:color="auto"/>
        <w:left w:val="none" w:sz="0" w:space="0" w:color="auto"/>
        <w:bottom w:val="none" w:sz="0" w:space="0" w:color="auto"/>
        <w:right w:val="none" w:sz="0" w:space="0" w:color="auto"/>
      </w:divBdr>
    </w:div>
    <w:div w:id="1038971384">
      <w:bodyDiv w:val="1"/>
      <w:marLeft w:val="0"/>
      <w:marRight w:val="0"/>
      <w:marTop w:val="0"/>
      <w:marBottom w:val="0"/>
      <w:divBdr>
        <w:top w:val="none" w:sz="0" w:space="0" w:color="auto"/>
        <w:left w:val="none" w:sz="0" w:space="0" w:color="auto"/>
        <w:bottom w:val="none" w:sz="0" w:space="0" w:color="auto"/>
        <w:right w:val="none" w:sz="0" w:space="0" w:color="auto"/>
      </w:divBdr>
    </w:div>
    <w:div w:id="1040712662">
      <w:bodyDiv w:val="1"/>
      <w:marLeft w:val="0"/>
      <w:marRight w:val="0"/>
      <w:marTop w:val="0"/>
      <w:marBottom w:val="0"/>
      <w:divBdr>
        <w:top w:val="none" w:sz="0" w:space="0" w:color="auto"/>
        <w:left w:val="none" w:sz="0" w:space="0" w:color="auto"/>
        <w:bottom w:val="none" w:sz="0" w:space="0" w:color="auto"/>
        <w:right w:val="none" w:sz="0" w:space="0" w:color="auto"/>
      </w:divBdr>
    </w:div>
    <w:div w:id="1042709204">
      <w:bodyDiv w:val="1"/>
      <w:marLeft w:val="0"/>
      <w:marRight w:val="0"/>
      <w:marTop w:val="0"/>
      <w:marBottom w:val="0"/>
      <w:divBdr>
        <w:top w:val="none" w:sz="0" w:space="0" w:color="auto"/>
        <w:left w:val="none" w:sz="0" w:space="0" w:color="auto"/>
        <w:bottom w:val="none" w:sz="0" w:space="0" w:color="auto"/>
        <w:right w:val="none" w:sz="0" w:space="0" w:color="auto"/>
      </w:divBdr>
    </w:div>
    <w:div w:id="1043019044">
      <w:bodyDiv w:val="1"/>
      <w:marLeft w:val="0"/>
      <w:marRight w:val="0"/>
      <w:marTop w:val="0"/>
      <w:marBottom w:val="0"/>
      <w:divBdr>
        <w:top w:val="none" w:sz="0" w:space="0" w:color="auto"/>
        <w:left w:val="none" w:sz="0" w:space="0" w:color="auto"/>
        <w:bottom w:val="none" w:sz="0" w:space="0" w:color="auto"/>
        <w:right w:val="none" w:sz="0" w:space="0" w:color="auto"/>
      </w:divBdr>
    </w:div>
    <w:div w:id="1043292762">
      <w:bodyDiv w:val="1"/>
      <w:marLeft w:val="0"/>
      <w:marRight w:val="0"/>
      <w:marTop w:val="0"/>
      <w:marBottom w:val="0"/>
      <w:divBdr>
        <w:top w:val="none" w:sz="0" w:space="0" w:color="auto"/>
        <w:left w:val="none" w:sz="0" w:space="0" w:color="auto"/>
        <w:bottom w:val="none" w:sz="0" w:space="0" w:color="auto"/>
        <w:right w:val="none" w:sz="0" w:space="0" w:color="auto"/>
      </w:divBdr>
    </w:div>
    <w:div w:id="1044791623">
      <w:bodyDiv w:val="1"/>
      <w:marLeft w:val="0"/>
      <w:marRight w:val="0"/>
      <w:marTop w:val="0"/>
      <w:marBottom w:val="0"/>
      <w:divBdr>
        <w:top w:val="none" w:sz="0" w:space="0" w:color="auto"/>
        <w:left w:val="none" w:sz="0" w:space="0" w:color="auto"/>
        <w:bottom w:val="none" w:sz="0" w:space="0" w:color="auto"/>
        <w:right w:val="none" w:sz="0" w:space="0" w:color="auto"/>
      </w:divBdr>
    </w:div>
    <w:div w:id="1045368635">
      <w:bodyDiv w:val="1"/>
      <w:marLeft w:val="0"/>
      <w:marRight w:val="0"/>
      <w:marTop w:val="0"/>
      <w:marBottom w:val="0"/>
      <w:divBdr>
        <w:top w:val="none" w:sz="0" w:space="0" w:color="auto"/>
        <w:left w:val="none" w:sz="0" w:space="0" w:color="auto"/>
        <w:bottom w:val="none" w:sz="0" w:space="0" w:color="auto"/>
        <w:right w:val="none" w:sz="0" w:space="0" w:color="auto"/>
      </w:divBdr>
    </w:div>
    <w:div w:id="1045832552">
      <w:bodyDiv w:val="1"/>
      <w:marLeft w:val="0"/>
      <w:marRight w:val="0"/>
      <w:marTop w:val="0"/>
      <w:marBottom w:val="0"/>
      <w:divBdr>
        <w:top w:val="none" w:sz="0" w:space="0" w:color="auto"/>
        <w:left w:val="none" w:sz="0" w:space="0" w:color="auto"/>
        <w:bottom w:val="none" w:sz="0" w:space="0" w:color="auto"/>
        <w:right w:val="none" w:sz="0" w:space="0" w:color="auto"/>
      </w:divBdr>
    </w:div>
    <w:div w:id="1046181693">
      <w:bodyDiv w:val="1"/>
      <w:marLeft w:val="0"/>
      <w:marRight w:val="0"/>
      <w:marTop w:val="0"/>
      <w:marBottom w:val="0"/>
      <w:divBdr>
        <w:top w:val="none" w:sz="0" w:space="0" w:color="auto"/>
        <w:left w:val="none" w:sz="0" w:space="0" w:color="auto"/>
        <w:bottom w:val="none" w:sz="0" w:space="0" w:color="auto"/>
        <w:right w:val="none" w:sz="0" w:space="0" w:color="auto"/>
      </w:divBdr>
    </w:div>
    <w:div w:id="1046248781">
      <w:bodyDiv w:val="1"/>
      <w:marLeft w:val="0"/>
      <w:marRight w:val="0"/>
      <w:marTop w:val="0"/>
      <w:marBottom w:val="0"/>
      <w:divBdr>
        <w:top w:val="none" w:sz="0" w:space="0" w:color="auto"/>
        <w:left w:val="none" w:sz="0" w:space="0" w:color="auto"/>
        <w:bottom w:val="none" w:sz="0" w:space="0" w:color="auto"/>
        <w:right w:val="none" w:sz="0" w:space="0" w:color="auto"/>
      </w:divBdr>
    </w:div>
    <w:div w:id="1046948188">
      <w:bodyDiv w:val="1"/>
      <w:marLeft w:val="0"/>
      <w:marRight w:val="0"/>
      <w:marTop w:val="0"/>
      <w:marBottom w:val="0"/>
      <w:divBdr>
        <w:top w:val="none" w:sz="0" w:space="0" w:color="auto"/>
        <w:left w:val="none" w:sz="0" w:space="0" w:color="auto"/>
        <w:bottom w:val="none" w:sz="0" w:space="0" w:color="auto"/>
        <w:right w:val="none" w:sz="0" w:space="0" w:color="auto"/>
      </w:divBdr>
    </w:div>
    <w:div w:id="1047333857">
      <w:bodyDiv w:val="1"/>
      <w:marLeft w:val="0"/>
      <w:marRight w:val="0"/>
      <w:marTop w:val="0"/>
      <w:marBottom w:val="0"/>
      <w:divBdr>
        <w:top w:val="none" w:sz="0" w:space="0" w:color="auto"/>
        <w:left w:val="none" w:sz="0" w:space="0" w:color="auto"/>
        <w:bottom w:val="none" w:sz="0" w:space="0" w:color="auto"/>
        <w:right w:val="none" w:sz="0" w:space="0" w:color="auto"/>
      </w:divBdr>
    </w:div>
    <w:div w:id="1047947498">
      <w:bodyDiv w:val="1"/>
      <w:marLeft w:val="0"/>
      <w:marRight w:val="0"/>
      <w:marTop w:val="0"/>
      <w:marBottom w:val="0"/>
      <w:divBdr>
        <w:top w:val="none" w:sz="0" w:space="0" w:color="auto"/>
        <w:left w:val="none" w:sz="0" w:space="0" w:color="auto"/>
        <w:bottom w:val="none" w:sz="0" w:space="0" w:color="auto"/>
        <w:right w:val="none" w:sz="0" w:space="0" w:color="auto"/>
      </w:divBdr>
    </w:div>
    <w:div w:id="1047991475">
      <w:bodyDiv w:val="1"/>
      <w:marLeft w:val="0"/>
      <w:marRight w:val="0"/>
      <w:marTop w:val="0"/>
      <w:marBottom w:val="0"/>
      <w:divBdr>
        <w:top w:val="none" w:sz="0" w:space="0" w:color="auto"/>
        <w:left w:val="none" w:sz="0" w:space="0" w:color="auto"/>
        <w:bottom w:val="none" w:sz="0" w:space="0" w:color="auto"/>
        <w:right w:val="none" w:sz="0" w:space="0" w:color="auto"/>
      </w:divBdr>
    </w:div>
    <w:div w:id="1050112732">
      <w:bodyDiv w:val="1"/>
      <w:marLeft w:val="0"/>
      <w:marRight w:val="0"/>
      <w:marTop w:val="0"/>
      <w:marBottom w:val="0"/>
      <w:divBdr>
        <w:top w:val="none" w:sz="0" w:space="0" w:color="auto"/>
        <w:left w:val="none" w:sz="0" w:space="0" w:color="auto"/>
        <w:bottom w:val="none" w:sz="0" w:space="0" w:color="auto"/>
        <w:right w:val="none" w:sz="0" w:space="0" w:color="auto"/>
      </w:divBdr>
    </w:div>
    <w:div w:id="1051153837">
      <w:bodyDiv w:val="1"/>
      <w:marLeft w:val="0"/>
      <w:marRight w:val="0"/>
      <w:marTop w:val="0"/>
      <w:marBottom w:val="0"/>
      <w:divBdr>
        <w:top w:val="none" w:sz="0" w:space="0" w:color="auto"/>
        <w:left w:val="none" w:sz="0" w:space="0" w:color="auto"/>
        <w:bottom w:val="none" w:sz="0" w:space="0" w:color="auto"/>
        <w:right w:val="none" w:sz="0" w:space="0" w:color="auto"/>
      </w:divBdr>
    </w:div>
    <w:div w:id="1051269515">
      <w:bodyDiv w:val="1"/>
      <w:marLeft w:val="0"/>
      <w:marRight w:val="0"/>
      <w:marTop w:val="0"/>
      <w:marBottom w:val="0"/>
      <w:divBdr>
        <w:top w:val="none" w:sz="0" w:space="0" w:color="auto"/>
        <w:left w:val="none" w:sz="0" w:space="0" w:color="auto"/>
        <w:bottom w:val="none" w:sz="0" w:space="0" w:color="auto"/>
        <w:right w:val="none" w:sz="0" w:space="0" w:color="auto"/>
      </w:divBdr>
    </w:div>
    <w:div w:id="1052002588">
      <w:bodyDiv w:val="1"/>
      <w:marLeft w:val="0"/>
      <w:marRight w:val="0"/>
      <w:marTop w:val="0"/>
      <w:marBottom w:val="0"/>
      <w:divBdr>
        <w:top w:val="none" w:sz="0" w:space="0" w:color="auto"/>
        <w:left w:val="none" w:sz="0" w:space="0" w:color="auto"/>
        <w:bottom w:val="none" w:sz="0" w:space="0" w:color="auto"/>
        <w:right w:val="none" w:sz="0" w:space="0" w:color="auto"/>
      </w:divBdr>
    </w:div>
    <w:div w:id="1052726993">
      <w:bodyDiv w:val="1"/>
      <w:marLeft w:val="0"/>
      <w:marRight w:val="0"/>
      <w:marTop w:val="0"/>
      <w:marBottom w:val="0"/>
      <w:divBdr>
        <w:top w:val="none" w:sz="0" w:space="0" w:color="auto"/>
        <w:left w:val="none" w:sz="0" w:space="0" w:color="auto"/>
        <w:bottom w:val="none" w:sz="0" w:space="0" w:color="auto"/>
        <w:right w:val="none" w:sz="0" w:space="0" w:color="auto"/>
      </w:divBdr>
    </w:div>
    <w:div w:id="1054697668">
      <w:bodyDiv w:val="1"/>
      <w:marLeft w:val="0"/>
      <w:marRight w:val="0"/>
      <w:marTop w:val="0"/>
      <w:marBottom w:val="0"/>
      <w:divBdr>
        <w:top w:val="none" w:sz="0" w:space="0" w:color="auto"/>
        <w:left w:val="none" w:sz="0" w:space="0" w:color="auto"/>
        <w:bottom w:val="none" w:sz="0" w:space="0" w:color="auto"/>
        <w:right w:val="none" w:sz="0" w:space="0" w:color="auto"/>
      </w:divBdr>
    </w:div>
    <w:div w:id="1055276105">
      <w:bodyDiv w:val="1"/>
      <w:marLeft w:val="0"/>
      <w:marRight w:val="0"/>
      <w:marTop w:val="0"/>
      <w:marBottom w:val="0"/>
      <w:divBdr>
        <w:top w:val="none" w:sz="0" w:space="0" w:color="auto"/>
        <w:left w:val="none" w:sz="0" w:space="0" w:color="auto"/>
        <w:bottom w:val="none" w:sz="0" w:space="0" w:color="auto"/>
        <w:right w:val="none" w:sz="0" w:space="0" w:color="auto"/>
      </w:divBdr>
    </w:div>
    <w:div w:id="1061100316">
      <w:bodyDiv w:val="1"/>
      <w:marLeft w:val="0"/>
      <w:marRight w:val="0"/>
      <w:marTop w:val="0"/>
      <w:marBottom w:val="0"/>
      <w:divBdr>
        <w:top w:val="none" w:sz="0" w:space="0" w:color="auto"/>
        <w:left w:val="none" w:sz="0" w:space="0" w:color="auto"/>
        <w:bottom w:val="none" w:sz="0" w:space="0" w:color="auto"/>
        <w:right w:val="none" w:sz="0" w:space="0" w:color="auto"/>
      </w:divBdr>
    </w:div>
    <w:div w:id="1061827781">
      <w:bodyDiv w:val="1"/>
      <w:marLeft w:val="0"/>
      <w:marRight w:val="0"/>
      <w:marTop w:val="0"/>
      <w:marBottom w:val="0"/>
      <w:divBdr>
        <w:top w:val="none" w:sz="0" w:space="0" w:color="auto"/>
        <w:left w:val="none" w:sz="0" w:space="0" w:color="auto"/>
        <w:bottom w:val="none" w:sz="0" w:space="0" w:color="auto"/>
        <w:right w:val="none" w:sz="0" w:space="0" w:color="auto"/>
      </w:divBdr>
    </w:div>
    <w:div w:id="1067997026">
      <w:bodyDiv w:val="1"/>
      <w:marLeft w:val="0"/>
      <w:marRight w:val="0"/>
      <w:marTop w:val="0"/>
      <w:marBottom w:val="0"/>
      <w:divBdr>
        <w:top w:val="none" w:sz="0" w:space="0" w:color="auto"/>
        <w:left w:val="none" w:sz="0" w:space="0" w:color="auto"/>
        <w:bottom w:val="none" w:sz="0" w:space="0" w:color="auto"/>
        <w:right w:val="none" w:sz="0" w:space="0" w:color="auto"/>
      </w:divBdr>
    </w:div>
    <w:div w:id="1069307716">
      <w:bodyDiv w:val="1"/>
      <w:marLeft w:val="0"/>
      <w:marRight w:val="0"/>
      <w:marTop w:val="0"/>
      <w:marBottom w:val="0"/>
      <w:divBdr>
        <w:top w:val="none" w:sz="0" w:space="0" w:color="auto"/>
        <w:left w:val="none" w:sz="0" w:space="0" w:color="auto"/>
        <w:bottom w:val="none" w:sz="0" w:space="0" w:color="auto"/>
        <w:right w:val="none" w:sz="0" w:space="0" w:color="auto"/>
      </w:divBdr>
    </w:div>
    <w:div w:id="1070621334">
      <w:bodyDiv w:val="1"/>
      <w:marLeft w:val="0"/>
      <w:marRight w:val="0"/>
      <w:marTop w:val="0"/>
      <w:marBottom w:val="0"/>
      <w:divBdr>
        <w:top w:val="none" w:sz="0" w:space="0" w:color="auto"/>
        <w:left w:val="none" w:sz="0" w:space="0" w:color="auto"/>
        <w:bottom w:val="none" w:sz="0" w:space="0" w:color="auto"/>
        <w:right w:val="none" w:sz="0" w:space="0" w:color="auto"/>
      </w:divBdr>
    </w:div>
    <w:div w:id="1070732987">
      <w:bodyDiv w:val="1"/>
      <w:marLeft w:val="0"/>
      <w:marRight w:val="0"/>
      <w:marTop w:val="0"/>
      <w:marBottom w:val="0"/>
      <w:divBdr>
        <w:top w:val="none" w:sz="0" w:space="0" w:color="auto"/>
        <w:left w:val="none" w:sz="0" w:space="0" w:color="auto"/>
        <w:bottom w:val="none" w:sz="0" w:space="0" w:color="auto"/>
        <w:right w:val="none" w:sz="0" w:space="0" w:color="auto"/>
      </w:divBdr>
    </w:div>
    <w:div w:id="1074085810">
      <w:bodyDiv w:val="1"/>
      <w:marLeft w:val="0"/>
      <w:marRight w:val="0"/>
      <w:marTop w:val="0"/>
      <w:marBottom w:val="0"/>
      <w:divBdr>
        <w:top w:val="none" w:sz="0" w:space="0" w:color="auto"/>
        <w:left w:val="none" w:sz="0" w:space="0" w:color="auto"/>
        <w:bottom w:val="none" w:sz="0" w:space="0" w:color="auto"/>
        <w:right w:val="none" w:sz="0" w:space="0" w:color="auto"/>
      </w:divBdr>
    </w:div>
    <w:div w:id="1076515021">
      <w:bodyDiv w:val="1"/>
      <w:marLeft w:val="0"/>
      <w:marRight w:val="0"/>
      <w:marTop w:val="0"/>
      <w:marBottom w:val="0"/>
      <w:divBdr>
        <w:top w:val="none" w:sz="0" w:space="0" w:color="auto"/>
        <w:left w:val="none" w:sz="0" w:space="0" w:color="auto"/>
        <w:bottom w:val="none" w:sz="0" w:space="0" w:color="auto"/>
        <w:right w:val="none" w:sz="0" w:space="0" w:color="auto"/>
      </w:divBdr>
    </w:div>
    <w:div w:id="1077629564">
      <w:bodyDiv w:val="1"/>
      <w:marLeft w:val="0"/>
      <w:marRight w:val="0"/>
      <w:marTop w:val="0"/>
      <w:marBottom w:val="0"/>
      <w:divBdr>
        <w:top w:val="none" w:sz="0" w:space="0" w:color="auto"/>
        <w:left w:val="none" w:sz="0" w:space="0" w:color="auto"/>
        <w:bottom w:val="none" w:sz="0" w:space="0" w:color="auto"/>
        <w:right w:val="none" w:sz="0" w:space="0" w:color="auto"/>
      </w:divBdr>
    </w:div>
    <w:div w:id="1078939293">
      <w:bodyDiv w:val="1"/>
      <w:marLeft w:val="0"/>
      <w:marRight w:val="0"/>
      <w:marTop w:val="0"/>
      <w:marBottom w:val="0"/>
      <w:divBdr>
        <w:top w:val="none" w:sz="0" w:space="0" w:color="auto"/>
        <w:left w:val="none" w:sz="0" w:space="0" w:color="auto"/>
        <w:bottom w:val="none" w:sz="0" w:space="0" w:color="auto"/>
        <w:right w:val="none" w:sz="0" w:space="0" w:color="auto"/>
      </w:divBdr>
    </w:div>
    <w:div w:id="1078942911">
      <w:bodyDiv w:val="1"/>
      <w:marLeft w:val="0"/>
      <w:marRight w:val="0"/>
      <w:marTop w:val="0"/>
      <w:marBottom w:val="0"/>
      <w:divBdr>
        <w:top w:val="none" w:sz="0" w:space="0" w:color="auto"/>
        <w:left w:val="none" w:sz="0" w:space="0" w:color="auto"/>
        <w:bottom w:val="none" w:sz="0" w:space="0" w:color="auto"/>
        <w:right w:val="none" w:sz="0" w:space="0" w:color="auto"/>
      </w:divBdr>
    </w:div>
    <w:div w:id="1079443735">
      <w:bodyDiv w:val="1"/>
      <w:marLeft w:val="0"/>
      <w:marRight w:val="0"/>
      <w:marTop w:val="0"/>
      <w:marBottom w:val="0"/>
      <w:divBdr>
        <w:top w:val="none" w:sz="0" w:space="0" w:color="auto"/>
        <w:left w:val="none" w:sz="0" w:space="0" w:color="auto"/>
        <w:bottom w:val="none" w:sz="0" w:space="0" w:color="auto"/>
        <w:right w:val="none" w:sz="0" w:space="0" w:color="auto"/>
      </w:divBdr>
    </w:div>
    <w:div w:id="1084647966">
      <w:bodyDiv w:val="1"/>
      <w:marLeft w:val="0"/>
      <w:marRight w:val="0"/>
      <w:marTop w:val="0"/>
      <w:marBottom w:val="0"/>
      <w:divBdr>
        <w:top w:val="none" w:sz="0" w:space="0" w:color="auto"/>
        <w:left w:val="none" w:sz="0" w:space="0" w:color="auto"/>
        <w:bottom w:val="none" w:sz="0" w:space="0" w:color="auto"/>
        <w:right w:val="none" w:sz="0" w:space="0" w:color="auto"/>
      </w:divBdr>
    </w:div>
    <w:div w:id="1085999171">
      <w:bodyDiv w:val="1"/>
      <w:marLeft w:val="0"/>
      <w:marRight w:val="0"/>
      <w:marTop w:val="0"/>
      <w:marBottom w:val="0"/>
      <w:divBdr>
        <w:top w:val="none" w:sz="0" w:space="0" w:color="auto"/>
        <w:left w:val="none" w:sz="0" w:space="0" w:color="auto"/>
        <w:bottom w:val="none" w:sz="0" w:space="0" w:color="auto"/>
        <w:right w:val="none" w:sz="0" w:space="0" w:color="auto"/>
      </w:divBdr>
    </w:div>
    <w:div w:id="1086927265">
      <w:bodyDiv w:val="1"/>
      <w:marLeft w:val="0"/>
      <w:marRight w:val="0"/>
      <w:marTop w:val="0"/>
      <w:marBottom w:val="0"/>
      <w:divBdr>
        <w:top w:val="none" w:sz="0" w:space="0" w:color="auto"/>
        <w:left w:val="none" w:sz="0" w:space="0" w:color="auto"/>
        <w:bottom w:val="none" w:sz="0" w:space="0" w:color="auto"/>
        <w:right w:val="none" w:sz="0" w:space="0" w:color="auto"/>
      </w:divBdr>
    </w:div>
    <w:div w:id="1089695828">
      <w:bodyDiv w:val="1"/>
      <w:marLeft w:val="0"/>
      <w:marRight w:val="0"/>
      <w:marTop w:val="0"/>
      <w:marBottom w:val="0"/>
      <w:divBdr>
        <w:top w:val="none" w:sz="0" w:space="0" w:color="auto"/>
        <w:left w:val="none" w:sz="0" w:space="0" w:color="auto"/>
        <w:bottom w:val="none" w:sz="0" w:space="0" w:color="auto"/>
        <w:right w:val="none" w:sz="0" w:space="0" w:color="auto"/>
      </w:divBdr>
    </w:div>
    <w:div w:id="1089734472">
      <w:bodyDiv w:val="1"/>
      <w:marLeft w:val="0"/>
      <w:marRight w:val="0"/>
      <w:marTop w:val="0"/>
      <w:marBottom w:val="0"/>
      <w:divBdr>
        <w:top w:val="none" w:sz="0" w:space="0" w:color="auto"/>
        <w:left w:val="none" w:sz="0" w:space="0" w:color="auto"/>
        <w:bottom w:val="none" w:sz="0" w:space="0" w:color="auto"/>
        <w:right w:val="none" w:sz="0" w:space="0" w:color="auto"/>
      </w:divBdr>
    </w:div>
    <w:div w:id="1091198820">
      <w:bodyDiv w:val="1"/>
      <w:marLeft w:val="0"/>
      <w:marRight w:val="0"/>
      <w:marTop w:val="0"/>
      <w:marBottom w:val="0"/>
      <w:divBdr>
        <w:top w:val="none" w:sz="0" w:space="0" w:color="auto"/>
        <w:left w:val="none" w:sz="0" w:space="0" w:color="auto"/>
        <w:bottom w:val="none" w:sz="0" w:space="0" w:color="auto"/>
        <w:right w:val="none" w:sz="0" w:space="0" w:color="auto"/>
      </w:divBdr>
    </w:div>
    <w:div w:id="1092431043">
      <w:bodyDiv w:val="1"/>
      <w:marLeft w:val="0"/>
      <w:marRight w:val="0"/>
      <w:marTop w:val="0"/>
      <w:marBottom w:val="0"/>
      <w:divBdr>
        <w:top w:val="none" w:sz="0" w:space="0" w:color="auto"/>
        <w:left w:val="none" w:sz="0" w:space="0" w:color="auto"/>
        <w:bottom w:val="none" w:sz="0" w:space="0" w:color="auto"/>
        <w:right w:val="none" w:sz="0" w:space="0" w:color="auto"/>
      </w:divBdr>
    </w:div>
    <w:div w:id="1092819688">
      <w:bodyDiv w:val="1"/>
      <w:marLeft w:val="0"/>
      <w:marRight w:val="0"/>
      <w:marTop w:val="0"/>
      <w:marBottom w:val="0"/>
      <w:divBdr>
        <w:top w:val="none" w:sz="0" w:space="0" w:color="auto"/>
        <w:left w:val="none" w:sz="0" w:space="0" w:color="auto"/>
        <w:bottom w:val="none" w:sz="0" w:space="0" w:color="auto"/>
        <w:right w:val="none" w:sz="0" w:space="0" w:color="auto"/>
      </w:divBdr>
    </w:div>
    <w:div w:id="1092899120">
      <w:bodyDiv w:val="1"/>
      <w:marLeft w:val="0"/>
      <w:marRight w:val="0"/>
      <w:marTop w:val="0"/>
      <w:marBottom w:val="0"/>
      <w:divBdr>
        <w:top w:val="none" w:sz="0" w:space="0" w:color="auto"/>
        <w:left w:val="none" w:sz="0" w:space="0" w:color="auto"/>
        <w:bottom w:val="none" w:sz="0" w:space="0" w:color="auto"/>
        <w:right w:val="none" w:sz="0" w:space="0" w:color="auto"/>
      </w:divBdr>
    </w:div>
    <w:div w:id="1092970754">
      <w:bodyDiv w:val="1"/>
      <w:marLeft w:val="0"/>
      <w:marRight w:val="0"/>
      <w:marTop w:val="0"/>
      <w:marBottom w:val="0"/>
      <w:divBdr>
        <w:top w:val="none" w:sz="0" w:space="0" w:color="auto"/>
        <w:left w:val="none" w:sz="0" w:space="0" w:color="auto"/>
        <w:bottom w:val="none" w:sz="0" w:space="0" w:color="auto"/>
        <w:right w:val="none" w:sz="0" w:space="0" w:color="auto"/>
      </w:divBdr>
    </w:div>
    <w:div w:id="1092973661">
      <w:bodyDiv w:val="1"/>
      <w:marLeft w:val="0"/>
      <w:marRight w:val="0"/>
      <w:marTop w:val="0"/>
      <w:marBottom w:val="0"/>
      <w:divBdr>
        <w:top w:val="none" w:sz="0" w:space="0" w:color="auto"/>
        <w:left w:val="none" w:sz="0" w:space="0" w:color="auto"/>
        <w:bottom w:val="none" w:sz="0" w:space="0" w:color="auto"/>
        <w:right w:val="none" w:sz="0" w:space="0" w:color="auto"/>
      </w:divBdr>
    </w:div>
    <w:div w:id="1095514797">
      <w:bodyDiv w:val="1"/>
      <w:marLeft w:val="0"/>
      <w:marRight w:val="0"/>
      <w:marTop w:val="0"/>
      <w:marBottom w:val="0"/>
      <w:divBdr>
        <w:top w:val="none" w:sz="0" w:space="0" w:color="auto"/>
        <w:left w:val="none" w:sz="0" w:space="0" w:color="auto"/>
        <w:bottom w:val="none" w:sz="0" w:space="0" w:color="auto"/>
        <w:right w:val="none" w:sz="0" w:space="0" w:color="auto"/>
      </w:divBdr>
    </w:div>
    <w:div w:id="1098788475">
      <w:bodyDiv w:val="1"/>
      <w:marLeft w:val="0"/>
      <w:marRight w:val="0"/>
      <w:marTop w:val="0"/>
      <w:marBottom w:val="0"/>
      <w:divBdr>
        <w:top w:val="none" w:sz="0" w:space="0" w:color="auto"/>
        <w:left w:val="none" w:sz="0" w:space="0" w:color="auto"/>
        <w:bottom w:val="none" w:sz="0" w:space="0" w:color="auto"/>
        <w:right w:val="none" w:sz="0" w:space="0" w:color="auto"/>
      </w:divBdr>
    </w:div>
    <w:div w:id="1104422315">
      <w:bodyDiv w:val="1"/>
      <w:marLeft w:val="0"/>
      <w:marRight w:val="0"/>
      <w:marTop w:val="0"/>
      <w:marBottom w:val="0"/>
      <w:divBdr>
        <w:top w:val="none" w:sz="0" w:space="0" w:color="auto"/>
        <w:left w:val="none" w:sz="0" w:space="0" w:color="auto"/>
        <w:bottom w:val="none" w:sz="0" w:space="0" w:color="auto"/>
        <w:right w:val="none" w:sz="0" w:space="0" w:color="auto"/>
      </w:divBdr>
    </w:div>
    <w:div w:id="1105032195">
      <w:bodyDiv w:val="1"/>
      <w:marLeft w:val="0"/>
      <w:marRight w:val="0"/>
      <w:marTop w:val="0"/>
      <w:marBottom w:val="0"/>
      <w:divBdr>
        <w:top w:val="none" w:sz="0" w:space="0" w:color="auto"/>
        <w:left w:val="none" w:sz="0" w:space="0" w:color="auto"/>
        <w:bottom w:val="none" w:sz="0" w:space="0" w:color="auto"/>
        <w:right w:val="none" w:sz="0" w:space="0" w:color="auto"/>
      </w:divBdr>
    </w:div>
    <w:div w:id="1105688339">
      <w:bodyDiv w:val="1"/>
      <w:marLeft w:val="0"/>
      <w:marRight w:val="0"/>
      <w:marTop w:val="0"/>
      <w:marBottom w:val="0"/>
      <w:divBdr>
        <w:top w:val="none" w:sz="0" w:space="0" w:color="auto"/>
        <w:left w:val="none" w:sz="0" w:space="0" w:color="auto"/>
        <w:bottom w:val="none" w:sz="0" w:space="0" w:color="auto"/>
        <w:right w:val="none" w:sz="0" w:space="0" w:color="auto"/>
      </w:divBdr>
    </w:div>
    <w:div w:id="1106316323">
      <w:bodyDiv w:val="1"/>
      <w:marLeft w:val="0"/>
      <w:marRight w:val="0"/>
      <w:marTop w:val="0"/>
      <w:marBottom w:val="0"/>
      <w:divBdr>
        <w:top w:val="none" w:sz="0" w:space="0" w:color="auto"/>
        <w:left w:val="none" w:sz="0" w:space="0" w:color="auto"/>
        <w:bottom w:val="none" w:sz="0" w:space="0" w:color="auto"/>
        <w:right w:val="none" w:sz="0" w:space="0" w:color="auto"/>
      </w:divBdr>
    </w:div>
    <w:div w:id="1112021274">
      <w:bodyDiv w:val="1"/>
      <w:marLeft w:val="0"/>
      <w:marRight w:val="0"/>
      <w:marTop w:val="0"/>
      <w:marBottom w:val="0"/>
      <w:divBdr>
        <w:top w:val="none" w:sz="0" w:space="0" w:color="auto"/>
        <w:left w:val="none" w:sz="0" w:space="0" w:color="auto"/>
        <w:bottom w:val="none" w:sz="0" w:space="0" w:color="auto"/>
        <w:right w:val="none" w:sz="0" w:space="0" w:color="auto"/>
      </w:divBdr>
    </w:div>
    <w:div w:id="1112283199">
      <w:bodyDiv w:val="1"/>
      <w:marLeft w:val="0"/>
      <w:marRight w:val="0"/>
      <w:marTop w:val="0"/>
      <w:marBottom w:val="0"/>
      <w:divBdr>
        <w:top w:val="none" w:sz="0" w:space="0" w:color="auto"/>
        <w:left w:val="none" w:sz="0" w:space="0" w:color="auto"/>
        <w:bottom w:val="none" w:sz="0" w:space="0" w:color="auto"/>
        <w:right w:val="none" w:sz="0" w:space="0" w:color="auto"/>
      </w:divBdr>
    </w:div>
    <w:div w:id="1112942231">
      <w:bodyDiv w:val="1"/>
      <w:marLeft w:val="0"/>
      <w:marRight w:val="0"/>
      <w:marTop w:val="0"/>
      <w:marBottom w:val="0"/>
      <w:divBdr>
        <w:top w:val="none" w:sz="0" w:space="0" w:color="auto"/>
        <w:left w:val="none" w:sz="0" w:space="0" w:color="auto"/>
        <w:bottom w:val="none" w:sz="0" w:space="0" w:color="auto"/>
        <w:right w:val="none" w:sz="0" w:space="0" w:color="auto"/>
      </w:divBdr>
    </w:div>
    <w:div w:id="1114249859">
      <w:bodyDiv w:val="1"/>
      <w:marLeft w:val="0"/>
      <w:marRight w:val="0"/>
      <w:marTop w:val="0"/>
      <w:marBottom w:val="0"/>
      <w:divBdr>
        <w:top w:val="none" w:sz="0" w:space="0" w:color="auto"/>
        <w:left w:val="none" w:sz="0" w:space="0" w:color="auto"/>
        <w:bottom w:val="none" w:sz="0" w:space="0" w:color="auto"/>
        <w:right w:val="none" w:sz="0" w:space="0" w:color="auto"/>
      </w:divBdr>
    </w:div>
    <w:div w:id="1117405923">
      <w:bodyDiv w:val="1"/>
      <w:marLeft w:val="0"/>
      <w:marRight w:val="0"/>
      <w:marTop w:val="0"/>
      <w:marBottom w:val="0"/>
      <w:divBdr>
        <w:top w:val="none" w:sz="0" w:space="0" w:color="auto"/>
        <w:left w:val="none" w:sz="0" w:space="0" w:color="auto"/>
        <w:bottom w:val="none" w:sz="0" w:space="0" w:color="auto"/>
        <w:right w:val="none" w:sz="0" w:space="0" w:color="auto"/>
      </w:divBdr>
    </w:div>
    <w:div w:id="1119109458">
      <w:bodyDiv w:val="1"/>
      <w:marLeft w:val="0"/>
      <w:marRight w:val="0"/>
      <w:marTop w:val="0"/>
      <w:marBottom w:val="0"/>
      <w:divBdr>
        <w:top w:val="none" w:sz="0" w:space="0" w:color="auto"/>
        <w:left w:val="none" w:sz="0" w:space="0" w:color="auto"/>
        <w:bottom w:val="none" w:sz="0" w:space="0" w:color="auto"/>
        <w:right w:val="none" w:sz="0" w:space="0" w:color="auto"/>
      </w:divBdr>
    </w:div>
    <w:div w:id="1119760203">
      <w:bodyDiv w:val="1"/>
      <w:marLeft w:val="0"/>
      <w:marRight w:val="0"/>
      <w:marTop w:val="0"/>
      <w:marBottom w:val="0"/>
      <w:divBdr>
        <w:top w:val="none" w:sz="0" w:space="0" w:color="auto"/>
        <w:left w:val="none" w:sz="0" w:space="0" w:color="auto"/>
        <w:bottom w:val="none" w:sz="0" w:space="0" w:color="auto"/>
        <w:right w:val="none" w:sz="0" w:space="0" w:color="auto"/>
      </w:divBdr>
    </w:div>
    <w:div w:id="1124689025">
      <w:bodyDiv w:val="1"/>
      <w:marLeft w:val="0"/>
      <w:marRight w:val="0"/>
      <w:marTop w:val="0"/>
      <w:marBottom w:val="0"/>
      <w:divBdr>
        <w:top w:val="none" w:sz="0" w:space="0" w:color="auto"/>
        <w:left w:val="none" w:sz="0" w:space="0" w:color="auto"/>
        <w:bottom w:val="none" w:sz="0" w:space="0" w:color="auto"/>
        <w:right w:val="none" w:sz="0" w:space="0" w:color="auto"/>
      </w:divBdr>
    </w:div>
    <w:div w:id="1126701905">
      <w:bodyDiv w:val="1"/>
      <w:marLeft w:val="0"/>
      <w:marRight w:val="0"/>
      <w:marTop w:val="0"/>
      <w:marBottom w:val="0"/>
      <w:divBdr>
        <w:top w:val="none" w:sz="0" w:space="0" w:color="auto"/>
        <w:left w:val="none" w:sz="0" w:space="0" w:color="auto"/>
        <w:bottom w:val="none" w:sz="0" w:space="0" w:color="auto"/>
        <w:right w:val="none" w:sz="0" w:space="0" w:color="auto"/>
      </w:divBdr>
    </w:div>
    <w:div w:id="1126974069">
      <w:bodyDiv w:val="1"/>
      <w:marLeft w:val="0"/>
      <w:marRight w:val="0"/>
      <w:marTop w:val="0"/>
      <w:marBottom w:val="0"/>
      <w:divBdr>
        <w:top w:val="none" w:sz="0" w:space="0" w:color="auto"/>
        <w:left w:val="none" w:sz="0" w:space="0" w:color="auto"/>
        <w:bottom w:val="none" w:sz="0" w:space="0" w:color="auto"/>
        <w:right w:val="none" w:sz="0" w:space="0" w:color="auto"/>
      </w:divBdr>
    </w:div>
    <w:div w:id="1130591400">
      <w:bodyDiv w:val="1"/>
      <w:marLeft w:val="0"/>
      <w:marRight w:val="0"/>
      <w:marTop w:val="0"/>
      <w:marBottom w:val="0"/>
      <w:divBdr>
        <w:top w:val="none" w:sz="0" w:space="0" w:color="auto"/>
        <w:left w:val="none" w:sz="0" w:space="0" w:color="auto"/>
        <w:bottom w:val="none" w:sz="0" w:space="0" w:color="auto"/>
        <w:right w:val="none" w:sz="0" w:space="0" w:color="auto"/>
      </w:divBdr>
    </w:div>
    <w:div w:id="1132868411">
      <w:bodyDiv w:val="1"/>
      <w:marLeft w:val="0"/>
      <w:marRight w:val="0"/>
      <w:marTop w:val="0"/>
      <w:marBottom w:val="0"/>
      <w:divBdr>
        <w:top w:val="none" w:sz="0" w:space="0" w:color="auto"/>
        <w:left w:val="none" w:sz="0" w:space="0" w:color="auto"/>
        <w:bottom w:val="none" w:sz="0" w:space="0" w:color="auto"/>
        <w:right w:val="none" w:sz="0" w:space="0" w:color="auto"/>
      </w:divBdr>
    </w:div>
    <w:div w:id="1134062218">
      <w:bodyDiv w:val="1"/>
      <w:marLeft w:val="0"/>
      <w:marRight w:val="0"/>
      <w:marTop w:val="0"/>
      <w:marBottom w:val="0"/>
      <w:divBdr>
        <w:top w:val="none" w:sz="0" w:space="0" w:color="auto"/>
        <w:left w:val="none" w:sz="0" w:space="0" w:color="auto"/>
        <w:bottom w:val="none" w:sz="0" w:space="0" w:color="auto"/>
        <w:right w:val="none" w:sz="0" w:space="0" w:color="auto"/>
      </w:divBdr>
    </w:div>
    <w:div w:id="1135174388">
      <w:bodyDiv w:val="1"/>
      <w:marLeft w:val="0"/>
      <w:marRight w:val="0"/>
      <w:marTop w:val="0"/>
      <w:marBottom w:val="0"/>
      <w:divBdr>
        <w:top w:val="none" w:sz="0" w:space="0" w:color="auto"/>
        <w:left w:val="none" w:sz="0" w:space="0" w:color="auto"/>
        <w:bottom w:val="none" w:sz="0" w:space="0" w:color="auto"/>
        <w:right w:val="none" w:sz="0" w:space="0" w:color="auto"/>
      </w:divBdr>
    </w:div>
    <w:div w:id="1135879704">
      <w:bodyDiv w:val="1"/>
      <w:marLeft w:val="0"/>
      <w:marRight w:val="0"/>
      <w:marTop w:val="0"/>
      <w:marBottom w:val="0"/>
      <w:divBdr>
        <w:top w:val="none" w:sz="0" w:space="0" w:color="auto"/>
        <w:left w:val="none" w:sz="0" w:space="0" w:color="auto"/>
        <w:bottom w:val="none" w:sz="0" w:space="0" w:color="auto"/>
        <w:right w:val="none" w:sz="0" w:space="0" w:color="auto"/>
      </w:divBdr>
    </w:div>
    <w:div w:id="1137844040">
      <w:bodyDiv w:val="1"/>
      <w:marLeft w:val="0"/>
      <w:marRight w:val="0"/>
      <w:marTop w:val="0"/>
      <w:marBottom w:val="0"/>
      <w:divBdr>
        <w:top w:val="none" w:sz="0" w:space="0" w:color="auto"/>
        <w:left w:val="none" w:sz="0" w:space="0" w:color="auto"/>
        <w:bottom w:val="none" w:sz="0" w:space="0" w:color="auto"/>
        <w:right w:val="none" w:sz="0" w:space="0" w:color="auto"/>
      </w:divBdr>
    </w:div>
    <w:div w:id="1139499495">
      <w:bodyDiv w:val="1"/>
      <w:marLeft w:val="0"/>
      <w:marRight w:val="0"/>
      <w:marTop w:val="0"/>
      <w:marBottom w:val="0"/>
      <w:divBdr>
        <w:top w:val="none" w:sz="0" w:space="0" w:color="auto"/>
        <w:left w:val="none" w:sz="0" w:space="0" w:color="auto"/>
        <w:bottom w:val="none" w:sz="0" w:space="0" w:color="auto"/>
        <w:right w:val="none" w:sz="0" w:space="0" w:color="auto"/>
      </w:divBdr>
    </w:div>
    <w:div w:id="1142776214">
      <w:bodyDiv w:val="1"/>
      <w:marLeft w:val="0"/>
      <w:marRight w:val="0"/>
      <w:marTop w:val="0"/>
      <w:marBottom w:val="0"/>
      <w:divBdr>
        <w:top w:val="none" w:sz="0" w:space="0" w:color="auto"/>
        <w:left w:val="none" w:sz="0" w:space="0" w:color="auto"/>
        <w:bottom w:val="none" w:sz="0" w:space="0" w:color="auto"/>
        <w:right w:val="none" w:sz="0" w:space="0" w:color="auto"/>
      </w:divBdr>
    </w:div>
    <w:div w:id="1143884835">
      <w:bodyDiv w:val="1"/>
      <w:marLeft w:val="0"/>
      <w:marRight w:val="0"/>
      <w:marTop w:val="0"/>
      <w:marBottom w:val="0"/>
      <w:divBdr>
        <w:top w:val="none" w:sz="0" w:space="0" w:color="auto"/>
        <w:left w:val="none" w:sz="0" w:space="0" w:color="auto"/>
        <w:bottom w:val="none" w:sz="0" w:space="0" w:color="auto"/>
        <w:right w:val="none" w:sz="0" w:space="0" w:color="auto"/>
      </w:divBdr>
    </w:div>
    <w:div w:id="1145202307">
      <w:bodyDiv w:val="1"/>
      <w:marLeft w:val="0"/>
      <w:marRight w:val="0"/>
      <w:marTop w:val="0"/>
      <w:marBottom w:val="0"/>
      <w:divBdr>
        <w:top w:val="none" w:sz="0" w:space="0" w:color="auto"/>
        <w:left w:val="none" w:sz="0" w:space="0" w:color="auto"/>
        <w:bottom w:val="none" w:sz="0" w:space="0" w:color="auto"/>
        <w:right w:val="none" w:sz="0" w:space="0" w:color="auto"/>
      </w:divBdr>
    </w:div>
    <w:div w:id="1145388452">
      <w:bodyDiv w:val="1"/>
      <w:marLeft w:val="0"/>
      <w:marRight w:val="0"/>
      <w:marTop w:val="0"/>
      <w:marBottom w:val="0"/>
      <w:divBdr>
        <w:top w:val="none" w:sz="0" w:space="0" w:color="auto"/>
        <w:left w:val="none" w:sz="0" w:space="0" w:color="auto"/>
        <w:bottom w:val="none" w:sz="0" w:space="0" w:color="auto"/>
        <w:right w:val="none" w:sz="0" w:space="0" w:color="auto"/>
      </w:divBdr>
    </w:div>
    <w:div w:id="1145852454">
      <w:bodyDiv w:val="1"/>
      <w:marLeft w:val="0"/>
      <w:marRight w:val="0"/>
      <w:marTop w:val="0"/>
      <w:marBottom w:val="0"/>
      <w:divBdr>
        <w:top w:val="none" w:sz="0" w:space="0" w:color="auto"/>
        <w:left w:val="none" w:sz="0" w:space="0" w:color="auto"/>
        <w:bottom w:val="none" w:sz="0" w:space="0" w:color="auto"/>
        <w:right w:val="none" w:sz="0" w:space="0" w:color="auto"/>
      </w:divBdr>
    </w:div>
    <w:div w:id="1146046358">
      <w:bodyDiv w:val="1"/>
      <w:marLeft w:val="0"/>
      <w:marRight w:val="0"/>
      <w:marTop w:val="0"/>
      <w:marBottom w:val="0"/>
      <w:divBdr>
        <w:top w:val="none" w:sz="0" w:space="0" w:color="auto"/>
        <w:left w:val="none" w:sz="0" w:space="0" w:color="auto"/>
        <w:bottom w:val="none" w:sz="0" w:space="0" w:color="auto"/>
        <w:right w:val="none" w:sz="0" w:space="0" w:color="auto"/>
      </w:divBdr>
    </w:div>
    <w:div w:id="1147673619">
      <w:bodyDiv w:val="1"/>
      <w:marLeft w:val="0"/>
      <w:marRight w:val="0"/>
      <w:marTop w:val="0"/>
      <w:marBottom w:val="0"/>
      <w:divBdr>
        <w:top w:val="none" w:sz="0" w:space="0" w:color="auto"/>
        <w:left w:val="none" w:sz="0" w:space="0" w:color="auto"/>
        <w:bottom w:val="none" w:sz="0" w:space="0" w:color="auto"/>
        <w:right w:val="none" w:sz="0" w:space="0" w:color="auto"/>
      </w:divBdr>
    </w:div>
    <w:div w:id="1152068025">
      <w:bodyDiv w:val="1"/>
      <w:marLeft w:val="0"/>
      <w:marRight w:val="0"/>
      <w:marTop w:val="0"/>
      <w:marBottom w:val="0"/>
      <w:divBdr>
        <w:top w:val="none" w:sz="0" w:space="0" w:color="auto"/>
        <w:left w:val="none" w:sz="0" w:space="0" w:color="auto"/>
        <w:bottom w:val="none" w:sz="0" w:space="0" w:color="auto"/>
        <w:right w:val="none" w:sz="0" w:space="0" w:color="auto"/>
      </w:divBdr>
    </w:div>
    <w:div w:id="1153453916">
      <w:bodyDiv w:val="1"/>
      <w:marLeft w:val="0"/>
      <w:marRight w:val="0"/>
      <w:marTop w:val="0"/>
      <w:marBottom w:val="0"/>
      <w:divBdr>
        <w:top w:val="none" w:sz="0" w:space="0" w:color="auto"/>
        <w:left w:val="none" w:sz="0" w:space="0" w:color="auto"/>
        <w:bottom w:val="none" w:sz="0" w:space="0" w:color="auto"/>
        <w:right w:val="none" w:sz="0" w:space="0" w:color="auto"/>
      </w:divBdr>
    </w:div>
    <w:div w:id="1156805401">
      <w:bodyDiv w:val="1"/>
      <w:marLeft w:val="0"/>
      <w:marRight w:val="0"/>
      <w:marTop w:val="0"/>
      <w:marBottom w:val="0"/>
      <w:divBdr>
        <w:top w:val="none" w:sz="0" w:space="0" w:color="auto"/>
        <w:left w:val="none" w:sz="0" w:space="0" w:color="auto"/>
        <w:bottom w:val="none" w:sz="0" w:space="0" w:color="auto"/>
        <w:right w:val="none" w:sz="0" w:space="0" w:color="auto"/>
      </w:divBdr>
    </w:div>
    <w:div w:id="1161238559">
      <w:bodyDiv w:val="1"/>
      <w:marLeft w:val="0"/>
      <w:marRight w:val="0"/>
      <w:marTop w:val="0"/>
      <w:marBottom w:val="0"/>
      <w:divBdr>
        <w:top w:val="none" w:sz="0" w:space="0" w:color="auto"/>
        <w:left w:val="none" w:sz="0" w:space="0" w:color="auto"/>
        <w:bottom w:val="none" w:sz="0" w:space="0" w:color="auto"/>
        <w:right w:val="none" w:sz="0" w:space="0" w:color="auto"/>
      </w:divBdr>
    </w:div>
    <w:div w:id="1162818731">
      <w:bodyDiv w:val="1"/>
      <w:marLeft w:val="0"/>
      <w:marRight w:val="0"/>
      <w:marTop w:val="0"/>
      <w:marBottom w:val="0"/>
      <w:divBdr>
        <w:top w:val="none" w:sz="0" w:space="0" w:color="auto"/>
        <w:left w:val="none" w:sz="0" w:space="0" w:color="auto"/>
        <w:bottom w:val="none" w:sz="0" w:space="0" w:color="auto"/>
        <w:right w:val="none" w:sz="0" w:space="0" w:color="auto"/>
      </w:divBdr>
    </w:div>
    <w:div w:id="1162965207">
      <w:bodyDiv w:val="1"/>
      <w:marLeft w:val="0"/>
      <w:marRight w:val="0"/>
      <w:marTop w:val="0"/>
      <w:marBottom w:val="0"/>
      <w:divBdr>
        <w:top w:val="none" w:sz="0" w:space="0" w:color="auto"/>
        <w:left w:val="none" w:sz="0" w:space="0" w:color="auto"/>
        <w:bottom w:val="none" w:sz="0" w:space="0" w:color="auto"/>
        <w:right w:val="none" w:sz="0" w:space="0" w:color="auto"/>
      </w:divBdr>
    </w:div>
    <w:div w:id="1165896983">
      <w:bodyDiv w:val="1"/>
      <w:marLeft w:val="0"/>
      <w:marRight w:val="0"/>
      <w:marTop w:val="0"/>
      <w:marBottom w:val="0"/>
      <w:divBdr>
        <w:top w:val="none" w:sz="0" w:space="0" w:color="auto"/>
        <w:left w:val="none" w:sz="0" w:space="0" w:color="auto"/>
        <w:bottom w:val="none" w:sz="0" w:space="0" w:color="auto"/>
        <w:right w:val="none" w:sz="0" w:space="0" w:color="auto"/>
      </w:divBdr>
    </w:div>
    <w:div w:id="1166290388">
      <w:bodyDiv w:val="1"/>
      <w:marLeft w:val="0"/>
      <w:marRight w:val="0"/>
      <w:marTop w:val="0"/>
      <w:marBottom w:val="0"/>
      <w:divBdr>
        <w:top w:val="none" w:sz="0" w:space="0" w:color="auto"/>
        <w:left w:val="none" w:sz="0" w:space="0" w:color="auto"/>
        <w:bottom w:val="none" w:sz="0" w:space="0" w:color="auto"/>
        <w:right w:val="none" w:sz="0" w:space="0" w:color="auto"/>
      </w:divBdr>
    </w:div>
    <w:div w:id="1167130827">
      <w:bodyDiv w:val="1"/>
      <w:marLeft w:val="0"/>
      <w:marRight w:val="0"/>
      <w:marTop w:val="0"/>
      <w:marBottom w:val="0"/>
      <w:divBdr>
        <w:top w:val="none" w:sz="0" w:space="0" w:color="auto"/>
        <w:left w:val="none" w:sz="0" w:space="0" w:color="auto"/>
        <w:bottom w:val="none" w:sz="0" w:space="0" w:color="auto"/>
        <w:right w:val="none" w:sz="0" w:space="0" w:color="auto"/>
      </w:divBdr>
    </w:div>
    <w:div w:id="1167403950">
      <w:bodyDiv w:val="1"/>
      <w:marLeft w:val="0"/>
      <w:marRight w:val="0"/>
      <w:marTop w:val="0"/>
      <w:marBottom w:val="0"/>
      <w:divBdr>
        <w:top w:val="none" w:sz="0" w:space="0" w:color="auto"/>
        <w:left w:val="none" w:sz="0" w:space="0" w:color="auto"/>
        <w:bottom w:val="none" w:sz="0" w:space="0" w:color="auto"/>
        <w:right w:val="none" w:sz="0" w:space="0" w:color="auto"/>
      </w:divBdr>
    </w:div>
    <w:div w:id="1167407882">
      <w:bodyDiv w:val="1"/>
      <w:marLeft w:val="0"/>
      <w:marRight w:val="0"/>
      <w:marTop w:val="0"/>
      <w:marBottom w:val="0"/>
      <w:divBdr>
        <w:top w:val="none" w:sz="0" w:space="0" w:color="auto"/>
        <w:left w:val="none" w:sz="0" w:space="0" w:color="auto"/>
        <w:bottom w:val="none" w:sz="0" w:space="0" w:color="auto"/>
        <w:right w:val="none" w:sz="0" w:space="0" w:color="auto"/>
      </w:divBdr>
    </w:div>
    <w:div w:id="1168206011">
      <w:bodyDiv w:val="1"/>
      <w:marLeft w:val="0"/>
      <w:marRight w:val="0"/>
      <w:marTop w:val="0"/>
      <w:marBottom w:val="0"/>
      <w:divBdr>
        <w:top w:val="none" w:sz="0" w:space="0" w:color="auto"/>
        <w:left w:val="none" w:sz="0" w:space="0" w:color="auto"/>
        <w:bottom w:val="none" w:sz="0" w:space="0" w:color="auto"/>
        <w:right w:val="none" w:sz="0" w:space="0" w:color="auto"/>
      </w:divBdr>
    </w:div>
    <w:div w:id="1174610056">
      <w:bodyDiv w:val="1"/>
      <w:marLeft w:val="0"/>
      <w:marRight w:val="0"/>
      <w:marTop w:val="0"/>
      <w:marBottom w:val="0"/>
      <w:divBdr>
        <w:top w:val="none" w:sz="0" w:space="0" w:color="auto"/>
        <w:left w:val="none" w:sz="0" w:space="0" w:color="auto"/>
        <w:bottom w:val="none" w:sz="0" w:space="0" w:color="auto"/>
        <w:right w:val="none" w:sz="0" w:space="0" w:color="auto"/>
      </w:divBdr>
    </w:div>
    <w:div w:id="1175537036">
      <w:bodyDiv w:val="1"/>
      <w:marLeft w:val="0"/>
      <w:marRight w:val="0"/>
      <w:marTop w:val="0"/>
      <w:marBottom w:val="0"/>
      <w:divBdr>
        <w:top w:val="none" w:sz="0" w:space="0" w:color="auto"/>
        <w:left w:val="none" w:sz="0" w:space="0" w:color="auto"/>
        <w:bottom w:val="none" w:sz="0" w:space="0" w:color="auto"/>
        <w:right w:val="none" w:sz="0" w:space="0" w:color="auto"/>
      </w:divBdr>
    </w:div>
    <w:div w:id="1176579390">
      <w:bodyDiv w:val="1"/>
      <w:marLeft w:val="0"/>
      <w:marRight w:val="0"/>
      <w:marTop w:val="0"/>
      <w:marBottom w:val="0"/>
      <w:divBdr>
        <w:top w:val="none" w:sz="0" w:space="0" w:color="auto"/>
        <w:left w:val="none" w:sz="0" w:space="0" w:color="auto"/>
        <w:bottom w:val="none" w:sz="0" w:space="0" w:color="auto"/>
        <w:right w:val="none" w:sz="0" w:space="0" w:color="auto"/>
      </w:divBdr>
    </w:div>
    <w:div w:id="1177764554">
      <w:bodyDiv w:val="1"/>
      <w:marLeft w:val="0"/>
      <w:marRight w:val="0"/>
      <w:marTop w:val="0"/>
      <w:marBottom w:val="0"/>
      <w:divBdr>
        <w:top w:val="none" w:sz="0" w:space="0" w:color="auto"/>
        <w:left w:val="none" w:sz="0" w:space="0" w:color="auto"/>
        <w:bottom w:val="none" w:sz="0" w:space="0" w:color="auto"/>
        <w:right w:val="none" w:sz="0" w:space="0" w:color="auto"/>
      </w:divBdr>
    </w:div>
    <w:div w:id="1178424067">
      <w:bodyDiv w:val="1"/>
      <w:marLeft w:val="0"/>
      <w:marRight w:val="0"/>
      <w:marTop w:val="0"/>
      <w:marBottom w:val="0"/>
      <w:divBdr>
        <w:top w:val="none" w:sz="0" w:space="0" w:color="auto"/>
        <w:left w:val="none" w:sz="0" w:space="0" w:color="auto"/>
        <w:bottom w:val="none" w:sz="0" w:space="0" w:color="auto"/>
        <w:right w:val="none" w:sz="0" w:space="0" w:color="auto"/>
      </w:divBdr>
    </w:div>
    <w:div w:id="1179277450">
      <w:bodyDiv w:val="1"/>
      <w:marLeft w:val="0"/>
      <w:marRight w:val="0"/>
      <w:marTop w:val="0"/>
      <w:marBottom w:val="0"/>
      <w:divBdr>
        <w:top w:val="none" w:sz="0" w:space="0" w:color="auto"/>
        <w:left w:val="none" w:sz="0" w:space="0" w:color="auto"/>
        <w:bottom w:val="none" w:sz="0" w:space="0" w:color="auto"/>
        <w:right w:val="none" w:sz="0" w:space="0" w:color="auto"/>
      </w:divBdr>
    </w:div>
    <w:div w:id="1182940233">
      <w:bodyDiv w:val="1"/>
      <w:marLeft w:val="0"/>
      <w:marRight w:val="0"/>
      <w:marTop w:val="0"/>
      <w:marBottom w:val="0"/>
      <w:divBdr>
        <w:top w:val="none" w:sz="0" w:space="0" w:color="auto"/>
        <w:left w:val="none" w:sz="0" w:space="0" w:color="auto"/>
        <w:bottom w:val="none" w:sz="0" w:space="0" w:color="auto"/>
        <w:right w:val="none" w:sz="0" w:space="0" w:color="auto"/>
      </w:divBdr>
    </w:div>
    <w:div w:id="1184056771">
      <w:bodyDiv w:val="1"/>
      <w:marLeft w:val="0"/>
      <w:marRight w:val="0"/>
      <w:marTop w:val="0"/>
      <w:marBottom w:val="0"/>
      <w:divBdr>
        <w:top w:val="none" w:sz="0" w:space="0" w:color="auto"/>
        <w:left w:val="none" w:sz="0" w:space="0" w:color="auto"/>
        <w:bottom w:val="none" w:sz="0" w:space="0" w:color="auto"/>
        <w:right w:val="none" w:sz="0" w:space="0" w:color="auto"/>
      </w:divBdr>
    </w:div>
    <w:div w:id="1188370872">
      <w:bodyDiv w:val="1"/>
      <w:marLeft w:val="0"/>
      <w:marRight w:val="0"/>
      <w:marTop w:val="0"/>
      <w:marBottom w:val="0"/>
      <w:divBdr>
        <w:top w:val="none" w:sz="0" w:space="0" w:color="auto"/>
        <w:left w:val="none" w:sz="0" w:space="0" w:color="auto"/>
        <w:bottom w:val="none" w:sz="0" w:space="0" w:color="auto"/>
        <w:right w:val="none" w:sz="0" w:space="0" w:color="auto"/>
      </w:divBdr>
    </w:div>
    <w:div w:id="1189754407">
      <w:bodyDiv w:val="1"/>
      <w:marLeft w:val="0"/>
      <w:marRight w:val="0"/>
      <w:marTop w:val="0"/>
      <w:marBottom w:val="0"/>
      <w:divBdr>
        <w:top w:val="none" w:sz="0" w:space="0" w:color="auto"/>
        <w:left w:val="none" w:sz="0" w:space="0" w:color="auto"/>
        <w:bottom w:val="none" w:sz="0" w:space="0" w:color="auto"/>
        <w:right w:val="none" w:sz="0" w:space="0" w:color="auto"/>
      </w:divBdr>
    </w:div>
    <w:div w:id="1189955449">
      <w:bodyDiv w:val="1"/>
      <w:marLeft w:val="0"/>
      <w:marRight w:val="0"/>
      <w:marTop w:val="0"/>
      <w:marBottom w:val="0"/>
      <w:divBdr>
        <w:top w:val="none" w:sz="0" w:space="0" w:color="auto"/>
        <w:left w:val="none" w:sz="0" w:space="0" w:color="auto"/>
        <w:bottom w:val="none" w:sz="0" w:space="0" w:color="auto"/>
        <w:right w:val="none" w:sz="0" w:space="0" w:color="auto"/>
      </w:divBdr>
    </w:div>
    <w:div w:id="1191139334">
      <w:bodyDiv w:val="1"/>
      <w:marLeft w:val="0"/>
      <w:marRight w:val="0"/>
      <w:marTop w:val="0"/>
      <w:marBottom w:val="0"/>
      <w:divBdr>
        <w:top w:val="none" w:sz="0" w:space="0" w:color="auto"/>
        <w:left w:val="none" w:sz="0" w:space="0" w:color="auto"/>
        <w:bottom w:val="none" w:sz="0" w:space="0" w:color="auto"/>
        <w:right w:val="none" w:sz="0" w:space="0" w:color="auto"/>
      </w:divBdr>
    </w:div>
    <w:div w:id="1191339243">
      <w:bodyDiv w:val="1"/>
      <w:marLeft w:val="0"/>
      <w:marRight w:val="0"/>
      <w:marTop w:val="0"/>
      <w:marBottom w:val="0"/>
      <w:divBdr>
        <w:top w:val="none" w:sz="0" w:space="0" w:color="auto"/>
        <w:left w:val="none" w:sz="0" w:space="0" w:color="auto"/>
        <w:bottom w:val="none" w:sz="0" w:space="0" w:color="auto"/>
        <w:right w:val="none" w:sz="0" w:space="0" w:color="auto"/>
      </w:divBdr>
    </w:div>
    <w:div w:id="1193155485">
      <w:bodyDiv w:val="1"/>
      <w:marLeft w:val="0"/>
      <w:marRight w:val="0"/>
      <w:marTop w:val="0"/>
      <w:marBottom w:val="0"/>
      <w:divBdr>
        <w:top w:val="none" w:sz="0" w:space="0" w:color="auto"/>
        <w:left w:val="none" w:sz="0" w:space="0" w:color="auto"/>
        <w:bottom w:val="none" w:sz="0" w:space="0" w:color="auto"/>
        <w:right w:val="none" w:sz="0" w:space="0" w:color="auto"/>
      </w:divBdr>
    </w:div>
    <w:div w:id="1194072761">
      <w:bodyDiv w:val="1"/>
      <w:marLeft w:val="0"/>
      <w:marRight w:val="0"/>
      <w:marTop w:val="0"/>
      <w:marBottom w:val="0"/>
      <w:divBdr>
        <w:top w:val="none" w:sz="0" w:space="0" w:color="auto"/>
        <w:left w:val="none" w:sz="0" w:space="0" w:color="auto"/>
        <w:bottom w:val="none" w:sz="0" w:space="0" w:color="auto"/>
        <w:right w:val="none" w:sz="0" w:space="0" w:color="auto"/>
      </w:divBdr>
    </w:div>
    <w:div w:id="1195312352">
      <w:bodyDiv w:val="1"/>
      <w:marLeft w:val="0"/>
      <w:marRight w:val="0"/>
      <w:marTop w:val="0"/>
      <w:marBottom w:val="0"/>
      <w:divBdr>
        <w:top w:val="none" w:sz="0" w:space="0" w:color="auto"/>
        <w:left w:val="none" w:sz="0" w:space="0" w:color="auto"/>
        <w:bottom w:val="none" w:sz="0" w:space="0" w:color="auto"/>
        <w:right w:val="none" w:sz="0" w:space="0" w:color="auto"/>
      </w:divBdr>
    </w:div>
    <w:div w:id="1195315171">
      <w:bodyDiv w:val="1"/>
      <w:marLeft w:val="0"/>
      <w:marRight w:val="0"/>
      <w:marTop w:val="0"/>
      <w:marBottom w:val="0"/>
      <w:divBdr>
        <w:top w:val="none" w:sz="0" w:space="0" w:color="auto"/>
        <w:left w:val="none" w:sz="0" w:space="0" w:color="auto"/>
        <w:bottom w:val="none" w:sz="0" w:space="0" w:color="auto"/>
        <w:right w:val="none" w:sz="0" w:space="0" w:color="auto"/>
      </w:divBdr>
    </w:div>
    <w:div w:id="1195339406">
      <w:bodyDiv w:val="1"/>
      <w:marLeft w:val="0"/>
      <w:marRight w:val="0"/>
      <w:marTop w:val="0"/>
      <w:marBottom w:val="0"/>
      <w:divBdr>
        <w:top w:val="none" w:sz="0" w:space="0" w:color="auto"/>
        <w:left w:val="none" w:sz="0" w:space="0" w:color="auto"/>
        <w:bottom w:val="none" w:sz="0" w:space="0" w:color="auto"/>
        <w:right w:val="none" w:sz="0" w:space="0" w:color="auto"/>
      </w:divBdr>
    </w:div>
    <w:div w:id="1195459500">
      <w:bodyDiv w:val="1"/>
      <w:marLeft w:val="0"/>
      <w:marRight w:val="0"/>
      <w:marTop w:val="0"/>
      <w:marBottom w:val="0"/>
      <w:divBdr>
        <w:top w:val="none" w:sz="0" w:space="0" w:color="auto"/>
        <w:left w:val="none" w:sz="0" w:space="0" w:color="auto"/>
        <w:bottom w:val="none" w:sz="0" w:space="0" w:color="auto"/>
        <w:right w:val="none" w:sz="0" w:space="0" w:color="auto"/>
      </w:divBdr>
    </w:div>
    <w:div w:id="1195465046">
      <w:bodyDiv w:val="1"/>
      <w:marLeft w:val="0"/>
      <w:marRight w:val="0"/>
      <w:marTop w:val="0"/>
      <w:marBottom w:val="0"/>
      <w:divBdr>
        <w:top w:val="none" w:sz="0" w:space="0" w:color="auto"/>
        <w:left w:val="none" w:sz="0" w:space="0" w:color="auto"/>
        <w:bottom w:val="none" w:sz="0" w:space="0" w:color="auto"/>
        <w:right w:val="none" w:sz="0" w:space="0" w:color="auto"/>
      </w:divBdr>
    </w:div>
    <w:div w:id="1195773275">
      <w:bodyDiv w:val="1"/>
      <w:marLeft w:val="0"/>
      <w:marRight w:val="0"/>
      <w:marTop w:val="0"/>
      <w:marBottom w:val="0"/>
      <w:divBdr>
        <w:top w:val="none" w:sz="0" w:space="0" w:color="auto"/>
        <w:left w:val="none" w:sz="0" w:space="0" w:color="auto"/>
        <w:bottom w:val="none" w:sz="0" w:space="0" w:color="auto"/>
        <w:right w:val="none" w:sz="0" w:space="0" w:color="auto"/>
      </w:divBdr>
    </w:div>
    <w:div w:id="1197082565">
      <w:bodyDiv w:val="1"/>
      <w:marLeft w:val="0"/>
      <w:marRight w:val="0"/>
      <w:marTop w:val="0"/>
      <w:marBottom w:val="0"/>
      <w:divBdr>
        <w:top w:val="none" w:sz="0" w:space="0" w:color="auto"/>
        <w:left w:val="none" w:sz="0" w:space="0" w:color="auto"/>
        <w:bottom w:val="none" w:sz="0" w:space="0" w:color="auto"/>
        <w:right w:val="none" w:sz="0" w:space="0" w:color="auto"/>
      </w:divBdr>
    </w:div>
    <w:div w:id="1200127291">
      <w:bodyDiv w:val="1"/>
      <w:marLeft w:val="0"/>
      <w:marRight w:val="0"/>
      <w:marTop w:val="0"/>
      <w:marBottom w:val="0"/>
      <w:divBdr>
        <w:top w:val="none" w:sz="0" w:space="0" w:color="auto"/>
        <w:left w:val="none" w:sz="0" w:space="0" w:color="auto"/>
        <w:bottom w:val="none" w:sz="0" w:space="0" w:color="auto"/>
        <w:right w:val="none" w:sz="0" w:space="0" w:color="auto"/>
      </w:divBdr>
    </w:div>
    <w:div w:id="1200894537">
      <w:bodyDiv w:val="1"/>
      <w:marLeft w:val="0"/>
      <w:marRight w:val="0"/>
      <w:marTop w:val="0"/>
      <w:marBottom w:val="0"/>
      <w:divBdr>
        <w:top w:val="none" w:sz="0" w:space="0" w:color="auto"/>
        <w:left w:val="none" w:sz="0" w:space="0" w:color="auto"/>
        <w:bottom w:val="none" w:sz="0" w:space="0" w:color="auto"/>
        <w:right w:val="none" w:sz="0" w:space="0" w:color="auto"/>
      </w:divBdr>
    </w:div>
    <w:div w:id="1201742990">
      <w:bodyDiv w:val="1"/>
      <w:marLeft w:val="0"/>
      <w:marRight w:val="0"/>
      <w:marTop w:val="0"/>
      <w:marBottom w:val="0"/>
      <w:divBdr>
        <w:top w:val="none" w:sz="0" w:space="0" w:color="auto"/>
        <w:left w:val="none" w:sz="0" w:space="0" w:color="auto"/>
        <w:bottom w:val="none" w:sz="0" w:space="0" w:color="auto"/>
        <w:right w:val="none" w:sz="0" w:space="0" w:color="auto"/>
      </w:divBdr>
    </w:div>
    <w:div w:id="1201823014">
      <w:bodyDiv w:val="1"/>
      <w:marLeft w:val="0"/>
      <w:marRight w:val="0"/>
      <w:marTop w:val="0"/>
      <w:marBottom w:val="0"/>
      <w:divBdr>
        <w:top w:val="none" w:sz="0" w:space="0" w:color="auto"/>
        <w:left w:val="none" w:sz="0" w:space="0" w:color="auto"/>
        <w:bottom w:val="none" w:sz="0" w:space="0" w:color="auto"/>
        <w:right w:val="none" w:sz="0" w:space="0" w:color="auto"/>
      </w:divBdr>
    </w:div>
    <w:div w:id="1202863139">
      <w:bodyDiv w:val="1"/>
      <w:marLeft w:val="0"/>
      <w:marRight w:val="0"/>
      <w:marTop w:val="0"/>
      <w:marBottom w:val="0"/>
      <w:divBdr>
        <w:top w:val="none" w:sz="0" w:space="0" w:color="auto"/>
        <w:left w:val="none" w:sz="0" w:space="0" w:color="auto"/>
        <w:bottom w:val="none" w:sz="0" w:space="0" w:color="auto"/>
        <w:right w:val="none" w:sz="0" w:space="0" w:color="auto"/>
      </w:divBdr>
    </w:div>
    <w:div w:id="1205480189">
      <w:bodyDiv w:val="1"/>
      <w:marLeft w:val="0"/>
      <w:marRight w:val="0"/>
      <w:marTop w:val="0"/>
      <w:marBottom w:val="0"/>
      <w:divBdr>
        <w:top w:val="none" w:sz="0" w:space="0" w:color="auto"/>
        <w:left w:val="none" w:sz="0" w:space="0" w:color="auto"/>
        <w:bottom w:val="none" w:sz="0" w:space="0" w:color="auto"/>
        <w:right w:val="none" w:sz="0" w:space="0" w:color="auto"/>
      </w:divBdr>
    </w:div>
    <w:div w:id="1206412172">
      <w:bodyDiv w:val="1"/>
      <w:marLeft w:val="0"/>
      <w:marRight w:val="0"/>
      <w:marTop w:val="0"/>
      <w:marBottom w:val="0"/>
      <w:divBdr>
        <w:top w:val="none" w:sz="0" w:space="0" w:color="auto"/>
        <w:left w:val="none" w:sz="0" w:space="0" w:color="auto"/>
        <w:bottom w:val="none" w:sz="0" w:space="0" w:color="auto"/>
        <w:right w:val="none" w:sz="0" w:space="0" w:color="auto"/>
      </w:divBdr>
    </w:div>
    <w:div w:id="1208444468">
      <w:bodyDiv w:val="1"/>
      <w:marLeft w:val="0"/>
      <w:marRight w:val="0"/>
      <w:marTop w:val="0"/>
      <w:marBottom w:val="0"/>
      <w:divBdr>
        <w:top w:val="none" w:sz="0" w:space="0" w:color="auto"/>
        <w:left w:val="none" w:sz="0" w:space="0" w:color="auto"/>
        <w:bottom w:val="none" w:sz="0" w:space="0" w:color="auto"/>
        <w:right w:val="none" w:sz="0" w:space="0" w:color="auto"/>
      </w:divBdr>
    </w:div>
    <w:div w:id="1208446538">
      <w:bodyDiv w:val="1"/>
      <w:marLeft w:val="0"/>
      <w:marRight w:val="0"/>
      <w:marTop w:val="0"/>
      <w:marBottom w:val="0"/>
      <w:divBdr>
        <w:top w:val="none" w:sz="0" w:space="0" w:color="auto"/>
        <w:left w:val="none" w:sz="0" w:space="0" w:color="auto"/>
        <w:bottom w:val="none" w:sz="0" w:space="0" w:color="auto"/>
        <w:right w:val="none" w:sz="0" w:space="0" w:color="auto"/>
      </w:divBdr>
    </w:div>
    <w:div w:id="1211310187">
      <w:bodyDiv w:val="1"/>
      <w:marLeft w:val="0"/>
      <w:marRight w:val="0"/>
      <w:marTop w:val="0"/>
      <w:marBottom w:val="0"/>
      <w:divBdr>
        <w:top w:val="none" w:sz="0" w:space="0" w:color="auto"/>
        <w:left w:val="none" w:sz="0" w:space="0" w:color="auto"/>
        <w:bottom w:val="none" w:sz="0" w:space="0" w:color="auto"/>
        <w:right w:val="none" w:sz="0" w:space="0" w:color="auto"/>
      </w:divBdr>
    </w:div>
    <w:div w:id="1212880421">
      <w:bodyDiv w:val="1"/>
      <w:marLeft w:val="0"/>
      <w:marRight w:val="0"/>
      <w:marTop w:val="0"/>
      <w:marBottom w:val="0"/>
      <w:divBdr>
        <w:top w:val="none" w:sz="0" w:space="0" w:color="auto"/>
        <w:left w:val="none" w:sz="0" w:space="0" w:color="auto"/>
        <w:bottom w:val="none" w:sz="0" w:space="0" w:color="auto"/>
        <w:right w:val="none" w:sz="0" w:space="0" w:color="auto"/>
      </w:divBdr>
    </w:div>
    <w:div w:id="1216818595">
      <w:bodyDiv w:val="1"/>
      <w:marLeft w:val="0"/>
      <w:marRight w:val="0"/>
      <w:marTop w:val="0"/>
      <w:marBottom w:val="0"/>
      <w:divBdr>
        <w:top w:val="none" w:sz="0" w:space="0" w:color="auto"/>
        <w:left w:val="none" w:sz="0" w:space="0" w:color="auto"/>
        <w:bottom w:val="none" w:sz="0" w:space="0" w:color="auto"/>
        <w:right w:val="none" w:sz="0" w:space="0" w:color="auto"/>
      </w:divBdr>
    </w:div>
    <w:div w:id="1218010584">
      <w:bodyDiv w:val="1"/>
      <w:marLeft w:val="0"/>
      <w:marRight w:val="0"/>
      <w:marTop w:val="0"/>
      <w:marBottom w:val="0"/>
      <w:divBdr>
        <w:top w:val="none" w:sz="0" w:space="0" w:color="auto"/>
        <w:left w:val="none" w:sz="0" w:space="0" w:color="auto"/>
        <w:bottom w:val="none" w:sz="0" w:space="0" w:color="auto"/>
        <w:right w:val="none" w:sz="0" w:space="0" w:color="auto"/>
      </w:divBdr>
    </w:div>
    <w:div w:id="1222791960">
      <w:bodyDiv w:val="1"/>
      <w:marLeft w:val="0"/>
      <w:marRight w:val="0"/>
      <w:marTop w:val="0"/>
      <w:marBottom w:val="0"/>
      <w:divBdr>
        <w:top w:val="none" w:sz="0" w:space="0" w:color="auto"/>
        <w:left w:val="none" w:sz="0" w:space="0" w:color="auto"/>
        <w:bottom w:val="none" w:sz="0" w:space="0" w:color="auto"/>
        <w:right w:val="none" w:sz="0" w:space="0" w:color="auto"/>
      </w:divBdr>
    </w:div>
    <w:div w:id="1223638849">
      <w:bodyDiv w:val="1"/>
      <w:marLeft w:val="0"/>
      <w:marRight w:val="0"/>
      <w:marTop w:val="0"/>
      <w:marBottom w:val="0"/>
      <w:divBdr>
        <w:top w:val="none" w:sz="0" w:space="0" w:color="auto"/>
        <w:left w:val="none" w:sz="0" w:space="0" w:color="auto"/>
        <w:bottom w:val="none" w:sz="0" w:space="0" w:color="auto"/>
        <w:right w:val="none" w:sz="0" w:space="0" w:color="auto"/>
      </w:divBdr>
    </w:div>
    <w:div w:id="1227959265">
      <w:bodyDiv w:val="1"/>
      <w:marLeft w:val="0"/>
      <w:marRight w:val="0"/>
      <w:marTop w:val="0"/>
      <w:marBottom w:val="0"/>
      <w:divBdr>
        <w:top w:val="none" w:sz="0" w:space="0" w:color="auto"/>
        <w:left w:val="none" w:sz="0" w:space="0" w:color="auto"/>
        <w:bottom w:val="none" w:sz="0" w:space="0" w:color="auto"/>
        <w:right w:val="none" w:sz="0" w:space="0" w:color="auto"/>
      </w:divBdr>
    </w:div>
    <w:div w:id="1230455536">
      <w:bodyDiv w:val="1"/>
      <w:marLeft w:val="0"/>
      <w:marRight w:val="0"/>
      <w:marTop w:val="0"/>
      <w:marBottom w:val="0"/>
      <w:divBdr>
        <w:top w:val="none" w:sz="0" w:space="0" w:color="auto"/>
        <w:left w:val="none" w:sz="0" w:space="0" w:color="auto"/>
        <w:bottom w:val="none" w:sz="0" w:space="0" w:color="auto"/>
        <w:right w:val="none" w:sz="0" w:space="0" w:color="auto"/>
      </w:divBdr>
    </w:div>
    <w:div w:id="1233732583">
      <w:bodyDiv w:val="1"/>
      <w:marLeft w:val="0"/>
      <w:marRight w:val="0"/>
      <w:marTop w:val="0"/>
      <w:marBottom w:val="0"/>
      <w:divBdr>
        <w:top w:val="none" w:sz="0" w:space="0" w:color="auto"/>
        <w:left w:val="none" w:sz="0" w:space="0" w:color="auto"/>
        <w:bottom w:val="none" w:sz="0" w:space="0" w:color="auto"/>
        <w:right w:val="none" w:sz="0" w:space="0" w:color="auto"/>
      </w:divBdr>
    </w:div>
    <w:div w:id="1235092232">
      <w:bodyDiv w:val="1"/>
      <w:marLeft w:val="0"/>
      <w:marRight w:val="0"/>
      <w:marTop w:val="0"/>
      <w:marBottom w:val="0"/>
      <w:divBdr>
        <w:top w:val="none" w:sz="0" w:space="0" w:color="auto"/>
        <w:left w:val="none" w:sz="0" w:space="0" w:color="auto"/>
        <w:bottom w:val="none" w:sz="0" w:space="0" w:color="auto"/>
        <w:right w:val="none" w:sz="0" w:space="0" w:color="auto"/>
      </w:divBdr>
    </w:div>
    <w:div w:id="1235581674">
      <w:bodyDiv w:val="1"/>
      <w:marLeft w:val="0"/>
      <w:marRight w:val="0"/>
      <w:marTop w:val="0"/>
      <w:marBottom w:val="0"/>
      <w:divBdr>
        <w:top w:val="none" w:sz="0" w:space="0" w:color="auto"/>
        <w:left w:val="none" w:sz="0" w:space="0" w:color="auto"/>
        <w:bottom w:val="none" w:sz="0" w:space="0" w:color="auto"/>
        <w:right w:val="none" w:sz="0" w:space="0" w:color="auto"/>
      </w:divBdr>
    </w:div>
    <w:div w:id="1238899038">
      <w:bodyDiv w:val="1"/>
      <w:marLeft w:val="0"/>
      <w:marRight w:val="0"/>
      <w:marTop w:val="0"/>
      <w:marBottom w:val="0"/>
      <w:divBdr>
        <w:top w:val="none" w:sz="0" w:space="0" w:color="auto"/>
        <w:left w:val="none" w:sz="0" w:space="0" w:color="auto"/>
        <w:bottom w:val="none" w:sz="0" w:space="0" w:color="auto"/>
        <w:right w:val="none" w:sz="0" w:space="0" w:color="auto"/>
      </w:divBdr>
    </w:div>
    <w:div w:id="1239638108">
      <w:bodyDiv w:val="1"/>
      <w:marLeft w:val="0"/>
      <w:marRight w:val="0"/>
      <w:marTop w:val="0"/>
      <w:marBottom w:val="0"/>
      <w:divBdr>
        <w:top w:val="none" w:sz="0" w:space="0" w:color="auto"/>
        <w:left w:val="none" w:sz="0" w:space="0" w:color="auto"/>
        <w:bottom w:val="none" w:sz="0" w:space="0" w:color="auto"/>
        <w:right w:val="none" w:sz="0" w:space="0" w:color="auto"/>
      </w:divBdr>
    </w:div>
    <w:div w:id="1239830880">
      <w:bodyDiv w:val="1"/>
      <w:marLeft w:val="0"/>
      <w:marRight w:val="0"/>
      <w:marTop w:val="0"/>
      <w:marBottom w:val="0"/>
      <w:divBdr>
        <w:top w:val="none" w:sz="0" w:space="0" w:color="auto"/>
        <w:left w:val="none" w:sz="0" w:space="0" w:color="auto"/>
        <w:bottom w:val="none" w:sz="0" w:space="0" w:color="auto"/>
        <w:right w:val="none" w:sz="0" w:space="0" w:color="auto"/>
      </w:divBdr>
    </w:div>
    <w:div w:id="1240094894">
      <w:bodyDiv w:val="1"/>
      <w:marLeft w:val="0"/>
      <w:marRight w:val="0"/>
      <w:marTop w:val="0"/>
      <w:marBottom w:val="0"/>
      <w:divBdr>
        <w:top w:val="none" w:sz="0" w:space="0" w:color="auto"/>
        <w:left w:val="none" w:sz="0" w:space="0" w:color="auto"/>
        <w:bottom w:val="none" w:sz="0" w:space="0" w:color="auto"/>
        <w:right w:val="none" w:sz="0" w:space="0" w:color="auto"/>
      </w:divBdr>
    </w:div>
    <w:div w:id="1240675675">
      <w:bodyDiv w:val="1"/>
      <w:marLeft w:val="0"/>
      <w:marRight w:val="0"/>
      <w:marTop w:val="0"/>
      <w:marBottom w:val="0"/>
      <w:divBdr>
        <w:top w:val="none" w:sz="0" w:space="0" w:color="auto"/>
        <w:left w:val="none" w:sz="0" w:space="0" w:color="auto"/>
        <w:bottom w:val="none" w:sz="0" w:space="0" w:color="auto"/>
        <w:right w:val="none" w:sz="0" w:space="0" w:color="auto"/>
      </w:divBdr>
    </w:div>
    <w:div w:id="1245067890">
      <w:bodyDiv w:val="1"/>
      <w:marLeft w:val="0"/>
      <w:marRight w:val="0"/>
      <w:marTop w:val="0"/>
      <w:marBottom w:val="0"/>
      <w:divBdr>
        <w:top w:val="none" w:sz="0" w:space="0" w:color="auto"/>
        <w:left w:val="none" w:sz="0" w:space="0" w:color="auto"/>
        <w:bottom w:val="none" w:sz="0" w:space="0" w:color="auto"/>
        <w:right w:val="none" w:sz="0" w:space="0" w:color="auto"/>
      </w:divBdr>
    </w:div>
    <w:div w:id="1247228971">
      <w:bodyDiv w:val="1"/>
      <w:marLeft w:val="0"/>
      <w:marRight w:val="0"/>
      <w:marTop w:val="0"/>
      <w:marBottom w:val="0"/>
      <w:divBdr>
        <w:top w:val="none" w:sz="0" w:space="0" w:color="auto"/>
        <w:left w:val="none" w:sz="0" w:space="0" w:color="auto"/>
        <w:bottom w:val="none" w:sz="0" w:space="0" w:color="auto"/>
        <w:right w:val="none" w:sz="0" w:space="0" w:color="auto"/>
      </w:divBdr>
    </w:div>
    <w:div w:id="1249928942">
      <w:bodyDiv w:val="1"/>
      <w:marLeft w:val="0"/>
      <w:marRight w:val="0"/>
      <w:marTop w:val="0"/>
      <w:marBottom w:val="0"/>
      <w:divBdr>
        <w:top w:val="none" w:sz="0" w:space="0" w:color="auto"/>
        <w:left w:val="none" w:sz="0" w:space="0" w:color="auto"/>
        <w:bottom w:val="none" w:sz="0" w:space="0" w:color="auto"/>
        <w:right w:val="none" w:sz="0" w:space="0" w:color="auto"/>
      </w:divBdr>
    </w:div>
    <w:div w:id="1255435795">
      <w:bodyDiv w:val="1"/>
      <w:marLeft w:val="0"/>
      <w:marRight w:val="0"/>
      <w:marTop w:val="0"/>
      <w:marBottom w:val="0"/>
      <w:divBdr>
        <w:top w:val="none" w:sz="0" w:space="0" w:color="auto"/>
        <w:left w:val="none" w:sz="0" w:space="0" w:color="auto"/>
        <w:bottom w:val="none" w:sz="0" w:space="0" w:color="auto"/>
        <w:right w:val="none" w:sz="0" w:space="0" w:color="auto"/>
      </w:divBdr>
    </w:div>
    <w:div w:id="1263297586">
      <w:bodyDiv w:val="1"/>
      <w:marLeft w:val="0"/>
      <w:marRight w:val="0"/>
      <w:marTop w:val="0"/>
      <w:marBottom w:val="0"/>
      <w:divBdr>
        <w:top w:val="none" w:sz="0" w:space="0" w:color="auto"/>
        <w:left w:val="none" w:sz="0" w:space="0" w:color="auto"/>
        <w:bottom w:val="none" w:sz="0" w:space="0" w:color="auto"/>
        <w:right w:val="none" w:sz="0" w:space="0" w:color="auto"/>
      </w:divBdr>
    </w:div>
    <w:div w:id="1263413388">
      <w:bodyDiv w:val="1"/>
      <w:marLeft w:val="0"/>
      <w:marRight w:val="0"/>
      <w:marTop w:val="0"/>
      <w:marBottom w:val="0"/>
      <w:divBdr>
        <w:top w:val="none" w:sz="0" w:space="0" w:color="auto"/>
        <w:left w:val="none" w:sz="0" w:space="0" w:color="auto"/>
        <w:bottom w:val="none" w:sz="0" w:space="0" w:color="auto"/>
        <w:right w:val="none" w:sz="0" w:space="0" w:color="auto"/>
      </w:divBdr>
    </w:div>
    <w:div w:id="1265461542">
      <w:bodyDiv w:val="1"/>
      <w:marLeft w:val="0"/>
      <w:marRight w:val="0"/>
      <w:marTop w:val="0"/>
      <w:marBottom w:val="0"/>
      <w:divBdr>
        <w:top w:val="none" w:sz="0" w:space="0" w:color="auto"/>
        <w:left w:val="none" w:sz="0" w:space="0" w:color="auto"/>
        <w:bottom w:val="none" w:sz="0" w:space="0" w:color="auto"/>
        <w:right w:val="none" w:sz="0" w:space="0" w:color="auto"/>
      </w:divBdr>
    </w:div>
    <w:div w:id="1266112362">
      <w:bodyDiv w:val="1"/>
      <w:marLeft w:val="0"/>
      <w:marRight w:val="0"/>
      <w:marTop w:val="0"/>
      <w:marBottom w:val="0"/>
      <w:divBdr>
        <w:top w:val="none" w:sz="0" w:space="0" w:color="auto"/>
        <w:left w:val="none" w:sz="0" w:space="0" w:color="auto"/>
        <w:bottom w:val="none" w:sz="0" w:space="0" w:color="auto"/>
        <w:right w:val="none" w:sz="0" w:space="0" w:color="auto"/>
      </w:divBdr>
    </w:div>
    <w:div w:id="1268274689">
      <w:bodyDiv w:val="1"/>
      <w:marLeft w:val="0"/>
      <w:marRight w:val="0"/>
      <w:marTop w:val="0"/>
      <w:marBottom w:val="0"/>
      <w:divBdr>
        <w:top w:val="none" w:sz="0" w:space="0" w:color="auto"/>
        <w:left w:val="none" w:sz="0" w:space="0" w:color="auto"/>
        <w:bottom w:val="none" w:sz="0" w:space="0" w:color="auto"/>
        <w:right w:val="none" w:sz="0" w:space="0" w:color="auto"/>
      </w:divBdr>
    </w:div>
    <w:div w:id="1270701485">
      <w:bodyDiv w:val="1"/>
      <w:marLeft w:val="0"/>
      <w:marRight w:val="0"/>
      <w:marTop w:val="0"/>
      <w:marBottom w:val="0"/>
      <w:divBdr>
        <w:top w:val="none" w:sz="0" w:space="0" w:color="auto"/>
        <w:left w:val="none" w:sz="0" w:space="0" w:color="auto"/>
        <w:bottom w:val="none" w:sz="0" w:space="0" w:color="auto"/>
        <w:right w:val="none" w:sz="0" w:space="0" w:color="auto"/>
      </w:divBdr>
    </w:div>
    <w:div w:id="1270968980">
      <w:bodyDiv w:val="1"/>
      <w:marLeft w:val="0"/>
      <w:marRight w:val="0"/>
      <w:marTop w:val="0"/>
      <w:marBottom w:val="0"/>
      <w:divBdr>
        <w:top w:val="none" w:sz="0" w:space="0" w:color="auto"/>
        <w:left w:val="none" w:sz="0" w:space="0" w:color="auto"/>
        <w:bottom w:val="none" w:sz="0" w:space="0" w:color="auto"/>
        <w:right w:val="none" w:sz="0" w:space="0" w:color="auto"/>
      </w:divBdr>
    </w:div>
    <w:div w:id="1271352162">
      <w:bodyDiv w:val="1"/>
      <w:marLeft w:val="0"/>
      <w:marRight w:val="0"/>
      <w:marTop w:val="0"/>
      <w:marBottom w:val="0"/>
      <w:divBdr>
        <w:top w:val="none" w:sz="0" w:space="0" w:color="auto"/>
        <w:left w:val="none" w:sz="0" w:space="0" w:color="auto"/>
        <w:bottom w:val="none" w:sz="0" w:space="0" w:color="auto"/>
        <w:right w:val="none" w:sz="0" w:space="0" w:color="auto"/>
      </w:divBdr>
    </w:div>
    <w:div w:id="1278222910">
      <w:bodyDiv w:val="1"/>
      <w:marLeft w:val="0"/>
      <w:marRight w:val="0"/>
      <w:marTop w:val="0"/>
      <w:marBottom w:val="0"/>
      <w:divBdr>
        <w:top w:val="none" w:sz="0" w:space="0" w:color="auto"/>
        <w:left w:val="none" w:sz="0" w:space="0" w:color="auto"/>
        <w:bottom w:val="none" w:sz="0" w:space="0" w:color="auto"/>
        <w:right w:val="none" w:sz="0" w:space="0" w:color="auto"/>
      </w:divBdr>
    </w:div>
    <w:div w:id="1278633365">
      <w:bodyDiv w:val="1"/>
      <w:marLeft w:val="0"/>
      <w:marRight w:val="0"/>
      <w:marTop w:val="0"/>
      <w:marBottom w:val="0"/>
      <w:divBdr>
        <w:top w:val="none" w:sz="0" w:space="0" w:color="auto"/>
        <w:left w:val="none" w:sz="0" w:space="0" w:color="auto"/>
        <w:bottom w:val="none" w:sz="0" w:space="0" w:color="auto"/>
        <w:right w:val="none" w:sz="0" w:space="0" w:color="auto"/>
      </w:divBdr>
    </w:div>
    <w:div w:id="1282345561">
      <w:bodyDiv w:val="1"/>
      <w:marLeft w:val="0"/>
      <w:marRight w:val="0"/>
      <w:marTop w:val="0"/>
      <w:marBottom w:val="0"/>
      <w:divBdr>
        <w:top w:val="none" w:sz="0" w:space="0" w:color="auto"/>
        <w:left w:val="none" w:sz="0" w:space="0" w:color="auto"/>
        <w:bottom w:val="none" w:sz="0" w:space="0" w:color="auto"/>
        <w:right w:val="none" w:sz="0" w:space="0" w:color="auto"/>
      </w:divBdr>
    </w:div>
    <w:div w:id="1282568001">
      <w:bodyDiv w:val="1"/>
      <w:marLeft w:val="0"/>
      <w:marRight w:val="0"/>
      <w:marTop w:val="0"/>
      <w:marBottom w:val="0"/>
      <w:divBdr>
        <w:top w:val="none" w:sz="0" w:space="0" w:color="auto"/>
        <w:left w:val="none" w:sz="0" w:space="0" w:color="auto"/>
        <w:bottom w:val="none" w:sz="0" w:space="0" w:color="auto"/>
        <w:right w:val="none" w:sz="0" w:space="0" w:color="auto"/>
      </w:divBdr>
    </w:div>
    <w:div w:id="1283534617">
      <w:bodyDiv w:val="1"/>
      <w:marLeft w:val="0"/>
      <w:marRight w:val="0"/>
      <w:marTop w:val="0"/>
      <w:marBottom w:val="0"/>
      <w:divBdr>
        <w:top w:val="none" w:sz="0" w:space="0" w:color="auto"/>
        <w:left w:val="none" w:sz="0" w:space="0" w:color="auto"/>
        <w:bottom w:val="none" w:sz="0" w:space="0" w:color="auto"/>
        <w:right w:val="none" w:sz="0" w:space="0" w:color="auto"/>
      </w:divBdr>
    </w:div>
    <w:div w:id="1285162213">
      <w:bodyDiv w:val="1"/>
      <w:marLeft w:val="0"/>
      <w:marRight w:val="0"/>
      <w:marTop w:val="0"/>
      <w:marBottom w:val="0"/>
      <w:divBdr>
        <w:top w:val="none" w:sz="0" w:space="0" w:color="auto"/>
        <w:left w:val="none" w:sz="0" w:space="0" w:color="auto"/>
        <w:bottom w:val="none" w:sz="0" w:space="0" w:color="auto"/>
        <w:right w:val="none" w:sz="0" w:space="0" w:color="auto"/>
      </w:divBdr>
    </w:div>
    <w:div w:id="1289242604">
      <w:bodyDiv w:val="1"/>
      <w:marLeft w:val="0"/>
      <w:marRight w:val="0"/>
      <w:marTop w:val="0"/>
      <w:marBottom w:val="0"/>
      <w:divBdr>
        <w:top w:val="none" w:sz="0" w:space="0" w:color="auto"/>
        <w:left w:val="none" w:sz="0" w:space="0" w:color="auto"/>
        <w:bottom w:val="none" w:sz="0" w:space="0" w:color="auto"/>
        <w:right w:val="none" w:sz="0" w:space="0" w:color="auto"/>
      </w:divBdr>
    </w:div>
    <w:div w:id="1289582398">
      <w:bodyDiv w:val="1"/>
      <w:marLeft w:val="0"/>
      <w:marRight w:val="0"/>
      <w:marTop w:val="0"/>
      <w:marBottom w:val="0"/>
      <w:divBdr>
        <w:top w:val="none" w:sz="0" w:space="0" w:color="auto"/>
        <w:left w:val="none" w:sz="0" w:space="0" w:color="auto"/>
        <w:bottom w:val="none" w:sz="0" w:space="0" w:color="auto"/>
        <w:right w:val="none" w:sz="0" w:space="0" w:color="auto"/>
      </w:divBdr>
    </w:div>
    <w:div w:id="1289900048">
      <w:bodyDiv w:val="1"/>
      <w:marLeft w:val="0"/>
      <w:marRight w:val="0"/>
      <w:marTop w:val="0"/>
      <w:marBottom w:val="0"/>
      <w:divBdr>
        <w:top w:val="none" w:sz="0" w:space="0" w:color="auto"/>
        <w:left w:val="none" w:sz="0" w:space="0" w:color="auto"/>
        <w:bottom w:val="none" w:sz="0" w:space="0" w:color="auto"/>
        <w:right w:val="none" w:sz="0" w:space="0" w:color="auto"/>
      </w:divBdr>
    </w:div>
    <w:div w:id="1290939007">
      <w:bodyDiv w:val="1"/>
      <w:marLeft w:val="0"/>
      <w:marRight w:val="0"/>
      <w:marTop w:val="0"/>
      <w:marBottom w:val="0"/>
      <w:divBdr>
        <w:top w:val="none" w:sz="0" w:space="0" w:color="auto"/>
        <w:left w:val="none" w:sz="0" w:space="0" w:color="auto"/>
        <w:bottom w:val="none" w:sz="0" w:space="0" w:color="auto"/>
        <w:right w:val="none" w:sz="0" w:space="0" w:color="auto"/>
      </w:divBdr>
    </w:div>
    <w:div w:id="1291671779">
      <w:bodyDiv w:val="1"/>
      <w:marLeft w:val="0"/>
      <w:marRight w:val="0"/>
      <w:marTop w:val="0"/>
      <w:marBottom w:val="0"/>
      <w:divBdr>
        <w:top w:val="none" w:sz="0" w:space="0" w:color="auto"/>
        <w:left w:val="none" w:sz="0" w:space="0" w:color="auto"/>
        <w:bottom w:val="none" w:sz="0" w:space="0" w:color="auto"/>
        <w:right w:val="none" w:sz="0" w:space="0" w:color="auto"/>
      </w:divBdr>
    </w:div>
    <w:div w:id="1292981355">
      <w:bodyDiv w:val="1"/>
      <w:marLeft w:val="0"/>
      <w:marRight w:val="0"/>
      <w:marTop w:val="0"/>
      <w:marBottom w:val="0"/>
      <w:divBdr>
        <w:top w:val="none" w:sz="0" w:space="0" w:color="auto"/>
        <w:left w:val="none" w:sz="0" w:space="0" w:color="auto"/>
        <w:bottom w:val="none" w:sz="0" w:space="0" w:color="auto"/>
        <w:right w:val="none" w:sz="0" w:space="0" w:color="auto"/>
      </w:divBdr>
    </w:div>
    <w:div w:id="1297031147">
      <w:bodyDiv w:val="1"/>
      <w:marLeft w:val="0"/>
      <w:marRight w:val="0"/>
      <w:marTop w:val="0"/>
      <w:marBottom w:val="0"/>
      <w:divBdr>
        <w:top w:val="none" w:sz="0" w:space="0" w:color="auto"/>
        <w:left w:val="none" w:sz="0" w:space="0" w:color="auto"/>
        <w:bottom w:val="none" w:sz="0" w:space="0" w:color="auto"/>
        <w:right w:val="none" w:sz="0" w:space="0" w:color="auto"/>
      </w:divBdr>
    </w:div>
    <w:div w:id="1299413717">
      <w:bodyDiv w:val="1"/>
      <w:marLeft w:val="0"/>
      <w:marRight w:val="0"/>
      <w:marTop w:val="0"/>
      <w:marBottom w:val="0"/>
      <w:divBdr>
        <w:top w:val="none" w:sz="0" w:space="0" w:color="auto"/>
        <w:left w:val="none" w:sz="0" w:space="0" w:color="auto"/>
        <w:bottom w:val="none" w:sz="0" w:space="0" w:color="auto"/>
        <w:right w:val="none" w:sz="0" w:space="0" w:color="auto"/>
      </w:divBdr>
    </w:div>
    <w:div w:id="1299721538">
      <w:bodyDiv w:val="1"/>
      <w:marLeft w:val="0"/>
      <w:marRight w:val="0"/>
      <w:marTop w:val="0"/>
      <w:marBottom w:val="0"/>
      <w:divBdr>
        <w:top w:val="none" w:sz="0" w:space="0" w:color="auto"/>
        <w:left w:val="none" w:sz="0" w:space="0" w:color="auto"/>
        <w:bottom w:val="none" w:sz="0" w:space="0" w:color="auto"/>
        <w:right w:val="none" w:sz="0" w:space="0" w:color="auto"/>
      </w:divBdr>
    </w:div>
    <w:div w:id="1303075431">
      <w:bodyDiv w:val="1"/>
      <w:marLeft w:val="0"/>
      <w:marRight w:val="0"/>
      <w:marTop w:val="0"/>
      <w:marBottom w:val="0"/>
      <w:divBdr>
        <w:top w:val="none" w:sz="0" w:space="0" w:color="auto"/>
        <w:left w:val="none" w:sz="0" w:space="0" w:color="auto"/>
        <w:bottom w:val="none" w:sz="0" w:space="0" w:color="auto"/>
        <w:right w:val="none" w:sz="0" w:space="0" w:color="auto"/>
      </w:divBdr>
    </w:div>
    <w:div w:id="1303316255">
      <w:bodyDiv w:val="1"/>
      <w:marLeft w:val="0"/>
      <w:marRight w:val="0"/>
      <w:marTop w:val="0"/>
      <w:marBottom w:val="0"/>
      <w:divBdr>
        <w:top w:val="none" w:sz="0" w:space="0" w:color="auto"/>
        <w:left w:val="none" w:sz="0" w:space="0" w:color="auto"/>
        <w:bottom w:val="none" w:sz="0" w:space="0" w:color="auto"/>
        <w:right w:val="none" w:sz="0" w:space="0" w:color="auto"/>
      </w:divBdr>
    </w:div>
    <w:div w:id="1308583536">
      <w:bodyDiv w:val="1"/>
      <w:marLeft w:val="0"/>
      <w:marRight w:val="0"/>
      <w:marTop w:val="0"/>
      <w:marBottom w:val="0"/>
      <w:divBdr>
        <w:top w:val="none" w:sz="0" w:space="0" w:color="auto"/>
        <w:left w:val="none" w:sz="0" w:space="0" w:color="auto"/>
        <w:bottom w:val="none" w:sz="0" w:space="0" w:color="auto"/>
        <w:right w:val="none" w:sz="0" w:space="0" w:color="auto"/>
      </w:divBdr>
    </w:div>
    <w:div w:id="1312754858">
      <w:bodyDiv w:val="1"/>
      <w:marLeft w:val="0"/>
      <w:marRight w:val="0"/>
      <w:marTop w:val="0"/>
      <w:marBottom w:val="0"/>
      <w:divBdr>
        <w:top w:val="none" w:sz="0" w:space="0" w:color="auto"/>
        <w:left w:val="none" w:sz="0" w:space="0" w:color="auto"/>
        <w:bottom w:val="none" w:sz="0" w:space="0" w:color="auto"/>
        <w:right w:val="none" w:sz="0" w:space="0" w:color="auto"/>
      </w:divBdr>
    </w:div>
    <w:div w:id="1314220558">
      <w:bodyDiv w:val="1"/>
      <w:marLeft w:val="0"/>
      <w:marRight w:val="0"/>
      <w:marTop w:val="0"/>
      <w:marBottom w:val="0"/>
      <w:divBdr>
        <w:top w:val="none" w:sz="0" w:space="0" w:color="auto"/>
        <w:left w:val="none" w:sz="0" w:space="0" w:color="auto"/>
        <w:bottom w:val="none" w:sz="0" w:space="0" w:color="auto"/>
        <w:right w:val="none" w:sz="0" w:space="0" w:color="auto"/>
      </w:divBdr>
    </w:div>
    <w:div w:id="1314749685">
      <w:bodyDiv w:val="1"/>
      <w:marLeft w:val="0"/>
      <w:marRight w:val="0"/>
      <w:marTop w:val="0"/>
      <w:marBottom w:val="0"/>
      <w:divBdr>
        <w:top w:val="none" w:sz="0" w:space="0" w:color="auto"/>
        <w:left w:val="none" w:sz="0" w:space="0" w:color="auto"/>
        <w:bottom w:val="none" w:sz="0" w:space="0" w:color="auto"/>
        <w:right w:val="none" w:sz="0" w:space="0" w:color="auto"/>
      </w:divBdr>
    </w:div>
    <w:div w:id="1315186684">
      <w:bodyDiv w:val="1"/>
      <w:marLeft w:val="0"/>
      <w:marRight w:val="0"/>
      <w:marTop w:val="0"/>
      <w:marBottom w:val="0"/>
      <w:divBdr>
        <w:top w:val="none" w:sz="0" w:space="0" w:color="auto"/>
        <w:left w:val="none" w:sz="0" w:space="0" w:color="auto"/>
        <w:bottom w:val="none" w:sz="0" w:space="0" w:color="auto"/>
        <w:right w:val="none" w:sz="0" w:space="0" w:color="auto"/>
      </w:divBdr>
    </w:div>
    <w:div w:id="1318801080">
      <w:bodyDiv w:val="1"/>
      <w:marLeft w:val="0"/>
      <w:marRight w:val="0"/>
      <w:marTop w:val="0"/>
      <w:marBottom w:val="0"/>
      <w:divBdr>
        <w:top w:val="none" w:sz="0" w:space="0" w:color="auto"/>
        <w:left w:val="none" w:sz="0" w:space="0" w:color="auto"/>
        <w:bottom w:val="none" w:sz="0" w:space="0" w:color="auto"/>
        <w:right w:val="none" w:sz="0" w:space="0" w:color="auto"/>
      </w:divBdr>
    </w:div>
    <w:div w:id="1322538513">
      <w:bodyDiv w:val="1"/>
      <w:marLeft w:val="0"/>
      <w:marRight w:val="0"/>
      <w:marTop w:val="0"/>
      <w:marBottom w:val="0"/>
      <w:divBdr>
        <w:top w:val="none" w:sz="0" w:space="0" w:color="auto"/>
        <w:left w:val="none" w:sz="0" w:space="0" w:color="auto"/>
        <w:bottom w:val="none" w:sz="0" w:space="0" w:color="auto"/>
        <w:right w:val="none" w:sz="0" w:space="0" w:color="auto"/>
      </w:divBdr>
    </w:div>
    <w:div w:id="1323856395">
      <w:bodyDiv w:val="1"/>
      <w:marLeft w:val="0"/>
      <w:marRight w:val="0"/>
      <w:marTop w:val="0"/>
      <w:marBottom w:val="0"/>
      <w:divBdr>
        <w:top w:val="none" w:sz="0" w:space="0" w:color="auto"/>
        <w:left w:val="none" w:sz="0" w:space="0" w:color="auto"/>
        <w:bottom w:val="none" w:sz="0" w:space="0" w:color="auto"/>
        <w:right w:val="none" w:sz="0" w:space="0" w:color="auto"/>
      </w:divBdr>
    </w:div>
    <w:div w:id="1325358660">
      <w:bodyDiv w:val="1"/>
      <w:marLeft w:val="0"/>
      <w:marRight w:val="0"/>
      <w:marTop w:val="0"/>
      <w:marBottom w:val="0"/>
      <w:divBdr>
        <w:top w:val="none" w:sz="0" w:space="0" w:color="auto"/>
        <w:left w:val="none" w:sz="0" w:space="0" w:color="auto"/>
        <w:bottom w:val="none" w:sz="0" w:space="0" w:color="auto"/>
        <w:right w:val="none" w:sz="0" w:space="0" w:color="auto"/>
      </w:divBdr>
    </w:div>
    <w:div w:id="1326543367">
      <w:bodyDiv w:val="1"/>
      <w:marLeft w:val="0"/>
      <w:marRight w:val="0"/>
      <w:marTop w:val="0"/>
      <w:marBottom w:val="0"/>
      <w:divBdr>
        <w:top w:val="none" w:sz="0" w:space="0" w:color="auto"/>
        <w:left w:val="none" w:sz="0" w:space="0" w:color="auto"/>
        <w:bottom w:val="none" w:sz="0" w:space="0" w:color="auto"/>
        <w:right w:val="none" w:sz="0" w:space="0" w:color="auto"/>
      </w:divBdr>
    </w:div>
    <w:div w:id="1328553852">
      <w:bodyDiv w:val="1"/>
      <w:marLeft w:val="0"/>
      <w:marRight w:val="0"/>
      <w:marTop w:val="0"/>
      <w:marBottom w:val="0"/>
      <w:divBdr>
        <w:top w:val="none" w:sz="0" w:space="0" w:color="auto"/>
        <w:left w:val="none" w:sz="0" w:space="0" w:color="auto"/>
        <w:bottom w:val="none" w:sz="0" w:space="0" w:color="auto"/>
        <w:right w:val="none" w:sz="0" w:space="0" w:color="auto"/>
      </w:divBdr>
    </w:div>
    <w:div w:id="1332172440">
      <w:bodyDiv w:val="1"/>
      <w:marLeft w:val="0"/>
      <w:marRight w:val="0"/>
      <w:marTop w:val="0"/>
      <w:marBottom w:val="0"/>
      <w:divBdr>
        <w:top w:val="none" w:sz="0" w:space="0" w:color="auto"/>
        <w:left w:val="none" w:sz="0" w:space="0" w:color="auto"/>
        <w:bottom w:val="none" w:sz="0" w:space="0" w:color="auto"/>
        <w:right w:val="none" w:sz="0" w:space="0" w:color="auto"/>
      </w:divBdr>
    </w:div>
    <w:div w:id="1332295057">
      <w:bodyDiv w:val="1"/>
      <w:marLeft w:val="0"/>
      <w:marRight w:val="0"/>
      <w:marTop w:val="0"/>
      <w:marBottom w:val="0"/>
      <w:divBdr>
        <w:top w:val="none" w:sz="0" w:space="0" w:color="auto"/>
        <w:left w:val="none" w:sz="0" w:space="0" w:color="auto"/>
        <w:bottom w:val="none" w:sz="0" w:space="0" w:color="auto"/>
        <w:right w:val="none" w:sz="0" w:space="0" w:color="auto"/>
      </w:divBdr>
    </w:div>
    <w:div w:id="1332685220">
      <w:bodyDiv w:val="1"/>
      <w:marLeft w:val="0"/>
      <w:marRight w:val="0"/>
      <w:marTop w:val="0"/>
      <w:marBottom w:val="0"/>
      <w:divBdr>
        <w:top w:val="none" w:sz="0" w:space="0" w:color="auto"/>
        <w:left w:val="none" w:sz="0" w:space="0" w:color="auto"/>
        <w:bottom w:val="none" w:sz="0" w:space="0" w:color="auto"/>
        <w:right w:val="none" w:sz="0" w:space="0" w:color="auto"/>
      </w:divBdr>
    </w:div>
    <w:div w:id="1332756665">
      <w:bodyDiv w:val="1"/>
      <w:marLeft w:val="0"/>
      <w:marRight w:val="0"/>
      <w:marTop w:val="0"/>
      <w:marBottom w:val="0"/>
      <w:divBdr>
        <w:top w:val="none" w:sz="0" w:space="0" w:color="auto"/>
        <w:left w:val="none" w:sz="0" w:space="0" w:color="auto"/>
        <w:bottom w:val="none" w:sz="0" w:space="0" w:color="auto"/>
        <w:right w:val="none" w:sz="0" w:space="0" w:color="auto"/>
      </w:divBdr>
    </w:div>
    <w:div w:id="1338075593">
      <w:bodyDiv w:val="1"/>
      <w:marLeft w:val="0"/>
      <w:marRight w:val="0"/>
      <w:marTop w:val="0"/>
      <w:marBottom w:val="0"/>
      <w:divBdr>
        <w:top w:val="none" w:sz="0" w:space="0" w:color="auto"/>
        <w:left w:val="none" w:sz="0" w:space="0" w:color="auto"/>
        <w:bottom w:val="none" w:sz="0" w:space="0" w:color="auto"/>
        <w:right w:val="none" w:sz="0" w:space="0" w:color="auto"/>
      </w:divBdr>
    </w:div>
    <w:div w:id="1338970168">
      <w:bodyDiv w:val="1"/>
      <w:marLeft w:val="0"/>
      <w:marRight w:val="0"/>
      <w:marTop w:val="0"/>
      <w:marBottom w:val="0"/>
      <w:divBdr>
        <w:top w:val="none" w:sz="0" w:space="0" w:color="auto"/>
        <w:left w:val="none" w:sz="0" w:space="0" w:color="auto"/>
        <w:bottom w:val="none" w:sz="0" w:space="0" w:color="auto"/>
        <w:right w:val="none" w:sz="0" w:space="0" w:color="auto"/>
      </w:divBdr>
    </w:div>
    <w:div w:id="1340353717">
      <w:bodyDiv w:val="1"/>
      <w:marLeft w:val="0"/>
      <w:marRight w:val="0"/>
      <w:marTop w:val="0"/>
      <w:marBottom w:val="0"/>
      <w:divBdr>
        <w:top w:val="none" w:sz="0" w:space="0" w:color="auto"/>
        <w:left w:val="none" w:sz="0" w:space="0" w:color="auto"/>
        <w:bottom w:val="none" w:sz="0" w:space="0" w:color="auto"/>
        <w:right w:val="none" w:sz="0" w:space="0" w:color="auto"/>
      </w:divBdr>
    </w:div>
    <w:div w:id="1340809673">
      <w:bodyDiv w:val="1"/>
      <w:marLeft w:val="0"/>
      <w:marRight w:val="0"/>
      <w:marTop w:val="0"/>
      <w:marBottom w:val="0"/>
      <w:divBdr>
        <w:top w:val="none" w:sz="0" w:space="0" w:color="auto"/>
        <w:left w:val="none" w:sz="0" w:space="0" w:color="auto"/>
        <w:bottom w:val="none" w:sz="0" w:space="0" w:color="auto"/>
        <w:right w:val="none" w:sz="0" w:space="0" w:color="auto"/>
      </w:divBdr>
    </w:div>
    <w:div w:id="1341590871">
      <w:bodyDiv w:val="1"/>
      <w:marLeft w:val="0"/>
      <w:marRight w:val="0"/>
      <w:marTop w:val="0"/>
      <w:marBottom w:val="0"/>
      <w:divBdr>
        <w:top w:val="none" w:sz="0" w:space="0" w:color="auto"/>
        <w:left w:val="none" w:sz="0" w:space="0" w:color="auto"/>
        <w:bottom w:val="none" w:sz="0" w:space="0" w:color="auto"/>
        <w:right w:val="none" w:sz="0" w:space="0" w:color="auto"/>
      </w:divBdr>
    </w:div>
    <w:div w:id="1343387757">
      <w:bodyDiv w:val="1"/>
      <w:marLeft w:val="0"/>
      <w:marRight w:val="0"/>
      <w:marTop w:val="0"/>
      <w:marBottom w:val="0"/>
      <w:divBdr>
        <w:top w:val="none" w:sz="0" w:space="0" w:color="auto"/>
        <w:left w:val="none" w:sz="0" w:space="0" w:color="auto"/>
        <w:bottom w:val="none" w:sz="0" w:space="0" w:color="auto"/>
        <w:right w:val="none" w:sz="0" w:space="0" w:color="auto"/>
      </w:divBdr>
    </w:div>
    <w:div w:id="1346513165">
      <w:bodyDiv w:val="1"/>
      <w:marLeft w:val="0"/>
      <w:marRight w:val="0"/>
      <w:marTop w:val="0"/>
      <w:marBottom w:val="0"/>
      <w:divBdr>
        <w:top w:val="none" w:sz="0" w:space="0" w:color="auto"/>
        <w:left w:val="none" w:sz="0" w:space="0" w:color="auto"/>
        <w:bottom w:val="none" w:sz="0" w:space="0" w:color="auto"/>
        <w:right w:val="none" w:sz="0" w:space="0" w:color="auto"/>
      </w:divBdr>
    </w:div>
    <w:div w:id="1347976538">
      <w:bodyDiv w:val="1"/>
      <w:marLeft w:val="0"/>
      <w:marRight w:val="0"/>
      <w:marTop w:val="0"/>
      <w:marBottom w:val="0"/>
      <w:divBdr>
        <w:top w:val="none" w:sz="0" w:space="0" w:color="auto"/>
        <w:left w:val="none" w:sz="0" w:space="0" w:color="auto"/>
        <w:bottom w:val="none" w:sz="0" w:space="0" w:color="auto"/>
        <w:right w:val="none" w:sz="0" w:space="0" w:color="auto"/>
      </w:divBdr>
    </w:div>
    <w:div w:id="1349021715">
      <w:bodyDiv w:val="1"/>
      <w:marLeft w:val="0"/>
      <w:marRight w:val="0"/>
      <w:marTop w:val="0"/>
      <w:marBottom w:val="0"/>
      <w:divBdr>
        <w:top w:val="none" w:sz="0" w:space="0" w:color="auto"/>
        <w:left w:val="none" w:sz="0" w:space="0" w:color="auto"/>
        <w:bottom w:val="none" w:sz="0" w:space="0" w:color="auto"/>
        <w:right w:val="none" w:sz="0" w:space="0" w:color="auto"/>
      </w:divBdr>
    </w:div>
    <w:div w:id="1349287853">
      <w:bodyDiv w:val="1"/>
      <w:marLeft w:val="0"/>
      <w:marRight w:val="0"/>
      <w:marTop w:val="0"/>
      <w:marBottom w:val="0"/>
      <w:divBdr>
        <w:top w:val="none" w:sz="0" w:space="0" w:color="auto"/>
        <w:left w:val="none" w:sz="0" w:space="0" w:color="auto"/>
        <w:bottom w:val="none" w:sz="0" w:space="0" w:color="auto"/>
        <w:right w:val="none" w:sz="0" w:space="0" w:color="auto"/>
      </w:divBdr>
    </w:div>
    <w:div w:id="1352687097">
      <w:bodyDiv w:val="1"/>
      <w:marLeft w:val="0"/>
      <w:marRight w:val="0"/>
      <w:marTop w:val="0"/>
      <w:marBottom w:val="0"/>
      <w:divBdr>
        <w:top w:val="none" w:sz="0" w:space="0" w:color="auto"/>
        <w:left w:val="none" w:sz="0" w:space="0" w:color="auto"/>
        <w:bottom w:val="none" w:sz="0" w:space="0" w:color="auto"/>
        <w:right w:val="none" w:sz="0" w:space="0" w:color="auto"/>
      </w:divBdr>
    </w:div>
    <w:div w:id="1354112238">
      <w:bodyDiv w:val="1"/>
      <w:marLeft w:val="0"/>
      <w:marRight w:val="0"/>
      <w:marTop w:val="0"/>
      <w:marBottom w:val="0"/>
      <w:divBdr>
        <w:top w:val="none" w:sz="0" w:space="0" w:color="auto"/>
        <w:left w:val="none" w:sz="0" w:space="0" w:color="auto"/>
        <w:bottom w:val="none" w:sz="0" w:space="0" w:color="auto"/>
        <w:right w:val="none" w:sz="0" w:space="0" w:color="auto"/>
      </w:divBdr>
    </w:div>
    <w:div w:id="1356270701">
      <w:bodyDiv w:val="1"/>
      <w:marLeft w:val="0"/>
      <w:marRight w:val="0"/>
      <w:marTop w:val="0"/>
      <w:marBottom w:val="0"/>
      <w:divBdr>
        <w:top w:val="none" w:sz="0" w:space="0" w:color="auto"/>
        <w:left w:val="none" w:sz="0" w:space="0" w:color="auto"/>
        <w:bottom w:val="none" w:sz="0" w:space="0" w:color="auto"/>
        <w:right w:val="none" w:sz="0" w:space="0" w:color="auto"/>
      </w:divBdr>
    </w:div>
    <w:div w:id="1358119337">
      <w:bodyDiv w:val="1"/>
      <w:marLeft w:val="0"/>
      <w:marRight w:val="0"/>
      <w:marTop w:val="0"/>
      <w:marBottom w:val="0"/>
      <w:divBdr>
        <w:top w:val="none" w:sz="0" w:space="0" w:color="auto"/>
        <w:left w:val="none" w:sz="0" w:space="0" w:color="auto"/>
        <w:bottom w:val="none" w:sz="0" w:space="0" w:color="auto"/>
        <w:right w:val="none" w:sz="0" w:space="0" w:color="auto"/>
      </w:divBdr>
    </w:div>
    <w:div w:id="1358238800">
      <w:bodyDiv w:val="1"/>
      <w:marLeft w:val="0"/>
      <w:marRight w:val="0"/>
      <w:marTop w:val="0"/>
      <w:marBottom w:val="0"/>
      <w:divBdr>
        <w:top w:val="none" w:sz="0" w:space="0" w:color="auto"/>
        <w:left w:val="none" w:sz="0" w:space="0" w:color="auto"/>
        <w:bottom w:val="none" w:sz="0" w:space="0" w:color="auto"/>
        <w:right w:val="none" w:sz="0" w:space="0" w:color="auto"/>
      </w:divBdr>
    </w:div>
    <w:div w:id="1360158014">
      <w:bodyDiv w:val="1"/>
      <w:marLeft w:val="0"/>
      <w:marRight w:val="0"/>
      <w:marTop w:val="0"/>
      <w:marBottom w:val="0"/>
      <w:divBdr>
        <w:top w:val="none" w:sz="0" w:space="0" w:color="auto"/>
        <w:left w:val="none" w:sz="0" w:space="0" w:color="auto"/>
        <w:bottom w:val="none" w:sz="0" w:space="0" w:color="auto"/>
        <w:right w:val="none" w:sz="0" w:space="0" w:color="auto"/>
      </w:divBdr>
    </w:div>
    <w:div w:id="1360661912">
      <w:bodyDiv w:val="1"/>
      <w:marLeft w:val="0"/>
      <w:marRight w:val="0"/>
      <w:marTop w:val="0"/>
      <w:marBottom w:val="0"/>
      <w:divBdr>
        <w:top w:val="none" w:sz="0" w:space="0" w:color="auto"/>
        <w:left w:val="none" w:sz="0" w:space="0" w:color="auto"/>
        <w:bottom w:val="none" w:sz="0" w:space="0" w:color="auto"/>
        <w:right w:val="none" w:sz="0" w:space="0" w:color="auto"/>
      </w:divBdr>
    </w:div>
    <w:div w:id="1362124800">
      <w:bodyDiv w:val="1"/>
      <w:marLeft w:val="0"/>
      <w:marRight w:val="0"/>
      <w:marTop w:val="0"/>
      <w:marBottom w:val="0"/>
      <w:divBdr>
        <w:top w:val="none" w:sz="0" w:space="0" w:color="auto"/>
        <w:left w:val="none" w:sz="0" w:space="0" w:color="auto"/>
        <w:bottom w:val="none" w:sz="0" w:space="0" w:color="auto"/>
        <w:right w:val="none" w:sz="0" w:space="0" w:color="auto"/>
      </w:divBdr>
    </w:div>
    <w:div w:id="1366901407">
      <w:bodyDiv w:val="1"/>
      <w:marLeft w:val="0"/>
      <w:marRight w:val="0"/>
      <w:marTop w:val="0"/>
      <w:marBottom w:val="0"/>
      <w:divBdr>
        <w:top w:val="none" w:sz="0" w:space="0" w:color="auto"/>
        <w:left w:val="none" w:sz="0" w:space="0" w:color="auto"/>
        <w:bottom w:val="none" w:sz="0" w:space="0" w:color="auto"/>
        <w:right w:val="none" w:sz="0" w:space="0" w:color="auto"/>
      </w:divBdr>
    </w:div>
    <w:div w:id="1371880717">
      <w:bodyDiv w:val="1"/>
      <w:marLeft w:val="0"/>
      <w:marRight w:val="0"/>
      <w:marTop w:val="0"/>
      <w:marBottom w:val="0"/>
      <w:divBdr>
        <w:top w:val="none" w:sz="0" w:space="0" w:color="auto"/>
        <w:left w:val="none" w:sz="0" w:space="0" w:color="auto"/>
        <w:bottom w:val="none" w:sz="0" w:space="0" w:color="auto"/>
        <w:right w:val="none" w:sz="0" w:space="0" w:color="auto"/>
      </w:divBdr>
    </w:div>
    <w:div w:id="1375499446">
      <w:bodyDiv w:val="1"/>
      <w:marLeft w:val="0"/>
      <w:marRight w:val="0"/>
      <w:marTop w:val="0"/>
      <w:marBottom w:val="0"/>
      <w:divBdr>
        <w:top w:val="none" w:sz="0" w:space="0" w:color="auto"/>
        <w:left w:val="none" w:sz="0" w:space="0" w:color="auto"/>
        <w:bottom w:val="none" w:sz="0" w:space="0" w:color="auto"/>
        <w:right w:val="none" w:sz="0" w:space="0" w:color="auto"/>
      </w:divBdr>
    </w:div>
    <w:div w:id="1375622831">
      <w:bodyDiv w:val="1"/>
      <w:marLeft w:val="0"/>
      <w:marRight w:val="0"/>
      <w:marTop w:val="0"/>
      <w:marBottom w:val="0"/>
      <w:divBdr>
        <w:top w:val="none" w:sz="0" w:space="0" w:color="auto"/>
        <w:left w:val="none" w:sz="0" w:space="0" w:color="auto"/>
        <w:bottom w:val="none" w:sz="0" w:space="0" w:color="auto"/>
        <w:right w:val="none" w:sz="0" w:space="0" w:color="auto"/>
      </w:divBdr>
    </w:div>
    <w:div w:id="1381444925">
      <w:bodyDiv w:val="1"/>
      <w:marLeft w:val="0"/>
      <w:marRight w:val="0"/>
      <w:marTop w:val="0"/>
      <w:marBottom w:val="0"/>
      <w:divBdr>
        <w:top w:val="none" w:sz="0" w:space="0" w:color="auto"/>
        <w:left w:val="none" w:sz="0" w:space="0" w:color="auto"/>
        <w:bottom w:val="none" w:sz="0" w:space="0" w:color="auto"/>
        <w:right w:val="none" w:sz="0" w:space="0" w:color="auto"/>
      </w:divBdr>
    </w:div>
    <w:div w:id="1386097663">
      <w:bodyDiv w:val="1"/>
      <w:marLeft w:val="0"/>
      <w:marRight w:val="0"/>
      <w:marTop w:val="0"/>
      <w:marBottom w:val="0"/>
      <w:divBdr>
        <w:top w:val="none" w:sz="0" w:space="0" w:color="auto"/>
        <w:left w:val="none" w:sz="0" w:space="0" w:color="auto"/>
        <w:bottom w:val="none" w:sz="0" w:space="0" w:color="auto"/>
        <w:right w:val="none" w:sz="0" w:space="0" w:color="auto"/>
      </w:divBdr>
    </w:div>
    <w:div w:id="1386415999">
      <w:bodyDiv w:val="1"/>
      <w:marLeft w:val="0"/>
      <w:marRight w:val="0"/>
      <w:marTop w:val="0"/>
      <w:marBottom w:val="0"/>
      <w:divBdr>
        <w:top w:val="none" w:sz="0" w:space="0" w:color="auto"/>
        <w:left w:val="none" w:sz="0" w:space="0" w:color="auto"/>
        <w:bottom w:val="none" w:sz="0" w:space="0" w:color="auto"/>
        <w:right w:val="none" w:sz="0" w:space="0" w:color="auto"/>
      </w:divBdr>
    </w:div>
    <w:div w:id="1386486410">
      <w:bodyDiv w:val="1"/>
      <w:marLeft w:val="0"/>
      <w:marRight w:val="0"/>
      <w:marTop w:val="0"/>
      <w:marBottom w:val="0"/>
      <w:divBdr>
        <w:top w:val="none" w:sz="0" w:space="0" w:color="auto"/>
        <w:left w:val="none" w:sz="0" w:space="0" w:color="auto"/>
        <w:bottom w:val="none" w:sz="0" w:space="0" w:color="auto"/>
        <w:right w:val="none" w:sz="0" w:space="0" w:color="auto"/>
      </w:divBdr>
    </w:div>
    <w:div w:id="1387021776">
      <w:bodyDiv w:val="1"/>
      <w:marLeft w:val="0"/>
      <w:marRight w:val="0"/>
      <w:marTop w:val="0"/>
      <w:marBottom w:val="0"/>
      <w:divBdr>
        <w:top w:val="none" w:sz="0" w:space="0" w:color="auto"/>
        <w:left w:val="none" w:sz="0" w:space="0" w:color="auto"/>
        <w:bottom w:val="none" w:sz="0" w:space="0" w:color="auto"/>
        <w:right w:val="none" w:sz="0" w:space="0" w:color="auto"/>
      </w:divBdr>
    </w:div>
    <w:div w:id="1387099630">
      <w:bodyDiv w:val="1"/>
      <w:marLeft w:val="0"/>
      <w:marRight w:val="0"/>
      <w:marTop w:val="0"/>
      <w:marBottom w:val="0"/>
      <w:divBdr>
        <w:top w:val="none" w:sz="0" w:space="0" w:color="auto"/>
        <w:left w:val="none" w:sz="0" w:space="0" w:color="auto"/>
        <w:bottom w:val="none" w:sz="0" w:space="0" w:color="auto"/>
        <w:right w:val="none" w:sz="0" w:space="0" w:color="auto"/>
      </w:divBdr>
    </w:div>
    <w:div w:id="1387148806">
      <w:bodyDiv w:val="1"/>
      <w:marLeft w:val="0"/>
      <w:marRight w:val="0"/>
      <w:marTop w:val="0"/>
      <w:marBottom w:val="0"/>
      <w:divBdr>
        <w:top w:val="none" w:sz="0" w:space="0" w:color="auto"/>
        <w:left w:val="none" w:sz="0" w:space="0" w:color="auto"/>
        <w:bottom w:val="none" w:sz="0" w:space="0" w:color="auto"/>
        <w:right w:val="none" w:sz="0" w:space="0" w:color="auto"/>
      </w:divBdr>
    </w:div>
    <w:div w:id="1388988441">
      <w:bodyDiv w:val="1"/>
      <w:marLeft w:val="0"/>
      <w:marRight w:val="0"/>
      <w:marTop w:val="0"/>
      <w:marBottom w:val="0"/>
      <w:divBdr>
        <w:top w:val="none" w:sz="0" w:space="0" w:color="auto"/>
        <w:left w:val="none" w:sz="0" w:space="0" w:color="auto"/>
        <w:bottom w:val="none" w:sz="0" w:space="0" w:color="auto"/>
        <w:right w:val="none" w:sz="0" w:space="0" w:color="auto"/>
      </w:divBdr>
    </w:div>
    <w:div w:id="1389572440">
      <w:bodyDiv w:val="1"/>
      <w:marLeft w:val="0"/>
      <w:marRight w:val="0"/>
      <w:marTop w:val="0"/>
      <w:marBottom w:val="0"/>
      <w:divBdr>
        <w:top w:val="none" w:sz="0" w:space="0" w:color="auto"/>
        <w:left w:val="none" w:sz="0" w:space="0" w:color="auto"/>
        <w:bottom w:val="none" w:sz="0" w:space="0" w:color="auto"/>
        <w:right w:val="none" w:sz="0" w:space="0" w:color="auto"/>
      </w:divBdr>
    </w:div>
    <w:div w:id="1390297806">
      <w:bodyDiv w:val="1"/>
      <w:marLeft w:val="0"/>
      <w:marRight w:val="0"/>
      <w:marTop w:val="0"/>
      <w:marBottom w:val="0"/>
      <w:divBdr>
        <w:top w:val="none" w:sz="0" w:space="0" w:color="auto"/>
        <w:left w:val="none" w:sz="0" w:space="0" w:color="auto"/>
        <w:bottom w:val="none" w:sz="0" w:space="0" w:color="auto"/>
        <w:right w:val="none" w:sz="0" w:space="0" w:color="auto"/>
      </w:divBdr>
    </w:div>
    <w:div w:id="1390375856">
      <w:bodyDiv w:val="1"/>
      <w:marLeft w:val="0"/>
      <w:marRight w:val="0"/>
      <w:marTop w:val="0"/>
      <w:marBottom w:val="0"/>
      <w:divBdr>
        <w:top w:val="none" w:sz="0" w:space="0" w:color="auto"/>
        <w:left w:val="none" w:sz="0" w:space="0" w:color="auto"/>
        <w:bottom w:val="none" w:sz="0" w:space="0" w:color="auto"/>
        <w:right w:val="none" w:sz="0" w:space="0" w:color="auto"/>
      </w:divBdr>
    </w:div>
    <w:div w:id="1392121836">
      <w:bodyDiv w:val="1"/>
      <w:marLeft w:val="0"/>
      <w:marRight w:val="0"/>
      <w:marTop w:val="0"/>
      <w:marBottom w:val="0"/>
      <w:divBdr>
        <w:top w:val="none" w:sz="0" w:space="0" w:color="auto"/>
        <w:left w:val="none" w:sz="0" w:space="0" w:color="auto"/>
        <w:bottom w:val="none" w:sz="0" w:space="0" w:color="auto"/>
        <w:right w:val="none" w:sz="0" w:space="0" w:color="auto"/>
      </w:divBdr>
    </w:div>
    <w:div w:id="1393039780">
      <w:bodyDiv w:val="1"/>
      <w:marLeft w:val="0"/>
      <w:marRight w:val="0"/>
      <w:marTop w:val="0"/>
      <w:marBottom w:val="0"/>
      <w:divBdr>
        <w:top w:val="none" w:sz="0" w:space="0" w:color="auto"/>
        <w:left w:val="none" w:sz="0" w:space="0" w:color="auto"/>
        <w:bottom w:val="none" w:sz="0" w:space="0" w:color="auto"/>
        <w:right w:val="none" w:sz="0" w:space="0" w:color="auto"/>
      </w:divBdr>
    </w:div>
    <w:div w:id="1394889641">
      <w:bodyDiv w:val="1"/>
      <w:marLeft w:val="0"/>
      <w:marRight w:val="0"/>
      <w:marTop w:val="0"/>
      <w:marBottom w:val="0"/>
      <w:divBdr>
        <w:top w:val="none" w:sz="0" w:space="0" w:color="auto"/>
        <w:left w:val="none" w:sz="0" w:space="0" w:color="auto"/>
        <w:bottom w:val="none" w:sz="0" w:space="0" w:color="auto"/>
        <w:right w:val="none" w:sz="0" w:space="0" w:color="auto"/>
      </w:divBdr>
    </w:div>
    <w:div w:id="1396050931">
      <w:bodyDiv w:val="1"/>
      <w:marLeft w:val="0"/>
      <w:marRight w:val="0"/>
      <w:marTop w:val="0"/>
      <w:marBottom w:val="0"/>
      <w:divBdr>
        <w:top w:val="none" w:sz="0" w:space="0" w:color="auto"/>
        <w:left w:val="none" w:sz="0" w:space="0" w:color="auto"/>
        <w:bottom w:val="none" w:sz="0" w:space="0" w:color="auto"/>
        <w:right w:val="none" w:sz="0" w:space="0" w:color="auto"/>
      </w:divBdr>
    </w:div>
    <w:div w:id="1398355214">
      <w:bodyDiv w:val="1"/>
      <w:marLeft w:val="0"/>
      <w:marRight w:val="0"/>
      <w:marTop w:val="0"/>
      <w:marBottom w:val="0"/>
      <w:divBdr>
        <w:top w:val="none" w:sz="0" w:space="0" w:color="auto"/>
        <w:left w:val="none" w:sz="0" w:space="0" w:color="auto"/>
        <w:bottom w:val="none" w:sz="0" w:space="0" w:color="auto"/>
        <w:right w:val="none" w:sz="0" w:space="0" w:color="auto"/>
      </w:divBdr>
    </w:div>
    <w:div w:id="1399746114">
      <w:bodyDiv w:val="1"/>
      <w:marLeft w:val="0"/>
      <w:marRight w:val="0"/>
      <w:marTop w:val="0"/>
      <w:marBottom w:val="0"/>
      <w:divBdr>
        <w:top w:val="none" w:sz="0" w:space="0" w:color="auto"/>
        <w:left w:val="none" w:sz="0" w:space="0" w:color="auto"/>
        <w:bottom w:val="none" w:sz="0" w:space="0" w:color="auto"/>
        <w:right w:val="none" w:sz="0" w:space="0" w:color="auto"/>
      </w:divBdr>
    </w:div>
    <w:div w:id="1400011617">
      <w:bodyDiv w:val="1"/>
      <w:marLeft w:val="0"/>
      <w:marRight w:val="0"/>
      <w:marTop w:val="0"/>
      <w:marBottom w:val="0"/>
      <w:divBdr>
        <w:top w:val="none" w:sz="0" w:space="0" w:color="auto"/>
        <w:left w:val="none" w:sz="0" w:space="0" w:color="auto"/>
        <w:bottom w:val="none" w:sz="0" w:space="0" w:color="auto"/>
        <w:right w:val="none" w:sz="0" w:space="0" w:color="auto"/>
      </w:divBdr>
    </w:div>
    <w:div w:id="1400398025">
      <w:bodyDiv w:val="1"/>
      <w:marLeft w:val="0"/>
      <w:marRight w:val="0"/>
      <w:marTop w:val="0"/>
      <w:marBottom w:val="0"/>
      <w:divBdr>
        <w:top w:val="none" w:sz="0" w:space="0" w:color="auto"/>
        <w:left w:val="none" w:sz="0" w:space="0" w:color="auto"/>
        <w:bottom w:val="none" w:sz="0" w:space="0" w:color="auto"/>
        <w:right w:val="none" w:sz="0" w:space="0" w:color="auto"/>
      </w:divBdr>
    </w:div>
    <w:div w:id="1401102195">
      <w:bodyDiv w:val="1"/>
      <w:marLeft w:val="0"/>
      <w:marRight w:val="0"/>
      <w:marTop w:val="0"/>
      <w:marBottom w:val="0"/>
      <w:divBdr>
        <w:top w:val="none" w:sz="0" w:space="0" w:color="auto"/>
        <w:left w:val="none" w:sz="0" w:space="0" w:color="auto"/>
        <w:bottom w:val="none" w:sz="0" w:space="0" w:color="auto"/>
        <w:right w:val="none" w:sz="0" w:space="0" w:color="auto"/>
      </w:divBdr>
    </w:div>
    <w:div w:id="1401709389">
      <w:bodyDiv w:val="1"/>
      <w:marLeft w:val="0"/>
      <w:marRight w:val="0"/>
      <w:marTop w:val="0"/>
      <w:marBottom w:val="0"/>
      <w:divBdr>
        <w:top w:val="none" w:sz="0" w:space="0" w:color="auto"/>
        <w:left w:val="none" w:sz="0" w:space="0" w:color="auto"/>
        <w:bottom w:val="none" w:sz="0" w:space="0" w:color="auto"/>
        <w:right w:val="none" w:sz="0" w:space="0" w:color="auto"/>
      </w:divBdr>
    </w:div>
    <w:div w:id="1403602586">
      <w:bodyDiv w:val="1"/>
      <w:marLeft w:val="0"/>
      <w:marRight w:val="0"/>
      <w:marTop w:val="0"/>
      <w:marBottom w:val="0"/>
      <w:divBdr>
        <w:top w:val="none" w:sz="0" w:space="0" w:color="auto"/>
        <w:left w:val="none" w:sz="0" w:space="0" w:color="auto"/>
        <w:bottom w:val="none" w:sz="0" w:space="0" w:color="auto"/>
        <w:right w:val="none" w:sz="0" w:space="0" w:color="auto"/>
      </w:divBdr>
    </w:div>
    <w:div w:id="1408041363">
      <w:bodyDiv w:val="1"/>
      <w:marLeft w:val="0"/>
      <w:marRight w:val="0"/>
      <w:marTop w:val="0"/>
      <w:marBottom w:val="0"/>
      <w:divBdr>
        <w:top w:val="none" w:sz="0" w:space="0" w:color="auto"/>
        <w:left w:val="none" w:sz="0" w:space="0" w:color="auto"/>
        <w:bottom w:val="none" w:sz="0" w:space="0" w:color="auto"/>
        <w:right w:val="none" w:sz="0" w:space="0" w:color="auto"/>
      </w:divBdr>
    </w:div>
    <w:div w:id="1409420794">
      <w:bodyDiv w:val="1"/>
      <w:marLeft w:val="0"/>
      <w:marRight w:val="0"/>
      <w:marTop w:val="0"/>
      <w:marBottom w:val="0"/>
      <w:divBdr>
        <w:top w:val="none" w:sz="0" w:space="0" w:color="auto"/>
        <w:left w:val="none" w:sz="0" w:space="0" w:color="auto"/>
        <w:bottom w:val="none" w:sz="0" w:space="0" w:color="auto"/>
        <w:right w:val="none" w:sz="0" w:space="0" w:color="auto"/>
      </w:divBdr>
    </w:div>
    <w:div w:id="1409502413">
      <w:bodyDiv w:val="1"/>
      <w:marLeft w:val="0"/>
      <w:marRight w:val="0"/>
      <w:marTop w:val="0"/>
      <w:marBottom w:val="0"/>
      <w:divBdr>
        <w:top w:val="none" w:sz="0" w:space="0" w:color="auto"/>
        <w:left w:val="none" w:sz="0" w:space="0" w:color="auto"/>
        <w:bottom w:val="none" w:sz="0" w:space="0" w:color="auto"/>
        <w:right w:val="none" w:sz="0" w:space="0" w:color="auto"/>
      </w:divBdr>
    </w:div>
    <w:div w:id="1409618264">
      <w:bodyDiv w:val="1"/>
      <w:marLeft w:val="0"/>
      <w:marRight w:val="0"/>
      <w:marTop w:val="0"/>
      <w:marBottom w:val="0"/>
      <w:divBdr>
        <w:top w:val="none" w:sz="0" w:space="0" w:color="auto"/>
        <w:left w:val="none" w:sz="0" w:space="0" w:color="auto"/>
        <w:bottom w:val="none" w:sz="0" w:space="0" w:color="auto"/>
        <w:right w:val="none" w:sz="0" w:space="0" w:color="auto"/>
      </w:divBdr>
    </w:div>
    <w:div w:id="1412434407">
      <w:bodyDiv w:val="1"/>
      <w:marLeft w:val="0"/>
      <w:marRight w:val="0"/>
      <w:marTop w:val="0"/>
      <w:marBottom w:val="0"/>
      <w:divBdr>
        <w:top w:val="none" w:sz="0" w:space="0" w:color="auto"/>
        <w:left w:val="none" w:sz="0" w:space="0" w:color="auto"/>
        <w:bottom w:val="none" w:sz="0" w:space="0" w:color="auto"/>
        <w:right w:val="none" w:sz="0" w:space="0" w:color="auto"/>
      </w:divBdr>
    </w:div>
    <w:div w:id="1412963601">
      <w:bodyDiv w:val="1"/>
      <w:marLeft w:val="0"/>
      <w:marRight w:val="0"/>
      <w:marTop w:val="0"/>
      <w:marBottom w:val="0"/>
      <w:divBdr>
        <w:top w:val="none" w:sz="0" w:space="0" w:color="auto"/>
        <w:left w:val="none" w:sz="0" w:space="0" w:color="auto"/>
        <w:bottom w:val="none" w:sz="0" w:space="0" w:color="auto"/>
        <w:right w:val="none" w:sz="0" w:space="0" w:color="auto"/>
      </w:divBdr>
    </w:div>
    <w:div w:id="1413622713">
      <w:bodyDiv w:val="1"/>
      <w:marLeft w:val="0"/>
      <w:marRight w:val="0"/>
      <w:marTop w:val="0"/>
      <w:marBottom w:val="0"/>
      <w:divBdr>
        <w:top w:val="none" w:sz="0" w:space="0" w:color="auto"/>
        <w:left w:val="none" w:sz="0" w:space="0" w:color="auto"/>
        <w:bottom w:val="none" w:sz="0" w:space="0" w:color="auto"/>
        <w:right w:val="none" w:sz="0" w:space="0" w:color="auto"/>
      </w:divBdr>
    </w:div>
    <w:div w:id="1414202911">
      <w:bodyDiv w:val="1"/>
      <w:marLeft w:val="0"/>
      <w:marRight w:val="0"/>
      <w:marTop w:val="0"/>
      <w:marBottom w:val="0"/>
      <w:divBdr>
        <w:top w:val="none" w:sz="0" w:space="0" w:color="auto"/>
        <w:left w:val="none" w:sz="0" w:space="0" w:color="auto"/>
        <w:bottom w:val="none" w:sz="0" w:space="0" w:color="auto"/>
        <w:right w:val="none" w:sz="0" w:space="0" w:color="auto"/>
      </w:divBdr>
    </w:div>
    <w:div w:id="1414351889">
      <w:bodyDiv w:val="1"/>
      <w:marLeft w:val="0"/>
      <w:marRight w:val="0"/>
      <w:marTop w:val="0"/>
      <w:marBottom w:val="0"/>
      <w:divBdr>
        <w:top w:val="none" w:sz="0" w:space="0" w:color="auto"/>
        <w:left w:val="none" w:sz="0" w:space="0" w:color="auto"/>
        <w:bottom w:val="none" w:sz="0" w:space="0" w:color="auto"/>
        <w:right w:val="none" w:sz="0" w:space="0" w:color="auto"/>
      </w:divBdr>
    </w:div>
    <w:div w:id="1417439656">
      <w:bodyDiv w:val="1"/>
      <w:marLeft w:val="0"/>
      <w:marRight w:val="0"/>
      <w:marTop w:val="0"/>
      <w:marBottom w:val="0"/>
      <w:divBdr>
        <w:top w:val="none" w:sz="0" w:space="0" w:color="auto"/>
        <w:left w:val="none" w:sz="0" w:space="0" w:color="auto"/>
        <w:bottom w:val="none" w:sz="0" w:space="0" w:color="auto"/>
        <w:right w:val="none" w:sz="0" w:space="0" w:color="auto"/>
      </w:divBdr>
    </w:div>
    <w:div w:id="1417937063">
      <w:bodyDiv w:val="1"/>
      <w:marLeft w:val="0"/>
      <w:marRight w:val="0"/>
      <w:marTop w:val="0"/>
      <w:marBottom w:val="0"/>
      <w:divBdr>
        <w:top w:val="none" w:sz="0" w:space="0" w:color="auto"/>
        <w:left w:val="none" w:sz="0" w:space="0" w:color="auto"/>
        <w:bottom w:val="none" w:sz="0" w:space="0" w:color="auto"/>
        <w:right w:val="none" w:sz="0" w:space="0" w:color="auto"/>
      </w:divBdr>
    </w:div>
    <w:div w:id="1418550714">
      <w:bodyDiv w:val="1"/>
      <w:marLeft w:val="0"/>
      <w:marRight w:val="0"/>
      <w:marTop w:val="0"/>
      <w:marBottom w:val="0"/>
      <w:divBdr>
        <w:top w:val="none" w:sz="0" w:space="0" w:color="auto"/>
        <w:left w:val="none" w:sz="0" w:space="0" w:color="auto"/>
        <w:bottom w:val="none" w:sz="0" w:space="0" w:color="auto"/>
        <w:right w:val="none" w:sz="0" w:space="0" w:color="auto"/>
      </w:divBdr>
    </w:div>
    <w:div w:id="1419672143">
      <w:bodyDiv w:val="1"/>
      <w:marLeft w:val="0"/>
      <w:marRight w:val="0"/>
      <w:marTop w:val="0"/>
      <w:marBottom w:val="0"/>
      <w:divBdr>
        <w:top w:val="none" w:sz="0" w:space="0" w:color="auto"/>
        <w:left w:val="none" w:sz="0" w:space="0" w:color="auto"/>
        <w:bottom w:val="none" w:sz="0" w:space="0" w:color="auto"/>
        <w:right w:val="none" w:sz="0" w:space="0" w:color="auto"/>
      </w:divBdr>
    </w:div>
    <w:div w:id="1421215516">
      <w:bodyDiv w:val="1"/>
      <w:marLeft w:val="0"/>
      <w:marRight w:val="0"/>
      <w:marTop w:val="0"/>
      <w:marBottom w:val="0"/>
      <w:divBdr>
        <w:top w:val="none" w:sz="0" w:space="0" w:color="auto"/>
        <w:left w:val="none" w:sz="0" w:space="0" w:color="auto"/>
        <w:bottom w:val="none" w:sz="0" w:space="0" w:color="auto"/>
        <w:right w:val="none" w:sz="0" w:space="0" w:color="auto"/>
      </w:divBdr>
    </w:div>
    <w:div w:id="1425229664">
      <w:bodyDiv w:val="1"/>
      <w:marLeft w:val="0"/>
      <w:marRight w:val="0"/>
      <w:marTop w:val="0"/>
      <w:marBottom w:val="0"/>
      <w:divBdr>
        <w:top w:val="none" w:sz="0" w:space="0" w:color="auto"/>
        <w:left w:val="none" w:sz="0" w:space="0" w:color="auto"/>
        <w:bottom w:val="none" w:sz="0" w:space="0" w:color="auto"/>
        <w:right w:val="none" w:sz="0" w:space="0" w:color="auto"/>
      </w:divBdr>
    </w:div>
    <w:div w:id="1425541083">
      <w:bodyDiv w:val="1"/>
      <w:marLeft w:val="0"/>
      <w:marRight w:val="0"/>
      <w:marTop w:val="0"/>
      <w:marBottom w:val="0"/>
      <w:divBdr>
        <w:top w:val="none" w:sz="0" w:space="0" w:color="auto"/>
        <w:left w:val="none" w:sz="0" w:space="0" w:color="auto"/>
        <w:bottom w:val="none" w:sz="0" w:space="0" w:color="auto"/>
        <w:right w:val="none" w:sz="0" w:space="0" w:color="auto"/>
      </w:divBdr>
    </w:div>
    <w:div w:id="1428961588">
      <w:bodyDiv w:val="1"/>
      <w:marLeft w:val="0"/>
      <w:marRight w:val="0"/>
      <w:marTop w:val="0"/>
      <w:marBottom w:val="0"/>
      <w:divBdr>
        <w:top w:val="none" w:sz="0" w:space="0" w:color="auto"/>
        <w:left w:val="none" w:sz="0" w:space="0" w:color="auto"/>
        <w:bottom w:val="none" w:sz="0" w:space="0" w:color="auto"/>
        <w:right w:val="none" w:sz="0" w:space="0" w:color="auto"/>
      </w:divBdr>
    </w:div>
    <w:div w:id="1429619263">
      <w:bodyDiv w:val="1"/>
      <w:marLeft w:val="0"/>
      <w:marRight w:val="0"/>
      <w:marTop w:val="0"/>
      <w:marBottom w:val="0"/>
      <w:divBdr>
        <w:top w:val="none" w:sz="0" w:space="0" w:color="auto"/>
        <w:left w:val="none" w:sz="0" w:space="0" w:color="auto"/>
        <w:bottom w:val="none" w:sz="0" w:space="0" w:color="auto"/>
        <w:right w:val="none" w:sz="0" w:space="0" w:color="auto"/>
      </w:divBdr>
    </w:div>
    <w:div w:id="1430807287">
      <w:bodyDiv w:val="1"/>
      <w:marLeft w:val="0"/>
      <w:marRight w:val="0"/>
      <w:marTop w:val="0"/>
      <w:marBottom w:val="0"/>
      <w:divBdr>
        <w:top w:val="none" w:sz="0" w:space="0" w:color="auto"/>
        <w:left w:val="none" w:sz="0" w:space="0" w:color="auto"/>
        <w:bottom w:val="none" w:sz="0" w:space="0" w:color="auto"/>
        <w:right w:val="none" w:sz="0" w:space="0" w:color="auto"/>
      </w:divBdr>
    </w:div>
    <w:div w:id="1432629681">
      <w:bodyDiv w:val="1"/>
      <w:marLeft w:val="0"/>
      <w:marRight w:val="0"/>
      <w:marTop w:val="0"/>
      <w:marBottom w:val="0"/>
      <w:divBdr>
        <w:top w:val="none" w:sz="0" w:space="0" w:color="auto"/>
        <w:left w:val="none" w:sz="0" w:space="0" w:color="auto"/>
        <w:bottom w:val="none" w:sz="0" w:space="0" w:color="auto"/>
        <w:right w:val="none" w:sz="0" w:space="0" w:color="auto"/>
      </w:divBdr>
    </w:div>
    <w:div w:id="1438452408">
      <w:bodyDiv w:val="1"/>
      <w:marLeft w:val="0"/>
      <w:marRight w:val="0"/>
      <w:marTop w:val="0"/>
      <w:marBottom w:val="0"/>
      <w:divBdr>
        <w:top w:val="none" w:sz="0" w:space="0" w:color="auto"/>
        <w:left w:val="none" w:sz="0" w:space="0" w:color="auto"/>
        <w:bottom w:val="none" w:sz="0" w:space="0" w:color="auto"/>
        <w:right w:val="none" w:sz="0" w:space="0" w:color="auto"/>
      </w:divBdr>
    </w:div>
    <w:div w:id="1439988178">
      <w:bodyDiv w:val="1"/>
      <w:marLeft w:val="0"/>
      <w:marRight w:val="0"/>
      <w:marTop w:val="0"/>
      <w:marBottom w:val="0"/>
      <w:divBdr>
        <w:top w:val="none" w:sz="0" w:space="0" w:color="auto"/>
        <w:left w:val="none" w:sz="0" w:space="0" w:color="auto"/>
        <w:bottom w:val="none" w:sz="0" w:space="0" w:color="auto"/>
        <w:right w:val="none" w:sz="0" w:space="0" w:color="auto"/>
      </w:divBdr>
    </w:div>
    <w:div w:id="1442260799">
      <w:bodyDiv w:val="1"/>
      <w:marLeft w:val="0"/>
      <w:marRight w:val="0"/>
      <w:marTop w:val="0"/>
      <w:marBottom w:val="0"/>
      <w:divBdr>
        <w:top w:val="none" w:sz="0" w:space="0" w:color="auto"/>
        <w:left w:val="none" w:sz="0" w:space="0" w:color="auto"/>
        <w:bottom w:val="none" w:sz="0" w:space="0" w:color="auto"/>
        <w:right w:val="none" w:sz="0" w:space="0" w:color="auto"/>
      </w:divBdr>
    </w:div>
    <w:div w:id="1444808007">
      <w:bodyDiv w:val="1"/>
      <w:marLeft w:val="0"/>
      <w:marRight w:val="0"/>
      <w:marTop w:val="0"/>
      <w:marBottom w:val="0"/>
      <w:divBdr>
        <w:top w:val="none" w:sz="0" w:space="0" w:color="auto"/>
        <w:left w:val="none" w:sz="0" w:space="0" w:color="auto"/>
        <w:bottom w:val="none" w:sz="0" w:space="0" w:color="auto"/>
        <w:right w:val="none" w:sz="0" w:space="0" w:color="auto"/>
      </w:divBdr>
    </w:div>
    <w:div w:id="1444880841">
      <w:bodyDiv w:val="1"/>
      <w:marLeft w:val="0"/>
      <w:marRight w:val="0"/>
      <w:marTop w:val="0"/>
      <w:marBottom w:val="0"/>
      <w:divBdr>
        <w:top w:val="none" w:sz="0" w:space="0" w:color="auto"/>
        <w:left w:val="none" w:sz="0" w:space="0" w:color="auto"/>
        <w:bottom w:val="none" w:sz="0" w:space="0" w:color="auto"/>
        <w:right w:val="none" w:sz="0" w:space="0" w:color="auto"/>
      </w:divBdr>
    </w:div>
    <w:div w:id="1445687475">
      <w:bodyDiv w:val="1"/>
      <w:marLeft w:val="0"/>
      <w:marRight w:val="0"/>
      <w:marTop w:val="0"/>
      <w:marBottom w:val="0"/>
      <w:divBdr>
        <w:top w:val="none" w:sz="0" w:space="0" w:color="auto"/>
        <w:left w:val="none" w:sz="0" w:space="0" w:color="auto"/>
        <w:bottom w:val="none" w:sz="0" w:space="0" w:color="auto"/>
        <w:right w:val="none" w:sz="0" w:space="0" w:color="auto"/>
      </w:divBdr>
    </w:div>
    <w:div w:id="1445928185">
      <w:bodyDiv w:val="1"/>
      <w:marLeft w:val="0"/>
      <w:marRight w:val="0"/>
      <w:marTop w:val="0"/>
      <w:marBottom w:val="0"/>
      <w:divBdr>
        <w:top w:val="none" w:sz="0" w:space="0" w:color="auto"/>
        <w:left w:val="none" w:sz="0" w:space="0" w:color="auto"/>
        <w:bottom w:val="none" w:sz="0" w:space="0" w:color="auto"/>
        <w:right w:val="none" w:sz="0" w:space="0" w:color="auto"/>
      </w:divBdr>
    </w:div>
    <w:div w:id="1449159325">
      <w:bodyDiv w:val="1"/>
      <w:marLeft w:val="0"/>
      <w:marRight w:val="0"/>
      <w:marTop w:val="0"/>
      <w:marBottom w:val="0"/>
      <w:divBdr>
        <w:top w:val="none" w:sz="0" w:space="0" w:color="auto"/>
        <w:left w:val="none" w:sz="0" w:space="0" w:color="auto"/>
        <w:bottom w:val="none" w:sz="0" w:space="0" w:color="auto"/>
        <w:right w:val="none" w:sz="0" w:space="0" w:color="auto"/>
      </w:divBdr>
    </w:div>
    <w:div w:id="1451708677">
      <w:bodyDiv w:val="1"/>
      <w:marLeft w:val="0"/>
      <w:marRight w:val="0"/>
      <w:marTop w:val="0"/>
      <w:marBottom w:val="0"/>
      <w:divBdr>
        <w:top w:val="none" w:sz="0" w:space="0" w:color="auto"/>
        <w:left w:val="none" w:sz="0" w:space="0" w:color="auto"/>
        <w:bottom w:val="none" w:sz="0" w:space="0" w:color="auto"/>
        <w:right w:val="none" w:sz="0" w:space="0" w:color="auto"/>
      </w:divBdr>
    </w:div>
    <w:div w:id="1453552383">
      <w:bodyDiv w:val="1"/>
      <w:marLeft w:val="0"/>
      <w:marRight w:val="0"/>
      <w:marTop w:val="0"/>
      <w:marBottom w:val="0"/>
      <w:divBdr>
        <w:top w:val="none" w:sz="0" w:space="0" w:color="auto"/>
        <w:left w:val="none" w:sz="0" w:space="0" w:color="auto"/>
        <w:bottom w:val="none" w:sz="0" w:space="0" w:color="auto"/>
        <w:right w:val="none" w:sz="0" w:space="0" w:color="auto"/>
      </w:divBdr>
    </w:div>
    <w:div w:id="1453594809">
      <w:bodyDiv w:val="1"/>
      <w:marLeft w:val="0"/>
      <w:marRight w:val="0"/>
      <w:marTop w:val="0"/>
      <w:marBottom w:val="0"/>
      <w:divBdr>
        <w:top w:val="none" w:sz="0" w:space="0" w:color="auto"/>
        <w:left w:val="none" w:sz="0" w:space="0" w:color="auto"/>
        <w:bottom w:val="none" w:sz="0" w:space="0" w:color="auto"/>
        <w:right w:val="none" w:sz="0" w:space="0" w:color="auto"/>
      </w:divBdr>
    </w:div>
    <w:div w:id="1455296638">
      <w:bodyDiv w:val="1"/>
      <w:marLeft w:val="0"/>
      <w:marRight w:val="0"/>
      <w:marTop w:val="0"/>
      <w:marBottom w:val="0"/>
      <w:divBdr>
        <w:top w:val="none" w:sz="0" w:space="0" w:color="auto"/>
        <w:left w:val="none" w:sz="0" w:space="0" w:color="auto"/>
        <w:bottom w:val="none" w:sz="0" w:space="0" w:color="auto"/>
        <w:right w:val="none" w:sz="0" w:space="0" w:color="auto"/>
      </w:divBdr>
    </w:div>
    <w:div w:id="1457985849">
      <w:bodyDiv w:val="1"/>
      <w:marLeft w:val="0"/>
      <w:marRight w:val="0"/>
      <w:marTop w:val="0"/>
      <w:marBottom w:val="0"/>
      <w:divBdr>
        <w:top w:val="none" w:sz="0" w:space="0" w:color="auto"/>
        <w:left w:val="none" w:sz="0" w:space="0" w:color="auto"/>
        <w:bottom w:val="none" w:sz="0" w:space="0" w:color="auto"/>
        <w:right w:val="none" w:sz="0" w:space="0" w:color="auto"/>
      </w:divBdr>
    </w:div>
    <w:div w:id="1458446089">
      <w:bodyDiv w:val="1"/>
      <w:marLeft w:val="0"/>
      <w:marRight w:val="0"/>
      <w:marTop w:val="0"/>
      <w:marBottom w:val="0"/>
      <w:divBdr>
        <w:top w:val="none" w:sz="0" w:space="0" w:color="auto"/>
        <w:left w:val="none" w:sz="0" w:space="0" w:color="auto"/>
        <w:bottom w:val="none" w:sz="0" w:space="0" w:color="auto"/>
        <w:right w:val="none" w:sz="0" w:space="0" w:color="auto"/>
      </w:divBdr>
    </w:div>
    <w:div w:id="1466123521">
      <w:bodyDiv w:val="1"/>
      <w:marLeft w:val="0"/>
      <w:marRight w:val="0"/>
      <w:marTop w:val="0"/>
      <w:marBottom w:val="0"/>
      <w:divBdr>
        <w:top w:val="none" w:sz="0" w:space="0" w:color="auto"/>
        <w:left w:val="none" w:sz="0" w:space="0" w:color="auto"/>
        <w:bottom w:val="none" w:sz="0" w:space="0" w:color="auto"/>
        <w:right w:val="none" w:sz="0" w:space="0" w:color="auto"/>
      </w:divBdr>
    </w:div>
    <w:div w:id="1467548359">
      <w:bodyDiv w:val="1"/>
      <w:marLeft w:val="0"/>
      <w:marRight w:val="0"/>
      <w:marTop w:val="0"/>
      <w:marBottom w:val="0"/>
      <w:divBdr>
        <w:top w:val="none" w:sz="0" w:space="0" w:color="auto"/>
        <w:left w:val="none" w:sz="0" w:space="0" w:color="auto"/>
        <w:bottom w:val="none" w:sz="0" w:space="0" w:color="auto"/>
        <w:right w:val="none" w:sz="0" w:space="0" w:color="auto"/>
      </w:divBdr>
    </w:div>
    <w:div w:id="1469545837">
      <w:bodyDiv w:val="1"/>
      <w:marLeft w:val="0"/>
      <w:marRight w:val="0"/>
      <w:marTop w:val="0"/>
      <w:marBottom w:val="0"/>
      <w:divBdr>
        <w:top w:val="none" w:sz="0" w:space="0" w:color="auto"/>
        <w:left w:val="none" w:sz="0" w:space="0" w:color="auto"/>
        <w:bottom w:val="none" w:sz="0" w:space="0" w:color="auto"/>
        <w:right w:val="none" w:sz="0" w:space="0" w:color="auto"/>
      </w:divBdr>
    </w:div>
    <w:div w:id="1473474933">
      <w:bodyDiv w:val="1"/>
      <w:marLeft w:val="0"/>
      <w:marRight w:val="0"/>
      <w:marTop w:val="0"/>
      <w:marBottom w:val="0"/>
      <w:divBdr>
        <w:top w:val="none" w:sz="0" w:space="0" w:color="auto"/>
        <w:left w:val="none" w:sz="0" w:space="0" w:color="auto"/>
        <w:bottom w:val="none" w:sz="0" w:space="0" w:color="auto"/>
        <w:right w:val="none" w:sz="0" w:space="0" w:color="auto"/>
      </w:divBdr>
    </w:div>
    <w:div w:id="1478691232">
      <w:bodyDiv w:val="1"/>
      <w:marLeft w:val="0"/>
      <w:marRight w:val="0"/>
      <w:marTop w:val="0"/>
      <w:marBottom w:val="0"/>
      <w:divBdr>
        <w:top w:val="none" w:sz="0" w:space="0" w:color="auto"/>
        <w:left w:val="none" w:sz="0" w:space="0" w:color="auto"/>
        <w:bottom w:val="none" w:sz="0" w:space="0" w:color="auto"/>
        <w:right w:val="none" w:sz="0" w:space="0" w:color="auto"/>
      </w:divBdr>
    </w:div>
    <w:div w:id="1479297054">
      <w:bodyDiv w:val="1"/>
      <w:marLeft w:val="0"/>
      <w:marRight w:val="0"/>
      <w:marTop w:val="0"/>
      <w:marBottom w:val="0"/>
      <w:divBdr>
        <w:top w:val="none" w:sz="0" w:space="0" w:color="auto"/>
        <w:left w:val="none" w:sz="0" w:space="0" w:color="auto"/>
        <w:bottom w:val="none" w:sz="0" w:space="0" w:color="auto"/>
        <w:right w:val="none" w:sz="0" w:space="0" w:color="auto"/>
      </w:divBdr>
    </w:div>
    <w:div w:id="1480616459">
      <w:bodyDiv w:val="1"/>
      <w:marLeft w:val="0"/>
      <w:marRight w:val="0"/>
      <w:marTop w:val="0"/>
      <w:marBottom w:val="0"/>
      <w:divBdr>
        <w:top w:val="none" w:sz="0" w:space="0" w:color="auto"/>
        <w:left w:val="none" w:sz="0" w:space="0" w:color="auto"/>
        <w:bottom w:val="none" w:sz="0" w:space="0" w:color="auto"/>
        <w:right w:val="none" w:sz="0" w:space="0" w:color="auto"/>
      </w:divBdr>
    </w:div>
    <w:div w:id="1483619516">
      <w:bodyDiv w:val="1"/>
      <w:marLeft w:val="0"/>
      <w:marRight w:val="0"/>
      <w:marTop w:val="0"/>
      <w:marBottom w:val="0"/>
      <w:divBdr>
        <w:top w:val="none" w:sz="0" w:space="0" w:color="auto"/>
        <w:left w:val="none" w:sz="0" w:space="0" w:color="auto"/>
        <w:bottom w:val="none" w:sz="0" w:space="0" w:color="auto"/>
        <w:right w:val="none" w:sz="0" w:space="0" w:color="auto"/>
      </w:divBdr>
    </w:div>
    <w:div w:id="1484273323">
      <w:bodyDiv w:val="1"/>
      <w:marLeft w:val="0"/>
      <w:marRight w:val="0"/>
      <w:marTop w:val="0"/>
      <w:marBottom w:val="0"/>
      <w:divBdr>
        <w:top w:val="none" w:sz="0" w:space="0" w:color="auto"/>
        <w:left w:val="none" w:sz="0" w:space="0" w:color="auto"/>
        <w:bottom w:val="none" w:sz="0" w:space="0" w:color="auto"/>
        <w:right w:val="none" w:sz="0" w:space="0" w:color="auto"/>
      </w:divBdr>
    </w:div>
    <w:div w:id="1491167798">
      <w:bodyDiv w:val="1"/>
      <w:marLeft w:val="0"/>
      <w:marRight w:val="0"/>
      <w:marTop w:val="0"/>
      <w:marBottom w:val="0"/>
      <w:divBdr>
        <w:top w:val="none" w:sz="0" w:space="0" w:color="auto"/>
        <w:left w:val="none" w:sz="0" w:space="0" w:color="auto"/>
        <w:bottom w:val="none" w:sz="0" w:space="0" w:color="auto"/>
        <w:right w:val="none" w:sz="0" w:space="0" w:color="auto"/>
      </w:divBdr>
    </w:div>
    <w:div w:id="1491749079">
      <w:bodyDiv w:val="1"/>
      <w:marLeft w:val="0"/>
      <w:marRight w:val="0"/>
      <w:marTop w:val="0"/>
      <w:marBottom w:val="0"/>
      <w:divBdr>
        <w:top w:val="none" w:sz="0" w:space="0" w:color="auto"/>
        <w:left w:val="none" w:sz="0" w:space="0" w:color="auto"/>
        <w:bottom w:val="none" w:sz="0" w:space="0" w:color="auto"/>
        <w:right w:val="none" w:sz="0" w:space="0" w:color="auto"/>
      </w:divBdr>
    </w:div>
    <w:div w:id="1494830110">
      <w:bodyDiv w:val="1"/>
      <w:marLeft w:val="0"/>
      <w:marRight w:val="0"/>
      <w:marTop w:val="0"/>
      <w:marBottom w:val="0"/>
      <w:divBdr>
        <w:top w:val="none" w:sz="0" w:space="0" w:color="auto"/>
        <w:left w:val="none" w:sz="0" w:space="0" w:color="auto"/>
        <w:bottom w:val="none" w:sz="0" w:space="0" w:color="auto"/>
        <w:right w:val="none" w:sz="0" w:space="0" w:color="auto"/>
      </w:divBdr>
    </w:div>
    <w:div w:id="1500580912">
      <w:bodyDiv w:val="1"/>
      <w:marLeft w:val="0"/>
      <w:marRight w:val="0"/>
      <w:marTop w:val="0"/>
      <w:marBottom w:val="0"/>
      <w:divBdr>
        <w:top w:val="none" w:sz="0" w:space="0" w:color="auto"/>
        <w:left w:val="none" w:sz="0" w:space="0" w:color="auto"/>
        <w:bottom w:val="none" w:sz="0" w:space="0" w:color="auto"/>
        <w:right w:val="none" w:sz="0" w:space="0" w:color="auto"/>
      </w:divBdr>
    </w:div>
    <w:div w:id="1503934585">
      <w:bodyDiv w:val="1"/>
      <w:marLeft w:val="0"/>
      <w:marRight w:val="0"/>
      <w:marTop w:val="0"/>
      <w:marBottom w:val="0"/>
      <w:divBdr>
        <w:top w:val="none" w:sz="0" w:space="0" w:color="auto"/>
        <w:left w:val="none" w:sz="0" w:space="0" w:color="auto"/>
        <w:bottom w:val="none" w:sz="0" w:space="0" w:color="auto"/>
        <w:right w:val="none" w:sz="0" w:space="0" w:color="auto"/>
      </w:divBdr>
    </w:div>
    <w:div w:id="1509324007">
      <w:bodyDiv w:val="1"/>
      <w:marLeft w:val="0"/>
      <w:marRight w:val="0"/>
      <w:marTop w:val="0"/>
      <w:marBottom w:val="0"/>
      <w:divBdr>
        <w:top w:val="none" w:sz="0" w:space="0" w:color="auto"/>
        <w:left w:val="none" w:sz="0" w:space="0" w:color="auto"/>
        <w:bottom w:val="none" w:sz="0" w:space="0" w:color="auto"/>
        <w:right w:val="none" w:sz="0" w:space="0" w:color="auto"/>
      </w:divBdr>
    </w:div>
    <w:div w:id="1510177088">
      <w:bodyDiv w:val="1"/>
      <w:marLeft w:val="0"/>
      <w:marRight w:val="0"/>
      <w:marTop w:val="0"/>
      <w:marBottom w:val="0"/>
      <w:divBdr>
        <w:top w:val="none" w:sz="0" w:space="0" w:color="auto"/>
        <w:left w:val="none" w:sz="0" w:space="0" w:color="auto"/>
        <w:bottom w:val="none" w:sz="0" w:space="0" w:color="auto"/>
        <w:right w:val="none" w:sz="0" w:space="0" w:color="auto"/>
      </w:divBdr>
    </w:div>
    <w:div w:id="1511021273">
      <w:bodyDiv w:val="1"/>
      <w:marLeft w:val="0"/>
      <w:marRight w:val="0"/>
      <w:marTop w:val="0"/>
      <w:marBottom w:val="0"/>
      <w:divBdr>
        <w:top w:val="none" w:sz="0" w:space="0" w:color="auto"/>
        <w:left w:val="none" w:sz="0" w:space="0" w:color="auto"/>
        <w:bottom w:val="none" w:sz="0" w:space="0" w:color="auto"/>
        <w:right w:val="none" w:sz="0" w:space="0" w:color="auto"/>
      </w:divBdr>
    </w:div>
    <w:div w:id="1511261137">
      <w:bodyDiv w:val="1"/>
      <w:marLeft w:val="0"/>
      <w:marRight w:val="0"/>
      <w:marTop w:val="0"/>
      <w:marBottom w:val="0"/>
      <w:divBdr>
        <w:top w:val="none" w:sz="0" w:space="0" w:color="auto"/>
        <w:left w:val="none" w:sz="0" w:space="0" w:color="auto"/>
        <w:bottom w:val="none" w:sz="0" w:space="0" w:color="auto"/>
        <w:right w:val="none" w:sz="0" w:space="0" w:color="auto"/>
      </w:divBdr>
    </w:div>
    <w:div w:id="1512598677">
      <w:bodyDiv w:val="1"/>
      <w:marLeft w:val="0"/>
      <w:marRight w:val="0"/>
      <w:marTop w:val="0"/>
      <w:marBottom w:val="0"/>
      <w:divBdr>
        <w:top w:val="none" w:sz="0" w:space="0" w:color="auto"/>
        <w:left w:val="none" w:sz="0" w:space="0" w:color="auto"/>
        <w:bottom w:val="none" w:sz="0" w:space="0" w:color="auto"/>
        <w:right w:val="none" w:sz="0" w:space="0" w:color="auto"/>
      </w:divBdr>
    </w:div>
    <w:div w:id="1512795260">
      <w:bodyDiv w:val="1"/>
      <w:marLeft w:val="0"/>
      <w:marRight w:val="0"/>
      <w:marTop w:val="0"/>
      <w:marBottom w:val="0"/>
      <w:divBdr>
        <w:top w:val="none" w:sz="0" w:space="0" w:color="auto"/>
        <w:left w:val="none" w:sz="0" w:space="0" w:color="auto"/>
        <w:bottom w:val="none" w:sz="0" w:space="0" w:color="auto"/>
        <w:right w:val="none" w:sz="0" w:space="0" w:color="auto"/>
      </w:divBdr>
    </w:div>
    <w:div w:id="1513494937">
      <w:bodyDiv w:val="1"/>
      <w:marLeft w:val="0"/>
      <w:marRight w:val="0"/>
      <w:marTop w:val="0"/>
      <w:marBottom w:val="0"/>
      <w:divBdr>
        <w:top w:val="none" w:sz="0" w:space="0" w:color="auto"/>
        <w:left w:val="none" w:sz="0" w:space="0" w:color="auto"/>
        <w:bottom w:val="none" w:sz="0" w:space="0" w:color="auto"/>
        <w:right w:val="none" w:sz="0" w:space="0" w:color="auto"/>
      </w:divBdr>
    </w:div>
    <w:div w:id="1513567902">
      <w:bodyDiv w:val="1"/>
      <w:marLeft w:val="0"/>
      <w:marRight w:val="0"/>
      <w:marTop w:val="0"/>
      <w:marBottom w:val="0"/>
      <w:divBdr>
        <w:top w:val="none" w:sz="0" w:space="0" w:color="auto"/>
        <w:left w:val="none" w:sz="0" w:space="0" w:color="auto"/>
        <w:bottom w:val="none" w:sz="0" w:space="0" w:color="auto"/>
        <w:right w:val="none" w:sz="0" w:space="0" w:color="auto"/>
      </w:divBdr>
    </w:div>
    <w:div w:id="1516384263">
      <w:bodyDiv w:val="1"/>
      <w:marLeft w:val="0"/>
      <w:marRight w:val="0"/>
      <w:marTop w:val="0"/>
      <w:marBottom w:val="0"/>
      <w:divBdr>
        <w:top w:val="none" w:sz="0" w:space="0" w:color="auto"/>
        <w:left w:val="none" w:sz="0" w:space="0" w:color="auto"/>
        <w:bottom w:val="none" w:sz="0" w:space="0" w:color="auto"/>
        <w:right w:val="none" w:sz="0" w:space="0" w:color="auto"/>
      </w:divBdr>
    </w:div>
    <w:div w:id="1516462049">
      <w:bodyDiv w:val="1"/>
      <w:marLeft w:val="0"/>
      <w:marRight w:val="0"/>
      <w:marTop w:val="0"/>
      <w:marBottom w:val="0"/>
      <w:divBdr>
        <w:top w:val="none" w:sz="0" w:space="0" w:color="auto"/>
        <w:left w:val="none" w:sz="0" w:space="0" w:color="auto"/>
        <w:bottom w:val="none" w:sz="0" w:space="0" w:color="auto"/>
        <w:right w:val="none" w:sz="0" w:space="0" w:color="auto"/>
      </w:divBdr>
    </w:div>
    <w:div w:id="1518614754">
      <w:bodyDiv w:val="1"/>
      <w:marLeft w:val="0"/>
      <w:marRight w:val="0"/>
      <w:marTop w:val="0"/>
      <w:marBottom w:val="0"/>
      <w:divBdr>
        <w:top w:val="none" w:sz="0" w:space="0" w:color="auto"/>
        <w:left w:val="none" w:sz="0" w:space="0" w:color="auto"/>
        <w:bottom w:val="none" w:sz="0" w:space="0" w:color="auto"/>
        <w:right w:val="none" w:sz="0" w:space="0" w:color="auto"/>
      </w:divBdr>
    </w:div>
    <w:div w:id="1520702787">
      <w:bodyDiv w:val="1"/>
      <w:marLeft w:val="0"/>
      <w:marRight w:val="0"/>
      <w:marTop w:val="0"/>
      <w:marBottom w:val="0"/>
      <w:divBdr>
        <w:top w:val="none" w:sz="0" w:space="0" w:color="auto"/>
        <w:left w:val="none" w:sz="0" w:space="0" w:color="auto"/>
        <w:bottom w:val="none" w:sz="0" w:space="0" w:color="auto"/>
        <w:right w:val="none" w:sz="0" w:space="0" w:color="auto"/>
      </w:divBdr>
    </w:div>
    <w:div w:id="1520777419">
      <w:bodyDiv w:val="1"/>
      <w:marLeft w:val="0"/>
      <w:marRight w:val="0"/>
      <w:marTop w:val="0"/>
      <w:marBottom w:val="0"/>
      <w:divBdr>
        <w:top w:val="none" w:sz="0" w:space="0" w:color="auto"/>
        <w:left w:val="none" w:sz="0" w:space="0" w:color="auto"/>
        <w:bottom w:val="none" w:sz="0" w:space="0" w:color="auto"/>
        <w:right w:val="none" w:sz="0" w:space="0" w:color="auto"/>
      </w:divBdr>
    </w:div>
    <w:div w:id="1521773160">
      <w:bodyDiv w:val="1"/>
      <w:marLeft w:val="0"/>
      <w:marRight w:val="0"/>
      <w:marTop w:val="0"/>
      <w:marBottom w:val="0"/>
      <w:divBdr>
        <w:top w:val="none" w:sz="0" w:space="0" w:color="auto"/>
        <w:left w:val="none" w:sz="0" w:space="0" w:color="auto"/>
        <w:bottom w:val="none" w:sz="0" w:space="0" w:color="auto"/>
        <w:right w:val="none" w:sz="0" w:space="0" w:color="auto"/>
      </w:divBdr>
    </w:div>
    <w:div w:id="1523783436">
      <w:bodyDiv w:val="1"/>
      <w:marLeft w:val="0"/>
      <w:marRight w:val="0"/>
      <w:marTop w:val="0"/>
      <w:marBottom w:val="0"/>
      <w:divBdr>
        <w:top w:val="none" w:sz="0" w:space="0" w:color="auto"/>
        <w:left w:val="none" w:sz="0" w:space="0" w:color="auto"/>
        <w:bottom w:val="none" w:sz="0" w:space="0" w:color="auto"/>
        <w:right w:val="none" w:sz="0" w:space="0" w:color="auto"/>
      </w:divBdr>
    </w:div>
    <w:div w:id="1524124142">
      <w:bodyDiv w:val="1"/>
      <w:marLeft w:val="0"/>
      <w:marRight w:val="0"/>
      <w:marTop w:val="0"/>
      <w:marBottom w:val="0"/>
      <w:divBdr>
        <w:top w:val="none" w:sz="0" w:space="0" w:color="auto"/>
        <w:left w:val="none" w:sz="0" w:space="0" w:color="auto"/>
        <w:bottom w:val="none" w:sz="0" w:space="0" w:color="auto"/>
        <w:right w:val="none" w:sz="0" w:space="0" w:color="auto"/>
      </w:divBdr>
    </w:div>
    <w:div w:id="1524783645">
      <w:bodyDiv w:val="1"/>
      <w:marLeft w:val="0"/>
      <w:marRight w:val="0"/>
      <w:marTop w:val="0"/>
      <w:marBottom w:val="0"/>
      <w:divBdr>
        <w:top w:val="none" w:sz="0" w:space="0" w:color="auto"/>
        <w:left w:val="none" w:sz="0" w:space="0" w:color="auto"/>
        <w:bottom w:val="none" w:sz="0" w:space="0" w:color="auto"/>
        <w:right w:val="none" w:sz="0" w:space="0" w:color="auto"/>
      </w:divBdr>
    </w:div>
    <w:div w:id="1526597039">
      <w:bodyDiv w:val="1"/>
      <w:marLeft w:val="0"/>
      <w:marRight w:val="0"/>
      <w:marTop w:val="0"/>
      <w:marBottom w:val="0"/>
      <w:divBdr>
        <w:top w:val="none" w:sz="0" w:space="0" w:color="auto"/>
        <w:left w:val="none" w:sz="0" w:space="0" w:color="auto"/>
        <w:bottom w:val="none" w:sz="0" w:space="0" w:color="auto"/>
        <w:right w:val="none" w:sz="0" w:space="0" w:color="auto"/>
      </w:divBdr>
    </w:div>
    <w:div w:id="1527675882">
      <w:bodyDiv w:val="1"/>
      <w:marLeft w:val="0"/>
      <w:marRight w:val="0"/>
      <w:marTop w:val="0"/>
      <w:marBottom w:val="0"/>
      <w:divBdr>
        <w:top w:val="none" w:sz="0" w:space="0" w:color="auto"/>
        <w:left w:val="none" w:sz="0" w:space="0" w:color="auto"/>
        <w:bottom w:val="none" w:sz="0" w:space="0" w:color="auto"/>
        <w:right w:val="none" w:sz="0" w:space="0" w:color="auto"/>
      </w:divBdr>
    </w:div>
    <w:div w:id="1527711035">
      <w:bodyDiv w:val="1"/>
      <w:marLeft w:val="0"/>
      <w:marRight w:val="0"/>
      <w:marTop w:val="0"/>
      <w:marBottom w:val="0"/>
      <w:divBdr>
        <w:top w:val="none" w:sz="0" w:space="0" w:color="auto"/>
        <w:left w:val="none" w:sz="0" w:space="0" w:color="auto"/>
        <w:bottom w:val="none" w:sz="0" w:space="0" w:color="auto"/>
        <w:right w:val="none" w:sz="0" w:space="0" w:color="auto"/>
      </w:divBdr>
    </w:div>
    <w:div w:id="1529414434">
      <w:bodyDiv w:val="1"/>
      <w:marLeft w:val="0"/>
      <w:marRight w:val="0"/>
      <w:marTop w:val="0"/>
      <w:marBottom w:val="0"/>
      <w:divBdr>
        <w:top w:val="none" w:sz="0" w:space="0" w:color="auto"/>
        <w:left w:val="none" w:sz="0" w:space="0" w:color="auto"/>
        <w:bottom w:val="none" w:sz="0" w:space="0" w:color="auto"/>
        <w:right w:val="none" w:sz="0" w:space="0" w:color="auto"/>
      </w:divBdr>
    </w:div>
    <w:div w:id="1532257252">
      <w:bodyDiv w:val="1"/>
      <w:marLeft w:val="0"/>
      <w:marRight w:val="0"/>
      <w:marTop w:val="0"/>
      <w:marBottom w:val="0"/>
      <w:divBdr>
        <w:top w:val="none" w:sz="0" w:space="0" w:color="auto"/>
        <w:left w:val="none" w:sz="0" w:space="0" w:color="auto"/>
        <w:bottom w:val="none" w:sz="0" w:space="0" w:color="auto"/>
        <w:right w:val="none" w:sz="0" w:space="0" w:color="auto"/>
      </w:divBdr>
    </w:div>
    <w:div w:id="1533542561">
      <w:bodyDiv w:val="1"/>
      <w:marLeft w:val="0"/>
      <w:marRight w:val="0"/>
      <w:marTop w:val="0"/>
      <w:marBottom w:val="0"/>
      <w:divBdr>
        <w:top w:val="none" w:sz="0" w:space="0" w:color="auto"/>
        <w:left w:val="none" w:sz="0" w:space="0" w:color="auto"/>
        <w:bottom w:val="none" w:sz="0" w:space="0" w:color="auto"/>
        <w:right w:val="none" w:sz="0" w:space="0" w:color="auto"/>
      </w:divBdr>
    </w:div>
    <w:div w:id="1533804671">
      <w:bodyDiv w:val="1"/>
      <w:marLeft w:val="0"/>
      <w:marRight w:val="0"/>
      <w:marTop w:val="0"/>
      <w:marBottom w:val="0"/>
      <w:divBdr>
        <w:top w:val="none" w:sz="0" w:space="0" w:color="auto"/>
        <w:left w:val="none" w:sz="0" w:space="0" w:color="auto"/>
        <w:bottom w:val="none" w:sz="0" w:space="0" w:color="auto"/>
        <w:right w:val="none" w:sz="0" w:space="0" w:color="auto"/>
      </w:divBdr>
    </w:div>
    <w:div w:id="1536427751">
      <w:bodyDiv w:val="1"/>
      <w:marLeft w:val="0"/>
      <w:marRight w:val="0"/>
      <w:marTop w:val="0"/>
      <w:marBottom w:val="0"/>
      <w:divBdr>
        <w:top w:val="none" w:sz="0" w:space="0" w:color="auto"/>
        <w:left w:val="none" w:sz="0" w:space="0" w:color="auto"/>
        <w:bottom w:val="none" w:sz="0" w:space="0" w:color="auto"/>
        <w:right w:val="none" w:sz="0" w:space="0" w:color="auto"/>
      </w:divBdr>
    </w:div>
    <w:div w:id="1537305180">
      <w:bodyDiv w:val="1"/>
      <w:marLeft w:val="0"/>
      <w:marRight w:val="0"/>
      <w:marTop w:val="0"/>
      <w:marBottom w:val="0"/>
      <w:divBdr>
        <w:top w:val="none" w:sz="0" w:space="0" w:color="auto"/>
        <w:left w:val="none" w:sz="0" w:space="0" w:color="auto"/>
        <w:bottom w:val="none" w:sz="0" w:space="0" w:color="auto"/>
        <w:right w:val="none" w:sz="0" w:space="0" w:color="auto"/>
      </w:divBdr>
    </w:div>
    <w:div w:id="1539391271">
      <w:bodyDiv w:val="1"/>
      <w:marLeft w:val="0"/>
      <w:marRight w:val="0"/>
      <w:marTop w:val="0"/>
      <w:marBottom w:val="0"/>
      <w:divBdr>
        <w:top w:val="none" w:sz="0" w:space="0" w:color="auto"/>
        <w:left w:val="none" w:sz="0" w:space="0" w:color="auto"/>
        <w:bottom w:val="none" w:sz="0" w:space="0" w:color="auto"/>
        <w:right w:val="none" w:sz="0" w:space="0" w:color="auto"/>
      </w:divBdr>
    </w:div>
    <w:div w:id="1542284721">
      <w:bodyDiv w:val="1"/>
      <w:marLeft w:val="0"/>
      <w:marRight w:val="0"/>
      <w:marTop w:val="0"/>
      <w:marBottom w:val="0"/>
      <w:divBdr>
        <w:top w:val="none" w:sz="0" w:space="0" w:color="auto"/>
        <w:left w:val="none" w:sz="0" w:space="0" w:color="auto"/>
        <w:bottom w:val="none" w:sz="0" w:space="0" w:color="auto"/>
        <w:right w:val="none" w:sz="0" w:space="0" w:color="auto"/>
      </w:divBdr>
    </w:div>
    <w:div w:id="1542938205">
      <w:bodyDiv w:val="1"/>
      <w:marLeft w:val="0"/>
      <w:marRight w:val="0"/>
      <w:marTop w:val="0"/>
      <w:marBottom w:val="0"/>
      <w:divBdr>
        <w:top w:val="none" w:sz="0" w:space="0" w:color="auto"/>
        <w:left w:val="none" w:sz="0" w:space="0" w:color="auto"/>
        <w:bottom w:val="none" w:sz="0" w:space="0" w:color="auto"/>
        <w:right w:val="none" w:sz="0" w:space="0" w:color="auto"/>
      </w:divBdr>
    </w:div>
    <w:div w:id="1543052306">
      <w:bodyDiv w:val="1"/>
      <w:marLeft w:val="0"/>
      <w:marRight w:val="0"/>
      <w:marTop w:val="0"/>
      <w:marBottom w:val="0"/>
      <w:divBdr>
        <w:top w:val="none" w:sz="0" w:space="0" w:color="auto"/>
        <w:left w:val="none" w:sz="0" w:space="0" w:color="auto"/>
        <w:bottom w:val="none" w:sz="0" w:space="0" w:color="auto"/>
        <w:right w:val="none" w:sz="0" w:space="0" w:color="auto"/>
      </w:divBdr>
    </w:div>
    <w:div w:id="1546020176">
      <w:bodyDiv w:val="1"/>
      <w:marLeft w:val="0"/>
      <w:marRight w:val="0"/>
      <w:marTop w:val="0"/>
      <w:marBottom w:val="0"/>
      <w:divBdr>
        <w:top w:val="none" w:sz="0" w:space="0" w:color="auto"/>
        <w:left w:val="none" w:sz="0" w:space="0" w:color="auto"/>
        <w:bottom w:val="none" w:sz="0" w:space="0" w:color="auto"/>
        <w:right w:val="none" w:sz="0" w:space="0" w:color="auto"/>
      </w:divBdr>
    </w:div>
    <w:div w:id="1549493264">
      <w:bodyDiv w:val="1"/>
      <w:marLeft w:val="0"/>
      <w:marRight w:val="0"/>
      <w:marTop w:val="0"/>
      <w:marBottom w:val="0"/>
      <w:divBdr>
        <w:top w:val="none" w:sz="0" w:space="0" w:color="auto"/>
        <w:left w:val="none" w:sz="0" w:space="0" w:color="auto"/>
        <w:bottom w:val="none" w:sz="0" w:space="0" w:color="auto"/>
        <w:right w:val="none" w:sz="0" w:space="0" w:color="auto"/>
      </w:divBdr>
    </w:div>
    <w:div w:id="1550413716">
      <w:bodyDiv w:val="1"/>
      <w:marLeft w:val="0"/>
      <w:marRight w:val="0"/>
      <w:marTop w:val="0"/>
      <w:marBottom w:val="0"/>
      <w:divBdr>
        <w:top w:val="none" w:sz="0" w:space="0" w:color="auto"/>
        <w:left w:val="none" w:sz="0" w:space="0" w:color="auto"/>
        <w:bottom w:val="none" w:sz="0" w:space="0" w:color="auto"/>
        <w:right w:val="none" w:sz="0" w:space="0" w:color="auto"/>
      </w:divBdr>
    </w:div>
    <w:div w:id="1552964427">
      <w:bodyDiv w:val="1"/>
      <w:marLeft w:val="0"/>
      <w:marRight w:val="0"/>
      <w:marTop w:val="0"/>
      <w:marBottom w:val="0"/>
      <w:divBdr>
        <w:top w:val="none" w:sz="0" w:space="0" w:color="auto"/>
        <w:left w:val="none" w:sz="0" w:space="0" w:color="auto"/>
        <w:bottom w:val="none" w:sz="0" w:space="0" w:color="auto"/>
        <w:right w:val="none" w:sz="0" w:space="0" w:color="auto"/>
      </w:divBdr>
    </w:div>
    <w:div w:id="1553688191">
      <w:bodyDiv w:val="1"/>
      <w:marLeft w:val="0"/>
      <w:marRight w:val="0"/>
      <w:marTop w:val="0"/>
      <w:marBottom w:val="0"/>
      <w:divBdr>
        <w:top w:val="none" w:sz="0" w:space="0" w:color="auto"/>
        <w:left w:val="none" w:sz="0" w:space="0" w:color="auto"/>
        <w:bottom w:val="none" w:sz="0" w:space="0" w:color="auto"/>
        <w:right w:val="none" w:sz="0" w:space="0" w:color="auto"/>
      </w:divBdr>
    </w:div>
    <w:div w:id="1553807894">
      <w:bodyDiv w:val="1"/>
      <w:marLeft w:val="0"/>
      <w:marRight w:val="0"/>
      <w:marTop w:val="0"/>
      <w:marBottom w:val="0"/>
      <w:divBdr>
        <w:top w:val="none" w:sz="0" w:space="0" w:color="auto"/>
        <w:left w:val="none" w:sz="0" w:space="0" w:color="auto"/>
        <w:bottom w:val="none" w:sz="0" w:space="0" w:color="auto"/>
        <w:right w:val="none" w:sz="0" w:space="0" w:color="auto"/>
      </w:divBdr>
    </w:div>
    <w:div w:id="1553810911">
      <w:bodyDiv w:val="1"/>
      <w:marLeft w:val="0"/>
      <w:marRight w:val="0"/>
      <w:marTop w:val="0"/>
      <w:marBottom w:val="0"/>
      <w:divBdr>
        <w:top w:val="none" w:sz="0" w:space="0" w:color="auto"/>
        <w:left w:val="none" w:sz="0" w:space="0" w:color="auto"/>
        <w:bottom w:val="none" w:sz="0" w:space="0" w:color="auto"/>
        <w:right w:val="none" w:sz="0" w:space="0" w:color="auto"/>
      </w:divBdr>
    </w:div>
    <w:div w:id="1554540696">
      <w:bodyDiv w:val="1"/>
      <w:marLeft w:val="0"/>
      <w:marRight w:val="0"/>
      <w:marTop w:val="0"/>
      <w:marBottom w:val="0"/>
      <w:divBdr>
        <w:top w:val="none" w:sz="0" w:space="0" w:color="auto"/>
        <w:left w:val="none" w:sz="0" w:space="0" w:color="auto"/>
        <w:bottom w:val="none" w:sz="0" w:space="0" w:color="auto"/>
        <w:right w:val="none" w:sz="0" w:space="0" w:color="auto"/>
      </w:divBdr>
    </w:div>
    <w:div w:id="1555969226">
      <w:bodyDiv w:val="1"/>
      <w:marLeft w:val="0"/>
      <w:marRight w:val="0"/>
      <w:marTop w:val="0"/>
      <w:marBottom w:val="0"/>
      <w:divBdr>
        <w:top w:val="none" w:sz="0" w:space="0" w:color="auto"/>
        <w:left w:val="none" w:sz="0" w:space="0" w:color="auto"/>
        <w:bottom w:val="none" w:sz="0" w:space="0" w:color="auto"/>
        <w:right w:val="none" w:sz="0" w:space="0" w:color="auto"/>
      </w:divBdr>
    </w:div>
    <w:div w:id="1556163884">
      <w:bodyDiv w:val="1"/>
      <w:marLeft w:val="0"/>
      <w:marRight w:val="0"/>
      <w:marTop w:val="0"/>
      <w:marBottom w:val="0"/>
      <w:divBdr>
        <w:top w:val="none" w:sz="0" w:space="0" w:color="auto"/>
        <w:left w:val="none" w:sz="0" w:space="0" w:color="auto"/>
        <w:bottom w:val="none" w:sz="0" w:space="0" w:color="auto"/>
        <w:right w:val="none" w:sz="0" w:space="0" w:color="auto"/>
      </w:divBdr>
    </w:div>
    <w:div w:id="1556774221">
      <w:bodyDiv w:val="1"/>
      <w:marLeft w:val="0"/>
      <w:marRight w:val="0"/>
      <w:marTop w:val="0"/>
      <w:marBottom w:val="0"/>
      <w:divBdr>
        <w:top w:val="none" w:sz="0" w:space="0" w:color="auto"/>
        <w:left w:val="none" w:sz="0" w:space="0" w:color="auto"/>
        <w:bottom w:val="none" w:sz="0" w:space="0" w:color="auto"/>
        <w:right w:val="none" w:sz="0" w:space="0" w:color="auto"/>
      </w:divBdr>
    </w:div>
    <w:div w:id="1559393418">
      <w:bodyDiv w:val="1"/>
      <w:marLeft w:val="0"/>
      <w:marRight w:val="0"/>
      <w:marTop w:val="0"/>
      <w:marBottom w:val="0"/>
      <w:divBdr>
        <w:top w:val="none" w:sz="0" w:space="0" w:color="auto"/>
        <w:left w:val="none" w:sz="0" w:space="0" w:color="auto"/>
        <w:bottom w:val="none" w:sz="0" w:space="0" w:color="auto"/>
        <w:right w:val="none" w:sz="0" w:space="0" w:color="auto"/>
      </w:divBdr>
    </w:div>
    <w:div w:id="1560358401">
      <w:bodyDiv w:val="1"/>
      <w:marLeft w:val="0"/>
      <w:marRight w:val="0"/>
      <w:marTop w:val="0"/>
      <w:marBottom w:val="0"/>
      <w:divBdr>
        <w:top w:val="none" w:sz="0" w:space="0" w:color="auto"/>
        <w:left w:val="none" w:sz="0" w:space="0" w:color="auto"/>
        <w:bottom w:val="none" w:sz="0" w:space="0" w:color="auto"/>
        <w:right w:val="none" w:sz="0" w:space="0" w:color="auto"/>
      </w:divBdr>
    </w:div>
    <w:div w:id="1564750508">
      <w:bodyDiv w:val="1"/>
      <w:marLeft w:val="0"/>
      <w:marRight w:val="0"/>
      <w:marTop w:val="0"/>
      <w:marBottom w:val="0"/>
      <w:divBdr>
        <w:top w:val="none" w:sz="0" w:space="0" w:color="auto"/>
        <w:left w:val="none" w:sz="0" w:space="0" w:color="auto"/>
        <w:bottom w:val="none" w:sz="0" w:space="0" w:color="auto"/>
        <w:right w:val="none" w:sz="0" w:space="0" w:color="auto"/>
      </w:divBdr>
    </w:div>
    <w:div w:id="1564949840">
      <w:bodyDiv w:val="1"/>
      <w:marLeft w:val="0"/>
      <w:marRight w:val="0"/>
      <w:marTop w:val="0"/>
      <w:marBottom w:val="0"/>
      <w:divBdr>
        <w:top w:val="none" w:sz="0" w:space="0" w:color="auto"/>
        <w:left w:val="none" w:sz="0" w:space="0" w:color="auto"/>
        <w:bottom w:val="none" w:sz="0" w:space="0" w:color="auto"/>
        <w:right w:val="none" w:sz="0" w:space="0" w:color="auto"/>
      </w:divBdr>
    </w:div>
    <w:div w:id="1569803336">
      <w:bodyDiv w:val="1"/>
      <w:marLeft w:val="0"/>
      <w:marRight w:val="0"/>
      <w:marTop w:val="0"/>
      <w:marBottom w:val="0"/>
      <w:divBdr>
        <w:top w:val="none" w:sz="0" w:space="0" w:color="auto"/>
        <w:left w:val="none" w:sz="0" w:space="0" w:color="auto"/>
        <w:bottom w:val="none" w:sz="0" w:space="0" w:color="auto"/>
        <w:right w:val="none" w:sz="0" w:space="0" w:color="auto"/>
      </w:divBdr>
    </w:div>
    <w:div w:id="1571303814">
      <w:bodyDiv w:val="1"/>
      <w:marLeft w:val="0"/>
      <w:marRight w:val="0"/>
      <w:marTop w:val="0"/>
      <w:marBottom w:val="0"/>
      <w:divBdr>
        <w:top w:val="none" w:sz="0" w:space="0" w:color="auto"/>
        <w:left w:val="none" w:sz="0" w:space="0" w:color="auto"/>
        <w:bottom w:val="none" w:sz="0" w:space="0" w:color="auto"/>
        <w:right w:val="none" w:sz="0" w:space="0" w:color="auto"/>
      </w:divBdr>
    </w:div>
    <w:div w:id="1574588161">
      <w:bodyDiv w:val="1"/>
      <w:marLeft w:val="0"/>
      <w:marRight w:val="0"/>
      <w:marTop w:val="0"/>
      <w:marBottom w:val="0"/>
      <w:divBdr>
        <w:top w:val="none" w:sz="0" w:space="0" w:color="auto"/>
        <w:left w:val="none" w:sz="0" w:space="0" w:color="auto"/>
        <w:bottom w:val="none" w:sz="0" w:space="0" w:color="auto"/>
        <w:right w:val="none" w:sz="0" w:space="0" w:color="auto"/>
      </w:divBdr>
    </w:div>
    <w:div w:id="1574658272">
      <w:bodyDiv w:val="1"/>
      <w:marLeft w:val="0"/>
      <w:marRight w:val="0"/>
      <w:marTop w:val="0"/>
      <w:marBottom w:val="0"/>
      <w:divBdr>
        <w:top w:val="none" w:sz="0" w:space="0" w:color="auto"/>
        <w:left w:val="none" w:sz="0" w:space="0" w:color="auto"/>
        <w:bottom w:val="none" w:sz="0" w:space="0" w:color="auto"/>
        <w:right w:val="none" w:sz="0" w:space="0" w:color="auto"/>
      </w:divBdr>
    </w:div>
    <w:div w:id="1577126660">
      <w:bodyDiv w:val="1"/>
      <w:marLeft w:val="0"/>
      <w:marRight w:val="0"/>
      <w:marTop w:val="0"/>
      <w:marBottom w:val="0"/>
      <w:divBdr>
        <w:top w:val="none" w:sz="0" w:space="0" w:color="auto"/>
        <w:left w:val="none" w:sz="0" w:space="0" w:color="auto"/>
        <w:bottom w:val="none" w:sz="0" w:space="0" w:color="auto"/>
        <w:right w:val="none" w:sz="0" w:space="0" w:color="auto"/>
      </w:divBdr>
    </w:div>
    <w:div w:id="1577325323">
      <w:bodyDiv w:val="1"/>
      <w:marLeft w:val="0"/>
      <w:marRight w:val="0"/>
      <w:marTop w:val="0"/>
      <w:marBottom w:val="0"/>
      <w:divBdr>
        <w:top w:val="none" w:sz="0" w:space="0" w:color="auto"/>
        <w:left w:val="none" w:sz="0" w:space="0" w:color="auto"/>
        <w:bottom w:val="none" w:sz="0" w:space="0" w:color="auto"/>
        <w:right w:val="none" w:sz="0" w:space="0" w:color="auto"/>
      </w:divBdr>
    </w:div>
    <w:div w:id="1577670322">
      <w:bodyDiv w:val="1"/>
      <w:marLeft w:val="0"/>
      <w:marRight w:val="0"/>
      <w:marTop w:val="0"/>
      <w:marBottom w:val="0"/>
      <w:divBdr>
        <w:top w:val="none" w:sz="0" w:space="0" w:color="auto"/>
        <w:left w:val="none" w:sz="0" w:space="0" w:color="auto"/>
        <w:bottom w:val="none" w:sz="0" w:space="0" w:color="auto"/>
        <w:right w:val="none" w:sz="0" w:space="0" w:color="auto"/>
      </w:divBdr>
    </w:div>
    <w:div w:id="1577863031">
      <w:bodyDiv w:val="1"/>
      <w:marLeft w:val="0"/>
      <w:marRight w:val="0"/>
      <w:marTop w:val="0"/>
      <w:marBottom w:val="0"/>
      <w:divBdr>
        <w:top w:val="none" w:sz="0" w:space="0" w:color="auto"/>
        <w:left w:val="none" w:sz="0" w:space="0" w:color="auto"/>
        <w:bottom w:val="none" w:sz="0" w:space="0" w:color="auto"/>
        <w:right w:val="none" w:sz="0" w:space="0" w:color="auto"/>
      </w:divBdr>
    </w:div>
    <w:div w:id="1578054930">
      <w:bodyDiv w:val="1"/>
      <w:marLeft w:val="0"/>
      <w:marRight w:val="0"/>
      <w:marTop w:val="0"/>
      <w:marBottom w:val="0"/>
      <w:divBdr>
        <w:top w:val="none" w:sz="0" w:space="0" w:color="auto"/>
        <w:left w:val="none" w:sz="0" w:space="0" w:color="auto"/>
        <w:bottom w:val="none" w:sz="0" w:space="0" w:color="auto"/>
        <w:right w:val="none" w:sz="0" w:space="0" w:color="auto"/>
      </w:divBdr>
    </w:div>
    <w:div w:id="1578057930">
      <w:bodyDiv w:val="1"/>
      <w:marLeft w:val="0"/>
      <w:marRight w:val="0"/>
      <w:marTop w:val="0"/>
      <w:marBottom w:val="0"/>
      <w:divBdr>
        <w:top w:val="none" w:sz="0" w:space="0" w:color="auto"/>
        <w:left w:val="none" w:sz="0" w:space="0" w:color="auto"/>
        <w:bottom w:val="none" w:sz="0" w:space="0" w:color="auto"/>
        <w:right w:val="none" w:sz="0" w:space="0" w:color="auto"/>
      </w:divBdr>
    </w:div>
    <w:div w:id="1580477376">
      <w:bodyDiv w:val="1"/>
      <w:marLeft w:val="0"/>
      <w:marRight w:val="0"/>
      <w:marTop w:val="0"/>
      <w:marBottom w:val="0"/>
      <w:divBdr>
        <w:top w:val="none" w:sz="0" w:space="0" w:color="auto"/>
        <w:left w:val="none" w:sz="0" w:space="0" w:color="auto"/>
        <w:bottom w:val="none" w:sz="0" w:space="0" w:color="auto"/>
        <w:right w:val="none" w:sz="0" w:space="0" w:color="auto"/>
      </w:divBdr>
    </w:div>
    <w:div w:id="1580752374">
      <w:bodyDiv w:val="1"/>
      <w:marLeft w:val="0"/>
      <w:marRight w:val="0"/>
      <w:marTop w:val="0"/>
      <w:marBottom w:val="0"/>
      <w:divBdr>
        <w:top w:val="none" w:sz="0" w:space="0" w:color="auto"/>
        <w:left w:val="none" w:sz="0" w:space="0" w:color="auto"/>
        <w:bottom w:val="none" w:sz="0" w:space="0" w:color="auto"/>
        <w:right w:val="none" w:sz="0" w:space="0" w:color="auto"/>
      </w:divBdr>
    </w:div>
    <w:div w:id="1582444076">
      <w:bodyDiv w:val="1"/>
      <w:marLeft w:val="0"/>
      <w:marRight w:val="0"/>
      <w:marTop w:val="0"/>
      <w:marBottom w:val="0"/>
      <w:divBdr>
        <w:top w:val="none" w:sz="0" w:space="0" w:color="auto"/>
        <w:left w:val="none" w:sz="0" w:space="0" w:color="auto"/>
        <w:bottom w:val="none" w:sz="0" w:space="0" w:color="auto"/>
        <w:right w:val="none" w:sz="0" w:space="0" w:color="auto"/>
      </w:divBdr>
    </w:div>
    <w:div w:id="1582564053">
      <w:bodyDiv w:val="1"/>
      <w:marLeft w:val="0"/>
      <w:marRight w:val="0"/>
      <w:marTop w:val="0"/>
      <w:marBottom w:val="0"/>
      <w:divBdr>
        <w:top w:val="none" w:sz="0" w:space="0" w:color="auto"/>
        <w:left w:val="none" w:sz="0" w:space="0" w:color="auto"/>
        <w:bottom w:val="none" w:sz="0" w:space="0" w:color="auto"/>
        <w:right w:val="none" w:sz="0" w:space="0" w:color="auto"/>
      </w:divBdr>
    </w:div>
    <w:div w:id="1586694390">
      <w:bodyDiv w:val="1"/>
      <w:marLeft w:val="0"/>
      <w:marRight w:val="0"/>
      <w:marTop w:val="0"/>
      <w:marBottom w:val="0"/>
      <w:divBdr>
        <w:top w:val="none" w:sz="0" w:space="0" w:color="auto"/>
        <w:left w:val="none" w:sz="0" w:space="0" w:color="auto"/>
        <w:bottom w:val="none" w:sz="0" w:space="0" w:color="auto"/>
        <w:right w:val="none" w:sz="0" w:space="0" w:color="auto"/>
      </w:divBdr>
    </w:div>
    <w:div w:id="1587497354">
      <w:bodyDiv w:val="1"/>
      <w:marLeft w:val="0"/>
      <w:marRight w:val="0"/>
      <w:marTop w:val="0"/>
      <w:marBottom w:val="0"/>
      <w:divBdr>
        <w:top w:val="none" w:sz="0" w:space="0" w:color="auto"/>
        <w:left w:val="none" w:sz="0" w:space="0" w:color="auto"/>
        <w:bottom w:val="none" w:sz="0" w:space="0" w:color="auto"/>
        <w:right w:val="none" w:sz="0" w:space="0" w:color="auto"/>
      </w:divBdr>
    </w:div>
    <w:div w:id="1588881066">
      <w:bodyDiv w:val="1"/>
      <w:marLeft w:val="0"/>
      <w:marRight w:val="0"/>
      <w:marTop w:val="0"/>
      <w:marBottom w:val="0"/>
      <w:divBdr>
        <w:top w:val="none" w:sz="0" w:space="0" w:color="auto"/>
        <w:left w:val="none" w:sz="0" w:space="0" w:color="auto"/>
        <w:bottom w:val="none" w:sz="0" w:space="0" w:color="auto"/>
        <w:right w:val="none" w:sz="0" w:space="0" w:color="auto"/>
      </w:divBdr>
    </w:div>
    <w:div w:id="1588927125">
      <w:bodyDiv w:val="1"/>
      <w:marLeft w:val="0"/>
      <w:marRight w:val="0"/>
      <w:marTop w:val="0"/>
      <w:marBottom w:val="0"/>
      <w:divBdr>
        <w:top w:val="none" w:sz="0" w:space="0" w:color="auto"/>
        <w:left w:val="none" w:sz="0" w:space="0" w:color="auto"/>
        <w:bottom w:val="none" w:sz="0" w:space="0" w:color="auto"/>
        <w:right w:val="none" w:sz="0" w:space="0" w:color="auto"/>
      </w:divBdr>
    </w:div>
    <w:div w:id="1590967746">
      <w:bodyDiv w:val="1"/>
      <w:marLeft w:val="0"/>
      <w:marRight w:val="0"/>
      <w:marTop w:val="0"/>
      <w:marBottom w:val="0"/>
      <w:divBdr>
        <w:top w:val="none" w:sz="0" w:space="0" w:color="auto"/>
        <w:left w:val="none" w:sz="0" w:space="0" w:color="auto"/>
        <w:bottom w:val="none" w:sz="0" w:space="0" w:color="auto"/>
        <w:right w:val="none" w:sz="0" w:space="0" w:color="auto"/>
      </w:divBdr>
    </w:div>
    <w:div w:id="1591041676">
      <w:bodyDiv w:val="1"/>
      <w:marLeft w:val="0"/>
      <w:marRight w:val="0"/>
      <w:marTop w:val="0"/>
      <w:marBottom w:val="0"/>
      <w:divBdr>
        <w:top w:val="none" w:sz="0" w:space="0" w:color="auto"/>
        <w:left w:val="none" w:sz="0" w:space="0" w:color="auto"/>
        <w:bottom w:val="none" w:sz="0" w:space="0" w:color="auto"/>
        <w:right w:val="none" w:sz="0" w:space="0" w:color="auto"/>
      </w:divBdr>
    </w:div>
    <w:div w:id="1591085399">
      <w:bodyDiv w:val="1"/>
      <w:marLeft w:val="0"/>
      <w:marRight w:val="0"/>
      <w:marTop w:val="0"/>
      <w:marBottom w:val="0"/>
      <w:divBdr>
        <w:top w:val="none" w:sz="0" w:space="0" w:color="auto"/>
        <w:left w:val="none" w:sz="0" w:space="0" w:color="auto"/>
        <w:bottom w:val="none" w:sz="0" w:space="0" w:color="auto"/>
        <w:right w:val="none" w:sz="0" w:space="0" w:color="auto"/>
      </w:divBdr>
    </w:div>
    <w:div w:id="1592352609">
      <w:bodyDiv w:val="1"/>
      <w:marLeft w:val="0"/>
      <w:marRight w:val="0"/>
      <w:marTop w:val="0"/>
      <w:marBottom w:val="0"/>
      <w:divBdr>
        <w:top w:val="none" w:sz="0" w:space="0" w:color="auto"/>
        <w:left w:val="none" w:sz="0" w:space="0" w:color="auto"/>
        <w:bottom w:val="none" w:sz="0" w:space="0" w:color="auto"/>
        <w:right w:val="none" w:sz="0" w:space="0" w:color="auto"/>
      </w:divBdr>
    </w:div>
    <w:div w:id="1598249558">
      <w:bodyDiv w:val="1"/>
      <w:marLeft w:val="0"/>
      <w:marRight w:val="0"/>
      <w:marTop w:val="0"/>
      <w:marBottom w:val="0"/>
      <w:divBdr>
        <w:top w:val="none" w:sz="0" w:space="0" w:color="auto"/>
        <w:left w:val="none" w:sz="0" w:space="0" w:color="auto"/>
        <w:bottom w:val="none" w:sz="0" w:space="0" w:color="auto"/>
        <w:right w:val="none" w:sz="0" w:space="0" w:color="auto"/>
      </w:divBdr>
    </w:div>
    <w:div w:id="1602955983">
      <w:bodyDiv w:val="1"/>
      <w:marLeft w:val="0"/>
      <w:marRight w:val="0"/>
      <w:marTop w:val="0"/>
      <w:marBottom w:val="0"/>
      <w:divBdr>
        <w:top w:val="none" w:sz="0" w:space="0" w:color="auto"/>
        <w:left w:val="none" w:sz="0" w:space="0" w:color="auto"/>
        <w:bottom w:val="none" w:sz="0" w:space="0" w:color="auto"/>
        <w:right w:val="none" w:sz="0" w:space="0" w:color="auto"/>
      </w:divBdr>
    </w:div>
    <w:div w:id="1604415503">
      <w:bodyDiv w:val="1"/>
      <w:marLeft w:val="0"/>
      <w:marRight w:val="0"/>
      <w:marTop w:val="0"/>
      <w:marBottom w:val="0"/>
      <w:divBdr>
        <w:top w:val="none" w:sz="0" w:space="0" w:color="auto"/>
        <w:left w:val="none" w:sz="0" w:space="0" w:color="auto"/>
        <w:bottom w:val="none" w:sz="0" w:space="0" w:color="auto"/>
        <w:right w:val="none" w:sz="0" w:space="0" w:color="auto"/>
      </w:divBdr>
    </w:div>
    <w:div w:id="1609892505">
      <w:bodyDiv w:val="1"/>
      <w:marLeft w:val="0"/>
      <w:marRight w:val="0"/>
      <w:marTop w:val="0"/>
      <w:marBottom w:val="0"/>
      <w:divBdr>
        <w:top w:val="none" w:sz="0" w:space="0" w:color="auto"/>
        <w:left w:val="none" w:sz="0" w:space="0" w:color="auto"/>
        <w:bottom w:val="none" w:sz="0" w:space="0" w:color="auto"/>
        <w:right w:val="none" w:sz="0" w:space="0" w:color="auto"/>
      </w:divBdr>
    </w:div>
    <w:div w:id="1609892945">
      <w:bodyDiv w:val="1"/>
      <w:marLeft w:val="0"/>
      <w:marRight w:val="0"/>
      <w:marTop w:val="0"/>
      <w:marBottom w:val="0"/>
      <w:divBdr>
        <w:top w:val="none" w:sz="0" w:space="0" w:color="auto"/>
        <w:left w:val="none" w:sz="0" w:space="0" w:color="auto"/>
        <w:bottom w:val="none" w:sz="0" w:space="0" w:color="auto"/>
        <w:right w:val="none" w:sz="0" w:space="0" w:color="auto"/>
      </w:divBdr>
    </w:div>
    <w:div w:id="1612278845">
      <w:bodyDiv w:val="1"/>
      <w:marLeft w:val="0"/>
      <w:marRight w:val="0"/>
      <w:marTop w:val="0"/>
      <w:marBottom w:val="0"/>
      <w:divBdr>
        <w:top w:val="none" w:sz="0" w:space="0" w:color="auto"/>
        <w:left w:val="none" w:sz="0" w:space="0" w:color="auto"/>
        <w:bottom w:val="none" w:sz="0" w:space="0" w:color="auto"/>
        <w:right w:val="none" w:sz="0" w:space="0" w:color="auto"/>
      </w:divBdr>
    </w:div>
    <w:div w:id="1612545482">
      <w:bodyDiv w:val="1"/>
      <w:marLeft w:val="0"/>
      <w:marRight w:val="0"/>
      <w:marTop w:val="0"/>
      <w:marBottom w:val="0"/>
      <w:divBdr>
        <w:top w:val="none" w:sz="0" w:space="0" w:color="auto"/>
        <w:left w:val="none" w:sz="0" w:space="0" w:color="auto"/>
        <w:bottom w:val="none" w:sz="0" w:space="0" w:color="auto"/>
        <w:right w:val="none" w:sz="0" w:space="0" w:color="auto"/>
      </w:divBdr>
    </w:div>
    <w:div w:id="1612738552">
      <w:bodyDiv w:val="1"/>
      <w:marLeft w:val="0"/>
      <w:marRight w:val="0"/>
      <w:marTop w:val="0"/>
      <w:marBottom w:val="0"/>
      <w:divBdr>
        <w:top w:val="none" w:sz="0" w:space="0" w:color="auto"/>
        <w:left w:val="none" w:sz="0" w:space="0" w:color="auto"/>
        <w:bottom w:val="none" w:sz="0" w:space="0" w:color="auto"/>
        <w:right w:val="none" w:sz="0" w:space="0" w:color="auto"/>
      </w:divBdr>
    </w:div>
    <w:div w:id="1612933705">
      <w:bodyDiv w:val="1"/>
      <w:marLeft w:val="0"/>
      <w:marRight w:val="0"/>
      <w:marTop w:val="0"/>
      <w:marBottom w:val="0"/>
      <w:divBdr>
        <w:top w:val="none" w:sz="0" w:space="0" w:color="auto"/>
        <w:left w:val="none" w:sz="0" w:space="0" w:color="auto"/>
        <w:bottom w:val="none" w:sz="0" w:space="0" w:color="auto"/>
        <w:right w:val="none" w:sz="0" w:space="0" w:color="auto"/>
      </w:divBdr>
    </w:div>
    <w:div w:id="1619295296">
      <w:bodyDiv w:val="1"/>
      <w:marLeft w:val="0"/>
      <w:marRight w:val="0"/>
      <w:marTop w:val="0"/>
      <w:marBottom w:val="0"/>
      <w:divBdr>
        <w:top w:val="none" w:sz="0" w:space="0" w:color="auto"/>
        <w:left w:val="none" w:sz="0" w:space="0" w:color="auto"/>
        <w:bottom w:val="none" w:sz="0" w:space="0" w:color="auto"/>
        <w:right w:val="none" w:sz="0" w:space="0" w:color="auto"/>
      </w:divBdr>
    </w:div>
    <w:div w:id="1625229046">
      <w:bodyDiv w:val="1"/>
      <w:marLeft w:val="0"/>
      <w:marRight w:val="0"/>
      <w:marTop w:val="0"/>
      <w:marBottom w:val="0"/>
      <w:divBdr>
        <w:top w:val="none" w:sz="0" w:space="0" w:color="auto"/>
        <w:left w:val="none" w:sz="0" w:space="0" w:color="auto"/>
        <w:bottom w:val="none" w:sz="0" w:space="0" w:color="auto"/>
        <w:right w:val="none" w:sz="0" w:space="0" w:color="auto"/>
      </w:divBdr>
    </w:div>
    <w:div w:id="1628703050">
      <w:bodyDiv w:val="1"/>
      <w:marLeft w:val="0"/>
      <w:marRight w:val="0"/>
      <w:marTop w:val="0"/>
      <w:marBottom w:val="0"/>
      <w:divBdr>
        <w:top w:val="none" w:sz="0" w:space="0" w:color="auto"/>
        <w:left w:val="none" w:sz="0" w:space="0" w:color="auto"/>
        <w:bottom w:val="none" w:sz="0" w:space="0" w:color="auto"/>
        <w:right w:val="none" w:sz="0" w:space="0" w:color="auto"/>
      </w:divBdr>
    </w:div>
    <w:div w:id="1628703274">
      <w:bodyDiv w:val="1"/>
      <w:marLeft w:val="0"/>
      <w:marRight w:val="0"/>
      <w:marTop w:val="0"/>
      <w:marBottom w:val="0"/>
      <w:divBdr>
        <w:top w:val="none" w:sz="0" w:space="0" w:color="auto"/>
        <w:left w:val="none" w:sz="0" w:space="0" w:color="auto"/>
        <w:bottom w:val="none" w:sz="0" w:space="0" w:color="auto"/>
        <w:right w:val="none" w:sz="0" w:space="0" w:color="auto"/>
      </w:divBdr>
    </w:div>
    <w:div w:id="1628706943">
      <w:bodyDiv w:val="1"/>
      <w:marLeft w:val="0"/>
      <w:marRight w:val="0"/>
      <w:marTop w:val="0"/>
      <w:marBottom w:val="0"/>
      <w:divBdr>
        <w:top w:val="none" w:sz="0" w:space="0" w:color="auto"/>
        <w:left w:val="none" w:sz="0" w:space="0" w:color="auto"/>
        <w:bottom w:val="none" w:sz="0" w:space="0" w:color="auto"/>
        <w:right w:val="none" w:sz="0" w:space="0" w:color="auto"/>
      </w:divBdr>
    </w:div>
    <w:div w:id="1631743781">
      <w:bodyDiv w:val="1"/>
      <w:marLeft w:val="0"/>
      <w:marRight w:val="0"/>
      <w:marTop w:val="0"/>
      <w:marBottom w:val="0"/>
      <w:divBdr>
        <w:top w:val="none" w:sz="0" w:space="0" w:color="auto"/>
        <w:left w:val="none" w:sz="0" w:space="0" w:color="auto"/>
        <w:bottom w:val="none" w:sz="0" w:space="0" w:color="auto"/>
        <w:right w:val="none" w:sz="0" w:space="0" w:color="auto"/>
      </w:divBdr>
    </w:div>
    <w:div w:id="1633631517">
      <w:bodyDiv w:val="1"/>
      <w:marLeft w:val="0"/>
      <w:marRight w:val="0"/>
      <w:marTop w:val="0"/>
      <w:marBottom w:val="0"/>
      <w:divBdr>
        <w:top w:val="none" w:sz="0" w:space="0" w:color="auto"/>
        <w:left w:val="none" w:sz="0" w:space="0" w:color="auto"/>
        <w:bottom w:val="none" w:sz="0" w:space="0" w:color="auto"/>
        <w:right w:val="none" w:sz="0" w:space="0" w:color="auto"/>
      </w:divBdr>
    </w:div>
    <w:div w:id="1634868512">
      <w:bodyDiv w:val="1"/>
      <w:marLeft w:val="0"/>
      <w:marRight w:val="0"/>
      <w:marTop w:val="0"/>
      <w:marBottom w:val="0"/>
      <w:divBdr>
        <w:top w:val="none" w:sz="0" w:space="0" w:color="auto"/>
        <w:left w:val="none" w:sz="0" w:space="0" w:color="auto"/>
        <w:bottom w:val="none" w:sz="0" w:space="0" w:color="auto"/>
        <w:right w:val="none" w:sz="0" w:space="0" w:color="auto"/>
      </w:divBdr>
    </w:div>
    <w:div w:id="1635019190">
      <w:bodyDiv w:val="1"/>
      <w:marLeft w:val="0"/>
      <w:marRight w:val="0"/>
      <w:marTop w:val="0"/>
      <w:marBottom w:val="0"/>
      <w:divBdr>
        <w:top w:val="none" w:sz="0" w:space="0" w:color="auto"/>
        <w:left w:val="none" w:sz="0" w:space="0" w:color="auto"/>
        <w:bottom w:val="none" w:sz="0" w:space="0" w:color="auto"/>
        <w:right w:val="none" w:sz="0" w:space="0" w:color="auto"/>
      </w:divBdr>
    </w:div>
    <w:div w:id="1639873755">
      <w:bodyDiv w:val="1"/>
      <w:marLeft w:val="0"/>
      <w:marRight w:val="0"/>
      <w:marTop w:val="0"/>
      <w:marBottom w:val="0"/>
      <w:divBdr>
        <w:top w:val="none" w:sz="0" w:space="0" w:color="auto"/>
        <w:left w:val="none" w:sz="0" w:space="0" w:color="auto"/>
        <w:bottom w:val="none" w:sz="0" w:space="0" w:color="auto"/>
        <w:right w:val="none" w:sz="0" w:space="0" w:color="auto"/>
      </w:divBdr>
    </w:div>
    <w:div w:id="1642269032">
      <w:bodyDiv w:val="1"/>
      <w:marLeft w:val="0"/>
      <w:marRight w:val="0"/>
      <w:marTop w:val="0"/>
      <w:marBottom w:val="0"/>
      <w:divBdr>
        <w:top w:val="none" w:sz="0" w:space="0" w:color="auto"/>
        <w:left w:val="none" w:sz="0" w:space="0" w:color="auto"/>
        <w:bottom w:val="none" w:sz="0" w:space="0" w:color="auto"/>
        <w:right w:val="none" w:sz="0" w:space="0" w:color="auto"/>
      </w:divBdr>
    </w:div>
    <w:div w:id="1644115900">
      <w:bodyDiv w:val="1"/>
      <w:marLeft w:val="0"/>
      <w:marRight w:val="0"/>
      <w:marTop w:val="0"/>
      <w:marBottom w:val="0"/>
      <w:divBdr>
        <w:top w:val="none" w:sz="0" w:space="0" w:color="auto"/>
        <w:left w:val="none" w:sz="0" w:space="0" w:color="auto"/>
        <w:bottom w:val="none" w:sz="0" w:space="0" w:color="auto"/>
        <w:right w:val="none" w:sz="0" w:space="0" w:color="auto"/>
      </w:divBdr>
    </w:div>
    <w:div w:id="1645085658">
      <w:bodyDiv w:val="1"/>
      <w:marLeft w:val="0"/>
      <w:marRight w:val="0"/>
      <w:marTop w:val="0"/>
      <w:marBottom w:val="0"/>
      <w:divBdr>
        <w:top w:val="none" w:sz="0" w:space="0" w:color="auto"/>
        <w:left w:val="none" w:sz="0" w:space="0" w:color="auto"/>
        <w:bottom w:val="none" w:sz="0" w:space="0" w:color="auto"/>
        <w:right w:val="none" w:sz="0" w:space="0" w:color="auto"/>
      </w:divBdr>
    </w:div>
    <w:div w:id="1645546180">
      <w:bodyDiv w:val="1"/>
      <w:marLeft w:val="0"/>
      <w:marRight w:val="0"/>
      <w:marTop w:val="0"/>
      <w:marBottom w:val="0"/>
      <w:divBdr>
        <w:top w:val="none" w:sz="0" w:space="0" w:color="auto"/>
        <w:left w:val="none" w:sz="0" w:space="0" w:color="auto"/>
        <w:bottom w:val="none" w:sz="0" w:space="0" w:color="auto"/>
        <w:right w:val="none" w:sz="0" w:space="0" w:color="auto"/>
      </w:divBdr>
    </w:div>
    <w:div w:id="1646078971">
      <w:bodyDiv w:val="1"/>
      <w:marLeft w:val="0"/>
      <w:marRight w:val="0"/>
      <w:marTop w:val="0"/>
      <w:marBottom w:val="0"/>
      <w:divBdr>
        <w:top w:val="none" w:sz="0" w:space="0" w:color="auto"/>
        <w:left w:val="none" w:sz="0" w:space="0" w:color="auto"/>
        <w:bottom w:val="none" w:sz="0" w:space="0" w:color="auto"/>
        <w:right w:val="none" w:sz="0" w:space="0" w:color="auto"/>
      </w:divBdr>
    </w:div>
    <w:div w:id="1647709851">
      <w:bodyDiv w:val="1"/>
      <w:marLeft w:val="0"/>
      <w:marRight w:val="0"/>
      <w:marTop w:val="0"/>
      <w:marBottom w:val="0"/>
      <w:divBdr>
        <w:top w:val="none" w:sz="0" w:space="0" w:color="auto"/>
        <w:left w:val="none" w:sz="0" w:space="0" w:color="auto"/>
        <w:bottom w:val="none" w:sz="0" w:space="0" w:color="auto"/>
        <w:right w:val="none" w:sz="0" w:space="0" w:color="auto"/>
      </w:divBdr>
    </w:div>
    <w:div w:id="1649285093">
      <w:bodyDiv w:val="1"/>
      <w:marLeft w:val="0"/>
      <w:marRight w:val="0"/>
      <w:marTop w:val="0"/>
      <w:marBottom w:val="0"/>
      <w:divBdr>
        <w:top w:val="none" w:sz="0" w:space="0" w:color="auto"/>
        <w:left w:val="none" w:sz="0" w:space="0" w:color="auto"/>
        <w:bottom w:val="none" w:sz="0" w:space="0" w:color="auto"/>
        <w:right w:val="none" w:sz="0" w:space="0" w:color="auto"/>
      </w:divBdr>
    </w:div>
    <w:div w:id="1651061521">
      <w:bodyDiv w:val="1"/>
      <w:marLeft w:val="0"/>
      <w:marRight w:val="0"/>
      <w:marTop w:val="0"/>
      <w:marBottom w:val="0"/>
      <w:divBdr>
        <w:top w:val="none" w:sz="0" w:space="0" w:color="auto"/>
        <w:left w:val="none" w:sz="0" w:space="0" w:color="auto"/>
        <w:bottom w:val="none" w:sz="0" w:space="0" w:color="auto"/>
        <w:right w:val="none" w:sz="0" w:space="0" w:color="auto"/>
      </w:divBdr>
    </w:div>
    <w:div w:id="1652711317">
      <w:bodyDiv w:val="1"/>
      <w:marLeft w:val="0"/>
      <w:marRight w:val="0"/>
      <w:marTop w:val="0"/>
      <w:marBottom w:val="0"/>
      <w:divBdr>
        <w:top w:val="none" w:sz="0" w:space="0" w:color="auto"/>
        <w:left w:val="none" w:sz="0" w:space="0" w:color="auto"/>
        <w:bottom w:val="none" w:sz="0" w:space="0" w:color="auto"/>
        <w:right w:val="none" w:sz="0" w:space="0" w:color="auto"/>
      </w:divBdr>
    </w:div>
    <w:div w:id="1654947148">
      <w:bodyDiv w:val="1"/>
      <w:marLeft w:val="0"/>
      <w:marRight w:val="0"/>
      <w:marTop w:val="0"/>
      <w:marBottom w:val="0"/>
      <w:divBdr>
        <w:top w:val="none" w:sz="0" w:space="0" w:color="auto"/>
        <w:left w:val="none" w:sz="0" w:space="0" w:color="auto"/>
        <w:bottom w:val="none" w:sz="0" w:space="0" w:color="auto"/>
        <w:right w:val="none" w:sz="0" w:space="0" w:color="auto"/>
      </w:divBdr>
    </w:div>
    <w:div w:id="1655528735">
      <w:bodyDiv w:val="1"/>
      <w:marLeft w:val="0"/>
      <w:marRight w:val="0"/>
      <w:marTop w:val="0"/>
      <w:marBottom w:val="0"/>
      <w:divBdr>
        <w:top w:val="none" w:sz="0" w:space="0" w:color="auto"/>
        <w:left w:val="none" w:sz="0" w:space="0" w:color="auto"/>
        <w:bottom w:val="none" w:sz="0" w:space="0" w:color="auto"/>
        <w:right w:val="none" w:sz="0" w:space="0" w:color="auto"/>
      </w:divBdr>
    </w:div>
    <w:div w:id="1655718558">
      <w:bodyDiv w:val="1"/>
      <w:marLeft w:val="0"/>
      <w:marRight w:val="0"/>
      <w:marTop w:val="0"/>
      <w:marBottom w:val="0"/>
      <w:divBdr>
        <w:top w:val="none" w:sz="0" w:space="0" w:color="auto"/>
        <w:left w:val="none" w:sz="0" w:space="0" w:color="auto"/>
        <w:bottom w:val="none" w:sz="0" w:space="0" w:color="auto"/>
        <w:right w:val="none" w:sz="0" w:space="0" w:color="auto"/>
      </w:divBdr>
    </w:div>
    <w:div w:id="1655795532">
      <w:bodyDiv w:val="1"/>
      <w:marLeft w:val="0"/>
      <w:marRight w:val="0"/>
      <w:marTop w:val="0"/>
      <w:marBottom w:val="0"/>
      <w:divBdr>
        <w:top w:val="none" w:sz="0" w:space="0" w:color="auto"/>
        <w:left w:val="none" w:sz="0" w:space="0" w:color="auto"/>
        <w:bottom w:val="none" w:sz="0" w:space="0" w:color="auto"/>
        <w:right w:val="none" w:sz="0" w:space="0" w:color="auto"/>
      </w:divBdr>
    </w:div>
    <w:div w:id="1667248834">
      <w:bodyDiv w:val="1"/>
      <w:marLeft w:val="0"/>
      <w:marRight w:val="0"/>
      <w:marTop w:val="0"/>
      <w:marBottom w:val="0"/>
      <w:divBdr>
        <w:top w:val="none" w:sz="0" w:space="0" w:color="auto"/>
        <w:left w:val="none" w:sz="0" w:space="0" w:color="auto"/>
        <w:bottom w:val="none" w:sz="0" w:space="0" w:color="auto"/>
        <w:right w:val="none" w:sz="0" w:space="0" w:color="auto"/>
      </w:divBdr>
    </w:div>
    <w:div w:id="1669745516">
      <w:bodyDiv w:val="1"/>
      <w:marLeft w:val="0"/>
      <w:marRight w:val="0"/>
      <w:marTop w:val="0"/>
      <w:marBottom w:val="0"/>
      <w:divBdr>
        <w:top w:val="none" w:sz="0" w:space="0" w:color="auto"/>
        <w:left w:val="none" w:sz="0" w:space="0" w:color="auto"/>
        <w:bottom w:val="none" w:sz="0" w:space="0" w:color="auto"/>
        <w:right w:val="none" w:sz="0" w:space="0" w:color="auto"/>
      </w:divBdr>
    </w:div>
    <w:div w:id="1673025874">
      <w:bodyDiv w:val="1"/>
      <w:marLeft w:val="0"/>
      <w:marRight w:val="0"/>
      <w:marTop w:val="0"/>
      <w:marBottom w:val="0"/>
      <w:divBdr>
        <w:top w:val="none" w:sz="0" w:space="0" w:color="auto"/>
        <w:left w:val="none" w:sz="0" w:space="0" w:color="auto"/>
        <w:bottom w:val="none" w:sz="0" w:space="0" w:color="auto"/>
        <w:right w:val="none" w:sz="0" w:space="0" w:color="auto"/>
      </w:divBdr>
    </w:div>
    <w:div w:id="1674146178">
      <w:bodyDiv w:val="1"/>
      <w:marLeft w:val="0"/>
      <w:marRight w:val="0"/>
      <w:marTop w:val="0"/>
      <w:marBottom w:val="0"/>
      <w:divBdr>
        <w:top w:val="none" w:sz="0" w:space="0" w:color="auto"/>
        <w:left w:val="none" w:sz="0" w:space="0" w:color="auto"/>
        <w:bottom w:val="none" w:sz="0" w:space="0" w:color="auto"/>
        <w:right w:val="none" w:sz="0" w:space="0" w:color="auto"/>
      </w:divBdr>
    </w:div>
    <w:div w:id="1677226480">
      <w:bodyDiv w:val="1"/>
      <w:marLeft w:val="0"/>
      <w:marRight w:val="0"/>
      <w:marTop w:val="0"/>
      <w:marBottom w:val="0"/>
      <w:divBdr>
        <w:top w:val="none" w:sz="0" w:space="0" w:color="auto"/>
        <w:left w:val="none" w:sz="0" w:space="0" w:color="auto"/>
        <w:bottom w:val="none" w:sz="0" w:space="0" w:color="auto"/>
        <w:right w:val="none" w:sz="0" w:space="0" w:color="auto"/>
      </w:divBdr>
    </w:div>
    <w:div w:id="1679692103">
      <w:bodyDiv w:val="1"/>
      <w:marLeft w:val="0"/>
      <w:marRight w:val="0"/>
      <w:marTop w:val="0"/>
      <w:marBottom w:val="0"/>
      <w:divBdr>
        <w:top w:val="none" w:sz="0" w:space="0" w:color="auto"/>
        <w:left w:val="none" w:sz="0" w:space="0" w:color="auto"/>
        <w:bottom w:val="none" w:sz="0" w:space="0" w:color="auto"/>
        <w:right w:val="none" w:sz="0" w:space="0" w:color="auto"/>
      </w:divBdr>
    </w:div>
    <w:div w:id="1680308552">
      <w:bodyDiv w:val="1"/>
      <w:marLeft w:val="0"/>
      <w:marRight w:val="0"/>
      <w:marTop w:val="0"/>
      <w:marBottom w:val="0"/>
      <w:divBdr>
        <w:top w:val="none" w:sz="0" w:space="0" w:color="auto"/>
        <w:left w:val="none" w:sz="0" w:space="0" w:color="auto"/>
        <w:bottom w:val="none" w:sz="0" w:space="0" w:color="auto"/>
        <w:right w:val="none" w:sz="0" w:space="0" w:color="auto"/>
      </w:divBdr>
    </w:div>
    <w:div w:id="1681006991">
      <w:bodyDiv w:val="1"/>
      <w:marLeft w:val="0"/>
      <w:marRight w:val="0"/>
      <w:marTop w:val="0"/>
      <w:marBottom w:val="0"/>
      <w:divBdr>
        <w:top w:val="none" w:sz="0" w:space="0" w:color="auto"/>
        <w:left w:val="none" w:sz="0" w:space="0" w:color="auto"/>
        <w:bottom w:val="none" w:sz="0" w:space="0" w:color="auto"/>
        <w:right w:val="none" w:sz="0" w:space="0" w:color="auto"/>
      </w:divBdr>
    </w:div>
    <w:div w:id="1682707826">
      <w:bodyDiv w:val="1"/>
      <w:marLeft w:val="0"/>
      <w:marRight w:val="0"/>
      <w:marTop w:val="0"/>
      <w:marBottom w:val="0"/>
      <w:divBdr>
        <w:top w:val="none" w:sz="0" w:space="0" w:color="auto"/>
        <w:left w:val="none" w:sz="0" w:space="0" w:color="auto"/>
        <w:bottom w:val="none" w:sz="0" w:space="0" w:color="auto"/>
        <w:right w:val="none" w:sz="0" w:space="0" w:color="auto"/>
      </w:divBdr>
    </w:div>
    <w:div w:id="1683819469">
      <w:bodyDiv w:val="1"/>
      <w:marLeft w:val="0"/>
      <w:marRight w:val="0"/>
      <w:marTop w:val="0"/>
      <w:marBottom w:val="0"/>
      <w:divBdr>
        <w:top w:val="none" w:sz="0" w:space="0" w:color="auto"/>
        <w:left w:val="none" w:sz="0" w:space="0" w:color="auto"/>
        <w:bottom w:val="none" w:sz="0" w:space="0" w:color="auto"/>
        <w:right w:val="none" w:sz="0" w:space="0" w:color="auto"/>
      </w:divBdr>
    </w:div>
    <w:div w:id="1687903324">
      <w:bodyDiv w:val="1"/>
      <w:marLeft w:val="0"/>
      <w:marRight w:val="0"/>
      <w:marTop w:val="0"/>
      <w:marBottom w:val="0"/>
      <w:divBdr>
        <w:top w:val="none" w:sz="0" w:space="0" w:color="auto"/>
        <w:left w:val="none" w:sz="0" w:space="0" w:color="auto"/>
        <w:bottom w:val="none" w:sz="0" w:space="0" w:color="auto"/>
        <w:right w:val="none" w:sz="0" w:space="0" w:color="auto"/>
      </w:divBdr>
    </w:div>
    <w:div w:id="1688362587">
      <w:bodyDiv w:val="1"/>
      <w:marLeft w:val="0"/>
      <w:marRight w:val="0"/>
      <w:marTop w:val="0"/>
      <w:marBottom w:val="0"/>
      <w:divBdr>
        <w:top w:val="none" w:sz="0" w:space="0" w:color="auto"/>
        <w:left w:val="none" w:sz="0" w:space="0" w:color="auto"/>
        <w:bottom w:val="none" w:sz="0" w:space="0" w:color="auto"/>
        <w:right w:val="none" w:sz="0" w:space="0" w:color="auto"/>
      </w:divBdr>
    </w:div>
    <w:div w:id="1692560680">
      <w:bodyDiv w:val="1"/>
      <w:marLeft w:val="0"/>
      <w:marRight w:val="0"/>
      <w:marTop w:val="0"/>
      <w:marBottom w:val="0"/>
      <w:divBdr>
        <w:top w:val="none" w:sz="0" w:space="0" w:color="auto"/>
        <w:left w:val="none" w:sz="0" w:space="0" w:color="auto"/>
        <w:bottom w:val="none" w:sz="0" w:space="0" w:color="auto"/>
        <w:right w:val="none" w:sz="0" w:space="0" w:color="auto"/>
      </w:divBdr>
    </w:div>
    <w:div w:id="1697807576">
      <w:bodyDiv w:val="1"/>
      <w:marLeft w:val="0"/>
      <w:marRight w:val="0"/>
      <w:marTop w:val="0"/>
      <w:marBottom w:val="0"/>
      <w:divBdr>
        <w:top w:val="none" w:sz="0" w:space="0" w:color="auto"/>
        <w:left w:val="none" w:sz="0" w:space="0" w:color="auto"/>
        <w:bottom w:val="none" w:sz="0" w:space="0" w:color="auto"/>
        <w:right w:val="none" w:sz="0" w:space="0" w:color="auto"/>
      </w:divBdr>
    </w:div>
    <w:div w:id="1698234891">
      <w:bodyDiv w:val="1"/>
      <w:marLeft w:val="0"/>
      <w:marRight w:val="0"/>
      <w:marTop w:val="0"/>
      <w:marBottom w:val="0"/>
      <w:divBdr>
        <w:top w:val="none" w:sz="0" w:space="0" w:color="auto"/>
        <w:left w:val="none" w:sz="0" w:space="0" w:color="auto"/>
        <w:bottom w:val="none" w:sz="0" w:space="0" w:color="auto"/>
        <w:right w:val="none" w:sz="0" w:space="0" w:color="auto"/>
      </w:divBdr>
    </w:div>
    <w:div w:id="1708530664">
      <w:bodyDiv w:val="1"/>
      <w:marLeft w:val="0"/>
      <w:marRight w:val="0"/>
      <w:marTop w:val="0"/>
      <w:marBottom w:val="0"/>
      <w:divBdr>
        <w:top w:val="none" w:sz="0" w:space="0" w:color="auto"/>
        <w:left w:val="none" w:sz="0" w:space="0" w:color="auto"/>
        <w:bottom w:val="none" w:sz="0" w:space="0" w:color="auto"/>
        <w:right w:val="none" w:sz="0" w:space="0" w:color="auto"/>
      </w:divBdr>
    </w:div>
    <w:div w:id="1712874605">
      <w:bodyDiv w:val="1"/>
      <w:marLeft w:val="0"/>
      <w:marRight w:val="0"/>
      <w:marTop w:val="0"/>
      <w:marBottom w:val="0"/>
      <w:divBdr>
        <w:top w:val="none" w:sz="0" w:space="0" w:color="auto"/>
        <w:left w:val="none" w:sz="0" w:space="0" w:color="auto"/>
        <w:bottom w:val="none" w:sz="0" w:space="0" w:color="auto"/>
        <w:right w:val="none" w:sz="0" w:space="0" w:color="auto"/>
      </w:divBdr>
    </w:div>
    <w:div w:id="1713843371">
      <w:bodyDiv w:val="1"/>
      <w:marLeft w:val="0"/>
      <w:marRight w:val="0"/>
      <w:marTop w:val="0"/>
      <w:marBottom w:val="0"/>
      <w:divBdr>
        <w:top w:val="none" w:sz="0" w:space="0" w:color="auto"/>
        <w:left w:val="none" w:sz="0" w:space="0" w:color="auto"/>
        <w:bottom w:val="none" w:sz="0" w:space="0" w:color="auto"/>
        <w:right w:val="none" w:sz="0" w:space="0" w:color="auto"/>
      </w:divBdr>
    </w:div>
    <w:div w:id="1715956749">
      <w:bodyDiv w:val="1"/>
      <w:marLeft w:val="0"/>
      <w:marRight w:val="0"/>
      <w:marTop w:val="0"/>
      <w:marBottom w:val="0"/>
      <w:divBdr>
        <w:top w:val="none" w:sz="0" w:space="0" w:color="auto"/>
        <w:left w:val="none" w:sz="0" w:space="0" w:color="auto"/>
        <w:bottom w:val="none" w:sz="0" w:space="0" w:color="auto"/>
        <w:right w:val="none" w:sz="0" w:space="0" w:color="auto"/>
      </w:divBdr>
    </w:div>
    <w:div w:id="1717731033">
      <w:bodyDiv w:val="1"/>
      <w:marLeft w:val="0"/>
      <w:marRight w:val="0"/>
      <w:marTop w:val="0"/>
      <w:marBottom w:val="0"/>
      <w:divBdr>
        <w:top w:val="none" w:sz="0" w:space="0" w:color="auto"/>
        <w:left w:val="none" w:sz="0" w:space="0" w:color="auto"/>
        <w:bottom w:val="none" w:sz="0" w:space="0" w:color="auto"/>
        <w:right w:val="none" w:sz="0" w:space="0" w:color="auto"/>
      </w:divBdr>
    </w:div>
    <w:div w:id="1717855566">
      <w:bodyDiv w:val="1"/>
      <w:marLeft w:val="0"/>
      <w:marRight w:val="0"/>
      <w:marTop w:val="0"/>
      <w:marBottom w:val="0"/>
      <w:divBdr>
        <w:top w:val="none" w:sz="0" w:space="0" w:color="auto"/>
        <w:left w:val="none" w:sz="0" w:space="0" w:color="auto"/>
        <w:bottom w:val="none" w:sz="0" w:space="0" w:color="auto"/>
        <w:right w:val="none" w:sz="0" w:space="0" w:color="auto"/>
      </w:divBdr>
    </w:div>
    <w:div w:id="1720276647">
      <w:bodyDiv w:val="1"/>
      <w:marLeft w:val="0"/>
      <w:marRight w:val="0"/>
      <w:marTop w:val="0"/>
      <w:marBottom w:val="0"/>
      <w:divBdr>
        <w:top w:val="none" w:sz="0" w:space="0" w:color="auto"/>
        <w:left w:val="none" w:sz="0" w:space="0" w:color="auto"/>
        <w:bottom w:val="none" w:sz="0" w:space="0" w:color="auto"/>
        <w:right w:val="none" w:sz="0" w:space="0" w:color="auto"/>
      </w:divBdr>
    </w:div>
    <w:div w:id="1720780402">
      <w:bodyDiv w:val="1"/>
      <w:marLeft w:val="0"/>
      <w:marRight w:val="0"/>
      <w:marTop w:val="0"/>
      <w:marBottom w:val="0"/>
      <w:divBdr>
        <w:top w:val="none" w:sz="0" w:space="0" w:color="auto"/>
        <w:left w:val="none" w:sz="0" w:space="0" w:color="auto"/>
        <w:bottom w:val="none" w:sz="0" w:space="0" w:color="auto"/>
        <w:right w:val="none" w:sz="0" w:space="0" w:color="auto"/>
      </w:divBdr>
    </w:div>
    <w:div w:id="1725181848">
      <w:bodyDiv w:val="1"/>
      <w:marLeft w:val="0"/>
      <w:marRight w:val="0"/>
      <w:marTop w:val="0"/>
      <w:marBottom w:val="0"/>
      <w:divBdr>
        <w:top w:val="none" w:sz="0" w:space="0" w:color="auto"/>
        <w:left w:val="none" w:sz="0" w:space="0" w:color="auto"/>
        <w:bottom w:val="none" w:sz="0" w:space="0" w:color="auto"/>
        <w:right w:val="none" w:sz="0" w:space="0" w:color="auto"/>
      </w:divBdr>
    </w:div>
    <w:div w:id="1725254594">
      <w:bodyDiv w:val="1"/>
      <w:marLeft w:val="0"/>
      <w:marRight w:val="0"/>
      <w:marTop w:val="0"/>
      <w:marBottom w:val="0"/>
      <w:divBdr>
        <w:top w:val="none" w:sz="0" w:space="0" w:color="auto"/>
        <w:left w:val="none" w:sz="0" w:space="0" w:color="auto"/>
        <w:bottom w:val="none" w:sz="0" w:space="0" w:color="auto"/>
        <w:right w:val="none" w:sz="0" w:space="0" w:color="auto"/>
      </w:divBdr>
    </w:div>
    <w:div w:id="1726678172">
      <w:bodyDiv w:val="1"/>
      <w:marLeft w:val="0"/>
      <w:marRight w:val="0"/>
      <w:marTop w:val="0"/>
      <w:marBottom w:val="0"/>
      <w:divBdr>
        <w:top w:val="none" w:sz="0" w:space="0" w:color="auto"/>
        <w:left w:val="none" w:sz="0" w:space="0" w:color="auto"/>
        <w:bottom w:val="none" w:sz="0" w:space="0" w:color="auto"/>
        <w:right w:val="none" w:sz="0" w:space="0" w:color="auto"/>
      </w:divBdr>
    </w:div>
    <w:div w:id="1727101331">
      <w:bodyDiv w:val="1"/>
      <w:marLeft w:val="0"/>
      <w:marRight w:val="0"/>
      <w:marTop w:val="0"/>
      <w:marBottom w:val="0"/>
      <w:divBdr>
        <w:top w:val="none" w:sz="0" w:space="0" w:color="auto"/>
        <w:left w:val="none" w:sz="0" w:space="0" w:color="auto"/>
        <w:bottom w:val="none" w:sz="0" w:space="0" w:color="auto"/>
        <w:right w:val="none" w:sz="0" w:space="0" w:color="auto"/>
      </w:divBdr>
    </w:div>
    <w:div w:id="1730498148">
      <w:bodyDiv w:val="1"/>
      <w:marLeft w:val="0"/>
      <w:marRight w:val="0"/>
      <w:marTop w:val="0"/>
      <w:marBottom w:val="0"/>
      <w:divBdr>
        <w:top w:val="none" w:sz="0" w:space="0" w:color="auto"/>
        <w:left w:val="none" w:sz="0" w:space="0" w:color="auto"/>
        <w:bottom w:val="none" w:sz="0" w:space="0" w:color="auto"/>
        <w:right w:val="none" w:sz="0" w:space="0" w:color="auto"/>
      </w:divBdr>
    </w:div>
    <w:div w:id="1732923656">
      <w:bodyDiv w:val="1"/>
      <w:marLeft w:val="0"/>
      <w:marRight w:val="0"/>
      <w:marTop w:val="0"/>
      <w:marBottom w:val="0"/>
      <w:divBdr>
        <w:top w:val="none" w:sz="0" w:space="0" w:color="auto"/>
        <w:left w:val="none" w:sz="0" w:space="0" w:color="auto"/>
        <w:bottom w:val="none" w:sz="0" w:space="0" w:color="auto"/>
        <w:right w:val="none" w:sz="0" w:space="0" w:color="auto"/>
      </w:divBdr>
    </w:div>
    <w:div w:id="1734621192">
      <w:bodyDiv w:val="1"/>
      <w:marLeft w:val="0"/>
      <w:marRight w:val="0"/>
      <w:marTop w:val="0"/>
      <w:marBottom w:val="0"/>
      <w:divBdr>
        <w:top w:val="none" w:sz="0" w:space="0" w:color="auto"/>
        <w:left w:val="none" w:sz="0" w:space="0" w:color="auto"/>
        <w:bottom w:val="none" w:sz="0" w:space="0" w:color="auto"/>
        <w:right w:val="none" w:sz="0" w:space="0" w:color="auto"/>
      </w:divBdr>
    </w:div>
    <w:div w:id="1736466377">
      <w:bodyDiv w:val="1"/>
      <w:marLeft w:val="0"/>
      <w:marRight w:val="0"/>
      <w:marTop w:val="0"/>
      <w:marBottom w:val="0"/>
      <w:divBdr>
        <w:top w:val="none" w:sz="0" w:space="0" w:color="auto"/>
        <w:left w:val="none" w:sz="0" w:space="0" w:color="auto"/>
        <w:bottom w:val="none" w:sz="0" w:space="0" w:color="auto"/>
        <w:right w:val="none" w:sz="0" w:space="0" w:color="auto"/>
      </w:divBdr>
    </w:div>
    <w:div w:id="1736782703">
      <w:bodyDiv w:val="1"/>
      <w:marLeft w:val="0"/>
      <w:marRight w:val="0"/>
      <w:marTop w:val="0"/>
      <w:marBottom w:val="0"/>
      <w:divBdr>
        <w:top w:val="none" w:sz="0" w:space="0" w:color="auto"/>
        <w:left w:val="none" w:sz="0" w:space="0" w:color="auto"/>
        <w:bottom w:val="none" w:sz="0" w:space="0" w:color="auto"/>
        <w:right w:val="none" w:sz="0" w:space="0" w:color="auto"/>
      </w:divBdr>
    </w:div>
    <w:div w:id="1739404243">
      <w:bodyDiv w:val="1"/>
      <w:marLeft w:val="0"/>
      <w:marRight w:val="0"/>
      <w:marTop w:val="0"/>
      <w:marBottom w:val="0"/>
      <w:divBdr>
        <w:top w:val="none" w:sz="0" w:space="0" w:color="auto"/>
        <w:left w:val="none" w:sz="0" w:space="0" w:color="auto"/>
        <w:bottom w:val="none" w:sz="0" w:space="0" w:color="auto"/>
        <w:right w:val="none" w:sz="0" w:space="0" w:color="auto"/>
      </w:divBdr>
    </w:div>
    <w:div w:id="1739673601">
      <w:bodyDiv w:val="1"/>
      <w:marLeft w:val="0"/>
      <w:marRight w:val="0"/>
      <w:marTop w:val="0"/>
      <w:marBottom w:val="0"/>
      <w:divBdr>
        <w:top w:val="none" w:sz="0" w:space="0" w:color="auto"/>
        <w:left w:val="none" w:sz="0" w:space="0" w:color="auto"/>
        <w:bottom w:val="none" w:sz="0" w:space="0" w:color="auto"/>
        <w:right w:val="none" w:sz="0" w:space="0" w:color="auto"/>
      </w:divBdr>
    </w:div>
    <w:div w:id="1739858620">
      <w:bodyDiv w:val="1"/>
      <w:marLeft w:val="0"/>
      <w:marRight w:val="0"/>
      <w:marTop w:val="0"/>
      <w:marBottom w:val="0"/>
      <w:divBdr>
        <w:top w:val="none" w:sz="0" w:space="0" w:color="auto"/>
        <w:left w:val="none" w:sz="0" w:space="0" w:color="auto"/>
        <w:bottom w:val="none" w:sz="0" w:space="0" w:color="auto"/>
        <w:right w:val="none" w:sz="0" w:space="0" w:color="auto"/>
      </w:divBdr>
    </w:div>
    <w:div w:id="1741561158">
      <w:bodyDiv w:val="1"/>
      <w:marLeft w:val="0"/>
      <w:marRight w:val="0"/>
      <w:marTop w:val="0"/>
      <w:marBottom w:val="0"/>
      <w:divBdr>
        <w:top w:val="none" w:sz="0" w:space="0" w:color="auto"/>
        <w:left w:val="none" w:sz="0" w:space="0" w:color="auto"/>
        <w:bottom w:val="none" w:sz="0" w:space="0" w:color="auto"/>
        <w:right w:val="none" w:sz="0" w:space="0" w:color="auto"/>
      </w:divBdr>
    </w:div>
    <w:div w:id="1741712382">
      <w:bodyDiv w:val="1"/>
      <w:marLeft w:val="0"/>
      <w:marRight w:val="0"/>
      <w:marTop w:val="0"/>
      <w:marBottom w:val="0"/>
      <w:divBdr>
        <w:top w:val="none" w:sz="0" w:space="0" w:color="auto"/>
        <w:left w:val="none" w:sz="0" w:space="0" w:color="auto"/>
        <w:bottom w:val="none" w:sz="0" w:space="0" w:color="auto"/>
        <w:right w:val="none" w:sz="0" w:space="0" w:color="auto"/>
      </w:divBdr>
    </w:div>
    <w:div w:id="1749842204">
      <w:bodyDiv w:val="1"/>
      <w:marLeft w:val="0"/>
      <w:marRight w:val="0"/>
      <w:marTop w:val="0"/>
      <w:marBottom w:val="0"/>
      <w:divBdr>
        <w:top w:val="none" w:sz="0" w:space="0" w:color="auto"/>
        <w:left w:val="none" w:sz="0" w:space="0" w:color="auto"/>
        <w:bottom w:val="none" w:sz="0" w:space="0" w:color="auto"/>
        <w:right w:val="none" w:sz="0" w:space="0" w:color="auto"/>
      </w:divBdr>
    </w:div>
    <w:div w:id="1750346297">
      <w:bodyDiv w:val="1"/>
      <w:marLeft w:val="0"/>
      <w:marRight w:val="0"/>
      <w:marTop w:val="0"/>
      <w:marBottom w:val="0"/>
      <w:divBdr>
        <w:top w:val="none" w:sz="0" w:space="0" w:color="auto"/>
        <w:left w:val="none" w:sz="0" w:space="0" w:color="auto"/>
        <w:bottom w:val="none" w:sz="0" w:space="0" w:color="auto"/>
        <w:right w:val="none" w:sz="0" w:space="0" w:color="auto"/>
      </w:divBdr>
    </w:div>
    <w:div w:id="1751273612">
      <w:bodyDiv w:val="1"/>
      <w:marLeft w:val="0"/>
      <w:marRight w:val="0"/>
      <w:marTop w:val="0"/>
      <w:marBottom w:val="0"/>
      <w:divBdr>
        <w:top w:val="none" w:sz="0" w:space="0" w:color="auto"/>
        <w:left w:val="none" w:sz="0" w:space="0" w:color="auto"/>
        <w:bottom w:val="none" w:sz="0" w:space="0" w:color="auto"/>
        <w:right w:val="none" w:sz="0" w:space="0" w:color="auto"/>
      </w:divBdr>
    </w:div>
    <w:div w:id="1751585292">
      <w:bodyDiv w:val="1"/>
      <w:marLeft w:val="0"/>
      <w:marRight w:val="0"/>
      <w:marTop w:val="0"/>
      <w:marBottom w:val="0"/>
      <w:divBdr>
        <w:top w:val="none" w:sz="0" w:space="0" w:color="auto"/>
        <w:left w:val="none" w:sz="0" w:space="0" w:color="auto"/>
        <w:bottom w:val="none" w:sz="0" w:space="0" w:color="auto"/>
        <w:right w:val="none" w:sz="0" w:space="0" w:color="auto"/>
      </w:divBdr>
    </w:div>
    <w:div w:id="1752696372">
      <w:bodyDiv w:val="1"/>
      <w:marLeft w:val="0"/>
      <w:marRight w:val="0"/>
      <w:marTop w:val="0"/>
      <w:marBottom w:val="0"/>
      <w:divBdr>
        <w:top w:val="none" w:sz="0" w:space="0" w:color="auto"/>
        <w:left w:val="none" w:sz="0" w:space="0" w:color="auto"/>
        <w:bottom w:val="none" w:sz="0" w:space="0" w:color="auto"/>
        <w:right w:val="none" w:sz="0" w:space="0" w:color="auto"/>
      </w:divBdr>
    </w:div>
    <w:div w:id="1753162813">
      <w:bodyDiv w:val="1"/>
      <w:marLeft w:val="0"/>
      <w:marRight w:val="0"/>
      <w:marTop w:val="0"/>
      <w:marBottom w:val="0"/>
      <w:divBdr>
        <w:top w:val="none" w:sz="0" w:space="0" w:color="auto"/>
        <w:left w:val="none" w:sz="0" w:space="0" w:color="auto"/>
        <w:bottom w:val="none" w:sz="0" w:space="0" w:color="auto"/>
        <w:right w:val="none" w:sz="0" w:space="0" w:color="auto"/>
      </w:divBdr>
    </w:div>
    <w:div w:id="1756825179">
      <w:bodyDiv w:val="1"/>
      <w:marLeft w:val="0"/>
      <w:marRight w:val="0"/>
      <w:marTop w:val="0"/>
      <w:marBottom w:val="0"/>
      <w:divBdr>
        <w:top w:val="none" w:sz="0" w:space="0" w:color="auto"/>
        <w:left w:val="none" w:sz="0" w:space="0" w:color="auto"/>
        <w:bottom w:val="none" w:sz="0" w:space="0" w:color="auto"/>
        <w:right w:val="none" w:sz="0" w:space="0" w:color="auto"/>
      </w:divBdr>
    </w:div>
    <w:div w:id="1756855891">
      <w:bodyDiv w:val="1"/>
      <w:marLeft w:val="0"/>
      <w:marRight w:val="0"/>
      <w:marTop w:val="0"/>
      <w:marBottom w:val="0"/>
      <w:divBdr>
        <w:top w:val="none" w:sz="0" w:space="0" w:color="auto"/>
        <w:left w:val="none" w:sz="0" w:space="0" w:color="auto"/>
        <w:bottom w:val="none" w:sz="0" w:space="0" w:color="auto"/>
        <w:right w:val="none" w:sz="0" w:space="0" w:color="auto"/>
      </w:divBdr>
    </w:div>
    <w:div w:id="1757751718">
      <w:bodyDiv w:val="1"/>
      <w:marLeft w:val="0"/>
      <w:marRight w:val="0"/>
      <w:marTop w:val="0"/>
      <w:marBottom w:val="0"/>
      <w:divBdr>
        <w:top w:val="none" w:sz="0" w:space="0" w:color="auto"/>
        <w:left w:val="none" w:sz="0" w:space="0" w:color="auto"/>
        <w:bottom w:val="none" w:sz="0" w:space="0" w:color="auto"/>
        <w:right w:val="none" w:sz="0" w:space="0" w:color="auto"/>
      </w:divBdr>
    </w:div>
    <w:div w:id="1758399520">
      <w:bodyDiv w:val="1"/>
      <w:marLeft w:val="0"/>
      <w:marRight w:val="0"/>
      <w:marTop w:val="0"/>
      <w:marBottom w:val="0"/>
      <w:divBdr>
        <w:top w:val="none" w:sz="0" w:space="0" w:color="auto"/>
        <w:left w:val="none" w:sz="0" w:space="0" w:color="auto"/>
        <w:bottom w:val="none" w:sz="0" w:space="0" w:color="auto"/>
        <w:right w:val="none" w:sz="0" w:space="0" w:color="auto"/>
      </w:divBdr>
    </w:div>
    <w:div w:id="1760639401">
      <w:bodyDiv w:val="1"/>
      <w:marLeft w:val="0"/>
      <w:marRight w:val="0"/>
      <w:marTop w:val="0"/>
      <w:marBottom w:val="0"/>
      <w:divBdr>
        <w:top w:val="none" w:sz="0" w:space="0" w:color="auto"/>
        <w:left w:val="none" w:sz="0" w:space="0" w:color="auto"/>
        <w:bottom w:val="none" w:sz="0" w:space="0" w:color="auto"/>
        <w:right w:val="none" w:sz="0" w:space="0" w:color="auto"/>
      </w:divBdr>
    </w:div>
    <w:div w:id="1760640803">
      <w:bodyDiv w:val="1"/>
      <w:marLeft w:val="0"/>
      <w:marRight w:val="0"/>
      <w:marTop w:val="0"/>
      <w:marBottom w:val="0"/>
      <w:divBdr>
        <w:top w:val="none" w:sz="0" w:space="0" w:color="auto"/>
        <w:left w:val="none" w:sz="0" w:space="0" w:color="auto"/>
        <w:bottom w:val="none" w:sz="0" w:space="0" w:color="auto"/>
        <w:right w:val="none" w:sz="0" w:space="0" w:color="auto"/>
      </w:divBdr>
    </w:div>
    <w:div w:id="1761414475">
      <w:bodyDiv w:val="1"/>
      <w:marLeft w:val="0"/>
      <w:marRight w:val="0"/>
      <w:marTop w:val="0"/>
      <w:marBottom w:val="0"/>
      <w:divBdr>
        <w:top w:val="none" w:sz="0" w:space="0" w:color="auto"/>
        <w:left w:val="none" w:sz="0" w:space="0" w:color="auto"/>
        <w:bottom w:val="none" w:sz="0" w:space="0" w:color="auto"/>
        <w:right w:val="none" w:sz="0" w:space="0" w:color="auto"/>
      </w:divBdr>
    </w:div>
    <w:div w:id="1762599264">
      <w:bodyDiv w:val="1"/>
      <w:marLeft w:val="0"/>
      <w:marRight w:val="0"/>
      <w:marTop w:val="0"/>
      <w:marBottom w:val="0"/>
      <w:divBdr>
        <w:top w:val="none" w:sz="0" w:space="0" w:color="auto"/>
        <w:left w:val="none" w:sz="0" w:space="0" w:color="auto"/>
        <w:bottom w:val="none" w:sz="0" w:space="0" w:color="auto"/>
        <w:right w:val="none" w:sz="0" w:space="0" w:color="auto"/>
      </w:divBdr>
    </w:div>
    <w:div w:id="1765420587">
      <w:bodyDiv w:val="1"/>
      <w:marLeft w:val="0"/>
      <w:marRight w:val="0"/>
      <w:marTop w:val="0"/>
      <w:marBottom w:val="0"/>
      <w:divBdr>
        <w:top w:val="none" w:sz="0" w:space="0" w:color="auto"/>
        <w:left w:val="none" w:sz="0" w:space="0" w:color="auto"/>
        <w:bottom w:val="none" w:sz="0" w:space="0" w:color="auto"/>
        <w:right w:val="none" w:sz="0" w:space="0" w:color="auto"/>
      </w:divBdr>
    </w:div>
    <w:div w:id="1768186093">
      <w:bodyDiv w:val="1"/>
      <w:marLeft w:val="0"/>
      <w:marRight w:val="0"/>
      <w:marTop w:val="0"/>
      <w:marBottom w:val="0"/>
      <w:divBdr>
        <w:top w:val="none" w:sz="0" w:space="0" w:color="auto"/>
        <w:left w:val="none" w:sz="0" w:space="0" w:color="auto"/>
        <w:bottom w:val="none" w:sz="0" w:space="0" w:color="auto"/>
        <w:right w:val="none" w:sz="0" w:space="0" w:color="auto"/>
      </w:divBdr>
    </w:div>
    <w:div w:id="1769350933">
      <w:bodyDiv w:val="1"/>
      <w:marLeft w:val="0"/>
      <w:marRight w:val="0"/>
      <w:marTop w:val="0"/>
      <w:marBottom w:val="0"/>
      <w:divBdr>
        <w:top w:val="none" w:sz="0" w:space="0" w:color="auto"/>
        <w:left w:val="none" w:sz="0" w:space="0" w:color="auto"/>
        <w:bottom w:val="none" w:sz="0" w:space="0" w:color="auto"/>
        <w:right w:val="none" w:sz="0" w:space="0" w:color="auto"/>
      </w:divBdr>
    </w:div>
    <w:div w:id="1772627122">
      <w:bodyDiv w:val="1"/>
      <w:marLeft w:val="0"/>
      <w:marRight w:val="0"/>
      <w:marTop w:val="0"/>
      <w:marBottom w:val="0"/>
      <w:divBdr>
        <w:top w:val="none" w:sz="0" w:space="0" w:color="auto"/>
        <w:left w:val="none" w:sz="0" w:space="0" w:color="auto"/>
        <w:bottom w:val="none" w:sz="0" w:space="0" w:color="auto"/>
        <w:right w:val="none" w:sz="0" w:space="0" w:color="auto"/>
      </w:divBdr>
    </w:div>
    <w:div w:id="1773159161">
      <w:bodyDiv w:val="1"/>
      <w:marLeft w:val="0"/>
      <w:marRight w:val="0"/>
      <w:marTop w:val="0"/>
      <w:marBottom w:val="0"/>
      <w:divBdr>
        <w:top w:val="none" w:sz="0" w:space="0" w:color="auto"/>
        <w:left w:val="none" w:sz="0" w:space="0" w:color="auto"/>
        <w:bottom w:val="none" w:sz="0" w:space="0" w:color="auto"/>
        <w:right w:val="none" w:sz="0" w:space="0" w:color="auto"/>
      </w:divBdr>
    </w:div>
    <w:div w:id="1774859217">
      <w:bodyDiv w:val="1"/>
      <w:marLeft w:val="0"/>
      <w:marRight w:val="0"/>
      <w:marTop w:val="0"/>
      <w:marBottom w:val="0"/>
      <w:divBdr>
        <w:top w:val="none" w:sz="0" w:space="0" w:color="auto"/>
        <w:left w:val="none" w:sz="0" w:space="0" w:color="auto"/>
        <w:bottom w:val="none" w:sz="0" w:space="0" w:color="auto"/>
        <w:right w:val="none" w:sz="0" w:space="0" w:color="auto"/>
      </w:divBdr>
    </w:div>
    <w:div w:id="1776558050">
      <w:bodyDiv w:val="1"/>
      <w:marLeft w:val="0"/>
      <w:marRight w:val="0"/>
      <w:marTop w:val="0"/>
      <w:marBottom w:val="0"/>
      <w:divBdr>
        <w:top w:val="none" w:sz="0" w:space="0" w:color="auto"/>
        <w:left w:val="none" w:sz="0" w:space="0" w:color="auto"/>
        <w:bottom w:val="none" w:sz="0" w:space="0" w:color="auto"/>
        <w:right w:val="none" w:sz="0" w:space="0" w:color="auto"/>
      </w:divBdr>
    </w:div>
    <w:div w:id="1777097020">
      <w:bodyDiv w:val="1"/>
      <w:marLeft w:val="0"/>
      <w:marRight w:val="0"/>
      <w:marTop w:val="0"/>
      <w:marBottom w:val="0"/>
      <w:divBdr>
        <w:top w:val="none" w:sz="0" w:space="0" w:color="auto"/>
        <w:left w:val="none" w:sz="0" w:space="0" w:color="auto"/>
        <w:bottom w:val="none" w:sz="0" w:space="0" w:color="auto"/>
        <w:right w:val="none" w:sz="0" w:space="0" w:color="auto"/>
      </w:divBdr>
    </w:div>
    <w:div w:id="1778670758">
      <w:bodyDiv w:val="1"/>
      <w:marLeft w:val="0"/>
      <w:marRight w:val="0"/>
      <w:marTop w:val="0"/>
      <w:marBottom w:val="0"/>
      <w:divBdr>
        <w:top w:val="none" w:sz="0" w:space="0" w:color="auto"/>
        <w:left w:val="none" w:sz="0" w:space="0" w:color="auto"/>
        <w:bottom w:val="none" w:sz="0" w:space="0" w:color="auto"/>
        <w:right w:val="none" w:sz="0" w:space="0" w:color="auto"/>
      </w:divBdr>
    </w:div>
    <w:div w:id="1779452075">
      <w:bodyDiv w:val="1"/>
      <w:marLeft w:val="0"/>
      <w:marRight w:val="0"/>
      <w:marTop w:val="0"/>
      <w:marBottom w:val="0"/>
      <w:divBdr>
        <w:top w:val="none" w:sz="0" w:space="0" w:color="auto"/>
        <w:left w:val="none" w:sz="0" w:space="0" w:color="auto"/>
        <w:bottom w:val="none" w:sz="0" w:space="0" w:color="auto"/>
        <w:right w:val="none" w:sz="0" w:space="0" w:color="auto"/>
      </w:divBdr>
    </w:div>
    <w:div w:id="1784491571">
      <w:bodyDiv w:val="1"/>
      <w:marLeft w:val="0"/>
      <w:marRight w:val="0"/>
      <w:marTop w:val="0"/>
      <w:marBottom w:val="0"/>
      <w:divBdr>
        <w:top w:val="none" w:sz="0" w:space="0" w:color="auto"/>
        <w:left w:val="none" w:sz="0" w:space="0" w:color="auto"/>
        <w:bottom w:val="none" w:sz="0" w:space="0" w:color="auto"/>
        <w:right w:val="none" w:sz="0" w:space="0" w:color="auto"/>
      </w:divBdr>
    </w:div>
    <w:div w:id="1785691277">
      <w:bodyDiv w:val="1"/>
      <w:marLeft w:val="0"/>
      <w:marRight w:val="0"/>
      <w:marTop w:val="0"/>
      <w:marBottom w:val="0"/>
      <w:divBdr>
        <w:top w:val="none" w:sz="0" w:space="0" w:color="auto"/>
        <w:left w:val="none" w:sz="0" w:space="0" w:color="auto"/>
        <w:bottom w:val="none" w:sz="0" w:space="0" w:color="auto"/>
        <w:right w:val="none" w:sz="0" w:space="0" w:color="auto"/>
      </w:divBdr>
    </w:div>
    <w:div w:id="1785998401">
      <w:bodyDiv w:val="1"/>
      <w:marLeft w:val="0"/>
      <w:marRight w:val="0"/>
      <w:marTop w:val="0"/>
      <w:marBottom w:val="0"/>
      <w:divBdr>
        <w:top w:val="none" w:sz="0" w:space="0" w:color="auto"/>
        <w:left w:val="none" w:sz="0" w:space="0" w:color="auto"/>
        <w:bottom w:val="none" w:sz="0" w:space="0" w:color="auto"/>
        <w:right w:val="none" w:sz="0" w:space="0" w:color="auto"/>
      </w:divBdr>
    </w:div>
    <w:div w:id="1786465572">
      <w:bodyDiv w:val="1"/>
      <w:marLeft w:val="0"/>
      <w:marRight w:val="0"/>
      <w:marTop w:val="0"/>
      <w:marBottom w:val="0"/>
      <w:divBdr>
        <w:top w:val="none" w:sz="0" w:space="0" w:color="auto"/>
        <w:left w:val="none" w:sz="0" w:space="0" w:color="auto"/>
        <w:bottom w:val="none" w:sz="0" w:space="0" w:color="auto"/>
        <w:right w:val="none" w:sz="0" w:space="0" w:color="auto"/>
      </w:divBdr>
    </w:div>
    <w:div w:id="1799106819">
      <w:bodyDiv w:val="1"/>
      <w:marLeft w:val="0"/>
      <w:marRight w:val="0"/>
      <w:marTop w:val="0"/>
      <w:marBottom w:val="0"/>
      <w:divBdr>
        <w:top w:val="none" w:sz="0" w:space="0" w:color="auto"/>
        <w:left w:val="none" w:sz="0" w:space="0" w:color="auto"/>
        <w:bottom w:val="none" w:sz="0" w:space="0" w:color="auto"/>
        <w:right w:val="none" w:sz="0" w:space="0" w:color="auto"/>
      </w:divBdr>
    </w:div>
    <w:div w:id="1799450480">
      <w:bodyDiv w:val="1"/>
      <w:marLeft w:val="0"/>
      <w:marRight w:val="0"/>
      <w:marTop w:val="0"/>
      <w:marBottom w:val="0"/>
      <w:divBdr>
        <w:top w:val="none" w:sz="0" w:space="0" w:color="auto"/>
        <w:left w:val="none" w:sz="0" w:space="0" w:color="auto"/>
        <w:bottom w:val="none" w:sz="0" w:space="0" w:color="auto"/>
        <w:right w:val="none" w:sz="0" w:space="0" w:color="auto"/>
      </w:divBdr>
    </w:div>
    <w:div w:id="1799714315">
      <w:bodyDiv w:val="1"/>
      <w:marLeft w:val="0"/>
      <w:marRight w:val="0"/>
      <w:marTop w:val="0"/>
      <w:marBottom w:val="0"/>
      <w:divBdr>
        <w:top w:val="none" w:sz="0" w:space="0" w:color="auto"/>
        <w:left w:val="none" w:sz="0" w:space="0" w:color="auto"/>
        <w:bottom w:val="none" w:sz="0" w:space="0" w:color="auto"/>
        <w:right w:val="none" w:sz="0" w:space="0" w:color="auto"/>
      </w:divBdr>
    </w:div>
    <w:div w:id="1801679314">
      <w:bodyDiv w:val="1"/>
      <w:marLeft w:val="0"/>
      <w:marRight w:val="0"/>
      <w:marTop w:val="0"/>
      <w:marBottom w:val="0"/>
      <w:divBdr>
        <w:top w:val="none" w:sz="0" w:space="0" w:color="auto"/>
        <w:left w:val="none" w:sz="0" w:space="0" w:color="auto"/>
        <w:bottom w:val="none" w:sz="0" w:space="0" w:color="auto"/>
        <w:right w:val="none" w:sz="0" w:space="0" w:color="auto"/>
      </w:divBdr>
    </w:div>
    <w:div w:id="1801721966">
      <w:bodyDiv w:val="1"/>
      <w:marLeft w:val="0"/>
      <w:marRight w:val="0"/>
      <w:marTop w:val="0"/>
      <w:marBottom w:val="0"/>
      <w:divBdr>
        <w:top w:val="none" w:sz="0" w:space="0" w:color="auto"/>
        <w:left w:val="none" w:sz="0" w:space="0" w:color="auto"/>
        <w:bottom w:val="none" w:sz="0" w:space="0" w:color="auto"/>
        <w:right w:val="none" w:sz="0" w:space="0" w:color="auto"/>
      </w:divBdr>
    </w:div>
    <w:div w:id="1803037067">
      <w:bodyDiv w:val="1"/>
      <w:marLeft w:val="0"/>
      <w:marRight w:val="0"/>
      <w:marTop w:val="0"/>
      <w:marBottom w:val="0"/>
      <w:divBdr>
        <w:top w:val="none" w:sz="0" w:space="0" w:color="auto"/>
        <w:left w:val="none" w:sz="0" w:space="0" w:color="auto"/>
        <w:bottom w:val="none" w:sz="0" w:space="0" w:color="auto"/>
        <w:right w:val="none" w:sz="0" w:space="0" w:color="auto"/>
      </w:divBdr>
    </w:div>
    <w:div w:id="1804224995">
      <w:bodyDiv w:val="1"/>
      <w:marLeft w:val="0"/>
      <w:marRight w:val="0"/>
      <w:marTop w:val="0"/>
      <w:marBottom w:val="0"/>
      <w:divBdr>
        <w:top w:val="none" w:sz="0" w:space="0" w:color="auto"/>
        <w:left w:val="none" w:sz="0" w:space="0" w:color="auto"/>
        <w:bottom w:val="none" w:sz="0" w:space="0" w:color="auto"/>
        <w:right w:val="none" w:sz="0" w:space="0" w:color="auto"/>
      </w:divBdr>
    </w:div>
    <w:div w:id="1805584997">
      <w:bodyDiv w:val="1"/>
      <w:marLeft w:val="0"/>
      <w:marRight w:val="0"/>
      <w:marTop w:val="0"/>
      <w:marBottom w:val="0"/>
      <w:divBdr>
        <w:top w:val="none" w:sz="0" w:space="0" w:color="auto"/>
        <w:left w:val="none" w:sz="0" w:space="0" w:color="auto"/>
        <w:bottom w:val="none" w:sz="0" w:space="0" w:color="auto"/>
        <w:right w:val="none" w:sz="0" w:space="0" w:color="auto"/>
      </w:divBdr>
    </w:div>
    <w:div w:id="1805810090">
      <w:bodyDiv w:val="1"/>
      <w:marLeft w:val="0"/>
      <w:marRight w:val="0"/>
      <w:marTop w:val="0"/>
      <w:marBottom w:val="0"/>
      <w:divBdr>
        <w:top w:val="none" w:sz="0" w:space="0" w:color="auto"/>
        <w:left w:val="none" w:sz="0" w:space="0" w:color="auto"/>
        <w:bottom w:val="none" w:sz="0" w:space="0" w:color="auto"/>
        <w:right w:val="none" w:sz="0" w:space="0" w:color="auto"/>
      </w:divBdr>
    </w:div>
    <w:div w:id="1806966017">
      <w:bodyDiv w:val="1"/>
      <w:marLeft w:val="0"/>
      <w:marRight w:val="0"/>
      <w:marTop w:val="0"/>
      <w:marBottom w:val="0"/>
      <w:divBdr>
        <w:top w:val="none" w:sz="0" w:space="0" w:color="auto"/>
        <w:left w:val="none" w:sz="0" w:space="0" w:color="auto"/>
        <w:bottom w:val="none" w:sz="0" w:space="0" w:color="auto"/>
        <w:right w:val="none" w:sz="0" w:space="0" w:color="auto"/>
      </w:divBdr>
    </w:div>
    <w:div w:id="1810508653">
      <w:bodyDiv w:val="1"/>
      <w:marLeft w:val="0"/>
      <w:marRight w:val="0"/>
      <w:marTop w:val="0"/>
      <w:marBottom w:val="0"/>
      <w:divBdr>
        <w:top w:val="none" w:sz="0" w:space="0" w:color="auto"/>
        <w:left w:val="none" w:sz="0" w:space="0" w:color="auto"/>
        <w:bottom w:val="none" w:sz="0" w:space="0" w:color="auto"/>
        <w:right w:val="none" w:sz="0" w:space="0" w:color="auto"/>
      </w:divBdr>
    </w:div>
    <w:div w:id="1812018745">
      <w:bodyDiv w:val="1"/>
      <w:marLeft w:val="0"/>
      <w:marRight w:val="0"/>
      <w:marTop w:val="0"/>
      <w:marBottom w:val="0"/>
      <w:divBdr>
        <w:top w:val="none" w:sz="0" w:space="0" w:color="auto"/>
        <w:left w:val="none" w:sz="0" w:space="0" w:color="auto"/>
        <w:bottom w:val="none" w:sz="0" w:space="0" w:color="auto"/>
        <w:right w:val="none" w:sz="0" w:space="0" w:color="auto"/>
      </w:divBdr>
    </w:div>
    <w:div w:id="1813860650">
      <w:bodyDiv w:val="1"/>
      <w:marLeft w:val="0"/>
      <w:marRight w:val="0"/>
      <w:marTop w:val="0"/>
      <w:marBottom w:val="0"/>
      <w:divBdr>
        <w:top w:val="none" w:sz="0" w:space="0" w:color="auto"/>
        <w:left w:val="none" w:sz="0" w:space="0" w:color="auto"/>
        <w:bottom w:val="none" w:sz="0" w:space="0" w:color="auto"/>
        <w:right w:val="none" w:sz="0" w:space="0" w:color="auto"/>
      </w:divBdr>
    </w:div>
    <w:div w:id="1819225989">
      <w:bodyDiv w:val="1"/>
      <w:marLeft w:val="0"/>
      <w:marRight w:val="0"/>
      <w:marTop w:val="0"/>
      <w:marBottom w:val="0"/>
      <w:divBdr>
        <w:top w:val="none" w:sz="0" w:space="0" w:color="auto"/>
        <w:left w:val="none" w:sz="0" w:space="0" w:color="auto"/>
        <w:bottom w:val="none" w:sz="0" w:space="0" w:color="auto"/>
        <w:right w:val="none" w:sz="0" w:space="0" w:color="auto"/>
      </w:divBdr>
    </w:div>
    <w:div w:id="1819762316">
      <w:bodyDiv w:val="1"/>
      <w:marLeft w:val="0"/>
      <w:marRight w:val="0"/>
      <w:marTop w:val="0"/>
      <w:marBottom w:val="0"/>
      <w:divBdr>
        <w:top w:val="none" w:sz="0" w:space="0" w:color="auto"/>
        <w:left w:val="none" w:sz="0" w:space="0" w:color="auto"/>
        <w:bottom w:val="none" w:sz="0" w:space="0" w:color="auto"/>
        <w:right w:val="none" w:sz="0" w:space="0" w:color="auto"/>
      </w:divBdr>
    </w:div>
    <w:div w:id="1822309612">
      <w:bodyDiv w:val="1"/>
      <w:marLeft w:val="0"/>
      <w:marRight w:val="0"/>
      <w:marTop w:val="0"/>
      <w:marBottom w:val="0"/>
      <w:divBdr>
        <w:top w:val="none" w:sz="0" w:space="0" w:color="auto"/>
        <w:left w:val="none" w:sz="0" w:space="0" w:color="auto"/>
        <w:bottom w:val="none" w:sz="0" w:space="0" w:color="auto"/>
        <w:right w:val="none" w:sz="0" w:space="0" w:color="auto"/>
      </w:divBdr>
    </w:div>
    <w:div w:id="1823692155">
      <w:bodyDiv w:val="1"/>
      <w:marLeft w:val="0"/>
      <w:marRight w:val="0"/>
      <w:marTop w:val="0"/>
      <w:marBottom w:val="0"/>
      <w:divBdr>
        <w:top w:val="none" w:sz="0" w:space="0" w:color="auto"/>
        <w:left w:val="none" w:sz="0" w:space="0" w:color="auto"/>
        <w:bottom w:val="none" w:sz="0" w:space="0" w:color="auto"/>
        <w:right w:val="none" w:sz="0" w:space="0" w:color="auto"/>
      </w:divBdr>
    </w:div>
    <w:div w:id="1827896976">
      <w:bodyDiv w:val="1"/>
      <w:marLeft w:val="0"/>
      <w:marRight w:val="0"/>
      <w:marTop w:val="0"/>
      <w:marBottom w:val="0"/>
      <w:divBdr>
        <w:top w:val="none" w:sz="0" w:space="0" w:color="auto"/>
        <w:left w:val="none" w:sz="0" w:space="0" w:color="auto"/>
        <w:bottom w:val="none" w:sz="0" w:space="0" w:color="auto"/>
        <w:right w:val="none" w:sz="0" w:space="0" w:color="auto"/>
      </w:divBdr>
    </w:div>
    <w:div w:id="1828276375">
      <w:bodyDiv w:val="1"/>
      <w:marLeft w:val="0"/>
      <w:marRight w:val="0"/>
      <w:marTop w:val="0"/>
      <w:marBottom w:val="0"/>
      <w:divBdr>
        <w:top w:val="none" w:sz="0" w:space="0" w:color="auto"/>
        <w:left w:val="none" w:sz="0" w:space="0" w:color="auto"/>
        <w:bottom w:val="none" w:sz="0" w:space="0" w:color="auto"/>
        <w:right w:val="none" w:sz="0" w:space="0" w:color="auto"/>
      </w:divBdr>
    </w:div>
    <w:div w:id="1829325945">
      <w:bodyDiv w:val="1"/>
      <w:marLeft w:val="0"/>
      <w:marRight w:val="0"/>
      <w:marTop w:val="0"/>
      <w:marBottom w:val="0"/>
      <w:divBdr>
        <w:top w:val="none" w:sz="0" w:space="0" w:color="auto"/>
        <w:left w:val="none" w:sz="0" w:space="0" w:color="auto"/>
        <w:bottom w:val="none" w:sz="0" w:space="0" w:color="auto"/>
        <w:right w:val="none" w:sz="0" w:space="0" w:color="auto"/>
      </w:divBdr>
    </w:div>
    <w:div w:id="1830124532">
      <w:bodyDiv w:val="1"/>
      <w:marLeft w:val="0"/>
      <w:marRight w:val="0"/>
      <w:marTop w:val="0"/>
      <w:marBottom w:val="0"/>
      <w:divBdr>
        <w:top w:val="none" w:sz="0" w:space="0" w:color="auto"/>
        <w:left w:val="none" w:sz="0" w:space="0" w:color="auto"/>
        <w:bottom w:val="none" w:sz="0" w:space="0" w:color="auto"/>
        <w:right w:val="none" w:sz="0" w:space="0" w:color="auto"/>
      </w:divBdr>
    </w:div>
    <w:div w:id="1831209511">
      <w:bodyDiv w:val="1"/>
      <w:marLeft w:val="0"/>
      <w:marRight w:val="0"/>
      <w:marTop w:val="0"/>
      <w:marBottom w:val="0"/>
      <w:divBdr>
        <w:top w:val="none" w:sz="0" w:space="0" w:color="auto"/>
        <w:left w:val="none" w:sz="0" w:space="0" w:color="auto"/>
        <w:bottom w:val="none" w:sz="0" w:space="0" w:color="auto"/>
        <w:right w:val="none" w:sz="0" w:space="0" w:color="auto"/>
      </w:divBdr>
    </w:div>
    <w:div w:id="1841308910">
      <w:bodyDiv w:val="1"/>
      <w:marLeft w:val="0"/>
      <w:marRight w:val="0"/>
      <w:marTop w:val="0"/>
      <w:marBottom w:val="0"/>
      <w:divBdr>
        <w:top w:val="none" w:sz="0" w:space="0" w:color="auto"/>
        <w:left w:val="none" w:sz="0" w:space="0" w:color="auto"/>
        <w:bottom w:val="none" w:sz="0" w:space="0" w:color="auto"/>
        <w:right w:val="none" w:sz="0" w:space="0" w:color="auto"/>
      </w:divBdr>
    </w:div>
    <w:div w:id="1843468295">
      <w:bodyDiv w:val="1"/>
      <w:marLeft w:val="0"/>
      <w:marRight w:val="0"/>
      <w:marTop w:val="0"/>
      <w:marBottom w:val="0"/>
      <w:divBdr>
        <w:top w:val="none" w:sz="0" w:space="0" w:color="auto"/>
        <w:left w:val="none" w:sz="0" w:space="0" w:color="auto"/>
        <w:bottom w:val="none" w:sz="0" w:space="0" w:color="auto"/>
        <w:right w:val="none" w:sz="0" w:space="0" w:color="auto"/>
      </w:divBdr>
    </w:div>
    <w:div w:id="1843857722">
      <w:bodyDiv w:val="1"/>
      <w:marLeft w:val="0"/>
      <w:marRight w:val="0"/>
      <w:marTop w:val="0"/>
      <w:marBottom w:val="0"/>
      <w:divBdr>
        <w:top w:val="none" w:sz="0" w:space="0" w:color="auto"/>
        <w:left w:val="none" w:sz="0" w:space="0" w:color="auto"/>
        <w:bottom w:val="none" w:sz="0" w:space="0" w:color="auto"/>
        <w:right w:val="none" w:sz="0" w:space="0" w:color="auto"/>
      </w:divBdr>
    </w:div>
    <w:div w:id="1844510765">
      <w:bodyDiv w:val="1"/>
      <w:marLeft w:val="0"/>
      <w:marRight w:val="0"/>
      <w:marTop w:val="0"/>
      <w:marBottom w:val="0"/>
      <w:divBdr>
        <w:top w:val="none" w:sz="0" w:space="0" w:color="auto"/>
        <w:left w:val="none" w:sz="0" w:space="0" w:color="auto"/>
        <w:bottom w:val="none" w:sz="0" w:space="0" w:color="auto"/>
        <w:right w:val="none" w:sz="0" w:space="0" w:color="auto"/>
      </w:divBdr>
    </w:div>
    <w:div w:id="1844662584">
      <w:bodyDiv w:val="1"/>
      <w:marLeft w:val="0"/>
      <w:marRight w:val="0"/>
      <w:marTop w:val="0"/>
      <w:marBottom w:val="0"/>
      <w:divBdr>
        <w:top w:val="none" w:sz="0" w:space="0" w:color="auto"/>
        <w:left w:val="none" w:sz="0" w:space="0" w:color="auto"/>
        <w:bottom w:val="none" w:sz="0" w:space="0" w:color="auto"/>
        <w:right w:val="none" w:sz="0" w:space="0" w:color="auto"/>
      </w:divBdr>
    </w:div>
    <w:div w:id="1848979445">
      <w:bodyDiv w:val="1"/>
      <w:marLeft w:val="0"/>
      <w:marRight w:val="0"/>
      <w:marTop w:val="0"/>
      <w:marBottom w:val="0"/>
      <w:divBdr>
        <w:top w:val="none" w:sz="0" w:space="0" w:color="auto"/>
        <w:left w:val="none" w:sz="0" w:space="0" w:color="auto"/>
        <w:bottom w:val="none" w:sz="0" w:space="0" w:color="auto"/>
        <w:right w:val="none" w:sz="0" w:space="0" w:color="auto"/>
      </w:divBdr>
    </w:div>
    <w:div w:id="1854566394">
      <w:bodyDiv w:val="1"/>
      <w:marLeft w:val="0"/>
      <w:marRight w:val="0"/>
      <w:marTop w:val="0"/>
      <w:marBottom w:val="0"/>
      <w:divBdr>
        <w:top w:val="none" w:sz="0" w:space="0" w:color="auto"/>
        <w:left w:val="none" w:sz="0" w:space="0" w:color="auto"/>
        <w:bottom w:val="none" w:sz="0" w:space="0" w:color="auto"/>
        <w:right w:val="none" w:sz="0" w:space="0" w:color="auto"/>
      </w:divBdr>
    </w:div>
    <w:div w:id="1858737674">
      <w:bodyDiv w:val="1"/>
      <w:marLeft w:val="0"/>
      <w:marRight w:val="0"/>
      <w:marTop w:val="0"/>
      <w:marBottom w:val="0"/>
      <w:divBdr>
        <w:top w:val="none" w:sz="0" w:space="0" w:color="auto"/>
        <w:left w:val="none" w:sz="0" w:space="0" w:color="auto"/>
        <w:bottom w:val="none" w:sz="0" w:space="0" w:color="auto"/>
        <w:right w:val="none" w:sz="0" w:space="0" w:color="auto"/>
      </w:divBdr>
    </w:div>
    <w:div w:id="1859267816">
      <w:bodyDiv w:val="1"/>
      <w:marLeft w:val="0"/>
      <w:marRight w:val="0"/>
      <w:marTop w:val="0"/>
      <w:marBottom w:val="0"/>
      <w:divBdr>
        <w:top w:val="none" w:sz="0" w:space="0" w:color="auto"/>
        <w:left w:val="none" w:sz="0" w:space="0" w:color="auto"/>
        <w:bottom w:val="none" w:sz="0" w:space="0" w:color="auto"/>
        <w:right w:val="none" w:sz="0" w:space="0" w:color="auto"/>
      </w:divBdr>
    </w:div>
    <w:div w:id="1859613612">
      <w:bodyDiv w:val="1"/>
      <w:marLeft w:val="0"/>
      <w:marRight w:val="0"/>
      <w:marTop w:val="0"/>
      <w:marBottom w:val="0"/>
      <w:divBdr>
        <w:top w:val="none" w:sz="0" w:space="0" w:color="auto"/>
        <w:left w:val="none" w:sz="0" w:space="0" w:color="auto"/>
        <w:bottom w:val="none" w:sz="0" w:space="0" w:color="auto"/>
        <w:right w:val="none" w:sz="0" w:space="0" w:color="auto"/>
      </w:divBdr>
    </w:div>
    <w:div w:id="1860120698">
      <w:bodyDiv w:val="1"/>
      <w:marLeft w:val="0"/>
      <w:marRight w:val="0"/>
      <w:marTop w:val="0"/>
      <w:marBottom w:val="0"/>
      <w:divBdr>
        <w:top w:val="none" w:sz="0" w:space="0" w:color="auto"/>
        <w:left w:val="none" w:sz="0" w:space="0" w:color="auto"/>
        <w:bottom w:val="none" w:sz="0" w:space="0" w:color="auto"/>
        <w:right w:val="none" w:sz="0" w:space="0" w:color="auto"/>
      </w:divBdr>
    </w:div>
    <w:div w:id="1860965077">
      <w:bodyDiv w:val="1"/>
      <w:marLeft w:val="0"/>
      <w:marRight w:val="0"/>
      <w:marTop w:val="0"/>
      <w:marBottom w:val="0"/>
      <w:divBdr>
        <w:top w:val="none" w:sz="0" w:space="0" w:color="auto"/>
        <w:left w:val="none" w:sz="0" w:space="0" w:color="auto"/>
        <w:bottom w:val="none" w:sz="0" w:space="0" w:color="auto"/>
        <w:right w:val="none" w:sz="0" w:space="0" w:color="auto"/>
      </w:divBdr>
    </w:div>
    <w:div w:id="1870414161">
      <w:bodyDiv w:val="1"/>
      <w:marLeft w:val="0"/>
      <w:marRight w:val="0"/>
      <w:marTop w:val="0"/>
      <w:marBottom w:val="0"/>
      <w:divBdr>
        <w:top w:val="none" w:sz="0" w:space="0" w:color="auto"/>
        <w:left w:val="none" w:sz="0" w:space="0" w:color="auto"/>
        <w:bottom w:val="none" w:sz="0" w:space="0" w:color="auto"/>
        <w:right w:val="none" w:sz="0" w:space="0" w:color="auto"/>
      </w:divBdr>
    </w:div>
    <w:div w:id="1871145419">
      <w:bodyDiv w:val="1"/>
      <w:marLeft w:val="0"/>
      <w:marRight w:val="0"/>
      <w:marTop w:val="0"/>
      <w:marBottom w:val="0"/>
      <w:divBdr>
        <w:top w:val="none" w:sz="0" w:space="0" w:color="auto"/>
        <w:left w:val="none" w:sz="0" w:space="0" w:color="auto"/>
        <w:bottom w:val="none" w:sz="0" w:space="0" w:color="auto"/>
        <w:right w:val="none" w:sz="0" w:space="0" w:color="auto"/>
      </w:divBdr>
    </w:div>
    <w:div w:id="1871722366">
      <w:bodyDiv w:val="1"/>
      <w:marLeft w:val="0"/>
      <w:marRight w:val="0"/>
      <w:marTop w:val="0"/>
      <w:marBottom w:val="0"/>
      <w:divBdr>
        <w:top w:val="none" w:sz="0" w:space="0" w:color="auto"/>
        <w:left w:val="none" w:sz="0" w:space="0" w:color="auto"/>
        <w:bottom w:val="none" w:sz="0" w:space="0" w:color="auto"/>
        <w:right w:val="none" w:sz="0" w:space="0" w:color="auto"/>
      </w:divBdr>
    </w:div>
    <w:div w:id="1872261304">
      <w:bodyDiv w:val="1"/>
      <w:marLeft w:val="0"/>
      <w:marRight w:val="0"/>
      <w:marTop w:val="0"/>
      <w:marBottom w:val="0"/>
      <w:divBdr>
        <w:top w:val="none" w:sz="0" w:space="0" w:color="auto"/>
        <w:left w:val="none" w:sz="0" w:space="0" w:color="auto"/>
        <w:bottom w:val="none" w:sz="0" w:space="0" w:color="auto"/>
        <w:right w:val="none" w:sz="0" w:space="0" w:color="auto"/>
      </w:divBdr>
    </w:div>
    <w:div w:id="1873491279">
      <w:bodyDiv w:val="1"/>
      <w:marLeft w:val="0"/>
      <w:marRight w:val="0"/>
      <w:marTop w:val="0"/>
      <w:marBottom w:val="0"/>
      <w:divBdr>
        <w:top w:val="none" w:sz="0" w:space="0" w:color="auto"/>
        <w:left w:val="none" w:sz="0" w:space="0" w:color="auto"/>
        <w:bottom w:val="none" w:sz="0" w:space="0" w:color="auto"/>
        <w:right w:val="none" w:sz="0" w:space="0" w:color="auto"/>
      </w:divBdr>
    </w:div>
    <w:div w:id="1876503753">
      <w:bodyDiv w:val="1"/>
      <w:marLeft w:val="0"/>
      <w:marRight w:val="0"/>
      <w:marTop w:val="0"/>
      <w:marBottom w:val="0"/>
      <w:divBdr>
        <w:top w:val="none" w:sz="0" w:space="0" w:color="auto"/>
        <w:left w:val="none" w:sz="0" w:space="0" w:color="auto"/>
        <w:bottom w:val="none" w:sz="0" w:space="0" w:color="auto"/>
        <w:right w:val="none" w:sz="0" w:space="0" w:color="auto"/>
      </w:divBdr>
    </w:div>
    <w:div w:id="1878086093">
      <w:bodyDiv w:val="1"/>
      <w:marLeft w:val="0"/>
      <w:marRight w:val="0"/>
      <w:marTop w:val="0"/>
      <w:marBottom w:val="0"/>
      <w:divBdr>
        <w:top w:val="none" w:sz="0" w:space="0" w:color="auto"/>
        <w:left w:val="none" w:sz="0" w:space="0" w:color="auto"/>
        <w:bottom w:val="none" w:sz="0" w:space="0" w:color="auto"/>
        <w:right w:val="none" w:sz="0" w:space="0" w:color="auto"/>
      </w:divBdr>
    </w:div>
    <w:div w:id="1881477070">
      <w:bodyDiv w:val="1"/>
      <w:marLeft w:val="0"/>
      <w:marRight w:val="0"/>
      <w:marTop w:val="0"/>
      <w:marBottom w:val="0"/>
      <w:divBdr>
        <w:top w:val="none" w:sz="0" w:space="0" w:color="auto"/>
        <w:left w:val="none" w:sz="0" w:space="0" w:color="auto"/>
        <w:bottom w:val="none" w:sz="0" w:space="0" w:color="auto"/>
        <w:right w:val="none" w:sz="0" w:space="0" w:color="auto"/>
      </w:divBdr>
    </w:div>
    <w:div w:id="1882135788">
      <w:bodyDiv w:val="1"/>
      <w:marLeft w:val="0"/>
      <w:marRight w:val="0"/>
      <w:marTop w:val="0"/>
      <w:marBottom w:val="0"/>
      <w:divBdr>
        <w:top w:val="none" w:sz="0" w:space="0" w:color="auto"/>
        <w:left w:val="none" w:sz="0" w:space="0" w:color="auto"/>
        <w:bottom w:val="none" w:sz="0" w:space="0" w:color="auto"/>
        <w:right w:val="none" w:sz="0" w:space="0" w:color="auto"/>
      </w:divBdr>
    </w:div>
    <w:div w:id="1882209965">
      <w:bodyDiv w:val="1"/>
      <w:marLeft w:val="0"/>
      <w:marRight w:val="0"/>
      <w:marTop w:val="0"/>
      <w:marBottom w:val="0"/>
      <w:divBdr>
        <w:top w:val="none" w:sz="0" w:space="0" w:color="auto"/>
        <w:left w:val="none" w:sz="0" w:space="0" w:color="auto"/>
        <w:bottom w:val="none" w:sz="0" w:space="0" w:color="auto"/>
        <w:right w:val="none" w:sz="0" w:space="0" w:color="auto"/>
      </w:divBdr>
    </w:div>
    <w:div w:id="1883519272">
      <w:bodyDiv w:val="1"/>
      <w:marLeft w:val="0"/>
      <w:marRight w:val="0"/>
      <w:marTop w:val="0"/>
      <w:marBottom w:val="0"/>
      <w:divBdr>
        <w:top w:val="none" w:sz="0" w:space="0" w:color="auto"/>
        <w:left w:val="none" w:sz="0" w:space="0" w:color="auto"/>
        <w:bottom w:val="none" w:sz="0" w:space="0" w:color="auto"/>
        <w:right w:val="none" w:sz="0" w:space="0" w:color="auto"/>
      </w:divBdr>
    </w:div>
    <w:div w:id="1893346672">
      <w:bodyDiv w:val="1"/>
      <w:marLeft w:val="0"/>
      <w:marRight w:val="0"/>
      <w:marTop w:val="0"/>
      <w:marBottom w:val="0"/>
      <w:divBdr>
        <w:top w:val="none" w:sz="0" w:space="0" w:color="auto"/>
        <w:left w:val="none" w:sz="0" w:space="0" w:color="auto"/>
        <w:bottom w:val="none" w:sz="0" w:space="0" w:color="auto"/>
        <w:right w:val="none" w:sz="0" w:space="0" w:color="auto"/>
      </w:divBdr>
    </w:div>
    <w:div w:id="1894198205">
      <w:bodyDiv w:val="1"/>
      <w:marLeft w:val="0"/>
      <w:marRight w:val="0"/>
      <w:marTop w:val="0"/>
      <w:marBottom w:val="0"/>
      <w:divBdr>
        <w:top w:val="none" w:sz="0" w:space="0" w:color="auto"/>
        <w:left w:val="none" w:sz="0" w:space="0" w:color="auto"/>
        <w:bottom w:val="none" w:sz="0" w:space="0" w:color="auto"/>
        <w:right w:val="none" w:sz="0" w:space="0" w:color="auto"/>
      </w:divBdr>
    </w:div>
    <w:div w:id="1897399999">
      <w:bodyDiv w:val="1"/>
      <w:marLeft w:val="0"/>
      <w:marRight w:val="0"/>
      <w:marTop w:val="0"/>
      <w:marBottom w:val="0"/>
      <w:divBdr>
        <w:top w:val="none" w:sz="0" w:space="0" w:color="auto"/>
        <w:left w:val="none" w:sz="0" w:space="0" w:color="auto"/>
        <w:bottom w:val="none" w:sz="0" w:space="0" w:color="auto"/>
        <w:right w:val="none" w:sz="0" w:space="0" w:color="auto"/>
      </w:divBdr>
    </w:div>
    <w:div w:id="1897625961">
      <w:bodyDiv w:val="1"/>
      <w:marLeft w:val="0"/>
      <w:marRight w:val="0"/>
      <w:marTop w:val="0"/>
      <w:marBottom w:val="0"/>
      <w:divBdr>
        <w:top w:val="none" w:sz="0" w:space="0" w:color="auto"/>
        <w:left w:val="none" w:sz="0" w:space="0" w:color="auto"/>
        <w:bottom w:val="none" w:sz="0" w:space="0" w:color="auto"/>
        <w:right w:val="none" w:sz="0" w:space="0" w:color="auto"/>
      </w:divBdr>
    </w:div>
    <w:div w:id="1901093683">
      <w:bodyDiv w:val="1"/>
      <w:marLeft w:val="0"/>
      <w:marRight w:val="0"/>
      <w:marTop w:val="0"/>
      <w:marBottom w:val="0"/>
      <w:divBdr>
        <w:top w:val="none" w:sz="0" w:space="0" w:color="auto"/>
        <w:left w:val="none" w:sz="0" w:space="0" w:color="auto"/>
        <w:bottom w:val="none" w:sz="0" w:space="0" w:color="auto"/>
        <w:right w:val="none" w:sz="0" w:space="0" w:color="auto"/>
      </w:divBdr>
    </w:div>
    <w:div w:id="1901550051">
      <w:bodyDiv w:val="1"/>
      <w:marLeft w:val="0"/>
      <w:marRight w:val="0"/>
      <w:marTop w:val="0"/>
      <w:marBottom w:val="0"/>
      <w:divBdr>
        <w:top w:val="none" w:sz="0" w:space="0" w:color="auto"/>
        <w:left w:val="none" w:sz="0" w:space="0" w:color="auto"/>
        <w:bottom w:val="none" w:sz="0" w:space="0" w:color="auto"/>
        <w:right w:val="none" w:sz="0" w:space="0" w:color="auto"/>
      </w:divBdr>
    </w:div>
    <w:div w:id="1902671123">
      <w:bodyDiv w:val="1"/>
      <w:marLeft w:val="0"/>
      <w:marRight w:val="0"/>
      <w:marTop w:val="0"/>
      <w:marBottom w:val="0"/>
      <w:divBdr>
        <w:top w:val="none" w:sz="0" w:space="0" w:color="auto"/>
        <w:left w:val="none" w:sz="0" w:space="0" w:color="auto"/>
        <w:bottom w:val="none" w:sz="0" w:space="0" w:color="auto"/>
        <w:right w:val="none" w:sz="0" w:space="0" w:color="auto"/>
      </w:divBdr>
    </w:div>
    <w:div w:id="1903900871">
      <w:bodyDiv w:val="1"/>
      <w:marLeft w:val="0"/>
      <w:marRight w:val="0"/>
      <w:marTop w:val="0"/>
      <w:marBottom w:val="0"/>
      <w:divBdr>
        <w:top w:val="none" w:sz="0" w:space="0" w:color="auto"/>
        <w:left w:val="none" w:sz="0" w:space="0" w:color="auto"/>
        <w:bottom w:val="none" w:sz="0" w:space="0" w:color="auto"/>
        <w:right w:val="none" w:sz="0" w:space="0" w:color="auto"/>
      </w:divBdr>
    </w:div>
    <w:div w:id="1904486443">
      <w:bodyDiv w:val="1"/>
      <w:marLeft w:val="0"/>
      <w:marRight w:val="0"/>
      <w:marTop w:val="0"/>
      <w:marBottom w:val="0"/>
      <w:divBdr>
        <w:top w:val="none" w:sz="0" w:space="0" w:color="auto"/>
        <w:left w:val="none" w:sz="0" w:space="0" w:color="auto"/>
        <w:bottom w:val="none" w:sz="0" w:space="0" w:color="auto"/>
        <w:right w:val="none" w:sz="0" w:space="0" w:color="auto"/>
      </w:divBdr>
    </w:div>
    <w:div w:id="1905489258">
      <w:bodyDiv w:val="1"/>
      <w:marLeft w:val="0"/>
      <w:marRight w:val="0"/>
      <w:marTop w:val="0"/>
      <w:marBottom w:val="0"/>
      <w:divBdr>
        <w:top w:val="none" w:sz="0" w:space="0" w:color="auto"/>
        <w:left w:val="none" w:sz="0" w:space="0" w:color="auto"/>
        <w:bottom w:val="none" w:sz="0" w:space="0" w:color="auto"/>
        <w:right w:val="none" w:sz="0" w:space="0" w:color="auto"/>
      </w:divBdr>
    </w:div>
    <w:div w:id="1907256361">
      <w:bodyDiv w:val="1"/>
      <w:marLeft w:val="0"/>
      <w:marRight w:val="0"/>
      <w:marTop w:val="0"/>
      <w:marBottom w:val="0"/>
      <w:divBdr>
        <w:top w:val="none" w:sz="0" w:space="0" w:color="auto"/>
        <w:left w:val="none" w:sz="0" w:space="0" w:color="auto"/>
        <w:bottom w:val="none" w:sz="0" w:space="0" w:color="auto"/>
        <w:right w:val="none" w:sz="0" w:space="0" w:color="auto"/>
      </w:divBdr>
    </w:div>
    <w:div w:id="1911384801">
      <w:bodyDiv w:val="1"/>
      <w:marLeft w:val="0"/>
      <w:marRight w:val="0"/>
      <w:marTop w:val="0"/>
      <w:marBottom w:val="0"/>
      <w:divBdr>
        <w:top w:val="none" w:sz="0" w:space="0" w:color="auto"/>
        <w:left w:val="none" w:sz="0" w:space="0" w:color="auto"/>
        <w:bottom w:val="none" w:sz="0" w:space="0" w:color="auto"/>
        <w:right w:val="none" w:sz="0" w:space="0" w:color="auto"/>
      </w:divBdr>
    </w:div>
    <w:div w:id="1912349187">
      <w:bodyDiv w:val="1"/>
      <w:marLeft w:val="0"/>
      <w:marRight w:val="0"/>
      <w:marTop w:val="0"/>
      <w:marBottom w:val="0"/>
      <w:divBdr>
        <w:top w:val="none" w:sz="0" w:space="0" w:color="auto"/>
        <w:left w:val="none" w:sz="0" w:space="0" w:color="auto"/>
        <w:bottom w:val="none" w:sz="0" w:space="0" w:color="auto"/>
        <w:right w:val="none" w:sz="0" w:space="0" w:color="auto"/>
      </w:divBdr>
    </w:div>
    <w:div w:id="1912696643">
      <w:bodyDiv w:val="1"/>
      <w:marLeft w:val="0"/>
      <w:marRight w:val="0"/>
      <w:marTop w:val="0"/>
      <w:marBottom w:val="0"/>
      <w:divBdr>
        <w:top w:val="none" w:sz="0" w:space="0" w:color="auto"/>
        <w:left w:val="none" w:sz="0" w:space="0" w:color="auto"/>
        <w:bottom w:val="none" w:sz="0" w:space="0" w:color="auto"/>
        <w:right w:val="none" w:sz="0" w:space="0" w:color="auto"/>
      </w:divBdr>
    </w:div>
    <w:div w:id="1913931429">
      <w:bodyDiv w:val="1"/>
      <w:marLeft w:val="0"/>
      <w:marRight w:val="0"/>
      <w:marTop w:val="0"/>
      <w:marBottom w:val="0"/>
      <w:divBdr>
        <w:top w:val="none" w:sz="0" w:space="0" w:color="auto"/>
        <w:left w:val="none" w:sz="0" w:space="0" w:color="auto"/>
        <w:bottom w:val="none" w:sz="0" w:space="0" w:color="auto"/>
        <w:right w:val="none" w:sz="0" w:space="0" w:color="auto"/>
      </w:divBdr>
    </w:div>
    <w:div w:id="1917393459">
      <w:bodyDiv w:val="1"/>
      <w:marLeft w:val="0"/>
      <w:marRight w:val="0"/>
      <w:marTop w:val="0"/>
      <w:marBottom w:val="0"/>
      <w:divBdr>
        <w:top w:val="none" w:sz="0" w:space="0" w:color="auto"/>
        <w:left w:val="none" w:sz="0" w:space="0" w:color="auto"/>
        <w:bottom w:val="none" w:sz="0" w:space="0" w:color="auto"/>
        <w:right w:val="none" w:sz="0" w:space="0" w:color="auto"/>
      </w:divBdr>
    </w:div>
    <w:div w:id="1919096671">
      <w:bodyDiv w:val="1"/>
      <w:marLeft w:val="0"/>
      <w:marRight w:val="0"/>
      <w:marTop w:val="0"/>
      <w:marBottom w:val="0"/>
      <w:divBdr>
        <w:top w:val="none" w:sz="0" w:space="0" w:color="auto"/>
        <w:left w:val="none" w:sz="0" w:space="0" w:color="auto"/>
        <w:bottom w:val="none" w:sz="0" w:space="0" w:color="auto"/>
        <w:right w:val="none" w:sz="0" w:space="0" w:color="auto"/>
      </w:divBdr>
    </w:div>
    <w:div w:id="1919754402">
      <w:bodyDiv w:val="1"/>
      <w:marLeft w:val="0"/>
      <w:marRight w:val="0"/>
      <w:marTop w:val="0"/>
      <w:marBottom w:val="0"/>
      <w:divBdr>
        <w:top w:val="none" w:sz="0" w:space="0" w:color="auto"/>
        <w:left w:val="none" w:sz="0" w:space="0" w:color="auto"/>
        <w:bottom w:val="none" w:sz="0" w:space="0" w:color="auto"/>
        <w:right w:val="none" w:sz="0" w:space="0" w:color="auto"/>
      </w:divBdr>
    </w:div>
    <w:div w:id="1920865832">
      <w:bodyDiv w:val="1"/>
      <w:marLeft w:val="0"/>
      <w:marRight w:val="0"/>
      <w:marTop w:val="0"/>
      <w:marBottom w:val="0"/>
      <w:divBdr>
        <w:top w:val="none" w:sz="0" w:space="0" w:color="auto"/>
        <w:left w:val="none" w:sz="0" w:space="0" w:color="auto"/>
        <w:bottom w:val="none" w:sz="0" w:space="0" w:color="auto"/>
        <w:right w:val="none" w:sz="0" w:space="0" w:color="auto"/>
      </w:divBdr>
    </w:div>
    <w:div w:id="1922713821">
      <w:bodyDiv w:val="1"/>
      <w:marLeft w:val="0"/>
      <w:marRight w:val="0"/>
      <w:marTop w:val="0"/>
      <w:marBottom w:val="0"/>
      <w:divBdr>
        <w:top w:val="none" w:sz="0" w:space="0" w:color="auto"/>
        <w:left w:val="none" w:sz="0" w:space="0" w:color="auto"/>
        <w:bottom w:val="none" w:sz="0" w:space="0" w:color="auto"/>
        <w:right w:val="none" w:sz="0" w:space="0" w:color="auto"/>
      </w:divBdr>
    </w:div>
    <w:div w:id="1922719324">
      <w:bodyDiv w:val="1"/>
      <w:marLeft w:val="0"/>
      <w:marRight w:val="0"/>
      <w:marTop w:val="0"/>
      <w:marBottom w:val="0"/>
      <w:divBdr>
        <w:top w:val="none" w:sz="0" w:space="0" w:color="auto"/>
        <w:left w:val="none" w:sz="0" w:space="0" w:color="auto"/>
        <w:bottom w:val="none" w:sz="0" w:space="0" w:color="auto"/>
        <w:right w:val="none" w:sz="0" w:space="0" w:color="auto"/>
      </w:divBdr>
    </w:div>
    <w:div w:id="1923371514">
      <w:bodyDiv w:val="1"/>
      <w:marLeft w:val="0"/>
      <w:marRight w:val="0"/>
      <w:marTop w:val="0"/>
      <w:marBottom w:val="0"/>
      <w:divBdr>
        <w:top w:val="none" w:sz="0" w:space="0" w:color="auto"/>
        <w:left w:val="none" w:sz="0" w:space="0" w:color="auto"/>
        <w:bottom w:val="none" w:sz="0" w:space="0" w:color="auto"/>
        <w:right w:val="none" w:sz="0" w:space="0" w:color="auto"/>
      </w:divBdr>
    </w:div>
    <w:div w:id="1924416335">
      <w:bodyDiv w:val="1"/>
      <w:marLeft w:val="0"/>
      <w:marRight w:val="0"/>
      <w:marTop w:val="0"/>
      <w:marBottom w:val="0"/>
      <w:divBdr>
        <w:top w:val="none" w:sz="0" w:space="0" w:color="auto"/>
        <w:left w:val="none" w:sz="0" w:space="0" w:color="auto"/>
        <w:bottom w:val="none" w:sz="0" w:space="0" w:color="auto"/>
        <w:right w:val="none" w:sz="0" w:space="0" w:color="auto"/>
      </w:divBdr>
    </w:div>
    <w:div w:id="1924560601">
      <w:bodyDiv w:val="1"/>
      <w:marLeft w:val="0"/>
      <w:marRight w:val="0"/>
      <w:marTop w:val="0"/>
      <w:marBottom w:val="0"/>
      <w:divBdr>
        <w:top w:val="none" w:sz="0" w:space="0" w:color="auto"/>
        <w:left w:val="none" w:sz="0" w:space="0" w:color="auto"/>
        <w:bottom w:val="none" w:sz="0" w:space="0" w:color="auto"/>
        <w:right w:val="none" w:sz="0" w:space="0" w:color="auto"/>
      </w:divBdr>
    </w:div>
    <w:div w:id="1926724186">
      <w:bodyDiv w:val="1"/>
      <w:marLeft w:val="0"/>
      <w:marRight w:val="0"/>
      <w:marTop w:val="0"/>
      <w:marBottom w:val="0"/>
      <w:divBdr>
        <w:top w:val="none" w:sz="0" w:space="0" w:color="auto"/>
        <w:left w:val="none" w:sz="0" w:space="0" w:color="auto"/>
        <w:bottom w:val="none" w:sz="0" w:space="0" w:color="auto"/>
        <w:right w:val="none" w:sz="0" w:space="0" w:color="auto"/>
      </w:divBdr>
    </w:div>
    <w:div w:id="1927305344">
      <w:bodyDiv w:val="1"/>
      <w:marLeft w:val="0"/>
      <w:marRight w:val="0"/>
      <w:marTop w:val="0"/>
      <w:marBottom w:val="0"/>
      <w:divBdr>
        <w:top w:val="none" w:sz="0" w:space="0" w:color="auto"/>
        <w:left w:val="none" w:sz="0" w:space="0" w:color="auto"/>
        <w:bottom w:val="none" w:sz="0" w:space="0" w:color="auto"/>
        <w:right w:val="none" w:sz="0" w:space="0" w:color="auto"/>
      </w:divBdr>
    </w:div>
    <w:div w:id="1927961670">
      <w:bodyDiv w:val="1"/>
      <w:marLeft w:val="0"/>
      <w:marRight w:val="0"/>
      <w:marTop w:val="0"/>
      <w:marBottom w:val="0"/>
      <w:divBdr>
        <w:top w:val="none" w:sz="0" w:space="0" w:color="auto"/>
        <w:left w:val="none" w:sz="0" w:space="0" w:color="auto"/>
        <w:bottom w:val="none" w:sz="0" w:space="0" w:color="auto"/>
        <w:right w:val="none" w:sz="0" w:space="0" w:color="auto"/>
      </w:divBdr>
    </w:div>
    <w:div w:id="1928223532">
      <w:bodyDiv w:val="1"/>
      <w:marLeft w:val="0"/>
      <w:marRight w:val="0"/>
      <w:marTop w:val="0"/>
      <w:marBottom w:val="0"/>
      <w:divBdr>
        <w:top w:val="none" w:sz="0" w:space="0" w:color="auto"/>
        <w:left w:val="none" w:sz="0" w:space="0" w:color="auto"/>
        <w:bottom w:val="none" w:sz="0" w:space="0" w:color="auto"/>
        <w:right w:val="none" w:sz="0" w:space="0" w:color="auto"/>
      </w:divBdr>
    </w:div>
    <w:div w:id="1930038321">
      <w:bodyDiv w:val="1"/>
      <w:marLeft w:val="0"/>
      <w:marRight w:val="0"/>
      <w:marTop w:val="0"/>
      <w:marBottom w:val="0"/>
      <w:divBdr>
        <w:top w:val="none" w:sz="0" w:space="0" w:color="auto"/>
        <w:left w:val="none" w:sz="0" w:space="0" w:color="auto"/>
        <w:bottom w:val="none" w:sz="0" w:space="0" w:color="auto"/>
        <w:right w:val="none" w:sz="0" w:space="0" w:color="auto"/>
      </w:divBdr>
    </w:div>
    <w:div w:id="1930580897">
      <w:bodyDiv w:val="1"/>
      <w:marLeft w:val="0"/>
      <w:marRight w:val="0"/>
      <w:marTop w:val="0"/>
      <w:marBottom w:val="0"/>
      <w:divBdr>
        <w:top w:val="none" w:sz="0" w:space="0" w:color="auto"/>
        <w:left w:val="none" w:sz="0" w:space="0" w:color="auto"/>
        <w:bottom w:val="none" w:sz="0" w:space="0" w:color="auto"/>
        <w:right w:val="none" w:sz="0" w:space="0" w:color="auto"/>
      </w:divBdr>
    </w:div>
    <w:div w:id="1931354711">
      <w:bodyDiv w:val="1"/>
      <w:marLeft w:val="0"/>
      <w:marRight w:val="0"/>
      <w:marTop w:val="0"/>
      <w:marBottom w:val="0"/>
      <w:divBdr>
        <w:top w:val="none" w:sz="0" w:space="0" w:color="auto"/>
        <w:left w:val="none" w:sz="0" w:space="0" w:color="auto"/>
        <w:bottom w:val="none" w:sz="0" w:space="0" w:color="auto"/>
        <w:right w:val="none" w:sz="0" w:space="0" w:color="auto"/>
      </w:divBdr>
    </w:div>
    <w:div w:id="1932349539">
      <w:bodyDiv w:val="1"/>
      <w:marLeft w:val="0"/>
      <w:marRight w:val="0"/>
      <w:marTop w:val="0"/>
      <w:marBottom w:val="0"/>
      <w:divBdr>
        <w:top w:val="none" w:sz="0" w:space="0" w:color="auto"/>
        <w:left w:val="none" w:sz="0" w:space="0" w:color="auto"/>
        <w:bottom w:val="none" w:sz="0" w:space="0" w:color="auto"/>
        <w:right w:val="none" w:sz="0" w:space="0" w:color="auto"/>
      </w:divBdr>
    </w:div>
    <w:div w:id="1936283589">
      <w:bodyDiv w:val="1"/>
      <w:marLeft w:val="0"/>
      <w:marRight w:val="0"/>
      <w:marTop w:val="0"/>
      <w:marBottom w:val="0"/>
      <w:divBdr>
        <w:top w:val="none" w:sz="0" w:space="0" w:color="auto"/>
        <w:left w:val="none" w:sz="0" w:space="0" w:color="auto"/>
        <w:bottom w:val="none" w:sz="0" w:space="0" w:color="auto"/>
        <w:right w:val="none" w:sz="0" w:space="0" w:color="auto"/>
      </w:divBdr>
    </w:div>
    <w:div w:id="1939170960">
      <w:bodyDiv w:val="1"/>
      <w:marLeft w:val="0"/>
      <w:marRight w:val="0"/>
      <w:marTop w:val="0"/>
      <w:marBottom w:val="0"/>
      <w:divBdr>
        <w:top w:val="none" w:sz="0" w:space="0" w:color="auto"/>
        <w:left w:val="none" w:sz="0" w:space="0" w:color="auto"/>
        <w:bottom w:val="none" w:sz="0" w:space="0" w:color="auto"/>
        <w:right w:val="none" w:sz="0" w:space="0" w:color="auto"/>
      </w:divBdr>
    </w:div>
    <w:div w:id="1941255540">
      <w:bodyDiv w:val="1"/>
      <w:marLeft w:val="0"/>
      <w:marRight w:val="0"/>
      <w:marTop w:val="0"/>
      <w:marBottom w:val="0"/>
      <w:divBdr>
        <w:top w:val="none" w:sz="0" w:space="0" w:color="auto"/>
        <w:left w:val="none" w:sz="0" w:space="0" w:color="auto"/>
        <w:bottom w:val="none" w:sz="0" w:space="0" w:color="auto"/>
        <w:right w:val="none" w:sz="0" w:space="0" w:color="auto"/>
      </w:divBdr>
    </w:div>
    <w:div w:id="1942179145">
      <w:bodyDiv w:val="1"/>
      <w:marLeft w:val="0"/>
      <w:marRight w:val="0"/>
      <w:marTop w:val="0"/>
      <w:marBottom w:val="0"/>
      <w:divBdr>
        <w:top w:val="none" w:sz="0" w:space="0" w:color="auto"/>
        <w:left w:val="none" w:sz="0" w:space="0" w:color="auto"/>
        <w:bottom w:val="none" w:sz="0" w:space="0" w:color="auto"/>
        <w:right w:val="none" w:sz="0" w:space="0" w:color="auto"/>
      </w:divBdr>
    </w:div>
    <w:div w:id="1943603985">
      <w:bodyDiv w:val="1"/>
      <w:marLeft w:val="0"/>
      <w:marRight w:val="0"/>
      <w:marTop w:val="0"/>
      <w:marBottom w:val="0"/>
      <w:divBdr>
        <w:top w:val="none" w:sz="0" w:space="0" w:color="auto"/>
        <w:left w:val="none" w:sz="0" w:space="0" w:color="auto"/>
        <w:bottom w:val="none" w:sz="0" w:space="0" w:color="auto"/>
        <w:right w:val="none" w:sz="0" w:space="0" w:color="auto"/>
      </w:divBdr>
    </w:div>
    <w:div w:id="1952317973">
      <w:bodyDiv w:val="1"/>
      <w:marLeft w:val="0"/>
      <w:marRight w:val="0"/>
      <w:marTop w:val="0"/>
      <w:marBottom w:val="0"/>
      <w:divBdr>
        <w:top w:val="none" w:sz="0" w:space="0" w:color="auto"/>
        <w:left w:val="none" w:sz="0" w:space="0" w:color="auto"/>
        <w:bottom w:val="none" w:sz="0" w:space="0" w:color="auto"/>
        <w:right w:val="none" w:sz="0" w:space="0" w:color="auto"/>
      </w:divBdr>
    </w:div>
    <w:div w:id="1952661613">
      <w:bodyDiv w:val="1"/>
      <w:marLeft w:val="0"/>
      <w:marRight w:val="0"/>
      <w:marTop w:val="0"/>
      <w:marBottom w:val="0"/>
      <w:divBdr>
        <w:top w:val="none" w:sz="0" w:space="0" w:color="auto"/>
        <w:left w:val="none" w:sz="0" w:space="0" w:color="auto"/>
        <w:bottom w:val="none" w:sz="0" w:space="0" w:color="auto"/>
        <w:right w:val="none" w:sz="0" w:space="0" w:color="auto"/>
      </w:divBdr>
    </w:div>
    <w:div w:id="1952853398">
      <w:bodyDiv w:val="1"/>
      <w:marLeft w:val="0"/>
      <w:marRight w:val="0"/>
      <w:marTop w:val="0"/>
      <w:marBottom w:val="0"/>
      <w:divBdr>
        <w:top w:val="none" w:sz="0" w:space="0" w:color="auto"/>
        <w:left w:val="none" w:sz="0" w:space="0" w:color="auto"/>
        <w:bottom w:val="none" w:sz="0" w:space="0" w:color="auto"/>
        <w:right w:val="none" w:sz="0" w:space="0" w:color="auto"/>
      </w:divBdr>
    </w:div>
    <w:div w:id="1954045492">
      <w:bodyDiv w:val="1"/>
      <w:marLeft w:val="0"/>
      <w:marRight w:val="0"/>
      <w:marTop w:val="0"/>
      <w:marBottom w:val="0"/>
      <w:divBdr>
        <w:top w:val="none" w:sz="0" w:space="0" w:color="auto"/>
        <w:left w:val="none" w:sz="0" w:space="0" w:color="auto"/>
        <w:bottom w:val="none" w:sz="0" w:space="0" w:color="auto"/>
        <w:right w:val="none" w:sz="0" w:space="0" w:color="auto"/>
      </w:divBdr>
    </w:div>
    <w:div w:id="1954944897">
      <w:bodyDiv w:val="1"/>
      <w:marLeft w:val="0"/>
      <w:marRight w:val="0"/>
      <w:marTop w:val="0"/>
      <w:marBottom w:val="0"/>
      <w:divBdr>
        <w:top w:val="none" w:sz="0" w:space="0" w:color="auto"/>
        <w:left w:val="none" w:sz="0" w:space="0" w:color="auto"/>
        <w:bottom w:val="none" w:sz="0" w:space="0" w:color="auto"/>
        <w:right w:val="none" w:sz="0" w:space="0" w:color="auto"/>
      </w:divBdr>
    </w:div>
    <w:div w:id="1957640313">
      <w:bodyDiv w:val="1"/>
      <w:marLeft w:val="0"/>
      <w:marRight w:val="0"/>
      <w:marTop w:val="0"/>
      <w:marBottom w:val="0"/>
      <w:divBdr>
        <w:top w:val="none" w:sz="0" w:space="0" w:color="auto"/>
        <w:left w:val="none" w:sz="0" w:space="0" w:color="auto"/>
        <w:bottom w:val="none" w:sz="0" w:space="0" w:color="auto"/>
        <w:right w:val="none" w:sz="0" w:space="0" w:color="auto"/>
      </w:divBdr>
    </w:div>
    <w:div w:id="1960449842">
      <w:bodyDiv w:val="1"/>
      <w:marLeft w:val="0"/>
      <w:marRight w:val="0"/>
      <w:marTop w:val="0"/>
      <w:marBottom w:val="0"/>
      <w:divBdr>
        <w:top w:val="none" w:sz="0" w:space="0" w:color="auto"/>
        <w:left w:val="none" w:sz="0" w:space="0" w:color="auto"/>
        <w:bottom w:val="none" w:sz="0" w:space="0" w:color="auto"/>
        <w:right w:val="none" w:sz="0" w:space="0" w:color="auto"/>
      </w:divBdr>
    </w:div>
    <w:div w:id="1961298482">
      <w:bodyDiv w:val="1"/>
      <w:marLeft w:val="0"/>
      <w:marRight w:val="0"/>
      <w:marTop w:val="0"/>
      <w:marBottom w:val="0"/>
      <w:divBdr>
        <w:top w:val="none" w:sz="0" w:space="0" w:color="auto"/>
        <w:left w:val="none" w:sz="0" w:space="0" w:color="auto"/>
        <w:bottom w:val="none" w:sz="0" w:space="0" w:color="auto"/>
        <w:right w:val="none" w:sz="0" w:space="0" w:color="auto"/>
      </w:divBdr>
    </w:div>
    <w:div w:id="1961719449">
      <w:bodyDiv w:val="1"/>
      <w:marLeft w:val="0"/>
      <w:marRight w:val="0"/>
      <w:marTop w:val="0"/>
      <w:marBottom w:val="0"/>
      <w:divBdr>
        <w:top w:val="none" w:sz="0" w:space="0" w:color="auto"/>
        <w:left w:val="none" w:sz="0" w:space="0" w:color="auto"/>
        <w:bottom w:val="none" w:sz="0" w:space="0" w:color="auto"/>
        <w:right w:val="none" w:sz="0" w:space="0" w:color="auto"/>
      </w:divBdr>
    </w:div>
    <w:div w:id="1968927702">
      <w:bodyDiv w:val="1"/>
      <w:marLeft w:val="0"/>
      <w:marRight w:val="0"/>
      <w:marTop w:val="0"/>
      <w:marBottom w:val="0"/>
      <w:divBdr>
        <w:top w:val="none" w:sz="0" w:space="0" w:color="auto"/>
        <w:left w:val="none" w:sz="0" w:space="0" w:color="auto"/>
        <w:bottom w:val="none" w:sz="0" w:space="0" w:color="auto"/>
        <w:right w:val="none" w:sz="0" w:space="0" w:color="auto"/>
      </w:divBdr>
    </w:div>
    <w:div w:id="1969388561">
      <w:bodyDiv w:val="1"/>
      <w:marLeft w:val="0"/>
      <w:marRight w:val="0"/>
      <w:marTop w:val="0"/>
      <w:marBottom w:val="0"/>
      <w:divBdr>
        <w:top w:val="none" w:sz="0" w:space="0" w:color="auto"/>
        <w:left w:val="none" w:sz="0" w:space="0" w:color="auto"/>
        <w:bottom w:val="none" w:sz="0" w:space="0" w:color="auto"/>
        <w:right w:val="none" w:sz="0" w:space="0" w:color="auto"/>
      </w:divBdr>
    </w:div>
    <w:div w:id="1969511989">
      <w:bodyDiv w:val="1"/>
      <w:marLeft w:val="0"/>
      <w:marRight w:val="0"/>
      <w:marTop w:val="0"/>
      <w:marBottom w:val="0"/>
      <w:divBdr>
        <w:top w:val="none" w:sz="0" w:space="0" w:color="auto"/>
        <w:left w:val="none" w:sz="0" w:space="0" w:color="auto"/>
        <w:bottom w:val="none" w:sz="0" w:space="0" w:color="auto"/>
        <w:right w:val="none" w:sz="0" w:space="0" w:color="auto"/>
      </w:divBdr>
    </w:div>
    <w:div w:id="1971011088">
      <w:bodyDiv w:val="1"/>
      <w:marLeft w:val="0"/>
      <w:marRight w:val="0"/>
      <w:marTop w:val="0"/>
      <w:marBottom w:val="0"/>
      <w:divBdr>
        <w:top w:val="none" w:sz="0" w:space="0" w:color="auto"/>
        <w:left w:val="none" w:sz="0" w:space="0" w:color="auto"/>
        <w:bottom w:val="none" w:sz="0" w:space="0" w:color="auto"/>
        <w:right w:val="none" w:sz="0" w:space="0" w:color="auto"/>
      </w:divBdr>
    </w:div>
    <w:div w:id="1971547930">
      <w:bodyDiv w:val="1"/>
      <w:marLeft w:val="0"/>
      <w:marRight w:val="0"/>
      <w:marTop w:val="0"/>
      <w:marBottom w:val="0"/>
      <w:divBdr>
        <w:top w:val="none" w:sz="0" w:space="0" w:color="auto"/>
        <w:left w:val="none" w:sz="0" w:space="0" w:color="auto"/>
        <w:bottom w:val="none" w:sz="0" w:space="0" w:color="auto"/>
        <w:right w:val="none" w:sz="0" w:space="0" w:color="auto"/>
      </w:divBdr>
    </w:div>
    <w:div w:id="1972050395">
      <w:bodyDiv w:val="1"/>
      <w:marLeft w:val="0"/>
      <w:marRight w:val="0"/>
      <w:marTop w:val="0"/>
      <w:marBottom w:val="0"/>
      <w:divBdr>
        <w:top w:val="none" w:sz="0" w:space="0" w:color="auto"/>
        <w:left w:val="none" w:sz="0" w:space="0" w:color="auto"/>
        <w:bottom w:val="none" w:sz="0" w:space="0" w:color="auto"/>
        <w:right w:val="none" w:sz="0" w:space="0" w:color="auto"/>
      </w:divBdr>
    </w:div>
    <w:div w:id="1973054857">
      <w:bodyDiv w:val="1"/>
      <w:marLeft w:val="0"/>
      <w:marRight w:val="0"/>
      <w:marTop w:val="0"/>
      <w:marBottom w:val="0"/>
      <w:divBdr>
        <w:top w:val="none" w:sz="0" w:space="0" w:color="auto"/>
        <w:left w:val="none" w:sz="0" w:space="0" w:color="auto"/>
        <w:bottom w:val="none" w:sz="0" w:space="0" w:color="auto"/>
        <w:right w:val="none" w:sz="0" w:space="0" w:color="auto"/>
      </w:divBdr>
    </w:div>
    <w:div w:id="1973168420">
      <w:bodyDiv w:val="1"/>
      <w:marLeft w:val="0"/>
      <w:marRight w:val="0"/>
      <w:marTop w:val="0"/>
      <w:marBottom w:val="0"/>
      <w:divBdr>
        <w:top w:val="none" w:sz="0" w:space="0" w:color="auto"/>
        <w:left w:val="none" w:sz="0" w:space="0" w:color="auto"/>
        <w:bottom w:val="none" w:sz="0" w:space="0" w:color="auto"/>
        <w:right w:val="none" w:sz="0" w:space="0" w:color="auto"/>
      </w:divBdr>
    </w:div>
    <w:div w:id="1976251490">
      <w:bodyDiv w:val="1"/>
      <w:marLeft w:val="0"/>
      <w:marRight w:val="0"/>
      <w:marTop w:val="0"/>
      <w:marBottom w:val="0"/>
      <w:divBdr>
        <w:top w:val="none" w:sz="0" w:space="0" w:color="auto"/>
        <w:left w:val="none" w:sz="0" w:space="0" w:color="auto"/>
        <w:bottom w:val="none" w:sz="0" w:space="0" w:color="auto"/>
        <w:right w:val="none" w:sz="0" w:space="0" w:color="auto"/>
      </w:divBdr>
    </w:div>
    <w:div w:id="1977300086">
      <w:bodyDiv w:val="1"/>
      <w:marLeft w:val="0"/>
      <w:marRight w:val="0"/>
      <w:marTop w:val="0"/>
      <w:marBottom w:val="0"/>
      <w:divBdr>
        <w:top w:val="none" w:sz="0" w:space="0" w:color="auto"/>
        <w:left w:val="none" w:sz="0" w:space="0" w:color="auto"/>
        <w:bottom w:val="none" w:sz="0" w:space="0" w:color="auto"/>
        <w:right w:val="none" w:sz="0" w:space="0" w:color="auto"/>
      </w:divBdr>
    </w:div>
    <w:div w:id="1978490509">
      <w:bodyDiv w:val="1"/>
      <w:marLeft w:val="0"/>
      <w:marRight w:val="0"/>
      <w:marTop w:val="0"/>
      <w:marBottom w:val="0"/>
      <w:divBdr>
        <w:top w:val="none" w:sz="0" w:space="0" w:color="auto"/>
        <w:left w:val="none" w:sz="0" w:space="0" w:color="auto"/>
        <w:bottom w:val="none" w:sz="0" w:space="0" w:color="auto"/>
        <w:right w:val="none" w:sz="0" w:space="0" w:color="auto"/>
      </w:divBdr>
    </w:div>
    <w:div w:id="1978759594">
      <w:bodyDiv w:val="1"/>
      <w:marLeft w:val="0"/>
      <w:marRight w:val="0"/>
      <w:marTop w:val="0"/>
      <w:marBottom w:val="0"/>
      <w:divBdr>
        <w:top w:val="none" w:sz="0" w:space="0" w:color="auto"/>
        <w:left w:val="none" w:sz="0" w:space="0" w:color="auto"/>
        <w:bottom w:val="none" w:sz="0" w:space="0" w:color="auto"/>
        <w:right w:val="none" w:sz="0" w:space="0" w:color="auto"/>
      </w:divBdr>
    </w:div>
    <w:div w:id="1978877905">
      <w:bodyDiv w:val="1"/>
      <w:marLeft w:val="0"/>
      <w:marRight w:val="0"/>
      <w:marTop w:val="0"/>
      <w:marBottom w:val="0"/>
      <w:divBdr>
        <w:top w:val="none" w:sz="0" w:space="0" w:color="auto"/>
        <w:left w:val="none" w:sz="0" w:space="0" w:color="auto"/>
        <w:bottom w:val="none" w:sz="0" w:space="0" w:color="auto"/>
        <w:right w:val="none" w:sz="0" w:space="0" w:color="auto"/>
      </w:divBdr>
    </w:div>
    <w:div w:id="1979259822">
      <w:bodyDiv w:val="1"/>
      <w:marLeft w:val="0"/>
      <w:marRight w:val="0"/>
      <w:marTop w:val="0"/>
      <w:marBottom w:val="0"/>
      <w:divBdr>
        <w:top w:val="none" w:sz="0" w:space="0" w:color="auto"/>
        <w:left w:val="none" w:sz="0" w:space="0" w:color="auto"/>
        <w:bottom w:val="none" w:sz="0" w:space="0" w:color="auto"/>
        <w:right w:val="none" w:sz="0" w:space="0" w:color="auto"/>
      </w:divBdr>
    </w:div>
    <w:div w:id="1979341181">
      <w:bodyDiv w:val="1"/>
      <w:marLeft w:val="0"/>
      <w:marRight w:val="0"/>
      <w:marTop w:val="0"/>
      <w:marBottom w:val="0"/>
      <w:divBdr>
        <w:top w:val="none" w:sz="0" w:space="0" w:color="auto"/>
        <w:left w:val="none" w:sz="0" w:space="0" w:color="auto"/>
        <w:bottom w:val="none" w:sz="0" w:space="0" w:color="auto"/>
        <w:right w:val="none" w:sz="0" w:space="0" w:color="auto"/>
      </w:divBdr>
    </w:div>
    <w:div w:id="1979455140">
      <w:bodyDiv w:val="1"/>
      <w:marLeft w:val="0"/>
      <w:marRight w:val="0"/>
      <w:marTop w:val="0"/>
      <w:marBottom w:val="0"/>
      <w:divBdr>
        <w:top w:val="none" w:sz="0" w:space="0" w:color="auto"/>
        <w:left w:val="none" w:sz="0" w:space="0" w:color="auto"/>
        <w:bottom w:val="none" w:sz="0" w:space="0" w:color="auto"/>
        <w:right w:val="none" w:sz="0" w:space="0" w:color="auto"/>
      </w:divBdr>
    </w:div>
    <w:div w:id="1979802046">
      <w:bodyDiv w:val="1"/>
      <w:marLeft w:val="0"/>
      <w:marRight w:val="0"/>
      <w:marTop w:val="0"/>
      <w:marBottom w:val="0"/>
      <w:divBdr>
        <w:top w:val="none" w:sz="0" w:space="0" w:color="auto"/>
        <w:left w:val="none" w:sz="0" w:space="0" w:color="auto"/>
        <w:bottom w:val="none" w:sz="0" w:space="0" w:color="auto"/>
        <w:right w:val="none" w:sz="0" w:space="0" w:color="auto"/>
      </w:divBdr>
    </w:div>
    <w:div w:id="1979873049">
      <w:bodyDiv w:val="1"/>
      <w:marLeft w:val="0"/>
      <w:marRight w:val="0"/>
      <w:marTop w:val="0"/>
      <w:marBottom w:val="0"/>
      <w:divBdr>
        <w:top w:val="none" w:sz="0" w:space="0" w:color="auto"/>
        <w:left w:val="none" w:sz="0" w:space="0" w:color="auto"/>
        <w:bottom w:val="none" w:sz="0" w:space="0" w:color="auto"/>
        <w:right w:val="none" w:sz="0" w:space="0" w:color="auto"/>
      </w:divBdr>
    </w:div>
    <w:div w:id="1981111501">
      <w:bodyDiv w:val="1"/>
      <w:marLeft w:val="0"/>
      <w:marRight w:val="0"/>
      <w:marTop w:val="0"/>
      <w:marBottom w:val="0"/>
      <w:divBdr>
        <w:top w:val="none" w:sz="0" w:space="0" w:color="auto"/>
        <w:left w:val="none" w:sz="0" w:space="0" w:color="auto"/>
        <w:bottom w:val="none" w:sz="0" w:space="0" w:color="auto"/>
        <w:right w:val="none" w:sz="0" w:space="0" w:color="auto"/>
      </w:divBdr>
    </w:div>
    <w:div w:id="1982880873">
      <w:bodyDiv w:val="1"/>
      <w:marLeft w:val="0"/>
      <w:marRight w:val="0"/>
      <w:marTop w:val="0"/>
      <w:marBottom w:val="0"/>
      <w:divBdr>
        <w:top w:val="none" w:sz="0" w:space="0" w:color="auto"/>
        <w:left w:val="none" w:sz="0" w:space="0" w:color="auto"/>
        <w:bottom w:val="none" w:sz="0" w:space="0" w:color="auto"/>
        <w:right w:val="none" w:sz="0" w:space="0" w:color="auto"/>
      </w:divBdr>
    </w:div>
    <w:div w:id="1983195689">
      <w:bodyDiv w:val="1"/>
      <w:marLeft w:val="0"/>
      <w:marRight w:val="0"/>
      <w:marTop w:val="0"/>
      <w:marBottom w:val="0"/>
      <w:divBdr>
        <w:top w:val="none" w:sz="0" w:space="0" w:color="auto"/>
        <w:left w:val="none" w:sz="0" w:space="0" w:color="auto"/>
        <w:bottom w:val="none" w:sz="0" w:space="0" w:color="auto"/>
        <w:right w:val="none" w:sz="0" w:space="0" w:color="auto"/>
      </w:divBdr>
    </w:div>
    <w:div w:id="1983727271">
      <w:bodyDiv w:val="1"/>
      <w:marLeft w:val="0"/>
      <w:marRight w:val="0"/>
      <w:marTop w:val="0"/>
      <w:marBottom w:val="0"/>
      <w:divBdr>
        <w:top w:val="none" w:sz="0" w:space="0" w:color="auto"/>
        <w:left w:val="none" w:sz="0" w:space="0" w:color="auto"/>
        <w:bottom w:val="none" w:sz="0" w:space="0" w:color="auto"/>
        <w:right w:val="none" w:sz="0" w:space="0" w:color="auto"/>
      </w:divBdr>
    </w:div>
    <w:div w:id="1985232666">
      <w:bodyDiv w:val="1"/>
      <w:marLeft w:val="0"/>
      <w:marRight w:val="0"/>
      <w:marTop w:val="0"/>
      <w:marBottom w:val="0"/>
      <w:divBdr>
        <w:top w:val="none" w:sz="0" w:space="0" w:color="auto"/>
        <w:left w:val="none" w:sz="0" w:space="0" w:color="auto"/>
        <w:bottom w:val="none" w:sz="0" w:space="0" w:color="auto"/>
        <w:right w:val="none" w:sz="0" w:space="0" w:color="auto"/>
      </w:divBdr>
    </w:div>
    <w:div w:id="1986547824">
      <w:bodyDiv w:val="1"/>
      <w:marLeft w:val="0"/>
      <w:marRight w:val="0"/>
      <w:marTop w:val="0"/>
      <w:marBottom w:val="0"/>
      <w:divBdr>
        <w:top w:val="none" w:sz="0" w:space="0" w:color="auto"/>
        <w:left w:val="none" w:sz="0" w:space="0" w:color="auto"/>
        <w:bottom w:val="none" w:sz="0" w:space="0" w:color="auto"/>
        <w:right w:val="none" w:sz="0" w:space="0" w:color="auto"/>
      </w:divBdr>
    </w:div>
    <w:div w:id="1987323062">
      <w:bodyDiv w:val="1"/>
      <w:marLeft w:val="0"/>
      <w:marRight w:val="0"/>
      <w:marTop w:val="0"/>
      <w:marBottom w:val="0"/>
      <w:divBdr>
        <w:top w:val="none" w:sz="0" w:space="0" w:color="auto"/>
        <w:left w:val="none" w:sz="0" w:space="0" w:color="auto"/>
        <w:bottom w:val="none" w:sz="0" w:space="0" w:color="auto"/>
        <w:right w:val="none" w:sz="0" w:space="0" w:color="auto"/>
      </w:divBdr>
    </w:div>
    <w:div w:id="1997607551">
      <w:bodyDiv w:val="1"/>
      <w:marLeft w:val="0"/>
      <w:marRight w:val="0"/>
      <w:marTop w:val="0"/>
      <w:marBottom w:val="0"/>
      <w:divBdr>
        <w:top w:val="none" w:sz="0" w:space="0" w:color="auto"/>
        <w:left w:val="none" w:sz="0" w:space="0" w:color="auto"/>
        <w:bottom w:val="none" w:sz="0" w:space="0" w:color="auto"/>
        <w:right w:val="none" w:sz="0" w:space="0" w:color="auto"/>
      </w:divBdr>
    </w:div>
    <w:div w:id="1997806804">
      <w:bodyDiv w:val="1"/>
      <w:marLeft w:val="0"/>
      <w:marRight w:val="0"/>
      <w:marTop w:val="0"/>
      <w:marBottom w:val="0"/>
      <w:divBdr>
        <w:top w:val="none" w:sz="0" w:space="0" w:color="auto"/>
        <w:left w:val="none" w:sz="0" w:space="0" w:color="auto"/>
        <w:bottom w:val="none" w:sz="0" w:space="0" w:color="auto"/>
        <w:right w:val="none" w:sz="0" w:space="0" w:color="auto"/>
      </w:divBdr>
    </w:div>
    <w:div w:id="2002469418">
      <w:bodyDiv w:val="1"/>
      <w:marLeft w:val="0"/>
      <w:marRight w:val="0"/>
      <w:marTop w:val="0"/>
      <w:marBottom w:val="0"/>
      <w:divBdr>
        <w:top w:val="none" w:sz="0" w:space="0" w:color="auto"/>
        <w:left w:val="none" w:sz="0" w:space="0" w:color="auto"/>
        <w:bottom w:val="none" w:sz="0" w:space="0" w:color="auto"/>
        <w:right w:val="none" w:sz="0" w:space="0" w:color="auto"/>
      </w:divBdr>
    </w:div>
    <w:div w:id="2008051081">
      <w:bodyDiv w:val="1"/>
      <w:marLeft w:val="0"/>
      <w:marRight w:val="0"/>
      <w:marTop w:val="0"/>
      <w:marBottom w:val="0"/>
      <w:divBdr>
        <w:top w:val="none" w:sz="0" w:space="0" w:color="auto"/>
        <w:left w:val="none" w:sz="0" w:space="0" w:color="auto"/>
        <w:bottom w:val="none" w:sz="0" w:space="0" w:color="auto"/>
        <w:right w:val="none" w:sz="0" w:space="0" w:color="auto"/>
      </w:divBdr>
    </w:div>
    <w:div w:id="2008510431">
      <w:bodyDiv w:val="1"/>
      <w:marLeft w:val="0"/>
      <w:marRight w:val="0"/>
      <w:marTop w:val="0"/>
      <w:marBottom w:val="0"/>
      <w:divBdr>
        <w:top w:val="none" w:sz="0" w:space="0" w:color="auto"/>
        <w:left w:val="none" w:sz="0" w:space="0" w:color="auto"/>
        <w:bottom w:val="none" w:sz="0" w:space="0" w:color="auto"/>
        <w:right w:val="none" w:sz="0" w:space="0" w:color="auto"/>
      </w:divBdr>
    </w:div>
    <w:div w:id="2008626653">
      <w:bodyDiv w:val="1"/>
      <w:marLeft w:val="0"/>
      <w:marRight w:val="0"/>
      <w:marTop w:val="0"/>
      <w:marBottom w:val="0"/>
      <w:divBdr>
        <w:top w:val="none" w:sz="0" w:space="0" w:color="auto"/>
        <w:left w:val="none" w:sz="0" w:space="0" w:color="auto"/>
        <w:bottom w:val="none" w:sz="0" w:space="0" w:color="auto"/>
        <w:right w:val="none" w:sz="0" w:space="0" w:color="auto"/>
      </w:divBdr>
    </w:div>
    <w:div w:id="2009207800">
      <w:bodyDiv w:val="1"/>
      <w:marLeft w:val="0"/>
      <w:marRight w:val="0"/>
      <w:marTop w:val="0"/>
      <w:marBottom w:val="0"/>
      <w:divBdr>
        <w:top w:val="none" w:sz="0" w:space="0" w:color="auto"/>
        <w:left w:val="none" w:sz="0" w:space="0" w:color="auto"/>
        <w:bottom w:val="none" w:sz="0" w:space="0" w:color="auto"/>
        <w:right w:val="none" w:sz="0" w:space="0" w:color="auto"/>
      </w:divBdr>
    </w:div>
    <w:div w:id="2009822043">
      <w:bodyDiv w:val="1"/>
      <w:marLeft w:val="0"/>
      <w:marRight w:val="0"/>
      <w:marTop w:val="0"/>
      <w:marBottom w:val="0"/>
      <w:divBdr>
        <w:top w:val="none" w:sz="0" w:space="0" w:color="auto"/>
        <w:left w:val="none" w:sz="0" w:space="0" w:color="auto"/>
        <w:bottom w:val="none" w:sz="0" w:space="0" w:color="auto"/>
        <w:right w:val="none" w:sz="0" w:space="0" w:color="auto"/>
      </w:divBdr>
    </w:div>
    <w:div w:id="2012177556">
      <w:bodyDiv w:val="1"/>
      <w:marLeft w:val="0"/>
      <w:marRight w:val="0"/>
      <w:marTop w:val="0"/>
      <w:marBottom w:val="0"/>
      <w:divBdr>
        <w:top w:val="none" w:sz="0" w:space="0" w:color="auto"/>
        <w:left w:val="none" w:sz="0" w:space="0" w:color="auto"/>
        <w:bottom w:val="none" w:sz="0" w:space="0" w:color="auto"/>
        <w:right w:val="none" w:sz="0" w:space="0" w:color="auto"/>
      </w:divBdr>
    </w:div>
    <w:div w:id="2013950235">
      <w:bodyDiv w:val="1"/>
      <w:marLeft w:val="0"/>
      <w:marRight w:val="0"/>
      <w:marTop w:val="0"/>
      <w:marBottom w:val="0"/>
      <w:divBdr>
        <w:top w:val="none" w:sz="0" w:space="0" w:color="auto"/>
        <w:left w:val="none" w:sz="0" w:space="0" w:color="auto"/>
        <w:bottom w:val="none" w:sz="0" w:space="0" w:color="auto"/>
        <w:right w:val="none" w:sz="0" w:space="0" w:color="auto"/>
      </w:divBdr>
    </w:div>
    <w:div w:id="2013986946">
      <w:bodyDiv w:val="1"/>
      <w:marLeft w:val="0"/>
      <w:marRight w:val="0"/>
      <w:marTop w:val="0"/>
      <w:marBottom w:val="0"/>
      <w:divBdr>
        <w:top w:val="none" w:sz="0" w:space="0" w:color="auto"/>
        <w:left w:val="none" w:sz="0" w:space="0" w:color="auto"/>
        <w:bottom w:val="none" w:sz="0" w:space="0" w:color="auto"/>
        <w:right w:val="none" w:sz="0" w:space="0" w:color="auto"/>
      </w:divBdr>
    </w:div>
    <w:div w:id="2017610645">
      <w:bodyDiv w:val="1"/>
      <w:marLeft w:val="0"/>
      <w:marRight w:val="0"/>
      <w:marTop w:val="0"/>
      <w:marBottom w:val="0"/>
      <w:divBdr>
        <w:top w:val="none" w:sz="0" w:space="0" w:color="auto"/>
        <w:left w:val="none" w:sz="0" w:space="0" w:color="auto"/>
        <w:bottom w:val="none" w:sz="0" w:space="0" w:color="auto"/>
        <w:right w:val="none" w:sz="0" w:space="0" w:color="auto"/>
      </w:divBdr>
    </w:div>
    <w:div w:id="2022466769">
      <w:bodyDiv w:val="1"/>
      <w:marLeft w:val="0"/>
      <w:marRight w:val="0"/>
      <w:marTop w:val="0"/>
      <w:marBottom w:val="0"/>
      <w:divBdr>
        <w:top w:val="none" w:sz="0" w:space="0" w:color="auto"/>
        <w:left w:val="none" w:sz="0" w:space="0" w:color="auto"/>
        <w:bottom w:val="none" w:sz="0" w:space="0" w:color="auto"/>
        <w:right w:val="none" w:sz="0" w:space="0" w:color="auto"/>
      </w:divBdr>
    </w:div>
    <w:div w:id="2022973602">
      <w:bodyDiv w:val="1"/>
      <w:marLeft w:val="0"/>
      <w:marRight w:val="0"/>
      <w:marTop w:val="0"/>
      <w:marBottom w:val="0"/>
      <w:divBdr>
        <w:top w:val="none" w:sz="0" w:space="0" w:color="auto"/>
        <w:left w:val="none" w:sz="0" w:space="0" w:color="auto"/>
        <w:bottom w:val="none" w:sz="0" w:space="0" w:color="auto"/>
        <w:right w:val="none" w:sz="0" w:space="0" w:color="auto"/>
      </w:divBdr>
    </w:div>
    <w:div w:id="2023240348">
      <w:bodyDiv w:val="1"/>
      <w:marLeft w:val="0"/>
      <w:marRight w:val="0"/>
      <w:marTop w:val="0"/>
      <w:marBottom w:val="0"/>
      <w:divBdr>
        <w:top w:val="none" w:sz="0" w:space="0" w:color="auto"/>
        <w:left w:val="none" w:sz="0" w:space="0" w:color="auto"/>
        <w:bottom w:val="none" w:sz="0" w:space="0" w:color="auto"/>
        <w:right w:val="none" w:sz="0" w:space="0" w:color="auto"/>
      </w:divBdr>
    </w:div>
    <w:div w:id="2024235875">
      <w:bodyDiv w:val="1"/>
      <w:marLeft w:val="0"/>
      <w:marRight w:val="0"/>
      <w:marTop w:val="0"/>
      <w:marBottom w:val="0"/>
      <w:divBdr>
        <w:top w:val="none" w:sz="0" w:space="0" w:color="auto"/>
        <w:left w:val="none" w:sz="0" w:space="0" w:color="auto"/>
        <w:bottom w:val="none" w:sz="0" w:space="0" w:color="auto"/>
        <w:right w:val="none" w:sz="0" w:space="0" w:color="auto"/>
      </w:divBdr>
    </w:div>
    <w:div w:id="2024236796">
      <w:bodyDiv w:val="1"/>
      <w:marLeft w:val="0"/>
      <w:marRight w:val="0"/>
      <w:marTop w:val="0"/>
      <w:marBottom w:val="0"/>
      <w:divBdr>
        <w:top w:val="none" w:sz="0" w:space="0" w:color="auto"/>
        <w:left w:val="none" w:sz="0" w:space="0" w:color="auto"/>
        <w:bottom w:val="none" w:sz="0" w:space="0" w:color="auto"/>
        <w:right w:val="none" w:sz="0" w:space="0" w:color="auto"/>
      </w:divBdr>
    </w:div>
    <w:div w:id="2025865214">
      <w:bodyDiv w:val="1"/>
      <w:marLeft w:val="0"/>
      <w:marRight w:val="0"/>
      <w:marTop w:val="0"/>
      <w:marBottom w:val="0"/>
      <w:divBdr>
        <w:top w:val="none" w:sz="0" w:space="0" w:color="auto"/>
        <w:left w:val="none" w:sz="0" w:space="0" w:color="auto"/>
        <w:bottom w:val="none" w:sz="0" w:space="0" w:color="auto"/>
        <w:right w:val="none" w:sz="0" w:space="0" w:color="auto"/>
      </w:divBdr>
    </w:div>
    <w:div w:id="2026441449">
      <w:bodyDiv w:val="1"/>
      <w:marLeft w:val="0"/>
      <w:marRight w:val="0"/>
      <w:marTop w:val="0"/>
      <w:marBottom w:val="0"/>
      <w:divBdr>
        <w:top w:val="none" w:sz="0" w:space="0" w:color="auto"/>
        <w:left w:val="none" w:sz="0" w:space="0" w:color="auto"/>
        <w:bottom w:val="none" w:sz="0" w:space="0" w:color="auto"/>
        <w:right w:val="none" w:sz="0" w:space="0" w:color="auto"/>
      </w:divBdr>
    </w:div>
    <w:div w:id="2026857494">
      <w:bodyDiv w:val="1"/>
      <w:marLeft w:val="0"/>
      <w:marRight w:val="0"/>
      <w:marTop w:val="0"/>
      <w:marBottom w:val="0"/>
      <w:divBdr>
        <w:top w:val="none" w:sz="0" w:space="0" w:color="auto"/>
        <w:left w:val="none" w:sz="0" w:space="0" w:color="auto"/>
        <w:bottom w:val="none" w:sz="0" w:space="0" w:color="auto"/>
        <w:right w:val="none" w:sz="0" w:space="0" w:color="auto"/>
      </w:divBdr>
    </w:div>
    <w:div w:id="2028289654">
      <w:bodyDiv w:val="1"/>
      <w:marLeft w:val="0"/>
      <w:marRight w:val="0"/>
      <w:marTop w:val="0"/>
      <w:marBottom w:val="0"/>
      <w:divBdr>
        <w:top w:val="none" w:sz="0" w:space="0" w:color="auto"/>
        <w:left w:val="none" w:sz="0" w:space="0" w:color="auto"/>
        <w:bottom w:val="none" w:sz="0" w:space="0" w:color="auto"/>
        <w:right w:val="none" w:sz="0" w:space="0" w:color="auto"/>
      </w:divBdr>
    </w:div>
    <w:div w:id="2028409858">
      <w:bodyDiv w:val="1"/>
      <w:marLeft w:val="0"/>
      <w:marRight w:val="0"/>
      <w:marTop w:val="0"/>
      <w:marBottom w:val="0"/>
      <w:divBdr>
        <w:top w:val="none" w:sz="0" w:space="0" w:color="auto"/>
        <w:left w:val="none" w:sz="0" w:space="0" w:color="auto"/>
        <w:bottom w:val="none" w:sz="0" w:space="0" w:color="auto"/>
        <w:right w:val="none" w:sz="0" w:space="0" w:color="auto"/>
      </w:divBdr>
    </w:div>
    <w:div w:id="2029796947">
      <w:bodyDiv w:val="1"/>
      <w:marLeft w:val="0"/>
      <w:marRight w:val="0"/>
      <w:marTop w:val="0"/>
      <w:marBottom w:val="0"/>
      <w:divBdr>
        <w:top w:val="none" w:sz="0" w:space="0" w:color="auto"/>
        <w:left w:val="none" w:sz="0" w:space="0" w:color="auto"/>
        <w:bottom w:val="none" w:sz="0" w:space="0" w:color="auto"/>
        <w:right w:val="none" w:sz="0" w:space="0" w:color="auto"/>
      </w:divBdr>
    </w:div>
    <w:div w:id="2030832992">
      <w:bodyDiv w:val="1"/>
      <w:marLeft w:val="0"/>
      <w:marRight w:val="0"/>
      <w:marTop w:val="0"/>
      <w:marBottom w:val="0"/>
      <w:divBdr>
        <w:top w:val="none" w:sz="0" w:space="0" w:color="auto"/>
        <w:left w:val="none" w:sz="0" w:space="0" w:color="auto"/>
        <w:bottom w:val="none" w:sz="0" w:space="0" w:color="auto"/>
        <w:right w:val="none" w:sz="0" w:space="0" w:color="auto"/>
      </w:divBdr>
    </w:div>
    <w:div w:id="2031566252">
      <w:bodyDiv w:val="1"/>
      <w:marLeft w:val="0"/>
      <w:marRight w:val="0"/>
      <w:marTop w:val="0"/>
      <w:marBottom w:val="0"/>
      <w:divBdr>
        <w:top w:val="none" w:sz="0" w:space="0" w:color="auto"/>
        <w:left w:val="none" w:sz="0" w:space="0" w:color="auto"/>
        <w:bottom w:val="none" w:sz="0" w:space="0" w:color="auto"/>
        <w:right w:val="none" w:sz="0" w:space="0" w:color="auto"/>
      </w:divBdr>
    </w:div>
    <w:div w:id="2031761854">
      <w:bodyDiv w:val="1"/>
      <w:marLeft w:val="0"/>
      <w:marRight w:val="0"/>
      <w:marTop w:val="0"/>
      <w:marBottom w:val="0"/>
      <w:divBdr>
        <w:top w:val="none" w:sz="0" w:space="0" w:color="auto"/>
        <w:left w:val="none" w:sz="0" w:space="0" w:color="auto"/>
        <w:bottom w:val="none" w:sz="0" w:space="0" w:color="auto"/>
        <w:right w:val="none" w:sz="0" w:space="0" w:color="auto"/>
      </w:divBdr>
    </w:div>
    <w:div w:id="2034069437">
      <w:bodyDiv w:val="1"/>
      <w:marLeft w:val="0"/>
      <w:marRight w:val="0"/>
      <w:marTop w:val="0"/>
      <w:marBottom w:val="0"/>
      <w:divBdr>
        <w:top w:val="none" w:sz="0" w:space="0" w:color="auto"/>
        <w:left w:val="none" w:sz="0" w:space="0" w:color="auto"/>
        <w:bottom w:val="none" w:sz="0" w:space="0" w:color="auto"/>
        <w:right w:val="none" w:sz="0" w:space="0" w:color="auto"/>
      </w:divBdr>
    </w:div>
    <w:div w:id="2034072099">
      <w:bodyDiv w:val="1"/>
      <w:marLeft w:val="0"/>
      <w:marRight w:val="0"/>
      <w:marTop w:val="0"/>
      <w:marBottom w:val="0"/>
      <w:divBdr>
        <w:top w:val="none" w:sz="0" w:space="0" w:color="auto"/>
        <w:left w:val="none" w:sz="0" w:space="0" w:color="auto"/>
        <w:bottom w:val="none" w:sz="0" w:space="0" w:color="auto"/>
        <w:right w:val="none" w:sz="0" w:space="0" w:color="auto"/>
      </w:divBdr>
    </w:div>
    <w:div w:id="2035810572">
      <w:bodyDiv w:val="1"/>
      <w:marLeft w:val="0"/>
      <w:marRight w:val="0"/>
      <w:marTop w:val="0"/>
      <w:marBottom w:val="0"/>
      <w:divBdr>
        <w:top w:val="none" w:sz="0" w:space="0" w:color="auto"/>
        <w:left w:val="none" w:sz="0" w:space="0" w:color="auto"/>
        <w:bottom w:val="none" w:sz="0" w:space="0" w:color="auto"/>
        <w:right w:val="none" w:sz="0" w:space="0" w:color="auto"/>
      </w:divBdr>
    </w:div>
    <w:div w:id="2036075804">
      <w:bodyDiv w:val="1"/>
      <w:marLeft w:val="0"/>
      <w:marRight w:val="0"/>
      <w:marTop w:val="0"/>
      <w:marBottom w:val="0"/>
      <w:divBdr>
        <w:top w:val="none" w:sz="0" w:space="0" w:color="auto"/>
        <w:left w:val="none" w:sz="0" w:space="0" w:color="auto"/>
        <w:bottom w:val="none" w:sz="0" w:space="0" w:color="auto"/>
        <w:right w:val="none" w:sz="0" w:space="0" w:color="auto"/>
      </w:divBdr>
    </w:div>
    <w:div w:id="2036495925">
      <w:bodyDiv w:val="1"/>
      <w:marLeft w:val="0"/>
      <w:marRight w:val="0"/>
      <w:marTop w:val="0"/>
      <w:marBottom w:val="0"/>
      <w:divBdr>
        <w:top w:val="none" w:sz="0" w:space="0" w:color="auto"/>
        <w:left w:val="none" w:sz="0" w:space="0" w:color="auto"/>
        <w:bottom w:val="none" w:sz="0" w:space="0" w:color="auto"/>
        <w:right w:val="none" w:sz="0" w:space="0" w:color="auto"/>
      </w:divBdr>
    </w:div>
    <w:div w:id="2038038837">
      <w:bodyDiv w:val="1"/>
      <w:marLeft w:val="0"/>
      <w:marRight w:val="0"/>
      <w:marTop w:val="0"/>
      <w:marBottom w:val="0"/>
      <w:divBdr>
        <w:top w:val="none" w:sz="0" w:space="0" w:color="auto"/>
        <w:left w:val="none" w:sz="0" w:space="0" w:color="auto"/>
        <w:bottom w:val="none" w:sz="0" w:space="0" w:color="auto"/>
        <w:right w:val="none" w:sz="0" w:space="0" w:color="auto"/>
      </w:divBdr>
    </w:div>
    <w:div w:id="2038696231">
      <w:bodyDiv w:val="1"/>
      <w:marLeft w:val="0"/>
      <w:marRight w:val="0"/>
      <w:marTop w:val="0"/>
      <w:marBottom w:val="0"/>
      <w:divBdr>
        <w:top w:val="none" w:sz="0" w:space="0" w:color="auto"/>
        <w:left w:val="none" w:sz="0" w:space="0" w:color="auto"/>
        <w:bottom w:val="none" w:sz="0" w:space="0" w:color="auto"/>
        <w:right w:val="none" w:sz="0" w:space="0" w:color="auto"/>
      </w:divBdr>
    </w:div>
    <w:div w:id="2040278774">
      <w:bodyDiv w:val="1"/>
      <w:marLeft w:val="0"/>
      <w:marRight w:val="0"/>
      <w:marTop w:val="0"/>
      <w:marBottom w:val="0"/>
      <w:divBdr>
        <w:top w:val="none" w:sz="0" w:space="0" w:color="auto"/>
        <w:left w:val="none" w:sz="0" w:space="0" w:color="auto"/>
        <w:bottom w:val="none" w:sz="0" w:space="0" w:color="auto"/>
        <w:right w:val="none" w:sz="0" w:space="0" w:color="auto"/>
      </w:divBdr>
    </w:div>
    <w:div w:id="2040740365">
      <w:bodyDiv w:val="1"/>
      <w:marLeft w:val="0"/>
      <w:marRight w:val="0"/>
      <w:marTop w:val="0"/>
      <w:marBottom w:val="0"/>
      <w:divBdr>
        <w:top w:val="none" w:sz="0" w:space="0" w:color="auto"/>
        <w:left w:val="none" w:sz="0" w:space="0" w:color="auto"/>
        <w:bottom w:val="none" w:sz="0" w:space="0" w:color="auto"/>
        <w:right w:val="none" w:sz="0" w:space="0" w:color="auto"/>
      </w:divBdr>
    </w:div>
    <w:div w:id="2045514421">
      <w:bodyDiv w:val="1"/>
      <w:marLeft w:val="0"/>
      <w:marRight w:val="0"/>
      <w:marTop w:val="0"/>
      <w:marBottom w:val="0"/>
      <w:divBdr>
        <w:top w:val="none" w:sz="0" w:space="0" w:color="auto"/>
        <w:left w:val="none" w:sz="0" w:space="0" w:color="auto"/>
        <w:bottom w:val="none" w:sz="0" w:space="0" w:color="auto"/>
        <w:right w:val="none" w:sz="0" w:space="0" w:color="auto"/>
      </w:divBdr>
    </w:div>
    <w:div w:id="2051415934">
      <w:bodyDiv w:val="1"/>
      <w:marLeft w:val="0"/>
      <w:marRight w:val="0"/>
      <w:marTop w:val="0"/>
      <w:marBottom w:val="0"/>
      <w:divBdr>
        <w:top w:val="none" w:sz="0" w:space="0" w:color="auto"/>
        <w:left w:val="none" w:sz="0" w:space="0" w:color="auto"/>
        <w:bottom w:val="none" w:sz="0" w:space="0" w:color="auto"/>
        <w:right w:val="none" w:sz="0" w:space="0" w:color="auto"/>
      </w:divBdr>
    </w:div>
    <w:div w:id="2052608546">
      <w:bodyDiv w:val="1"/>
      <w:marLeft w:val="0"/>
      <w:marRight w:val="0"/>
      <w:marTop w:val="0"/>
      <w:marBottom w:val="0"/>
      <w:divBdr>
        <w:top w:val="none" w:sz="0" w:space="0" w:color="auto"/>
        <w:left w:val="none" w:sz="0" w:space="0" w:color="auto"/>
        <w:bottom w:val="none" w:sz="0" w:space="0" w:color="auto"/>
        <w:right w:val="none" w:sz="0" w:space="0" w:color="auto"/>
      </w:divBdr>
    </w:div>
    <w:div w:id="2054117563">
      <w:bodyDiv w:val="1"/>
      <w:marLeft w:val="0"/>
      <w:marRight w:val="0"/>
      <w:marTop w:val="0"/>
      <w:marBottom w:val="0"/>
      <w:divBdr>
        <w:top w:val="none" w:sz="0" w:space="0" w:color="auto"/>
        <w:left w:val="none" w:sz="0" w:space="0" w:color="auto"/>
        <w:bottom w:val="none" w:sz="0" w:space="0" w:color="auto"/>
        <w:right w:val="none" w:sz="0" w:space="0" w:color="auto"/>
      </w:divBdr>
    </w:div>
    <w:div w:id="2054694848">
      <w:bodyDiv w:val="1"/>
      <w:marLeft w:val="0"/>
      <w:marRight w:val="0"/>
      <w:marTop w:val="0"/>
      <w:marBottom w:val="0"/>
      <w:divBdr>
        <w:top w:val="none" w:sz="0" w:space="0" w:color="auto"/>
        <w:left w:val="none" w:sz="0" w:space="0" w:color="auto"/>
        <w:bottom w:val="none" w:sz="0" w:space="0" w:color="auto"/>
        <w:right w:val="none" w:sz="0" w:space="0" w:color="auto"/>
      </w:divBdr>
    </w:div>
    <w:div w:id="2055079278">
      <w:bodyDiv w:val="1"/>
      <w:marLeft w:val="0"/>
      <w:marRight w:val="0"/>
      <w:marTop w:val="0"/>
      <w:marBottom w:val="0"/>
      <w:divBdr>
        <w:top w:val="none" w:sz="0" w:space="0" w:color="auto"/>
        <w:left w:val="none" w:sz="0" w:space="0" w:color="auto"/>
        <w:bottom w:val="none" w:sz="0" w:space="0" w:color="auto"/>
        <w:right w:val="none" w:sz="0" w:space="0" w:color="auto"/>
      </w:divBdr>
    </w:div>
    <w:div w:id="2055808940">
      <w:bodyDiv w:val="1"/>
      <w:marLeft w:val="0"/>
      <w:marRight w:val="0"/>
      <w:marTop w:val="0"/>
      <w:marBottom w:val="0"/>
      <w:divBdr>
        <w:top w:val="none" w:sz="0" w:space="0" w:color="auto"/>
        <w:left w:val="none" w:sz="0" w:space="0" w:color="auto"/>
        <w:bottom w:val="none" w:sz="0" w:space="0" w:color="auto"/>
        <w:right w:val="none" w:sz="0" w:space="0" w:color="auto"/>
      </w:divBdr>
    </w:div>
    <w:div w:id="2058124744">
      <w:bodyDiv w:val="1"/>
      <w:marLeft w:val="0"/>
      <w:marRight w:val="0"/>
      <w:marTop w:val="0"/>
      <w:marBottom w:val="0"/>
      <w:divBdr>
        <w:top w:val="none" w:sz="0" w:space="0" w:color="auto"/>
        <w:left w:val="none" w:sz="0" w:space="0" w:color="auto"/>
        <w:bottom w:val="none" w:sz="0" w:space="0" w:color="auto"/>
        <w:right w:val="none" w:sz="0" w:space="0" w:color="auto"/>
      </w:divBdr>
    </w:div>
    <w:div w:id="2058502792">
      <w:bodyDiv w:val="1"/>
      <w:marLeft w:val="0"/>
      <w:marRight w:val="0"/>
      <w:marTop w:val="0"/>
      <w:marBottom w:val="0"/>
      <w:divBdr>
        <w:top w:val="none" w:sz="0" w:space="0" w:color="auto"/>
        <w:left w:val="none" w:sz="0" w:space="0" w:color="auto"/>
        <w:bottom w:val="none" w:sz="0" w:space="0" w:color="auto"/>
        <w:right w:val="none" w:sz="0" w:space="0" w:color="auto"/>
      </w:divBdr>
    </w:div>
    <w:div w:id="2060349868">
      <w:bodyDiv w:val="1"/>
      <w:marLeft w:val="0"/>
      <w:marRight w:val="0"/>
      <w:marTop w:val="0"/>
      <w:marBottom w:val="0"/>
      <w:divBdr>
        <w:top w:val="none" w:sz="0" w:space="0" w:color="auto"/>
        <w:left w:val="none" w:sz="0" w:space="0" w:color="auto"/>
        <w:bottom w:val="none" w:sz="0" w:space="0" w:color="auto"/>
        <w:right w:val="none" w:sz="0" w:space="0" w:color="auto"/>
      </w:divBdr>
    </w:div>
    <w:div w:id="2066448285">
      <w:bodyDiv w:val="1"/>
      <w:marLeft w:val="0"/>
      <w:marRight w:val="0"/>
      <w:marTop w:val="0"/>
      <w:marBottom w:val="0"/>
      <w:divBdr>
        <w:top w:val="none" w:sz="0" w:space="0" w:color="auto"/>
        <w:left w:val="none" w:sz="0" w:space="0" w:color="auto"/>
        <w:bottom w:val="none" w:sz="0" w:space="0" w:color="auto"/>
        <w:right w:val="none" w:sz="0" w:space="0" w:color="auto"/>
      </w:divBdr>
    </w:div>
    <w:div w:id="2070223811">
      <w:bodyDiv w:val="1"/>
      <w:marLeft w:val="0"/>
      <w:marRight w:val="0"/>
      <w:marTop w:val="0"/>
      <w:marBottom w:val="0"/>
      <w:divBdr>
        <w:top w:val="none" w:sz="0" w:space="0" w:color="auto"/>
        <w:left w:val="none" w:sz="0" w:space="0" w:color="auto"/>
        <w:bottom w:val="none" w:sz="0" w:space="0" w:color="auto"/>
        <w:right w:val="none" w:sz="0" w:space="0" w:color="auto"/>
      </w:divBdr>
    </w:div>
    <w:div w:id="2071951471">
      <w:bodyDiv w:val="1"/>
      <w:marLeft w:val="0"/>
      <w:marRight w:val="0"/>
      <w:marTop w:val="0"/>
      <w:marBottom w:val="0"/>
      <w:divBdr>
        <w:top w:val="none" w:sz="0" w:space="0" w:color="auto"/>
        <w:left w:val="none" w:sz="0" w:space="0" w:color="auto"/>
        <w:bottom w:val="none" w:sz="0" w:space="0" w:color="auto"/>
        <w:right w:val="none" w:sz="0" w:space="0" w:color="auto"/>
      </w:divBdr>
    </w:div>
    <w:div w:id="2075470345">
      <w:bodyDiv w:val="1"/>
      <w:marLeft w:val="0"/>
      <w:marRight w:val="0"/>
      <w:marTop w:val="0"/>
      <w:marBottom w:val="0"/>
      <w:divBdr>
        <w:top w:val="none" w:sz="0" w:space="0" w:color="auto"/>
        <w:left w:val="none" w:sz="0" w:space="0" w:color="auto"/>
        <w:bottom w:val="none" w:sz="0" w:space="0" w:color="auto"/>
        <w:right w:val="none" w:sz="0" w:space="0" w:color="auto"/>
      </w:divBdr>
    </w:div>
    <w:div w:id="2081322620">
      <w:bodyDiv w:val="1"/>
      <w:marLeft w:val="0"/>
      <w:marRight w:val="0"/>
      <w:marTop w:val="0"/>
      <w:marBottom w:val="0"/>
      <w:divBdr>
        <w:top w:val="none" w:sz="0" w:space="0" w:color="auto"/>
        <w:left w:val="none" w:sz="0" w:space="0" w:color="auto"/>
        <w:bottom w:val="none" w:sz="0" w:space="0" w:color="auto"/>
        <w:right w:val="none" w:sz="0" w:space="0" w:color="auto"/>
      </w:divBdr>
    </w:div>
    <w:div w:id="2083989054">
      <w:bodyDiv w:val="1"/>
      <w:marLeft w:val="0"/>
      <w:marRight w:val="0"/>
      <w:marTop w:val="0"/>
      <w:marBottom w:val="0"/>
      <w:divBdr>
        <w:top w:val="none" w:sz="0" w:space="0" w:color="auto"/>
        <w:left w:val="none" w:sz="0" w:space="0" w:color="auto"/>
        <w:bottom w:val="none" w:sz="0" w:space="0" w:color="auto"/>
        <w:right w:val="none" w:sz="0" w:space="0" w:color="auto"/>
      </w:divBdr>
    </w:div>
    <w:div w:id="2089032313">
      <w:bodyDiv w:val="1"/>
      <w:marLeft w:val="0"/>
      <w:marRight w:val="0"/>
      <w:marTop w:val="0"/>
      <w:marBottom w:val="0"/>
      <w:divBdr>
        <w:top w:val="none" w:sz="0" w:space="0" w:color="auto"/>
        <w:left w:val="none" w:sz="0" w:space="0" w:color="auto"/>
        <w:bottom w:val="none" w:sz="0" w:space="0" w:color="auto"/>
        <w:right w:val="none" w:sz="0" w:space="0" w:color="auto"/>
      </w:divBdr>
    </w:div>
    <w:div w:id="2089646800">
      <w:bodyDiv w:val="1"/>
      <w:marLeft w:val="0"/>
      <w:marRight w:val="0"/>
      <w:marTop w:val="0"/>
      <w:marBottom w:val="0"/>
      <w:divBdr>
        <w:top w:val="none" w:sz="0" w:space="0" w:color="auto"/>
        <w:left w:val="none" w:sz="0" w:space="0" w:color="auto"/>
        <w:bottom w:val="none" w:sz="0" w:space="0" w:color="auto"/>
        <w:right w:val="none" w:sz="0" w:space="0" w:color="auto"/>
      </w:divBdr>
    </w:div>
    <w:div w:id="2091348783">
      <w:bodyDiv w:val="1"/>
      <w:marLeft w:val="0"/>
      <w:marRight w:val="0"/>
      <w:marTop w:val="0"/>
      <w:marBottom w:val="0"/>
      <w:divBdr>
        <w:top w:val="none" w:sz="0" w:space="0" w:color="auto"/>
        <w:left w:val="none" w:sz="0" w:space="0" w:color="auto"/>
        <w:bottom w:val="none" w:sz="0" w:space="0" w:color="auto"/>
        <w:right w:val="none" w:sz="0" w:space="0" w:color="auto"/>
      </w:divBdr>
    </w:div>
    <w:div w:id="2091539791">
      <w:bodyDiv w:val="1"/>
      <w:marLeft w:val="0"/>
      <w:marRight w:val="0"/>
      <w:marTop w:val="0"/>
      <w:marBottom w:val="0"/>
      <w:divBdr>
        <w:top w:val="none" w:sz="0" w:space="0" w:color="auto"/>
        <w:left w:val="none" w:sz="0" w:space="0" w:color="auto"/>
        <w:bottom w:val="none" w:sz="0" w:space="0" w:color="auto"/>
        <w:right w:val="none" w:sz="0" w:space="0" w:color="auto"/>
      </w:divBdr>
    </w:div>
    <w:div w:id="2092895345">
      <w:bodyDiv w:val="1"/>
      <w:marLeft w:val="0"/>
      <w:marRight w:val="0"/>
      <w:marTop w:val="0"/>
      <w:marBottom w:val="0"/>
      <w:divBdr>
        <w:top w:val="none" w:sz="0" w:space="0" w:color="auto"/>
        <w:left w:val="none" w:sz="0" w:space="0" w:color="auto"/>
        <w:bottom w:val="none" w:sz="0" w:space="0" w:color="auto"/>
        <w:right w:val="none" w:sz="0" w:space="0" w:color="auto"/>
      </w:divBdr>
    </w:div>
    <w:div w:id="2093043749">
      <w:bodyDiv w:val="1"/>
      <w:marLeft w:val="0"/>
      <w:marRight w:val="0"/>
      <w:marTop w:val="0"/>
      <w:marBottom w:val="0"/>
      <w:divBdr>
        <w:top w:val="none" w:sz="0" w:space="0" w:color="auto"/>
        <w:left w:val="none" w:sz="0" w:space="0" w:color="auto"/>
        <w:bottom w:val="none" w:sz="0" w:space="0" w:color="auto"/>
        <w:right w:val="none" w:sz="0" w:space="0" w:color="auto"/>
      </w:divBdr>
    </w:div>
    <w:div w:id="2094157747">
      <w:bodyDiv w:val="1"/>
      <w:marLeft w:val="0"/>
      <w:marRight w:val="0"/>
      <w:marTop w:val="0"/>
      <w:marBottom w:val="0"/>
      <w:divBdr>
        <w:top w:val="none" w:sz="0" w:space="0" w:color="auto"/>
        <w:left w:val="none" w:sz="0" w:space="0" w:color="auto"/>
        <w:bottom w:val="none" w:sz="0" w:space="0" w:color="auto"/>
        <w:right w:val="none" w:sz="0" w:space="0" w:color="auto"/>
      </w:divBdr>
    </w:div>
    <w:div w:id="2094739467">
      <w:bodyDiv w:val="1"/>
      <w:marLeft w:val="0"/>
      <w:marRight w:val="0"/>
      <w:marTop w:val="0"/>
      <w:marBottom w:val="0"/>
      <w:divBdr>
        <w:top w:val="none" w:sz="0" w:space="0" w:color="auto"/>
        <w:left w:val="none" w:sz="0" w:space="0" w:color="auto"/>
        <w:bottom w:val="none" w:sz="0" w:space="0" w:color="auto"/>
        <w:right w:val="none" w:sz="0" w:space="0" w:color="auto"/>
      </w:divBdr>
    </w:div>
    <w:div w:id="2096783007">
      <w:bodyDiv w:val="1"/>
      <w:marLeft w:val="0"/>
      <w:marRight w:val="0"/>
      <w:marTop w:val="0"/>
      <w:marBottom w:val="0"/>
      <w:divBdr>
        <w:top w:val="none" w:sz="0" w:space="0" w:color="auto"/>
        <w:left w:val="none" w:sz="0" w:space="0" w:color="auto"/>
        <w:bottom w:val="none" w:sz="0" w:space="0" w:color="auto"/>
        <w:right w:val="none" w:sz="0" w:space="0" w:color="auto"/>
      </w:divBdr>
    </w:div>
    <w:div w:id="2097705383">
      <w:bodyDiv w:val="1"/>
      <w:marLeft w:val="0"/>
      <w:marRight w:val="0"/>
      <w:marTop w:val="0"/>
      <w:marBottom w:val="0"/>
      <w:divBdr>
        <w:top w:val="none" w:sz="0" w:space="0" w:color="auto"/>
        <w:left w:val="none" w:sz="0" w:space="0" w:color="auto"/>
        <w:bottom w:val="none" w:sz="0" w:space="0" w:color="auto"/>
        <w:right w:val="none" w:sz="0" w:space="0" w:color="auto"/>
      </w:divBdr>
    </w:div>
    <w:div w:id="2098668833">
      <w:bodyDiv w:val="1"/>
      <w:marLeft w:val="0"/>
      <w:marRight w:val="0"/>
      <w:marTop w:val="0"/>
      <w:marBottom w:val="0"/>
      <w:divBdr>
        <w:top w:val="none" w:sz="0" w:space="0" w:color="auto"/>
        <w:left w:val="none" w:sz="0" w:space="0" w:color="auto"/>
        <w:bottom w:val="none" w:sz="0" w:space="0" w:color="auto"/>
        <w:right w:val="none" w:sz="0" w:space="0" w:color="auto"/>
      </w:divBdr>
    </w:div>
    <w:div w:id="2101293931">
      <w:bodyDiv w:val="1"/>
      <w:marLeft w:val="0"/>
      <w:marRight w:val="0"/>
      <w:marTop w:val="0"/>
      <w:marBottom w:val="0"/>
      <w:divBdr>
        <w:top w:val="none" w:sz="0" w:space="0" w:color="auto"/>
        <w:left w:val="none" w:sz="0" w:space="0" w:color="auto"/>
        <w:bottom w:val="none" w:sz="0" w:space="0" w:color="auto"/>
        <w:right w:val="none" w:sz="0" w:space="0" w:color="auto"/>
      </w:divBdr>
    </w:div>
    <w:div w:id="2103527609">
      <w:bodyDiv w:val="1"/>
      <w:marLeft w:val="0"/>
      <w:marRight w:val="0"/>
      <w:marTop w:val="0"/>
      <w:marBottom w:val="0"/>
      <w:divBdr>
        <w:top w:val="none" w:sz="0" w:space="0" w:color="auto"/>
        <w:left w:val="none" w:sz="0" w:space="0" w:color="auto"/>
        <w:bottom w:val="none" w:sz="0" w:space="0" w:color="auto"/>
        <w:right w:val="none" w:sz="0" w:space="0" w:color="auto"/>
      </w:divBdr>
    </w:div>
    <w:div w:id="2104449534">
      <w:bodyDiv w:val="1"/>
      <w:marLeft w:val="0"/>
      <w:marRight w:val="0"/>
      <w:marTop w:val="0"/>
      <w:marBottom w:val="0"/>
      <w:divBdr>
        <w:top w:val="none" w:sz="0" w:space="0" w:color="auto"/>
        <w:left w:val="none" w:sz="0" w:space="0" w:color="auto"/>
        <w:bottom w:val="none" w:sz="0" w:space="0" w:color="auto"/>
        <w:right w:val="none" w:sz="0" w:space="0" w:color="auto"/>
      </w:divBdr>
    </w:div>
    <w:div w:id="2104522947">
      <w:bodyDiv w:val="1"/>
      <w:marLeft w:val="0"/>
      <w:marRight w:val="0"/>
      <w:marTop w:val="0"/>
      <w:marBottom w:val="0"/>
      <w:divBdr>
        <w:top w:val="none" w:sz="0" w:space="0" w:color="auto"/>
        <w:left w:val="none" w:sz="0" w:space="0" w:color="auto"/>
        <w:bottom w:val="none" w:sz="0" w:space="0" w:color="auto"/>
        <w:right w:val="none" w:sz="0" w:space="0" w:color="auto"/>
      </w:divBdr>
    </w:div>
    <w:div w:id="2105227572">
      <w:bodyDiv w:val="1"/>
      <w:marLeft w:val="0"/>
      <w:marRight w:val="0"/>
      <w:marTop w:val="0"/>
      <w:marBottom w:val="0"/>
      <w:divBdr>
        <w:top w:val="none" w:sz="0" w:space="0" w:color="auto"/>
        <w:left w:val="none" w:sz="0" w:space="0" w:color="auto"/>
        <w:bottom w:val="none" w:sz="0" w:space="0" w:color="auto"/>
        <w:right w:val="none" w:sz="0" w:space="0" w:color="auto"/>
      </w:divBdr>
    </w:div>
    <w:div w:id="2107186470">
      <w:bodyDiv w:val="1"/>
      <w:marLeft w:val="0"/>
      <w:marRight w:val="0"/>
      <w:marTop w:val="0"/>
      <w:marBottom w:val="0"/>
      <w:divBdr>
        <w:top w:val="none" w:sz="0" w:space="0" w:color="auto"/>
        <w:left w:val="none" w:sz="0" w:space="0" w:color="auto"/>
        <w:bottom w:val="none" w:sz="0" w:space="0" w:color="auto"/>
        <w:right w:val="none" w:sz="0" w:space="0" w:color="auto"/>
      </w:divBdr>
    </w:div>
    <w:div w:id="2107798411">
      <w:bodyDiv w:val="1"/>
      <w:marLeft w:val="0"/>
      <w:marRight w:val="0"/>
      <w:marTop w:val="0"/>
      <w:marBottom w:val="0"/>
      <w:divBdr>
        <w:top w:val="none" w:sz="0" w:space="0" w:color="auto"/>
        <w:left w:val="none" w:sz="0" w:space="0" w:color="auto"/>
        <w:bottom w:val="none" w:sz="0" w:space="0" w:color="auto"/>
        <w:right w:val="none" w:sz="0" w:space="0" w:color="auto"/>
      </w:divBdr>
    </w:div>
    <w:div w:id="2107966952">
      <w:bodyDiv w:val="1"/>
      <w:marLeft w:val="0"/>
      <w:marRight w:val="0"/>
      <w:marTop w:val="0"/>
      <w:marBottom w:val="0"/>
      <w:divBdr>
        <w:top w:val="none" w:sz="0" w:space="0" w:color="auto"/>
        <w:left w:val="none" w:sz="0" w:space="0" w:color="auto"/>
        <w:bottom w:val="none" w:sz="0" w:space="0" w:color="auto"/>
        <w:right w:val="none" w:sz="0" w:space="0" w:color="auto"/>
      </w:divBdr>
    </w:div>
    <w:div w:id="2109740324">
      <w:bodyDiv w:val="1"/>
      <w:marLeft w:val="0"/>
      <w:marRight w:val="0"/>
      <w:marTop w:val="0"/>
      <w:marBottom w:val="0"/>
      <w:divBdr>
        <w:top w:val="none" w:sz="0" w:space="0" w:color="auto"/>
        <w:left w:val="none" w:sz="0" w:space="0" w:color="auto"/>
        <w:bottom w:val="none" w:sz="0" w:space="0" w:color="auto"/>
        <w:right w:val="none" w:sz="0" w:space="0" w:color="auto"/>
      </w:divBdr>
    </w:div>
    <w:div w:id="2110155462">
      <w:bodyDiv w:val="1"/>
      <w:marLeft w:val="0"/>
      <w:marRight w:val="0"/>
      <w:marTop w:val="0"/>
      <w:marBottom w:val="0"/>
      <w:divBdr>
        <w:top w:val="none" w:sz="0" w:space="0" w:color="auto"/>
        <w:left w:val="none" w:sz="0" w:space="0" w:color="auto"/>
        <w:bottom w:val="none" w:sz="0" w:space="0" w:color="auto"/>
        <w:right w:val="none" w:sz="0" w:space="0" w:color="auto"/>
      </w:divBdr>
    </w:div>
    <w:div w:id="2111198013">
      <w:bodyDiv w:val="1"/>
      <w:marLeft w:val="0"/>
      <w:marRight w:val="0"/>
      <w:marTop w:val="0"/>
      <w:marBottom w:val="0"/>
      <w:divBdr>
        <w:top w:val="none" w:sz="0" w:space="0" w:color="auto"/>
        <w:left w:val="none" w:sz="0" w:space="0" w:color="auto"/>
        <w:bottom w:val="none" w:sz="0" w:space="0" w:color="auto"/>
        <w:right w:val="none" w:sz="0" w:space="0" w:color="auto"/>
      </w:divBdr>
    </w:div>
    <w:div w:id="2111388409">
      <w:bodyDiv w:val="1"/>
      <w:marLeft w:val="0"/>
      <w:marRight w:val="0"/>
      <w:marTop w:val="0"/>
      <w:marBottom w:val="0"/>
      <w:divBdr>
        <w:top w:val="none" w:sz="0" w:space="0" w:color="auto"/>
        <w:left w:val="none" w:sz="0" w:space="0" w:color="auto"/>
        <w:bottom w:val="none" w:sz="0" w:space="0" w:color="auto"/>
        <w:right w:val="none" w:sz="0" w:space="0" w:color="auto"/>
      </w:divBdr>
    </w:div>
    <w:div w:id="2112434741">
      <w:bodyDiv w:val="1"/>
      <w:marLeft w:val="0"/>
      <w:marRight w:val="0"/>
      <w:marTop w:val="0"/>
      <w:marBottom w:val="0"/>
      <w:divBdr>
        <w:top w:val="none" w:sz="0" w:space="0" w:color="auto"/>
        <w:left w:val="none" w:sz="0" w:space="0" w:color="auto"/>
        <w:bottom w:val="none" w:sz="0" w:space="0" w:color="auto"/>
        <w:right w:val="none" w:sz="0" w:space="0" w:color="auto"/>
      </w:divBdr>
    </w:div>
    <w:div w:id="2114863775">
      <w:bodyDiv w:val="1"/>
      <w:marLeft w:val="0"/>
      <w:marRight w:val="0"/>
      <w:marTop w:val="0"/>
      <w:marBottom w:val="0"/>
      <w:divBdr>
        <w:top w:val="none" w:sz="0" w:space="0" w:color="auto"/>
        <w:left w:val="none" w:sz="0" w:space="0" w:color="auto"/>
        <w:bottom w:val="none" w:sz="0" w:space="0" w:color="auto"/>
        <w:right w:val="none" w:sz="0" w:space="0" w:color="auto"/>
      </w:divBdr>
    </w:div>
    <w:div w:id="2116557289">
      <w:bodyDiv w:val="1"/>
      <w:marLeft w:val="0"/>
      <w:marRight w:val="0"/>
      <w:marTop w:val="0"/>
      <w:marBottom w:val="0"/>
      <w:divBdr>
        <w:top w:val="none" w:sz="0" w:space="0" w:color="auto"/>
        <w:left w:val="none" w:sz="0" w:space="0" w:color="auto"/>
        <w:bottom w:val="none" w:sz="0" w:space="0" w:color="auto"/>
        <w:right w:val="none" w:sz="0" w:space="0" w:color="auto"/>
      </w:divBdr>
    </w:div>
    <w:div w:id="2116629278">
      <w:bodyDiv w:val="1"/>
      <w:marLeft w:val="0"/>
      <w:marRight w:val="0"/>
      <w:marTop w:val="0"/>
      <w:marBottom w:val="0"/>
      <w:divBdr>
        <w:top w:val="none" w:sz="0" w:space="0" w:color="auto"/>
        <w:left w:val="none" w:sz="0" w:space="0" w:color="auto"/>
        <w:bottom w:val="none" w:sz="0" w:space="0" w:color="auto"/>
        <w:right w:val="none" w:sz="0" w:space="0" w:color="auto"/>
      </w:divBdr>
    </w:div>
    <w:div w:id="2117745317">
      <w:bodyDiv w:val="1"/>
      <w:marLeft w:val="0"/>
      <w:marRight w:val="0"/>
      <w:marTop w:val="0"/>
      <w:marBottom w:val="0"/>
      <w:divBdr>
        <w:top w:val="none" w:sz="0" w:space="0" w:color="auto"/>
        <w:left w:val="none" w:sz="0" w:space="0" w:color="auto"/>
        <w:bottom w:val="none" w:sz="0" w:space="0" w:color="auto"/>
        <w:right w:val="none" w:sz="0" w:space="0" w:color="auto"/>
      </w:divBdr>
    </w:div>
    <w:div w:id="2119253256">
      <w:bodyDiv w:val="1"/>
      <w:marLeft w:val="0"/>
      <w:marRight w:val="0"/>
      <w:marTop w:val="0"/>
      <w:marBottom w:val="0"/>
      <w:divBdr>
        <w:top w:val="none" w:sz="0" w:space="0" w:color="auto"/>
        <w:left w:val="none" w:sz="0" w:space="0" w:color="auto"/>
        <w:bottom w:val="none" w:sz="0" w:space="0" w:color="auto"/>
        <w:right w:val="none" w:sz="0" w:space="0" w:color="auto"/>
      </w:divBdr>
    </w:div>
    <w:div w:id="2122799978">
      <w:bodyDiv w:val="1"/>
      <w:marLeft w:val="0"/>
      <w:marRight w:val="0"/>
      <w:marTop w:val="0"/>
      <w:marBottom w:val="0"/>
      <w:divBdr>
        <w:top w:val="none" w:sz="0" w:space="0" w:color="auto"/>
        <w:left w:val="none" w:sz="0" w:space="0" w:color="auto"/>
        <w:bottom w:val="none" w:sz="0" w:space="0" w:color="auto"/>
        <w:right w:val="none" w:sz="0" w:space="0" w:color="auto"/>
      </w:divBdr>
    </w:div>
    <w:div w:id="2123911045">
      <w:bodyDiv w:val="1"/>
      <w:marLeft w:val="0"/>
      <w:marRight w:val="0"/>
      <w:marTop w:val="0"/>
      <w:marBottom w:val="0"/>
      <w:divBdr>
        <w:top w:val="none" w:sz="0" w:space="0" w:color="auto"/>
        <w:left w:val="none" w:sz="0" w:space="0" w:color="auto"/>
        <w:bottom w:val="none" w:sz="0" w:space="0" w:color="auto"/>
        <w:right w:val="none" w:sz="0" w:space="0" w:color="auto"/>
      </w:divBdr>
    </w:div>
    <w:div w:id="2124879777">
      <w:bodyDiv w:val="1"/>
      <w:marLeft w:val="0"/>
      <w:marRight w:val="0"/>
      <w:marTop w:val="0"/>
      <w:marBottom w:val="0"/>
      <w:divBdr>
        <w:top w:val="none" w:sz="0" w:space="0" w:color="auto"/>
        <w:left w:val="none" w:sz="0" w:space="0" w:color="auto"/>
        <w:bottom w:val="none" w:sz="0" w:space="0" w:color="auto"/>
        <w:right w:val="none" w:sz="0" w:space="0" w:color="auto"/>
      </w:divBdr>
    </w:div>
    <w:div w:id="2125423275">
      <w:bodyDiv w:val="1"/>
      <w:marLeft w:val="0"/>
      <w:marRight w:val="0"/>
      <w:marTop w:val="0"/>
      <w:marBottom w:val="0"/>
      <w:divBdr>
        <w:top w:val="none" w:sz="0" w:space="0" w:color="auto"/>
        <w:left w:val="none" w:sz="0" w:space="0" w:color="auto"/>
        <w:bottom w:val="none" w:sz="0" w:space="0" w:color="auto"/>
        <w:right w:val="none" w:sz="0" w:space="0" w:color="auto"/>
      </w:divBdr>
    </w:div>
    <w:div w:id="2126578996">
      <w:bodyDiv w:val="1"/>
      <w:marLeft w:val="0"/>
      <w:marRight w:val="0"/>
      <w:marTop w:val="0"/>
      <w:marBottom w:val="0"/>
      <w:divBdr>
        <w:top w:val="none" w:sz="0" w:space="0" w:color="auto"/>
        <w:left w:val="none" w:sz="0" w:space="0" w:color="auto"/>
        <w:bottom w:val="none" w:sz="0" w:space="0" w:color="auto"/>
        <w:right w:val="none" w:sz="0" w:space="0" w:color="auto"/>
      </w:divBdr>
    </w:div>
    <w:div w:id="2128548791">
      <w:bodyDiv w:val="1"/>
      <w:marLeft w:val="0"/>
      <w:marRight w:val="0"/>
      <w:marTop w:val="0"/>
      <w:marBottom w:val="0"/>
      <w:divBdr>
        <w:top w:val="none" w:sz="0" w:space="0" w:color="auto"/>
        <w:left w:val="none" w:sz="0" w:space="0" w:color="auto"/>
        <w:bottom w:val="none" w:sz="0" w:space="0" w:color="auto"/>
        <w:right w:val="none" w:sz="0" w:space="0" w:color="auto"/>
      </w:divBdr>
    </w:div>
    <w:div w:id="2128769380">
      <w:bodyDiv w:val="1"/>
      <w:marLeft w:val="0"/>
      <w:marRight w:val="0"/>
      <w:marTop w:val="0"/>
      <w:marBottom w:val="0"/>
      <w:divBdr>
        <w:top w:val="none" w:sz="0" w:space="0" w:color="auto"/>
        <w:left w:val="none" w:sz="0" w:space="0" w:color="auto"/>
        <w:bottom w:val="none" w:sz="0" w:space="0" w:color="auto"/>
        <w:right w:val="none" w:sz="0" w:space="0" w:color="auto"/>
      </w:divBdr>
    </w:div>
    <w:div w:id="2130320078">
      <w:bodyDiv w:val="1"/>
      <w:marLeft w:val="0"/>
      <w:marRight w:val="0"/>
      <w:marTop w:val="0"/>
      <w:marBottom w:val="0"/>
      <w:divBdr>
        <w:top w:val="none" w:sz="0" w:space="0" w:color="auto"/>
        <w:left w:val="none" w:sz="0" w:space="0" w:color="auto"/>
        <w:bottom w:val="none" w:sz="0" w:space="0" w:color="auto"/>
        <w:right w:val="none" w:sz="0" w:space="0" w:color="auto"/>
      </w:divBdr>
    </w:div>
    <w:div w:id="2135245787">
      <w:bodyDiv w:val="1"/>
      <w:marLeft w:val="0"/>
      <w:marRight w:val="0"/>
      <w:marTop w:val="0"/>
      <w:marBottom w:val="0"/>
      <w:divBdr>
        <w:top w:val="none" w:sz="0" w:space="0" w:color="auto"/>
        <w:left w:val="none" w:sz="0" w:space="0" w:color="auto"/>
        <w:bottom w:val="none" w:sz="0" w:space="0" w:color="auto"/>
        <w:right w:val="none" w:sz="0" w:space="0" w:color="auto"/>
      </w:divBdr>
    </w:div>
    <w:div w:id="2137719905">
      <w:bodyDiv w:val="1"/>
      <w:marLeft w:val="0"/>
      <w:marRight w:val="0"/>
      <w:marTop w:val="0"/>
      <w:marBottom w:val="0"/>
      <w:divBdr>
        <w:top w:val="none" w:sz="0" w:space="0" w:color="auto"/>
        <w:left w:val="none" w:sz="0" w:space="0" w:color="auto"/>
        <w:bottom w:val="none" w:sz="0" w:space="0" w:color="auto"/>
        <w:right w:val="none" w:sz="0" w:space="0" w:color="auto"/>
      </w:divBdr>
    </w:div>
    <w:div w:id="2140027282">
      <w:bodyDiv w:val="1"/>
      <w:marLeft w:val="0"/>
      <w:marRight w:val="0"/>
      <w:marTop w:val="0"/>
      <w:marBottom w:val="0"/>
      <w:divBdr>
        <w:top w:val="none" w:sz="0" w:space="0" w:color="auto"/>
        <w:left w:val="none" w:sz="0" w:space="0" w:color="auto"/>
        <w:bottom w:val="none" w:sz="0" w:space="0" w:color="auto"/>
        <w:right w:val="none" w:sz="0" w:space="0" w:color="auto"/>
      </w:divBdr>
    </w:div>
    <w:div w:id="214730860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chart" Target="charts/chart5.xml"/><Relationship Id="rId26" Type="http://schemas.openxmlformats.org/officeDocument/2006/relationships/chart" Target="charts/chart13.xml"/><Relationship Id="rId39" Type="http://schemas.openxmlformats.org/officeDocument/2006/relationships/chart" Target="charts/chart26.xml"/><Relationship Id="rId21" Type="http://schemas.openxmlformats.org/officeDocument/2006/relationships/chart" Target="charts/chart8.xml"/><Relationship Id="rId34" Type="http://schemas.openxmlformats.org/officeDocument/2006/relationships/chart" Target="charts/chart21.xml"/><Relationship Id="rId42" Type="http://schemas.openxmlformats.org/officeDocument/2006/relationships/chart" Target="charts/chart29.xml"/><Relationship Id="rId47" Type="http://schemas.openxmlformats.org/officeDocument/2006/relationships/chart" Target="charts/chart34.xml"/><Relationship Id="rId50" Type="http://schemas.openxmlformats.org/officeDocument/2006/relationships/chart" Target="charts/chart37.xml"/><Relationship Id="rId55" Type="http://schemas.openxmlformats.org/officeDocument/2006/relationships/chart" Target="charts/chart4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hart" Target="charts/chart3.xml"/><Relationship Id="rId29" Type="http://schemas.openxmlformats.org/officeDocument/2006/relationships/chart" Target="charts/chart16.xml"/><Relationship Id="rId11" Type="http://schemas.openxmlformats.org/officeDocument/2006/relationships/image" Target="media/image1.jpeg"/><Relationship Id="rId24" Type="http://schemas.openxmlformats.org/officeDocument/2006/relationships/chart" Target="charts/chart11.xml"/><Relationship Id="rId32" Type="http://schemas.openxmlformats.org/officeDocument/2006/relationships/chart" Target="charts/chart19.xml"/><Relationship Id="rId37" Type="http://schemas.openxmlformats.org/officeDocument/2006/relationships/chart" Target="charts/chart24.xml"/><Relationship Id="rId40" Type="http://schemas.openxmlformats.org/officeDocument/2006/relationships/chart" Target="charts/chart27.xml"/><Relationship Id="rId45" Type="http://schemas.openxmlformats.org/officeDocument/2006/relationships/chart" Target="charts/chart32.xml"/><Relationship Id="rId53" Type="http://schemas.openxmlformats.org/officeDocument/2006/relationships/chart" Target="charts/chart40.xml"/><Relationship Id="rId58" Type="http://schemas.openxmlformats.org/officeDocument/2006/relationships/chart" Target="charts/chart45.xm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chart" Target="charts/chart6.xml"/><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chart" Target="charts/chart17.xml"/><Relationship Id="rId35" Type="http://schemas.openxmlformats.org/officeDocument/2006/relationships/chart" Target="charts/chart22.xml"/><Relationship Id="rId43" Type="http://schemas.openxmlformats.org/officeDocument/2006/relationships/chart" Target="charts/chart30.xml"/><Relationship Id="rId48" Type="http://schemas.openxmlformats.org/officeDocument/2006/relationships/chart" Target="charts/chart35.xml"/><Relationship Id="rId56" Type="http://schemas.openxmlformats.org/officeDocument/2006/relationships/chart" Target="charts/chart43.xml"/><Relationship Id="rId8" Type="http://schemas.openxmlformats.org/officeDocument/2006/relationships/webSettings" Target="webSettings.xml"/><Relationship Id="rId51" Type="http://schemas.openxmlformats.org/officeDocument/2006/relationships/chart" Target="charts/chart38.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chart" Target="charts/chart4.xml"/><Relationship Id="rId25" Type="http://schemas.openxmlformats.org/officeDocument/2006/relationships/chart" Target="charts/chart12.xml"/><Relationship Id="rId33" Type="http://schemas.openxmlformats.org/officeDocument/2006/relationships/chart" Target="charts/chart20.xml"/><Relationship Id="rId38" Type="http://schemas.openxmlformats.org/officeDocument/2006/relationships/chart" Target="charts/chart25.xml"/><Relationship Id="rId46" Type="http://schemas.openxmlformats.org/officeDocument/2006/relationships/chart" Target="charts/chart33.xml"/><Relationship Id="rId59" Type="http://schemas.openxmlformats.org/officeDocument/2006/relationships/footer" Target="footer3.xml"/><Relationship Id="rId20" Type="http://schemas.openxmlformats.org/officeDocument/2006/relationships/chart" Target="charts/chart7.xml"/><Relationship Id="rId41" Type="http://schemas.openxmlformats.org/officeDocument/2006/relationships/chart" Target="charts/chart28.xml"/><Relationship Id="rId54" Type="http://schemas.openxmlformats.org/officeDocument/2006/relationships/chart" Target="charts/chart41.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chart" Target="charts/chart15.xml"/><Relationship Id="rId36" Type="http://schemas.openxmlformats.org/officeDocument/2006/relationships/chart" Target="charts/chart23.xml"/><Relationship Id="rId49" Type="http://schemas.openxmlformats.org/officeDocument/2006/relationships/chart" Target="charts/chart36.xml"/><Relationship Id="rId57" Type="http://schemas.openxmlformats.org/officeDocument/2006/relationships/chart" Target="charts/chart44.xml"/><Relationship Id="rId10" Type="http://schemas.openxmlformats.org/officeDocument/2006/relationships/endnotes" Target="endnotes.xml"/><Relationship Id="rId31" Type="http://schemas.openxmlformats.org/officeDocument/2006/relationships/chart" Target="charts/chart18.xml"/><Relationship Id="rId44" Type="http://schemas.openxmlformats.org/officeDocument/2006/relationships/chart" Target="charts/chart31.xml"/><Relationship Id="rId52" Type="http://schemas.openxmlformats.org/officeDocument/2006/relationships/chart" Target="charts/chart39.xm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fbedir\Desktop\2023%20Y&#305;ll&#305;k%20Rapor\1-&#220;retim.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S&#252;meyye\Downloads\1-&#220;retim.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fbedir\Desktop\2023%20Y&#305;ll&#305;k%20Rapor\1-&#220;retim.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S&#252;meyye\Downloads\1-&#220;retim.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2023%20Y&#305;ll&#305;k%20Rapor\1-&#220;retim.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2023%20Y&#305;ll&#305;k%20Rapor\1-&#220;retim.xlsx"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file:///C:\Users\fbedir\Desktop\2023%20Y&#305;ll&#305;k%20Rapor\2-&#304;thalat%20.xlsx" TargetMode="External"/><Relationship Id="rId2" Type="http://schemas.microsoft.com/office/2011/relationships/chartColorStyle" Target="colors1.xml"/><Relationship Id="rId1" Type="http://schemas.microsoft.com/office/2011/relationships/chartStyle" Target="style1.xml"/></Relationships>
</file>

<file path=word/charts/_rels/chart8.xml.rels><?xml version="1.0" encoding="UTF-8" standalone="yes"?>
<Relationships xmlns="http://schemas.openxmlformats.org/package/2006/relationships"><Relationship Id="rId1" Type="http://schemas.openxmlformats.org/officeDocument/2006/relationships/oleObject" Target="file:///C:\Users\S&#252;meyye\Downloads\2-&#304;thalat%20.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2023%20Y&#305;ll&#305;k%20Rapor\2-&#304;thalat%20.xlsx" TargetMode="External"/><Relationship Id="rId2" Type="http://schemas.microsoft.com/office/2011/relationships/chartColorStyle" Target="colors2.xml"/><Relationship Id="rId1" Type="http://schemas.microsoft.com/office/2011/relationships/chartStyle" Target="style2.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S&#252;meyye\Downloads\2-&#304;thalat%20.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2023%20Y&#305;ll&#305;k%20Rapor\2-&#304;thalat%20.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fbedir\Desktop\2023%20Y&#305;ll&#305;k%20Rapor\2-&#304;thalat%20.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bedir\Desktop\2023%20Y&#305;ll&#305;k%20Rapor\2-&#304;thalat%20.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S&#252;meyye\Downloads\2-&#304;thalat%20.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S&#252;meyye\Downloads\2-&#304;thalat%20.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fbedir\Desktop\2023%20Y&#305;ll&#305;k%20Rapor\2-&#304;thalat%20.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fbedir\Desktop\2023%20Y&#305;ll&#305;k%20Rapor\2-&#304;thalat%20.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fbedir\Desktop\2023%20Y&#305;ll&#305;k%20Rapor\2-&#304;thalat%20.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fbedir\Desktop\2023%20Y&#305;ll&#305;k%20Rapor\2-&#304;thalat%20.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fbedir\Desktop\Masa&#252;st&#252;%202023\2022%20Y&#305;ll&#305;k%20Rapor\3-&#304;HRACAT.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S&#252;meyye\Downloads\3-&#304;HRACAT.xlsx" TargetMode="External"/></Relationships>
</file>

<file path=word/charts/_rels/chart22.xml.rels><?xml version="1.0" encoding="UTF-8" standalone="yes"?>
<Relationships xmlns="http://schemas.openxmlformats.org/package/2006/relationships"><Relationship Id="rId3" Type="http://schemas.openxmlformats.org/officeDocument/2006/relationships/oleObject" Target="file:///C:\Users\fbedir\Desktop\Masa&#252;st&#252;%202023\2022%20Y&#305;ll&#305;k%20Rapor\3-&#304;HRACAT.xlsx" TargetMode="External"/><Relationship Id="rId2" Type="http://schemas.microsoft.com/office/2011/relationships/chartColorStyle" Target="colors3.xml"/><Relationship Id="rId1" Type="http://schemas.microsoft.com/office/2011/relationships/chartStyle" Target="style3.xml"/></Relationships>
</file>

<file path=word/charts/_rels/chart23.xml.rels><?xml version="1.0" encoding="UTF-8" standalone="yes"?>
<Relationships xmlns="http://schemas.openxmlformats.org/package/2006/relationships"><Relationship Id="rId1" Type="http://schemas.openxmlformats.org/officeDocument/2006/relationships/oleObject" Target="file:///C:\Users\S&#252;meyye\Downloads\4-DEPOLAMA.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S&#252;meyye\Downloads\4-DEPOLAMA.xlsx" TargetMode="External"/></Relationships>
</file>

<file path=word/charts/_rels/chart25.xml.rels><?xml version="1.0" encoding="UTF-8" standalone="yes"?>
<Relationships xmlns="http://schemas.openxmlformats.org/package/2006/relationships"><Relationship Id="rId3" Type="http://schemas.openxmlformats.org/officeDocument/2006/relationships/oleObject" Target="file:///C:\Users\fbedir\Desktop\2023%20Y&#305;ll&#305;k%20Rapor\4-Toptan%20Sat&#305;&#351;.xlsx" TargetMode="External"/><Relationship Id="rId2" Type="http://schemas.microsoft.com/office/2011/relationships/chartColorStyle" Target="colors4.xml"/><Relationship Id="rId1" Type="http://schemas.microsoft.com/office/2011/relationships/chartStyle" Target="style4.xml"/></Relationships>
</file>

<file path=word/charts/_rels/chart26.xml.rels><?xml version="1.0" encoding="UTF-8" standalone="yes"?>
<Relationships xmlns="http://schemas.openxmlformats.org/package/2006/relationships"><Relationship Id="rId3" Type="http://schemas.openxmlformats.org/officeDocument/2006/relationships/oleObject" Target="file:///C:\Users\S&#252;meyye\Downloads\4.1.otsp.xlsx" TargetMode="External"/><Relationship Id="rId2" Type="http://schemas.microsoft.com/office/2011/relationships/chartColorStyle" Target="colors5.xml"/><Relationship Id="rId1" Type="http://schemas.microsoft.com/office/2011/relationships/chartStyle" Target="style5.xml"/></Relationships>
</file>

<file path=word/charts/_rels/chart27.xml.rels><?xml version="1.0" encoding="UTF-8" standalone="yes"?>
<Relationships xmlns="http://schemas.openxmlformats.org/package/2006/relationships"><Relationship Id="rId1" Type="http://schemas.openxmlformats.org/officeDocument/2006/relationships/oleObject" Target="file:///C:\Users\fbedir\Desktop\Masa&#252;st&#252;%202023\2022%20Y&#305;ll&#305;k%20Rapor\5-cng.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Users\fbedir\Desktop\Masa&#252;st&#252;%202023\2022%20Y&#305;ll&#305;k%20Rapor\5-cng.xlsx" TargetMode="External"/></Relationships>
</file>

<file path=word/charts/_rels/chart29.xml.rels><?xml version="1.0" encoding="UTF-8" standalone="yes"?>
<Relationships xmlns="http://schemas.openxmlformats.org/package/2006/relationships"><Relationship Id="rId3" Type="http://schemas.openxmlformats.org/officeDocument/2006/relationships/oleObject" Target="file:///C:\Users\S&#252;meyye\Downloads\dgaz%20&#351;ekil%20tablo%20listesi%202023.xlsx" TargetMode="External"/><Relationship Id="rId2" Type="http://schemas.microsoft.com/office/2011/relationships/chartColorStyle" Target="colors6.xml"/><Relationship Id="rId1" Type="http://schemas.microsoft.com/office/2011/relationships/chartStyle" Target="style6.xml"/></Relationships>
</file>

<file path=word/charts/_rels/chart30.xml.rels><?xml version="1.0" encoding="UTF-8" standalone="yes"?>
<Relationships xmlns="http://schemas.openxmlformats.org/package/2006/relationships"><Relationship Id="rId3" Type="http://schemas.openxmlformats.org/officeDocument/2006/relationships/oleObject" Target="file:///C:\Users\S&#252;meyye\Downloads\dgaz%20&#351;ekil%20tablo%20listesi%202023.xlsx" TargetMode="External"/><Relationship Id="rId2" Type="http://schemas.microsoft.com/office/2011/relationships/chartColorStyle" Target="colors7.xml"/><Relationship Id="rId1" Type="http://schemas.microsoft.com/office/2011/relationships/chartStyle" Target="style7.xml"/></Relationships>
</file>

<file path=word/charts/_rels/chart31.xml.rels><?xml version="1.0" encoding="UTF-8" standalone="yes"?>
<Relationships xmlns="http://schemas.openxmlformats.org/package/2006/relationships"><Relationship Id="rId3" Type="http://schemas.openxmlformats.org/officeDocument/2006/relationships/oleObject" Target="file:///C:\Users\S&#252;meyye\Downloads\dgaz%20&#351;ekil%20tablo%20listesi%202023.xlsx" TargetMode="External"/><Relationship Id="rId2" Type="http://schemas.microsoft.com/office/2011/relationships/chartColorStyle" Target="colors8.xml"/><Relationship Id="rId1" Type="http://schemas.microsoft.com/office/2011/relationships/chartStyle" Target="style8.xml"/></Relationships>
</file>

<file path=word/charts/_rels/chart32.xml.rels><?xml version="1.0" encoding="UTF-8" standalone="yes"?>
<Relationships xmlns="http://schemas.openxmlformats.org/package/2006/relationships"><Relationship Id="rId3" Type="http://schemas.openxmlformats.org/officeDocument/2006/relationships/oleObject" Target="file:///C:\Users\S&#252;meyye\Downloads\dgaz%20&#351;ekil%20tablo%20listesi%202023.xlsx" TargetMode="External"/><Relationship Id="rId2" Type="http://schemas.microsoft.com/office/2011/relationships/chartColorStyle" Target="colors9.xml"/><Relationship Id="rId1" Type="http://schemas.microsoft.com/office/2011/relationships/chartStyle" Target="style9.xml"/></Relationships>
</file>

<file path=word/charts/_rels/chart33.xml.rels><?xml version="1.0" encoding="UTF-8" standalone="yes"?>
<Relationships xmlns="http://schemas.openxmlformats.org/package/2006/relationships"><Relationship Id="rId3" Type="http://schemas.openxmlformats.org/officeDocument/2006/relationships/oleObject" Target="file:///C:\Users\S&#252;meyye\Downloads\dgaz%20&#351;ekil%20tablo%20listesi%202023.xlsx" TargetMode="External"/><Relationship Id="rId2" Type="http://schemas.microsoft.com/office/2011/relationships/chartColorStyle" Target="colors10.xml"/><Relationship Id="rId1" Type="http://schemas.microsoft.com/office/2011/relationships/chartStyle" Target="style10.xml"/></Relationships>
</file>

<file path=word/charts/_rels/chart34.xml.rels><?xml version="1.0" encoding="UTF-8" standalone="yes"?>
<Relationships xmlns="http://schemas.openxmlformats.org/package/2006/relationships"><Relationship Id="rId3" Type="http://schemas.openxmlformats.org/officeDocument/2006/relationships/oleObject" Target="file:///C:\Users\ybaysan\Desktop\2022%20dgaz%20&#351;ekil%20tablo%20listesi%202023.xlsx" TargetMode="External"/><Relationship Id="rId2" Type="http://schemas.microsoft.com/office/2011/relationships/chartColorStyle" Target="colors11.xml"/><Relationship Id="rId1" Type="http://schemas.microsoft.com/office/2011/relationships/chartStyle" Target="style11.xml"/></Relationships>
</file>

<file path=word/charts/_rels/chart35.xml.rels><?xml version="1.0" encoding="UTF-8" standalone="yes"?>
<Relationships xmlns="http://schemas.openxmlformats.org/package/2006/relationships"><Relationship Id="rId3" Type="http://schemas.openxmlformats.org/officeDocument/2006/relationships/oleObject" Target="file:///C:\Users\S&#252;meyye\Downloads\dgaz%20&#351;ekil%20tablo%20listesi%202023.xlsx" TargetMode="External"/><Relationship Id="rId2" Type="http://schemas.microsoft.com/office/2011/relationships/chartColorStyle" Target="colors12.xml"/><Relationship Id="rId1" Type="http://schemas.microsoft.com/office/2011/relationships/chartStyle" Target="style12.xml"/></Relationships>
</file>

<file path=word/charts/_rels/chart36.xml.rels><?xml version="1.0" encoding="UTF-8" standalone="yes"?>
<Relationships xmlns="http://schemas.openxmlformats.org/package/2006/relationships"><Relationship Id="rId3" Type="http://schemas.openxmlformats.org/officeDocument/2006/relationships/oleObject" Target="file:///C:\Users\ybaysan\Desktop\2022%20dgaz%20&#351;ekil%20tablo%20listesi%202023.xlsx" TargetMode="External"/><Relationship Id="rId2" Type="http://schemas.microsoft.com/office/2011/relationships/chartColorStyle" Target="colors13.xml"/><Relationship Id="rId1" Type="http://schemas.microsoft.com/office/2011/relationships/chartStyle" Target="style13.xml"/></Relationships>
</file>

<file path=word/charts/_rels/chart37.xml.rels><?xml version="1.0" encoding="UTF-8" standalone="yes"?>
<Relationships xmlns="http://schemas.openxmlformats.org/package/2006/relationships"><Relationship Id="rId3" Type="http://schemas.openxmlformats.org/officeDocument/2006/relationships/oleObject" Target="file:///C:\D\STRATEJ&#304;\istatistik\2023%20y&#305;ll&#305;k%20rapor\dgaz%20&#351;ekil%20tablo%20listesi%202023.xlsx" TargetMode="External"/><Relationship Id="rId2" Type="http://schemas.microsoft.com/office/2011/relationships/chartColorStyle" Target="colors14.xml"/><Relationship Id="rId1" Type="http://schemas.microsoft.com/office/2011/relationships/chartStyle" Target="style14.xml"/></Relationships>
</file>

<file path=word/charts/_rels/chart38.xml.rels><?xml version="1.0" encoding="UTF-8" standalone="yes"?>
<Relationships xmlns="http://schemas.openxmlformats.org/package/2006/relationships"><Relationship Id="rId3" Type="http://schemas.openxmlformats.org/officeDocument/2006/relationships/oleObject" Target="file:///C:\Users\ybaysan\Desktop\2022%20dgaz%20&#351;ekil%20tablo%20listesi%202023.xlsx" TargetMode="External"/><Relationship Id="rId2" Type="http://schemas.microsoft.com/office/2011/relationships/chartColorStyle" Target="colors15.xml"/><Relationship Id="rId1" Type="http://schemas.microsoft.com/office/2011/relationships/chartStyle" Target="style15.xml"/></Relationships>
</file>

<file path=word/charts/_rels/chart39.xml.rels><?xml version="1.0" encoding="UTF-8" standalone="yes"?>
<Relationships xmlns="http://schemas.openxmlformats.org/package/2006/relationships"><Relationship Id="rId3" Type="http://schemas.openxmlformats.org/officeDocument/2006/relationships/oleObject" Target="file:///C:\Users\ybaysan\Desktop\2022%20dgaz%20&#351;ekil%20tablo%20listesi%202023.xlsx" TargetMode="External"/><Relationship Id="rId2" Type="http://schemas.microsoft.com/office/2011/relationships/chartColorStyle" Target="colors16.xml"/><Relationship Id="rId1" Type="http://schemas.microsoft.com/office/2011/relationships/chartStyle" Target="style16.xml"/></Relationships>
</file>

<file path=word/charts/_rels/chart40.xml.rels><?xml version="1.0" encoding="UTF-8" standalone="yes"?>
<Relationships xmlns="http://schemas.openxmlformats.org/package/2006/relationships"><Relationship Id="rId3" Type="http://schemas.openxmlformats.org/officeDocument/2006/relationships/oleObject" Target="file:///C:\Users\ybaysan\AppData\Roaming\Microsoft\Excel\Kitap1%20(version%201).xlsb" TargetMode="External"/><Relationship Id="rId2" Type="http://schemas.microsoft.com/office/2011/relationships/chartColorStyle" Target="colors17.xml"/><Relationship Id="rId1" Type="http://schemas.microsoft.com/office/2011/relationships/chartStyle" Target="style17.xml"/></Relationships>
</file>

<file path=word/charts/_rels/chart41.xml.rels><?xml version="1.0" encoding="UTF-8" standalone="yes"?>
<Relationships xmlns="http://schemas.openxmlformats.org/package/2006/relationships"><Relationship Id="rId3" Type="http://schemas.openxmlformats.org/officeDocument/2006/relationships/oleObject" Target="file:///C:\Users\S&#252;meyye\Downloads\dgaz%20&#351;ekil%20tablo%20listesi%202023.xlsx" TargetMode="External"/><Relationship Id="rId2" Type="http://schemas.microsoft.com/office/2011/relationships/chartColorStyle" Target="colors18.xml"/><Relationship Id="rId1" Type="http://schemas.microsoft.com/office/2011/relationships/chartStyle" Target="style18.xml"/></Relationships>
</file>

<file path=word/charts/_rels/chart42.xml.rels><?xml version="1.0" encoding="UTF-8" standalone="yes"?>
<Relationships xmlns="http://schemas.openxmlformats.org/package/2006/relationships"><Relationship Id="rId3" Type="http://schemas.openxmlformats.org/officeDocument/2006/relationships/oleObject" Target="file:///C:\Users\S&#252;meyye\Downloads\dgaz%20&#351;ekil%20tablo%20listesi%202023.xlsx" TargetMode="External"/><Relationship Id="rId2" Type="http://schemas.microsoft.com/office/2011/relationships/chartColorStyle" Target="colors19.xml"/><Relationship Id="rId1" Type="http://schemas.microsoft.com/office/2011/relationships/chartStyle" Target="style19.xml"/></Relationships>
</file>

<file path=word/charts/_rels/chart43.xml.rels><?xml version="1.0" encoding="UTF-8" standalone="yes"?>
<Relationships xmlns="http://schemas.openxmlformats.org/package/2006/relationships"><Relationship Id="rId3" Type="http://schemas.openxmlformats.org/officeDocument/2006/relationships/oleObject" Target="file:///C:\Users\S&#252;meyye\Downloads\dgaz%20&#351;ekil%20tablo%20listesi%202023.xlsx" TargetMode="External"/><Relationship Id="rId2" Type="http://schemas.microsoft.com/office/2011/relationships/chartColorStyle" Target="colors20.xml"/><Relationship Id="rId1" Type="http://schemas.microsoft.com/office/2011/relationships/chartStyle" Target="style20.xml"/></Relationships>
</file>

<file path=word/charts/_rels/chart44.xml.rels><?xml version="1.0" encoding="UTF-8" standalone="yes"?>
<Relationships xmlns="http://schemas.openxmlformats.org/package/2006/relationships"><Relationship Id="rId3" Type="http://schemas.openxmlformats.org/officeDocument/2006/relationships/oleObject" Target="file:///C:\Users\fbedir\Desktop\Masa&#252;st&#252;%202023\2019%20Do&#287;al%20Gaz%20Piyasas&#305;%20Sekt&#246;r%20Raporu%20&#350;ablonu\8-T&#252;ketim.xlsx" TargetMode="External"/><Relationship Id="rId2" Type="http://schemas.microsoft.com/office/2011/relationships/chartColorStyle" Target="colors21.xml"/><Relationship Id="rId1" Type="http://schemas.microsoft.com/office/2011/relationships/chartStyle" Target="style21.xml"/></Relationships>
</file>

<file path=word/charts/_rels/chart45.xml.rels><?xml version="1.0" encoding="UTF-8" standalone="yes"?>
<Relationships xmlns="http://schemas.openxmlformats.org/package/2006/relationships"><Relationship Id="rId3" Type="http://schemas.openxmlformats.org/officeDocument/2006/relationships/oleObject" Target="file:///C:\Users\S&#252;meyye\OneDrive\Masa&#252;st&#252;\do&#287;al%20gaz%20excel%20verileri\dgaz%20&#351;ekil%20tablo%20listesi%202023.xlsx" TargetMode="External"/><Relationship Id="rId2" Type="http://schemas.microsoft.com/office/2011/relationships/chartColorStyle" Target="colors22.xml"/><Relationship Id="rId1" Type="http://schemas.microsoft.com/office/2011/relationships/chartStyle" Target="style2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1"/>
        <c:ser>
          <c:idx val="1"/>
          <c:order val="0"/>
          <c:tx>
            <c:strRef>
              <c:f>'Tablo 1.1. Şekil 1.1'!$A$5</c:f>
              <c:strCache>
                <c:ptCount val="1"/>
                <c:pt idx="0">
                  <c:v>Yıllar</c:v>
                </c:pt>
              </c:strCache>
            </c:strRef>
          </c:tx>
          <c:invertIfNegative val="0"/>
          <c:dPt>
            <c:idx val="2"/>
            <c:invertIfNegative val="0"/>
            <c:bubble3D val="0"/>
            <c:extLst>
              <c:ext xmlns:c16="http://schemas.microsoft.com/office/drawing/2014/chart" uri="{C3380CC4-5D6E-409C-BE32-E72D297353CC}">
                <c16:uniqueId val="{00000000-C3D8-4036-8446-928F152ECCD0}"/>
              </c:ext>
            </c:extLst>
          </c:dPt>
          <c:dLbls>
            <c:spPr>
              <a:noFill/>
              <a:ln>
                <a:noFill/>
              </a:ln>
              <a:effectLst/>
            </c:spPr>
            <c:txPr>
              <a:bodyPr wrap="square" lIns="38100" tIns="19050" rIns="38100" bIns="19050" anchor="ctr">
                <a:spAutoFit/>
              </a:bodyPr>
              <a:lstStyle/>
              <a:p>
                <a:pPr>
                  <a:defRPr b="1"/>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'Tablo 1.1. Şekil 1.1'!$B$5:$L$5</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'Tablo 1.1. Şekil 1.1'!$B$6:$L$6</c:f>
              <c:numCache>
                <c:formatCode>General</c:formatCode>
                <c:ptCount val="11"/>
                <c:pt idx="0">
                  <c:v>537</c:v>
                </c:pt>
                <c:pt idx="1">
                  <c:v>479</c:v>
                </c:pt>
                <c:pt idx="2">
                  <c:v>381</c:v>
                </c:pt>
                <c:pt idx="3" formatCode="0">
                  <c:v>366</c:v>
                </c:pt>
                <c:pt idx="4">
                  <c:v>354</c:v>
                </c:pt>
                <c:pt idx="5" formatCode="0">
                  <c:v>428</c:v>
                </c:pt>
                <c:pt idx="6">
                  <c:v>474</c:v>
                </c:pt>
                <c:pt idx="7" formatCode="0">
                  <c:v>442</c:v>
                </c:pt>
                <c:pt idx="8">
                  <c:v>394</c:v>
                </c:pt>
                <c:pt idx="9" formatCode="0">
                  <c:v>380</c:v>
                </c:pt>
                <c:pt idx="10" formatCode="0">
                  <c:v>807</c:v>
                </c:pt>
              </c:numCache>
            </c:numRef>
          </c:val>
          <c:extLst>
            <c:ext xmlns:c16="http://schemas.microsoft.com/office/drawing/2014/chart" uri="{C3380CC4-5D6E-409C-BE32-E72D297353CC}">
              <c16:uniqueId val="{00000001-C3D8-4036-8446-928F152ECCD0}"/>
            </c:ext>
          </c:extLst>
        </c:ser>
        <c:dLbls>
          <c:showLegendKey val="0"/>
          <c:showVal val="0"/>
          <c:showCatName val="0"/>
          <c:showSerName val="0"/>
          <c:showPercent val="0"/>
          <c:showBubbleSize val="0"/>
        </c:dLbls>
        <c:gapWidth val="170"/>
        <c:axId val="208667392"/>
        <c:axId val="208668928"/>
      </c:barChart>
      <c:catAx>
        <c:axId val="208667392"/>
        <c:scaling>
          <c:orientation val="minMax"/>
        </c:scaling>
        <c:delete val="0"/>
        <c:axPos val="b"/>
        <c:numFmt formatCode="General" sourceLinked="1"/>
        <c:majorTickMark val="none"/>
        <c:minorTickMark val="none"/>
        <c:tickLblPos val="nextTo"/>
        <c:spPr>
          <a:noFill/>
          <a:ln w="9525" cap="flat" cmpd="sng" algn="ctr">
            <a:solidFill>
              <a:sysClr val="windowText" lastClr="000000">
                <a:lumMod val="15000"/>
                <a:lumOff val="85000"/>
              </a:sys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668928"/>
        <c:crosses val="autoZero"/>
        <c:auto val="1"/>
        <c:lblAlgn val="ctr"/>
        <c:lblOffset val="100"/>
        <c:noMultiLvlLbl val="0"/>
      </c:catAx>
      <c:valAx>
        <c:axId val="208668928"/>
        <c:scaling>
          <c:orientation val="minMax"/>
          <c:max val="810"/>
          <c:min val="300"/>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667392"/>
        <c:crosses val="autoZero"/>
        <c:crossBetween val="between"/>
      </c:valAx>
      <c:spPr>
        <a:noFill/>
        <a:ln>
          <a:solidFill>
            <a:sysClr val="windowText" lastClr="000000">
              <a:lumMod val="15000"/>
              <a:lumOff val="85000"/>
            </a:sysClr>
          </a:solidFill>
        </a:ln>
        <a:effectLst>
          <a:softEdge rad="1231900"/>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2"/>
          <c:order val="0"/>
          <c:tx>
            <c:strRef>
              <c:f>'Şekil 1.2.'!$A$7</c:f>
              <c:strCache>
                <c:ptCount val="1"/>
                <c:pt idx="0">
                  <c:v>2015</c:v>
                </c:pt>
              </c:strCache>
            </c:strRef>
          </c:tx>
          <c:invertIfNegative val="0"/>
          <c:cat>
            <c:strRef>
              <c:f>'Şekil 1.2.'!$B$6:$M$6</c:f>
              <c:strCache>
                <c:ptCount val="12"/>
                <c:pt idx="0">
                  <c:v>January</c:v>
                </c:pt>
                <c:pt idx="1">
                  <c:v>February</c:v>
                </c:pt>
                <c:pt idx="2">
                  <c:v>March</c:v>
                </c:pt>
                <c:pt idx="3">
                  <c:v>April </c:v>
                </c:pt>
                <c:pt idx="4">
                  <c:v>May</c:v>
                </c:pt>
                <c:pt idx="5">
                  <c:v>June</c:v>
                </c:pt>
                <c:pt idx="6">
                  <c:v>July</c:v>
                </c:pt>
                <c:pt idx="7">
                  <c:v>August</c:v>
                </c:pt>
                <c:pt idx="8">
                  <c:v>September</c:v>
                </c:pt>
                <c:pt idx="9">
                  <c:v>October</c:v>
                </c:pt>
                <c:pt idx="10">
                  <c:v>November</c:v>
                </c:pt>
                <c:pt idx="11">
                  <c:v>December</c:v>
                </c:pt>
              </c:strCache>
            </c:strRef>
          </c:cat>
          <c:val>
            <c:numRef>
              <c:f>'Şekil 1.2.'!$B$7:$M$7</c:f>
              <c:numCache>
                <c:formatCode>General</c:formatCode>
                <c:ptCount val="12"/>
                <c:pt idx="0">
                  <c:v>35.450000000000003</c:v>
                </c:pt>
                <c:pt idx="1">
                  <c:v>30.92</c:v>
                </c:pt>
                <c:pt idx="2">
                  <c:v>33.15</c:v>
                </c:pt>
                <c:pt idx="3" formatCode="0.00">
                  <c:v>34.349123210000002</c:v>
                </c:pt>
                <c:pt idx="4" formatCode="0.00">
                  <c:v>33.513270219999995</c:v>
                </c:pt>
                <c:pt idx="5" formatCode="0.00">
                  <c:v>32.487771389999999</c:v>
                </c:pt>
                <c:pt idx="6" formatCode="0.00">
                  <c:v>30.190231839999999</c:v>
                </c:pt>
                <c:pt idx="7" formatCode="0.00">
                  <c:v>31.805555309999999</c:v>
                </c:pt>
                <c:pt idx="8" formatCode="0.00">
                  <c:v>27.828955180000001</c:v>
                </c:pt>
                <c:pt idx="9" formatCode="0.00">
                  <c:v>31.441999539999998</c:v>
                </c:pt>
                <c:pt idx="10" formatCode="0.00">
                  <c:v>29.304495740000004</c:v>
                </c:pt>
                <c:pt idx="11" formatCode="0.00">
                  <c:v>30.929991340000001</c:v>
                </c:pt>
              </c:numCache>
            </c:numRef>
          </c:val>
          <c:extLst>
            <c:ext xmlns:c16="http://schemas.microsoft.com/office/drawing/2014/chart" uri="{C3380CC4-5D6E-409C-BE32-E72D297353CC}">
              <c16:uniqueId val="{00000000-8A48-425C-B492-C85692643944}"/>
            </c:ext>
          </c:extLst>
        </c:ser>
        <c:ser>
          <c:idx val="3"/>
          <c:order val="1"/>
          <c:tx>
            <c:strRef>
              <c:f>'Şekil 1.2.'!$A$8</c:f>
              <c:strCache>
                <c:ptCount val="1"/>
                <c:pt idx="0">
                  <c:v>2016</c:v>
                </c:pt>
              </c:strCache>
            </c:strRef>
          </c:tx>
          <c:invertIfNegative val="0"/>
          <c:cat>
            <c:strRef>
              <c:f>'Şekil 1.2.'!$B$6:$M$6</c:f>
              <c:strCache>
                <c:ptCount val="12"/>
                <c:pt idx="0">
                  <c:v>January</c:v>
                </c:pt>
                <c:pt idx="1">
                  <c:v>February</c:v>
                </c:pt>
                <c:pt idx="2">
                  <c:v>March</c:v>
                </c:pt>
                <c:pt idx="3">
                  <c:v>April </c:v>
                </c:pt>
                <c:pt idx="4">
                  <c:v>May</c:v>
                </c:pt>
                <c:pt idx="5">
                  <c:v>June</c:v>
                </c:pt>
                <c:pt idx="6">
                  <c:v>July</c:v>
                </c:pt>
                <c:pt idx="7">
                  <c:v>August</c:v>
                </c:pt>
                <c:pt idx="8">
                  <c:v>September</c:v>
                </c:pt>
                <c:pt idx="9">
                  <c:v>October</c:v>
                </c:pt>
                <c:pt idx="10">
                  <c:v>November</c:v>
                </c:pt>
                <c:pt idx="11">
                  <c:v>December</c:v>
                </c:pt>
              </c:strCache>
            </c:strRef>
          </c:cat>
          <c:val>
            <c:numRef>
              <c:f>'Şekil 1.2.'!$B$8:$M$8</c:f>
              <c:numCache>
                <c:formatCode>0.00</c:formatCode>
                <c:ptCount val="12"/>
                <c:pt idx="0">
                  <c:v>35.520529950000004</c:v>
                </c:pt>
                <c:pt idx="1">
                  <c:v>32.429575839999998</c:v>
                </c:pt>
                <c:pt idx="2">
                  <c:v>34.39584258</c:v>
                </c:pt>
                <c:pt idx="3">
                  <c:v>31.810492370000002</c:v>
                </c:pt>
                <c:pt idx="4">
                  <c:v>30.979248050000002</c:v>
                </c:pt>
                <c:pt idx="5">
                  <c:v>28.872207760000002</c:v>
                </c:pt>
                <c:pt idx="6">
                  <c:v>27.95438</c:v>
                </c:pt>
                <c:pt idx="7">
                  <c:v>28.802109000000002</c:v>
                </c:pt>
                <c:pt idx="8">
                  <c:v>24.981631</c:v>
                </c:pt>
                <c:pt idx="9">
                  <c:v>27.966068</c:v>
                </c:pt>
                <c:pt idx="10">
                  <c:v>29.983585999999999</c:v>
                </c:pt>
                <c:pt idx="11">
                  <c:v>32.401226000000001</c:v>
                </c:pt>
              </c:numCache>
            </c:numRef>
          </c:val>
          <c:extLst>
            <c:ext xmlns:c16="http://schemas.microsoft.com/office/drawing/2014/chart" uri="{C3380CC4-5D6E-409C-BE32-E72D297353CC}">
              <c16:uniqueId val="{00000001-8A48-425C-B492-C85692643944}"/>
            </c:ext>
          </c:extLst>
        </c:ser>
        <c:ser>
          <c:idx val="4"/>
          <c:order val="2"/>
          <c:tx>
            <c:strRef>
              <c:f>'Şekil 1.2.'!$A$9</c:f>
              <c:strCache>
                <c:ptCount val="1"/>
                <c:pt idx="0">
                  <c:v>2017</c:v>
                </c:pt>
              </c:strCache>
            </c:strRef>
          </c:tx>
          <c:invertIfNegative val="0"/>
          <c:cat>
            <c:strRef>
              <c:f>'Şekil 1.2.'!$B$6:$M$6</c:f>
              <c:strCache>
                <c:ptCount val="12"/>
                <c:pt idx="0">
                  <c:v>January</c:v>
                </c:pt>
                <c:pt idx="1">
                  <c:v>February</c:v>
                </c:pt>
                <c:pt idx="2">
                  <c:v>March</c:v>
                </c:pt>
                <c:pt idx="3">
                  <c:v>April </c:v>
                </c:pt>
                <c:pt idx="4">
                  <c:v>May</c:v>
                </c:pt>
                <c:pt idx="5">
                  <c:v>June</c:v>
                </c:pt>
                <c:pt idx="6">
                  <c:v>July</c:v>
                </c:pt>
                <c:pt idx="7">
                  <c:v>August</c:v>
                </c:pt>
                <c:pt idx="8">
                  <c:v>September</c:v>
                </c:pt>
                <c:pt idx="9">
                  <c:v>October</c:v>
                </c:pt>
                <c:pt idx="10">
                  <c:v>November</c:v>
                </c:pt>
                <c:pt idx="11">
                  <c:v>December</c:v>
                </c:pt>
              </c:strCache>
            </c:strRef>
          </c:cat>
          <c:val>
            <c:numRef>
              <c:f>'Şekil 1.2.'!$B$9:$M$9</c:f>
              <c:numCache>
                <c:formatCode>#,##0.00</c:formatCode>
                <c:ptCount val="12"/>
                <c:pt idx="0">
                  <c:v>32.747121</c:v>
                </c:pt>
                <c:pt idx="1">
                  <c:v>28.640529999999998</c:v>
                </c:pt>
                <c:pt idx="2">
                  <c:v>31.835201999999999</c:v>
                </c:pt>
                <c:pt idx="3">
                  <c:v>31.24804</c:v>
                </c:pt>
                <c:pt idx="4">
                  <c:v>30.276889365260001</c:v>
                </c:pt>
                <c:pt idx="5">
                  <c:v>27.011790996870001</c:v>
                </c:pt>
                <c:pt idx="6">
                  <c:v>28.9371222555</c:v>
                </c:pt>
                <c:pt idx="7">
                  <c:v>29.17106589131</c:v>
                </c:pt>
                <c:pt idx="8">
                  <c:v>27.447654777180002</c:v>
                </c:pt>
                <c:pt idx="9">
                  <c:v>29.108166136720001</c:v>
                </c:pt>
                <c:pt idx="10">
                  <c:v>28.019307999999999</c:v>
                </c:pt>
                <c:pt idx="11">
                  <c:v>29.703272001950001</c:v>
                </c:pt>
              </c:numCache>
            </c:numRef>
          </c:val>
          <c:extLst>
            <c:ext xmlns:c16="http://schemas.microsoft.com/office/drawing/2014/chart" uri="{C3380CC4-5D6E-409C-BE32-E72D297353CC}">
              <c16:uniqueId val="{00000002-8A48-425C-B492-C85692643944}"/>
            </c:ext>
          </c:extLst>
        </c:ser>
        <c:ser>
          <c:idx val="5"/>
          <c:order val="3"/>
          <c:tx>
            <c:strRef>
              <c:f>'Şekil 1.2.'!$A$10</c:f>
              <c:strCache>
                <c:ptCount val="1"/>
                <c:pt idx="0">
                  <c:v>2018</c:v>
                </c:pt>
              </c:strCache>
            </c:strRef>
          </c:tx>
          <c:invertIfNegative val="0"/>
          <c:cat>
            <c:strRef>
              <c:f>'Şekil 1.2.'!$B$6:$M$6</c:f>
              <c:strCache>
                <c:ptCount val="12"/>
                <c:pt idx="0">
                  <c:v>January</c:v>
                </c:pt>
                <c:pt idx="1">
                  <c:v>February</c:v>
                </c:pt>
                <c:pt idx="2">
                  <c:v>March</c:v>
                </c:pt>
                <c:pt idx="3">
                  <c:v>April </c:v>
                </c:pt>
                <c:pt idx="4">
                  <c:v>May</c:v>
                </c:pt>
                <c:pt idx="5">
                  <c:v>June</c:v>
                </c:pt>
                <c:pt idx="6">
                  <c:v>July</c:v>
                </c:pt>
                <c:pt idx="7">
                  <c:v>August</c:v>
                </c:pt>
                <c:pt idx="8">
                  <c:v>September</c:v>
                </c:pt>
                <c:pt idx="9">
                  <c:v>October</c:v>
                </c:pt>
                <c:pt idx="10">
                  <c:v>November</c:v>
                </c:pt>
                <c:pt idx="11">
                  <c:v>December</c:v>
                </c:pt>
              </c:strCache>
            </c:strRef>
          </c:cat>
          <c:val>
            <c:numRef>
              <c:f>'Şekil 1.2.'!$B$10:$M$10</c:f>
              <c:numCache>
                <c:formatCode>0.00</c:formatCode>
                <c:ptCount val="12"/>
                <c:pt idx="0">
                  <c:v>32.994658500950003</c:v>
                </c:pt>
                <c:pt idx="1">
                  <c:v>30.624926702619998</c:v>
                </c:pt>
                <c:pt idx="2">
                  <c:v>34.464070203170003</c:v>
                </c:pt>
                <c:pt idx="3">
                  <c:v>35.876099907460002</c:v>
                </c:pt>
                <c:pt idx="4">
                  <c:v>36.494711302009996</c:v>
                </c:pt>
                <c:pt idx="5">
                  <c:v>35.036593899419998</c:v>
                </c:pt>
                <c:pt idx="6">
                  <c:v>35.521704279440002</c:v>
                </c:pt>
                <c:pt idx="7">
                  <c:v>33.632534284750001</c:v>
                </c:pt>
                <c:pt idx="8">
                  <c:v>36.539917000300001</c:v>
                </c:pt>
                <c:pt idx="9">
                  <c:v>36.728832508419998</c:v>
                </c:pt>
                <c:pt idx="10">
                  <c:v>38.707881999979996</c:v>
                </c:pt>
                <c:pt idx="11">
                  <c:v>41.549322999989997</c:v>
                </c:pt>
              </c:numCache>
            </c:numRef>
          </c:val>
          <c:extLst>
            <c:ext xmlns:c16="http://schemas.microsoft.com/office/drawing/2014/chart" uri="{C3380CC4-5D6E-409C-BE32-E72D297353CC}">
              <c16:uniqueId val="{00000003-8A48-425C-B492-C85692643944}"/>
            </c:ext>
          </c:extLst>
        </c:ser>
        <c:ser>
          <c:idx val="0"/>
          <c:order val="4"/>
          <c:tx>
            <c:strRef>
              <c:f>'Şekil 1.2.'!$A$11</c:f>
              <c:strCache>
                <c:ptCount val="1"/>
                <c:pt idx="0">
                  <c:v>2019</c:v>
                </c:pt>
              </c:strCache>
            </c:strRef>
          </c:tx>
          <c:invertIfNegative val="0"/>
          <c:cat>
            <c:strRef>
              <c:f>'Şekil 1.2.'!$B$6:$M$6</c:f>
              <c:strCache>
                <c:ptCount val="12"/>
                <c:pt idx="0">
                  <c:v>January</c:v>
                </c:pt>
                <c:pt idx="1">
                  <c:v>February</c:v>
                </c:pt>
                <c:pt idx="2">
                  <c:v>March</c:v>
                </c:pt>
                <c:pt idx="3">
                  <c:v>April </c:v>
                </c:pt>
                <c:pt idx="4">
                  <c:v>May</c:v>
                </c:pt>
                <c:pt idx="5">
                  <c:v>June</c:v>
                </c:pt>
                <c:pt idx="6">
                  <c:v>July</c:v>
                </c:pt>
                <c:pt idx="7">
                  <c:v>August</c:v>
                </c:pt>
                <c:pt idx="8">
                  <c:v>September</c:v>
                </c:pt>
                <c:pt idx="9">
                  <c:v>October</c:v>
                </c:pt>
                <c:pt idx="10">
                  <c:v>November</c:v>
                </c:pt>
                <c:pt idx="11">
                  <c:v>December</c:v>
                </c:pt>
              </c:strCache>
            </c:strRef>
          </c:cat>
          <c:val>
            <c:numRef>
              <c:f>'Şekil 1.2.'!$B$11:$M$11</c:f>
              <c:numCache>
                <c:formatCode>0.00</c:formatCode>
                <c:ptCount val="12"/>
                <c:pt idx="0">
                  <c:v>43.665873236150006</c:v>
                </c:pt>
                <c:pt idx="1">
                  <c:v>42.100330999989993</c:v>
                </c:pt>
                <c:pt idx="2">
                  <c:v>45.56527599703</c:v>
                </c:pt>
                <c:pt idx="3">
                  <c:v>43.94901400378</c:v>
                </c:pt>
                <c:pt idx="4">
                  <c:v>42.397089000000001</c:v>
                </c:pt>
                <c:pt idx="5">
                  <c:v>33.064839996030003</c:v>
                </c:pt>
                <c:pt idx="6">
                  <c:v>37.143982002000001</c:v>
                </c:pt>
                <c:pt idx="7">
                  <c:v>32.199712163080001</c:v>
                </c:pt>
                <c:pt idx="8">
                  <c:v>37.198299508139996</c:v>
                </c:pt>
                <c:pt idx="9">
                  <c:v>39.713945958640004</c:v>
                </c:pt>
                <c:pt idx="10">
                  <c:v>37.596864240150005</c:v>
                </c:pt>
                <c:pt idx="11">
                  <c:v>39.276595819749993</c:v>
                </c:pt>
              </c:numCache>
            </c:numRef>
          </c:val>
          <c:extLst>
            <c:ext xmlns:c16="http://schemas.microsoft.com/office/drawing/2014/chart" uri="{C3380CC4-5D6E-409C-BE32-E72D297353CC}">
              <c16:uniqueId val="{00000004-8A48-425C-B492-C85692643944}"/>
            </c:ext>
          </c:extLst>
        </c:ser>
        <c:ser>
          <c:idx val="6"/>
          <c:order val="5"/>
          <c:tx>
            <c:strRef>
              <c:f>'Şekil 1.2.'!$A$12</c:f>
              <c:strCache>
                <c:ptCount val="1"/>
                <c:pt idx="0">
                  <c:v>2020</c:v>
                </c:pt>
              </c:strCache>
            </c:strRef>
          </c:tx>
          <c:invertIfNegative val="0"/>
          <c:cat>
            <c:strRef>
              <c:f>'Şekil 1.2.'!$B$6:$M$6</c:f>
              <c:strCache>
                <c:ptCount val="12"/>
                <c:pt idx="0">
                  <c:v>January</c:v>
                </c:pt>
                <c:pt idx="1">
                  <c:v>February</c:v>
                </c:pt>
                <c:pt idx="2">
                  <c:v>March</c:v>
                </c:pt>
                <c:pt idx="3">
                  <c:v>April </c:v>
                </c:pt>
                <c:pt idx="4">
                  <c:v>May</c:v>
                </c:pt>
                <c:pt idx="5">
                  <c:v>June</c:v>
                </c:pt>
                <c:pt idx="6">
                  <c:v>July</c:v>
                </c:pt>
                <c:pt idx="7">
                  <c:v>August</c:v>
                </c:pt>
                <c:pt idx="8">
                  <c:v>September</c:v>
                </c:pt>
                <c:pt idx="9">
                  <c:v>October</c:v>
                </c:pt>
                <c:pt idx="10">
                  <c:v>November</c:v>
                </c:pt>
                <c:pt idx="11">
                  <c:v>December</c:v>
                </c:pt>
              </c:strCache>
            </c:strRef>
          </c:cat>
          <c:val>
            <c:numRef>
              <c:f>'Şekil 1.2.'!$B$12:$M$12</c:f>
              <c:numCache>
                <c:formatCode>0.00</c:formatCode>
                <c:ptCount val="12"/>
                <c:pt idx="0">
                  <c:v>37.881814053859991</c:v>
                </c:pt>
                <c:pt idx="1">
                  <c:v>36.993132846960002</c:v>
                </c:pt>
                <c:pt idx="2">
                  <c:v>44.568269272720002</c:v>
                </c:pt>
                <c:pt idx="3">
                  <c:v>40.619579272899998</c:v>
                </c:pt>
                <c:pt idx="4">
                  <c:v>32.416924166800001</c:v>
                </c:pt>
                <c:pt idx="5">
                  <c:v>39.432295869850002</c:v>
                </c:pt>
                <c:pt idx="6">
                  <c:v>38.353607251</c:v>
                </c:pt>
                <c:pt idx="7">
                  <c:v>36.798382102500007</c:v>
                </c:pt>
                <c:pt idx="8">
                  <c:v>35.957808016160001</c:v>
                </c:pt>
                <c:pt idx="9">
                  <c:v>35.375257814080008</c:v>
                </c:pt>
                <c:pt idx="10">
                  <c:v>32.135812945359994</c:v>
                </c:pt>
                <c:pt idx="11">
                  <c:v>31.188358972229999</c:v>
                </c:pt>
              </c:numCache>
            </c:numRef>
          </c:val>
          <c:extLst>
            <c:ext xmlns:c16="http://schemas.microsoft.com/office/drawing/2014/chart" uri="{C3380CC4-5D6E-409C-BE32-E72D297353CC}">
              <c16:uniqueId val="{00000005-8A48-425C-B492-C85692643944}"/>
            </c:ext>
          </c:extLst>
        </c:ser>
        <c:ser>
          <c:idx val="7"/>
          <c:order val="6"/>
          <c:tx>
            <c:strRef>
              <c:f>'Şekil 1.2.'!$A$13</c:f>
              <c:strCache>
                <c:ptCount val="1"/>
                <c:pt idx="0">
                  <c:v>2021</c:v>
                </c:pt>
              </c:strCache>
            </c:strRef>
          </c:tx>
          <c:invertIfNegative val="0"/>
          <c:cat>
            <c:strRef>
              <c:f>'Şekil 1.2.'!$B$6:$M$6</c:f>
              <c:strCache>
                <c:ptCount val="12"/>
                <c:pt idx="0">
                  <c:v>January</c:v>
                </c:pt>
                <c:pt idx="1">
                  <c:v>February</c:v>
                </c:pt>
                <c:pt idx="2">
                  <c:v>March</c:v>
                </c:pt>
                <c:pt idx="3">
                  <c:v>April </c:v>
                </c:pt>
                <c:pt idx="4">
                  <c:v>May</c:v>
                </c:pt>
                <c:pt idx="5">
                  <c:v>June</c:v>
                </c:pt>
                <c:pt idx="6">
                  <c:v>July</c:v>
                </c:pt>
                <c:pt idx="7">
                  <c:v>August</c:v>
                </c:pt>
                <c:pt idx="8">
                  <c:v>September</c:v>
                </c:pt>
                <c:pt idx="9">
                  <c:v>October</c:v>
                </c:pt>
                <c:pt idx="10">
                  <c:v>November</c:v>
                </c:pt>
                <c:pt idx="11">
                  <c:v>December</c:v>
                </c:pt>
              </c:strCache>
            </c:strRef>
          </c:cat>
          <c:val>
            <c:numRef>
              <c:f>'Şekil 1.2.'!$B$13:$M$13</c:f>
              <c:numCache>
                <c:formatCode>0.00</c:formatCode>
                <c:ptCount val="12"/>
                <c:pt idx="0">
                  <c:v>31.71642716153</c:v>
                </c:pt>
                <c:pt idx="1">
                  <c:v>30.386065832240003</c:v>
                </c:pt>
                <c:pt idx="2">
                  <c:v>37.411572521669996</c:v>
                </c:pt>
                <c:pt idx="3">
                  <c:v>35.557276233140001</c:v>
                </c:pt>
                <c:pt idx="4">
                  <c:v>33.663071996710002</c:v>
                </c:pt>
                <c:pt idx="5">
                  <c:v>33.663419130840005</c:v>
                </c:pt>
                <c:pt idx="6">
                  <c:v>30.871954419360002</c:v>
                </c:pt>
                <c:pt idx="7">
                  <c:v>34.479057629999993</c:v>
                </c:pt>
                <c:pt idx="8">
                  <c:v>31.6075743321</c:v>
                </c:pt>
                <c:pt idx="9">
                  <c:v>31.851400323499998</c:v>
                </c:pt>
                <c:pt idx="10">
                  <c:v>32.006938339999998</c:v>
                </c:pt>
                <c:pt idx="11">
                  <c:v>31.223306463220002</c:v>
                </c:pt>
              </c:numCache>
            </c:numRef>
          </c:val>
          <c:extLst>
            <c:ext xmlns:c16="http://schemas.microsoft.com/office/drawing/2014/chart" uri="{C3380CC4-5D6E-409C-BE32-E72D297353CC}">
              <c16:uniqueId val="{00000006-8A48-425C-B492-C85692643944}"/>
            </c:ext>
          </c:extLst>
        </c:ser>
        <c:ser>
          <c:idx val="8"/>
          <c:order val="7"/>
          <c:tx>
            <c:strRef>
              <c:f>'Şekil 1.2.'!$A$14</c:f>
              <c:strCache>
                <c:ptCount val="1"/>
                <c:pt idx="0">
                  <c:v>2022</c:v>
                </c:pt>
              </c:strCache>
            </c:strRef>
          </c:tx>
          <c:invertIfNegative val="0"/>
          <c:cat>
            <c:strRef>
              <c:f>'Şekil 1.2.'!$B$6:$M$6</c:f>
              <c:strCache>
                <c:ptCount val="12"/>
                <c:pt idx="0">
                  <c:v>January</c:v>
                </c:pt>
                <c:pt idx="1">
                  <c:v>February</c:v>
                </c:pt>
                <c:pt idx="2">
                  <c:v>March</c:v>
                </c:pt>
                <c:pt idx="3">
                  <c:v>April </c:v>
                </c:pt>
                <c:pt idx="4">
                  <c:v>May</c:v>
                </c:pt>
                <c:pt idx="5">
                  <c:v>June</c:v>
                </c:pt>
                <c:pt idx="6">
                  <c:v>July</c:v>
                </c:pt>
                <c:pt idx="7">
                  <c:v>August</c:v>
                </c:pt>
                <c:pt idx="8">
                  <c:v>September</c:v>
                </c:pt>
                <c:pt idx="9">
                  <c:v>October</c:v>
                </c:pt>
                <c:pt idx="10">
                  <c:v>November</c:v>
                </c:pt>
                <c:pt idx="11">
                  <c:v>December</c:v>
                </c:pt>
              </c:strCache>
            </c:strRef>
          </c:cat>
          <c:val>
            <c:numRef>
              <c:f>'Şekil 1.2.'!$B$14:$M$14</c:f>
              <c:numCache>
                <c:formatCode>0.00</c:formatCode>
                <c:ptCount val="12"/>
                <c:pt idx="0">
                  <c:v>31.77222960001</c:v>
                </c:pt>
                <c:pt idx="1">
                  <c:v>29.329170193109999</c:v>
                </c:pt>
                <c:pt idx="2">
                  <c:v>30.009970947420001</c:v>
                </c:pt>
                <c:pt idx="3">
                  <c:v>28.380584810019997</c:v>
                </c:pt>
                <c:pt idx="4">
                  <c:v>31.667797406509997</c:v>
                </c:pt>
                <c:pt idx="5">
                  <c:v>30.096459149999998</c:v>
                </c:pt>
                <c:pt idx="6">
                  <c:v>29.49076859522</c:v>
                </c:pt>
                <c:pt idx="7">
                  <c:v>28.798650713619995</c:v>
                </c:pt>
                <c:pt idx="8">
                  <c:v>30.094961896520001</c:v>
                </c:pt>
                <c:pt idx="9">
                  <c:v>33.90414110711</c:v>
                </c:pt>
                <c:pt idx="10">
                  <c:v>37.818296910570005</c:v>
                </c:pt>
                <c:pt idx="11">
                  <c:v>38.446898029480003</c:v>
                </c:pt>
              </c:numCache>
            </c:numRef>
          </c:val>
          <c:extLst>
            <c:ext xmlns:c16="http://schemas.microsoft.com/office/drawing/2014/chart" uri="{C3380CC4-5D6E-409C-BE32-E72D297353CC}">
              <c16:uniqueId val="{00000007-8A48-425C-B492-C85692643944}"/>
            </c:ext>
          </c:extLst>
        </c:ser>
        <c:ser>
          <c:idx val="1"/>
          <c:order val="8"/>
          <c:tx>
            <c:strRef>
              <c:f>'Şekil 1.2.'!$A$15</c:f>
              <c:strCache>
                <c:ptCount val="1"/>
                <c:pt idx="0">
                  <c:v>2023</c:v>
                </c:pt>
              </c:strCache>
            </c:strRef>
          </c:tx>
          <c:spPr>
            <a:solidFill>
              <a:srgbClr val="FF0000"/>
            </a:solidFill>
          </c:spPr>
          <c:invertIfNegative val="0"/>
          <c:cat>
            <c:strRef>
              <c:f>'Şekil 1.2.'!$B$6:$M$6</c:f>
              <c:strCache>
                <c:ptCount val="12"/>
                <c:pt idx="0">
                  <c:v>January</c:v>
                </c:pt>
                <c:pt idx="1">
                  <c:v>February</c:v>
                </c:pt>
                <c:pt idx="2">
                  <c:v>March</c:v>
                </c:pt>
                <c:pt idx="3">
                  <c:v>April </c:v>
                </c:pt>
                <c:pt idx="4">
                  <c:v>May</c:v>
                </c:pt>
                <c:pt idx="5">
                  <c:v>June</c:v>
                </c:pt>
                <c:pt idx="6">
                  <c:v>July</c:v>
                </c:pt>
                <c:pt idx="7">
                  <c:v>August</c:v>
                </c:pt>
                <c:pt idx="8">
                  <c:v>September</c:v>
                </c:pt>
                <c:pt idx="9">
                  <c:v>October</c:v>
                </c:pt>
                <c:pt idx="10">
                  <c:v>November</c:v>
                </c:pt>
                <c:pt idx="11">
                  <c:v>December</c:v>
                </c:pt>
              </c:strCache>
            </c:strRef>
          </c:cat>
          <c:val>
            <c:numRef>
              <c:f>'Şekil 1.2.'!$B$15:$M$15</c:f>
              <c:numCache>
                <c:formatCode>0.00</c:formatCode>
                <c:ptCount val="12"/>
                <c:pt idx="0">
                  <c:v>38.624051237730001</c:v>
                </c:pt>
                <c:pt idx="1">
                  <c:v>34.07950431599</c:v>
                </c:pt>
                <c:pt idx="2">
                  <c:v>37.402109535960001</c:v>
                </c:pt>
                <c:pt idx="3">
                  <c:v>37.026413169739996</c:v>
                </c:pt>
                <c:pt idx="4">
                  <c:v>39.311837943780006</c:v>
                </c:pt>
                <c:pt idx="5">
                  <c:v>39.612342728740003</c:v>
                </c:pt>
                <c:pt idx="6">
                  <c:v>36.874439780000003</c:v>
                </c:pt>
                <c:pt idx="7">
                  <c:v>42.078340537160003</c:v>
                </c:pt>
                <c:pt idx="8">
                  <c:v>110.55686561665</c:v>
                </c:pt>
                <c:pt idx="9">
                  <c:v>139.59489423034998</c:v>
                </c:pt>
                <c:pt idx="10">
                  <c:v>138.30888759707</c:v>
                </c:pt>
                <c:pt idx="11">
                  <c:v>113.809677221</c:v>
                </c:pt>
              </c:numCache>
            </c:numRef>
          </c:val>
          <c:extLst>
            <c:ext xmlns:c16="http://schemas.microsoft.com/office/drawing/2014/chart" uri="{C3380CC4-5D6E-409C-BE32-E72D297353CC}">
              <c16:uniqueId val="{00000008-8A48-425C-B492-C85692643944}"/>
            </c:ext>
          </c:extLst>
        </c:ser>
        <c:dLbls>
          <c:showLegendKey val="0"/>
          <c:showVal val="0"/>
          <c:showCatName val="0"/>
          <c:showSerName val="0"/>
          <c:showPercent val="0"/>
          <c:showBubbleSize val="0"/>
        </c:dLbls>
        <c:gapWidth val="219"/>
        <c:overlap val="-27"/>
        <c:axId val="197527040"/>
        <c:axId val="197528576"/>
      </c:barChart>
      <c:catAx>
        <c:axId val="19752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7528576"/>
        <c:crosses val="autoZero"/>
        <c:auto val="1"/>
        <c:lblAlgn val="ctr"/>
        <c:lblOffset val="100"/>
        <c:noMultiLvlLbl val="0"/>
      </c:catAx>
      <c:valAx>
        <c:axId val="197528576"/>
        <c:scaling>
          <c:orientation val="minMax"/>
          <c:max val="140"/>
          <c:min val="0"/>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7527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63154414858442E-2"/>
          <c:y val="0.11369824446684648"/>
          <c:w val="0.81388888888888888"/>
          <c:h val="0.77314814814814814"/>
        </c:manualLayout>
      </c:layout>
      <c:pie3DChart>
        <c:varyColors val="1"/>
        <c:ser>
          <c:idx val="0"/>
          <c:order val="0"/>
          <c:dLbls>
            <c:dLbl>
              <c:idx val="0"/>
              <c:layout>
                <c:manualLayout>
                  <c:x val="-9.616325058604315E-2"/>
                  <c:y val="-5.8487133552750353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8461-4675-8B65-6A7E32F0DF5C}"/>
                </c:ext>
              </c:extLst>
            </c:dLbl>
            <c:dLbl>
              <c:idx val="1"/>
              <c:layout>
                <c:manualLayout>
                  <c:x val="0.12653964056019706"/>
                  <c:y val="-1.069449652126817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461-4675-8B65-6A7E32F0DF5C}"/>
                </c:ext>
              </c:extLst>
            </c:dLbl>
            <c:dLbl>
              <c:idx val="2"/>
              <c:layout>
                <c:manualLayout>
                  <c:x val="-5.8102782953657513E-2"/>
                  <c:y val="-1.631823799802802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8461-4675-8B65-6A7E32F0DF5C}"/>
                </c:ext>
              </c:extLst>
            </c:dLbl>
            <c:dLbl>
              <c:idx val="3"/>
              <c:layout>
                <c:manualLayout>
                  <c:x val="0.11620075734807958"/>
                  <c:y val="-7.73947825211944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461-4675-8B65-6A7E32F0DF5C}"/>
                </c:ext>
              </c:extLst>
            </c:dLbl>
            <c:numFmt formatCode="0.00%" sourceLinked="0"/>
            <c:spPr>
              <a:noFill/>
              <a:ln>
                <a:noFill/>
              </a:ln>
              <a:effectLst/>
            </c:sp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1.3.'!$A$17:$A$26</c:f>
              <c:strCache>
                <c:ptCount val="10"/>
                <c:pt idx="0">
                  <c:v>ADIYAMAN</c:v>
                </c:pt>
                <c:pt idx="1">
                  <c:v>ÇANAKKALE</c:v>
                </c:pt>
                <c:pt idx="2">
                  <c:v>DÜZCE</c:v>
                </c:pt>
                <c:pt idx="3">
                  <c:v>EDİRNE</c:v>
                </c:pt>
                <c:pt idx="4">
                  <c:v>HATAY</c:v>
                </c:pt>
                <c:pt idx="5">
                  <c:v>İSTANBUL</c:v>
                </c:pt>
                <c:pt idx="6">
                  <c:v>KIRKLARELİ</c:v>
                </c:pt>
                <c:pt idx="7">
                  <c:v>MARDİN</c:v>
                </c:pt>
                <c:pt idx="8">
                  <c:v>TEKİRDAĞ</c:v>
                </c:pt>
                <c:pt idx="9">
                  <c:v>ZONGULDAK</c:v>
                </c:pt>
              </c:strCache>
            </c:strRef>
          </c:cat>
          <c:val>
            <c:numRef>
              <c:f>'Şekil 1.3.'!$B$17:$B$26</c:f>
              <c:numCache>
                <c:formatCode>#,##0.00</c:formatCode>
                <c:ptCount val="10"/>
                <c:pt idx="0">
                  <c:v>0.89554199999999995</c:v>
                </c:pt>
                <c:pt idx="1">
                  <c:v>0.89694600000000002</c:v>
                </c:pt>
                <c:pt idx="2">
                  <c:v>55.95008</c:v>
                </c:pt>
                <c:pt idx="3">
                  <c:v>3.60867</c:v>
                </c:pt>
                <c:pt idx="4">
                  <c:v>4.3619999999999999E-2</c:v>
                </c:pt>
                <c:pt idx="5">
                  <c:v>55.900290191339998</c:v>
                </c:pt>
                <c:pt idx="6">
                  <c:v>108.69613200000001</c:v>
                </c:pt>
                <c:pt idx="7">
                  <c:v>0.17062099999999999</c:v>
                </c:pt>
                <c:pt idx="8">
                  <c:v>243.31728472283001</c:v>
                </c:pt>
                <c:pt idx="9">
                  <c:v>337.80017800000002</c:v>
                </c:pt>
              </c:numCache>
            </c:numRef>
          </c:val>
          <c:extLst>
            <c:ext xmlns:c16="http://schemas.microsoft.com/office/drawing/2014/chart" uri="{C3380CC4-5D6E-409C-BE32-E72D297353CC}">
              <c16:uniqueId val="{00000004-8461-4675-8B65-6A7E32F0DF5C}"/>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2"/>
          <c:order val="0"/>
          <c:tx>
            <c:strRef>
              <c:f>'Tablo 1.3 Şekil 1.4 Şekil 1.5.'!$A$44</c:f>
              <c:strCache>
                <c:ptCount val="1"/>
                <c:pt idx="0">
                  <c:v>TPAO</c:v>
                </c:pt>
              </c:strCache>
            </c:strRef>
          </c:tx>
          <c:invertIfNegative val="0"/>
          <c:cat>
            <c:strRef>
              <c:f>'Tablo 1.3 Şekil 1.4 Şekil 1.5.'!$B$43:$M$43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1.5.'!$B$44:$M$44</c:f>
              <c:numCache>
                <c:formatCode>#,##0.000</c:formatCode>
                <c:ptCount val="12"/>
                <c:pt idx="0">
                  <c:v>27.864795999999998</c:v>
                </c:pt>
                <c:pt idx="1">
                  <c:v>24.477315999999998</c:v>
                </c:pt>
                <c:pt idx="2">
                  <c:v>25.680361999999999</c:v>
                </c:pt>
                <c:pt idx="3">
                  <c:v>25.271056000000002</c:v>
                </c:pt>
                <c:pt idx="4">
                  <c:v>27.865293000000001</c:v>
                </c:pt>
                <c:pt idx="5">
                  <c:v>27.84516</c:v>
                </c:pt>
                <c:pt idx="6">
                  <c:v>26.748904</c:v>
                </c:pt>
                <c:pt idx="7">
                  <c:v>31.290697999999999</c:v>
                </c:pt>
                <c:pt idx="8">
                  <c:v>102.654977</c:v>
                </c:pt>
                <c:pt idx="9">
                  <c:v>130.96136200000001</c:v>
                </c:pt>
                <c:pt idx="10">
                  <c:v>128.37796299999999</c:v>
                </c:pt>
                <c:pt idx="11">
                  <c:v>104.816965</c:v>
                </c:pt>
              </c:numCache>
            </c:numRef>
          </c:val>
          <c:extLst>
            <c:ext xmlns:c16="http://schemas.microsoft.com/office/drawing/2014/chart" uri="{C3380CC4-5D6E-409C-BE32-E72D297353CC}">
              <c16:uniqueId val="{00000000-8C45-4CF5-9472-2658CC3C3295}"/>
            </c:ext>
          </c:extLst>
        </c:ser>
        <c:ser>
          <c:idx val="3"/>
          <c:order val="1"/>
          <c:tx>
            <c:strRef>
              <c:f>'Tablo 1.3 Şekil 1.4 Şekil 1.5.'!$A$45</c:f>
              <c:strCache>
                <c:ptCount val="1"/>
                <c:pt idx="0">
                  <c:v>THRACE BASIN </c:v>
                </c:pt>
              </c:strCache>
            </c:strRef>
          </c:tx>
          <c:invertIfNegative val="0"/>
          <c:cat>
            <c:strRef>
              <c:f>'Tablo 1.3 Şekil 1.4 Şekil 1.5.'!$B$43:$M$43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1.5.'!$B$45:$M$45</c:f>
              <c:numCache>
                <c:formatCode>#,##0.000</c:formatCode>
                <c:ptCount val="12"/>
                <c:pt idx="0">
                  <c:v>6.5392059999900001</c:v>
                </c:pt>
                <c:pt idx="1">
                  <c:v>6.1139570000200001</c:v>
                </c:pt>
                <c:pt idx="2">
                  <c:v>7.0144879999899992</c:v>
                </c:pt>
                <c:pt idx="3">
                  <c:v>7.0210270003700002</c:v>
                </c:pt>
                <c:pt idx="4">
                  <c:v>7.2834089999999998</c:v>
                </c:pt>
                <c:pt idx="5">
                  <c:v>5.9453760045300008</c:v>
                </c:pt>
                <c:pt idx="6">
                  <c:v>6.4025999999999996</c:v>
                </c:pt>
                <c:pt idx="7">
                  <c:v>5.728796</c:v>
                </c:pt>
                <c:pt idx="8">
                  <c:v>5.5681830000000003</c:v>
                </c:pt>
                <c:pt idx="9">
                  <c:v>6.038157</c:v>
                </c:pt>
                <c:pt idx="10">
                  <c:v>6.181782000020001</c:v>
                </c:pt>
                <c:pt idx="11">
                  <c:v>6.2324160000099997</c:v>
                </c:pt>
              </c:numCache>
            </c:numRef>
          </c:val>
          <c:extLst>
            <c:ext xmlns:c16="http://schemas.microsoft.com/office/drawing/2014/chart" uri="{C3380CC4-5D6E-409C-BE32-E72D297353CC}">
              <c16:uniqueId val="{00000001-8C45-4CF5-9472-2658CC3C3295}"/>
            </c:ext>
          </c:extLst>
        </c:ser>
        <c:ser>
          <c:idx val="4"/>
          <c:order val="2"/>
          <c:tx>
            <c:strRef>
              <c:f>'Tablo 1.3 Şekil 1.4 Şekil 1.5.'!$A$46</c:f>
              <c:strCache>
                <c:ptCount val="1"/>
                <c:pt idx="0">
                  <c:v>PARK PLACE </c:v>
                </c:pt>
              </c:strCache>
            </c:strRef>
          </c:tx>
          <c:invertIfNegative val="0"/>
          <c:cat>
            <c:strRef>
              <c:f>'Tablo 1.3 Şekil 1.4 Şekil 1.5.'!$B$43:$M$43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1.5.'!$B$46:$M$46</c:f>
              <c:numCache>
                <c:formatCode>#,##0.000</c:formatCode>
                <c:ptCount val="12"/>
                <c:pt idx="0">
                  <c:v>2.3361429999999999</c:v>
                </c:pt>
                <c:pt idx="1">
                  <c:v>2.0665390000000001</c:v>
                </c:pt>
                <c:pt idx="2">
                  <c:v>2.482777</c:v>
                </c:pt>
                <c:pt idx="3">
                  <c:v>3.34789</c:v>
                </c:pt>
                <c:pt idx="4">
                  <c:v>2.2271450000000002</c:v>
                </c:pt>
                <c:pt idx="5">
                  <c:v>4.1764429999999999</c:v>
                </c:pt>
                <c:pt idx="6">
                  <c:v>1.940704</c:v>
                </c:pt>
                <c:pt idx="7">
                  <c:v>3.5093529999999999</c:v>
                </c:pt>
                <c:pt idx="8">
                  <c:v>1.0383420000000001</c:v>
                </c:pt>
                <c:pt idx="9">
                  <c:v>1.0525469999999999</c:v>
                </c:pt>
                <c:pt idx="10">
                  <c:v>2.192523</c:v>
                </c:pt>
                <c:pt idx="11">
                  <c:v>1.0451349999999999</c:v>
                </c:pt>
              </c:numCache>
            </c:numRef>
          </c:val>
          <c:extLst>
            <c:ext xmlns:c16="http://schemas.microsoft.com/office/drawing/2014/chart" uri="{C3380CC4-5D6E-409C-BE32-E72D297353CC}">
              <c16:uniqueId val="{00000002-8C45-4CF5-9472-2658CC3C3295}"/>
            </c:ext>
          </c:extLst>
        </c:ser>
        <c:ser>
          <c:idx val="5"/>
          <c:order val="3"/>
          <c:tx>
            <c:strRef>
              <c:f>'Tablo 1.3 Şekil 1.4 Şekil 1.5.'!$A$47</c:f>
              <c:strCache>
                <c:ptCount val="1"/>
                <c:pt idx="0">
                  <c:v>ATLI MAKİNA </c:v>
                </c:pt>
              </c:strCache>
            </c:strRef>
          </c:tx>
          <c:invertIfNegative val="0"/>
          <c:cat>
            <c:strRef>
              <c:f>'Tablo 1.3 Şekil 1.4 Şekil 1.5.'!$B$43:$M$43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1.5.'!$B$47:$M$47</c:f>
              <c:numCache>
                <c:formatCode>#,##0.000</c:formatCode>
                <c:ptCount val="12"/>
                <c:pt idx="0">
                  <c:v>1.0607162377399999</c:v>
                </c:pt>
                <c:pt idx="1">
                  <c:v>0.78461231597000003</c:v>
                </c:pt>
                <c:pt idx="2">
                  <c:v>1.02723053597</c:v>
                </c:pt>
                <c:pt idx="3">
                  <c:v>0.50342016937</c:v>
                </c:pt>
                <c:pt idx="4">
                  <c:v>0.91994594377999994</c:v>
                </c:pt>
                <c:pt idx="5">
                  <c:v>0.84414572421</c:v>
                </c:pt>
                <c:pt idx="6">
                  <c:v>0.97525978000000002</c:v>
                </c:pt>
                <c:pt idx="7">
                  <c:v>0.76111853716</c:v>
                </c:pt>
                <c:pt idx="8">
                  <c:v>0.54371961665000001</c:v>
                </c:pt>
                <c:pt idx="9">
                  <c:v>0.78435123034999998</c:v>
                </c:pt>
                <c:pt idx="10">
                  <c:v>0.69290059704999996</c:v>
                </c:pt>
                <c:pt idx="11">
                  <c:v>0.77659522098999989</c:v>
                </c:pt>
              </c:numCache>
            </c:numRef>
          </c:val>
          <c:extLst>
            <c:ext xmlns:c16="http://schemas.microsoft.com/office/drawing/2014/chart" uri="{C3380CC4-5D6E-409C-BE32-E72D297353CC}">
              <c16:uniqueId val="{00000003-8C45-4CF5-9472-2658CC3C3295}"/>
            </c:ext>
          </c:extLst>
        </c:ser>
        <c:ser>
          <c:idx val="6"/>
          <c:order val="4"/>
          <c:tx>
            <c:strRef>
              <c:f>'Tablo 1.3 Şekil 1.4 Şekil 1.5.'!$A$48</c:f>
              <c:strCache>
                <c:ptCount val="1"/>
                <c:pt idx="0">
                  <c:v>PETROGAS </c:v>
                </c:pt>
              </c:strCache>
            </c:strRef>
          </c:tx>
          <c:invertIfNegative val="0"/>
          <c:cat>
            <c:strRef>
              <c:f>'Tablo 1.3 Şekil 1.4 Şekil 1.5.'!$B$43:$M$43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1.5.'!$B$48:$M$48</c:f>
              <c:numCache>
                <c:formatCode>#,##0.000</c:formatCode>
                <c:ptCount val="12"/>
                <c:pt idx="0">
                  <c:v>0.71352800000000005</c:v>
                </c:pt>
                <c:pt idx="1">
                  <c:v>0.57799100000000003</c:v>
                </c:pt>
                <c:pt idx="2">
                  <c:v>0.891849</c:v>
                </c:pt>
                <c:pt idx="3">
                  <c:v>0.79889399999999999</c:v>
                </c:pt>
                <c:pt idx="4">
                  <c:v>0.92414799999999997</c:v>
                </c:pt>
                <c:pt idx="5">
                  <c:v>0.73229900000000003</c:v>
                </c:pt>
                <c:pt idx="6">
                  <c:v>0.73392199999999996</c:v>
                </c:pt>
                <c:pt idx="7">
                  <c:v>0.72965999999999998</c:v>
                </c:pt>
                <c:pt idx="8">
                  <c:v>0.69838900000000004</c:v>
                </c:pt>
                <c:pt idx="9">
                  <c:v>0.69906900000000005</c:v>
                </c:pt>
                <c:pt idx="10">
                  <c:v>0.75049600000000005</c:v>
                </c:pt>
                <c:pt idx="11">
                  <c:v>0.79914700000000005</c:v>
                </c:pt>
              </c:numCache>
            </c:numRef>
          </c:val>
          <c:extLst>
            <c:ext xmlns:c16="http://schemas.microsoft.com/office/drawing/2014/chart" uri="{C3380CC4-5D6E-409C-BE32-E72D297353CC}">
              <c16:uniqueId val="{00000004-8C45-4CF5-9472-2658CC3C3295}"/>
            </c:ext>
          </c:extLst>
        </c:ser>
        <c:ser>
          <c:idx val="7"/>
          <c:order val="5"/>
          <c:tx>
            <c:strRef>
              <c:f>'Tablo 1.3 Şekil 1.4 Şekil 1.5.'!$A$49</c:f>
              <c:strCache>
                <c:ptCount val="1"/>
                <c:pt idx="0">
                  <c:v>MARSA TURKEY </c:v>
                </c:pt>
              </c:strCache>
            </c:strRef>
          </c:tx>
          <c:invertIfNegative val="0"/>
          <c:cat>
            <c:strRef>
              <c:f>'Tablo 1.3 Şekil 1.4 Şekil 1.5.'!$B$43:$M$43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1.5.'!$B$49:$M$49</c:f>
              <c:numCache>
                <c:formatCode>#,##0.000</c:formatCode>
                <c:ptCount val="12"/>
                <c:pt idx="0">
                  <c:v>9.8498000000000002E-2</c:v>
                </c:pt>
                <c:pt idx="1">
                  <c:v>4.8723000000000002E-2</c:v>
                </c:pt>
                <c:pt idx="2">
                  <c:v>0.293346</c:v>
                </c:pt>
                <c:pt idx="3">
                  <c:v>7.6702000000000006E-2</c:v>
                </c:pt>
                <c:pt idx="4">
                  <c:v>8.3251000000000006E-2</c:v>
                </c:pt>
                <c:pt idx="5">
                  <c:v>6.2119000000000001E-2</c:v>
                </c:pt>
                <c:pt idx="6">
                  <c:v>5.3456999999999998E-2</c:v>
                </c:pt>
                <c:pt idx="7">
                  <c:v>4.4429999999999997E-2</c:v>
                </c:pt>
                <c:pt idx="8">
                  <c:v>3.8767999999999997E-2</c:v>
                </c:pt>
                <c:pt idx="9">
                  <c:v>3.7776999999999998E-2</c:v>
                </c:pt>
                <c:pt idx="10">
                  <c:v>3.0890000000000001E-2</c:v>
                </c:pt>
                <c:pt idx="11">
                  <c:v>2.8985E-2</c:v>
                </c:pt>
              </c:numCache>
            </c:numRef>
          </c:val>
          <c:extLst>
            <c:ext xmlns:c16="http://schemas.microsoft.com/office/drawing/2014/chart" uri="{C3380CC4-5D6E-409C-BE32-E72D297353CC}">
              <c16:uniqueId val="{00000005-8C45-4CF5-9472-2658CC3C3295}"/>
            </c:ext>
          </c:extLst>
        </c:ser>
        <c:ser>
          <c:idx val="8"/>
          <c:order val="6"/>
          <c:tx>
            <c:strRef>
              <c:f>'Tablo 1.3 Şekil 1.4 Şekil 1.5.'!$A$50</c:f>
              <c:strCache>
                <c:ptCount val="1"/>
                <c:pt idx="0">
                  <c:v>TRANSATLANTIC PETROLEUM </c:v>
                </c:pt>
              </c:strCache>
            </c:strRef>
          </c:tx>
          <c:invertIfNegative val="0"/>
          <c:cat>
            <c:strRef>
              <c:f>'Tablo 1.3 Şekil 1.4 Şekil 1.5.'!$B$43:$M$43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1.5.'!$B$50:$M$50</c:f>
              <c:numCache>
                <c:formatCode>#,##0.000</c:formatCode>
                <c:ptCount val="12"/>
                <c:pt idx="0">
                  <c:v>6.2620000000000002E-3</c:v>
                </c:pt>
                <c:pt idx="1">
                  <c:v>5.6740000000000002E-3</c:v>
                </c:pt>
                <c:pt idx="2">
                  <c:v>8.2269999999999999E-3</c:v>
                </c:pt>
                <c:pt idx="3">
                  <c:v>4.4949999999999999E-3</c:v>
                </c:pt>
                <c:pt idx="4">
                  <c:v>4.9550000000000002E-3</c:v>
                </c:pt>
                <c:pt idx="5">
                  <c:v>3.1619999999999999E-3</c:v>
                </c:pt>
                <c:pt idx="6">
                  <c:v>1.6289999999999999E-2</c:v>
                </c:pt>
                <c:pt idx="7">
                  <c:v>1.0789999999999999E-2</c:v>
                </c:pt>
                <c:pt idx="8">
                  <c:v>1.1322E-2</c:v>
                </c:pt>
                <c:pt idx="9">
                  <c:v>1.8315000000000001E-2</c:v>
                </c:pt>
                <c:pt idx="10">
                  <c:v>7.8642000000000004E-2</c:v>
                </c:pt>
                <c:pt idx="11">
                  <c:v>0.10746600000000001</c:v>
                </c:pt>
              </c:numCache>
            </c:numRef>
          </c:val>
          <c:extLst>
            <c:ext xmlns:c16="http://schemas.microsoft.com/office/drawing/2014/chart" uri="{C3380CC4-5D6E-409C-BE32-E72D297353CC}">
              <c16:uniqueId val="{00000006-8C45-4CF5-9472-2658CC3C3295}"/>
            </c:ext>
          </c:extLst>
        </c:ser>
        <c:ser>
          <c:idx val="0"/>
          <c:order val="7"/>
          <c:tx>
            <c:strRef>
              <c:f>'Tablo 1.3 Şekil 1.4 Şekil 1.5.'!$A$51</c:f>
              <c:strCache>
                <c:ptCount val="1"/>
                <c:pt idx="0">
                  <c:v>ARAR PETROL</c:v>
                </c:pt>
              </c:strCache>
            </c:strRef>
          </c:tx>
          <c:invertIfNegative val="0"/>
          <c:cat>
            <c:strRef>
              <c:f>'Tablo 1.3 Şekil 1.4 Şekil 1.5.'!$B$43:$M$43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1.5.'!$B$51:$M$51</c:f>
              <c:numCache>
                <c:formatCode>#,##0.000</c:formatCode>
                <c:ptCount val="12"/>
                <c:pt idx="0">
                  <c:v>4.9020000000000001E-3</c:v>
                </c:pt>
                <c:pt idx="1">
                  <c:v>4.692E-3</c:v>
                </c:pt>
                <c:pt idx="2">
                  <c:v>3.8300000000000001E-3</c:v>
                </c:pt>
                <c:pt idx="3">
                  <c:v>2.9290000000000002E-3</c:v>
                </c:pt>
                <c:pt idx="4">
                  <c:v>3.6909999999999998E-3</c:v>
                </c:pt>
                <c:pt idx="5">
                  <c:v>3.6380000000000002E-3</c:v>
                </c:pt>
                <c:pt idx="6">
                  <c:v>3.3029999999999999E-3</c:v>
                </c:pt>
                <c:pt idx="7">
                  <c:v>3.4949999999999998E-3</c:v>
                </c:pt>
                <c:pt idx="8">
                  <c:v>3.1649999999999998E-3</c:v>
                </c:pt>
                <c:pt idx="9">
                  <c:v>3.3159999999999999E-3</c:v>
                </c:pt>
                <c:pt idx="10">
                  <c:v>3.6909999999999998E-3</c:v>
                </c:pt>
                <c:pt idx="11">
                  <c:v>2.9680000000000002E-3</c:v>
                </c:pt>
              </c:numCache>
            </c:numRef>
          </c:val>
          <c:extLst>
            <c:ext xmlns:c16="http://schemas.microsoft.com/office/drawing/2014/chart" uri="{C3380CC4-5D6E-409C-BE32-E72D297353CC}">
              <c16:uniqueId val="{00000007-8C45-4CF5-9472-2658CC3C3295}"/>
            </c:ext>
          </c:extLst>
        </c:ser>
        <c:dLbls>
          <c:showLegendKey val="0"/>
          <c:showVal val="0"/>
          <c:showCatName val="0"/>
          <c:showSerName val="0"/>
          <c:showPercent val="0"/>
          <c:showBubbleSize val="0"/>
        </c:dLbls>
        <c:gapWidth val="75"/>
        <c:overlap val="100"/>
        <c:axId val="208530048"/>
        <c:axId val="208540032"/>
      </c:barChart>
      <c:catAx>
        <c:axId val="208530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540032"/>
        <c:crosses val="autoZero"/>
        <c:auto val="1"/>
        <c:lblAlgn val="ctr"/>
        <c:lblOffset val="100"/>
        <c:noMultiLvlLbl val="0"/>
      </c:catAx>
      <c:valAx>
        <c:axId val="208540032"/>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rnd" cmpd="sng" algn="ctr">
              <a:solidFill>
                <a:schemeClr val="tx1">
                  <a:lumMod val="5000"/>
                  <a:lumOff val="95000"/>
                </a:schemeClr>
              </a:solidFill>
              <a:round/>
            </a:ln>
            <a:effectLst/>
          </c:spPr>
        </c:min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530048"/>
        <c:crosses val="autoZero"/>
        <c:crossBetween val="between"/>
      </c:valAx>
      <c:spPr>
        <a:noFill/>
        <a:ln>
          <a:noFill/>
        </a:ln>
        <a:effectLst/>
      </c:spPr>
    </c:plotArea>
    <c:legend>
      <c:legendPos val="r"/>
      <c:layout>
        <c:manualLayout>
          <c:xMode val="edge"/>
          <c:yMode val="edge"/>
          <c:x val="0.78141201152554096"/>
          <c:y val="8.8568191271173088E-2"/>
          <c:w val="0.20509726334798364"/>
          <c:h val="0.8556505027035554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983897694936173"/>
          <c:y val="0.10451359867032567"/>
          <c:w val="0.81388888888888888"/>
          <c:h val="0.77314814814814814"/>
        </c:manualLayout>
      </c:layout>
      <c:pie3DChart>
        <c:varyColors val="1"/>
        <c:ser>
          <c:idx val="0"/>
          <c:order val="0"/>
          <c:tx>
            <c:strRef>
              <c:f>'Tablo 1.3 Şekil 1.4 Şekil 1.5.'!$A$81:$A$88</c:f>
              <c:strCache>
                <c:ptCount val="8"/>
                <c:pt idx="0">
                  <c:v>TPAO</c:v>
                </c:pt>
                <c:pt idx="1">
                  <c:v>THRACE BASIN </c:v>
                </c:pt>
                <c:pt idx="2">
                  <c:v>ATLI MAKİNA </c:v>
                </c:pt>
                <c:pt idx="3">
                  <c:v>PETROGAS </c:v>
                </c:pt>
                <c:pt idx="4">
                  <c:v>PARK PLACE </c:v>
                </c:pt>
                <c:pt idx="5">
                  <c:v>MARSA TURKEY </c:v>
                </c:pt>
                <c:pt idx="6">
                  <c:v>ARAR PETROL</c:v>
                </c:pt>
                <c:pt idx="7">
                  <c:v>TRANSATLANTIC PETROLEUM </c:v>
                </c:pt>
              </c:strCache>
            </c:strRef>
          </c:tx>
          <c:dPt>
            <c:idx val="0"/>
            <c:bubble3D val="0"/>
            <c:spPr>
              <a:solidFill>
                <a:srgbClr val="FFC000"/>
              </a:solidFill>
            </c:spPr>
            <c:extLst>
              <c:ext xmlns:c16="http://schemas.microsoft.com/office/drawing/2014/chart" uri="{C3380CC4-5D6E-409C-BE32-E72D297353CC}">
                <c16:uniqueId val="{00000001-5F81-4D5E-9EC2-CD13FEE7C36F}"/>
              </c:ext>
            </c:extLst>
          </c:dPt>
          <c:dLbls>
            <c:dLbl>
              <c:idx val="0"/>
              <c:layout>
                <c:manualLayout>
                  <c:x val="-0.29481056044465037"/>
                  <c:y val="-0.1538575800295705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F81-4D5E-9EC2-CD13FEE7C36F}"/>
                </c:ext>
              </c:extLst>
            </c:dLbl>
            <c:dLbl>
              <c:idx val="1"/>
              <c:layout>
                <c:manualLayout>
                  <c:x val="-0.23508795224126397"/>
                  <c:y val="-5.282410335827135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5F81-4D5E-9EC2-CD13FEE7C36F}"/>
                </c:ext>
              </c:extLst>
            </c:dLbl>
            <c:dLbl>
              <c:idx val="4"/>
              <c:layout>
                <c:manualLayout>
                  <c:x val="0.2222386907518912"/>
                  <c:y val="-1.959976618643193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F81-4D5E-9EC2-CD13FEE7C36F}"/>
                </c:ext>
              </c:extLst>
            </c:dLbl>
            <c:dLbl>
              <c:idx val="5"/>
              <c:layout>
                <c:manualLayout>
                  <c:x val="1.966311563995677E-2"/>
                  <c:y val="4.20386648344857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5F81-4D5E-9EC2-CD13FEE7C36F}"/>
                </c:ext>
              </c:extLst>
            </c:dLbl>
            <c:dLbl>
              <c:idx val="6"/>
              <c:layout>
                <c:manualLayout>
                  <c:x val="-0.16458175081056053"/>
                  <c:y val="6.82705520535694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F81-4D5E-9EC2-CD13FEE7C36F}"/>
                </c:ext>
              </c:extLst>
            </c:dLbl>
            <c:dLbl>
              <c:idx val="7"/>
              <c:layout>
                <c:manualLayout>
                  <c:x val="-6.9270752920590813E-4"/>
                  <c:y val="-8.784086199751348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5F81-4D5E-9EC2-CD13FEE7C36F}"/>
                </c:ext>
              </c:extLst>
            </c:dLbl>
            <c:dLbl>
              <c:idx val="8"/>
              <c:layout>
                <c:manualLayout>
                  <c:x val="0.18492820750347375"/>
                  <c:y val="-0.11432979174546413"/>
                </c:manualLayout>
              </c:layout>
              <c:tx>
                <c:rich>
                  <a:bodyPr/>
                  <a:lstStyle/>
                  <a:p>
                    <a:fld id="{0EFDAF17-140F-4367-9D16-859B9F22D633}" type="CATEGORYNAME">
                      <a:rPr lang="en-US"/>
                      <a:pPr/>
                      <a:t>[KATEGORİ ADI]</a:t>
                    </a:fld>
                    <a:r>
                      <a:rPr lang="en-US" baseline="0"/>
                      <a:t>
</a:t>
                    </a:r>
                    <a:fld id="{D060A949-4D63-479C-AB9E-A00C3FAF99D8}" type="VALUE">
                      <a:rPr lang="en-US" baseline="0"/>
                      <a:pPr/>
                      <a:t>[DEĞER]</a:t>
                    </a:fld>
                    <a:r>
                      <a:rPr lang="en-US" baseline="0"/>
                      <a:t>%</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5F81-4D5E-9EC2-CD13FEE7C36F}"/>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1.3 Şekil 1.4 Şekil 1.5.'!$A$81:$A$88</c:f>
              <c:strCache>
                <c:ptCount val="8"/>
                <c:pt idx="0">
                  <c:v>TPAO</c:v>
                </c:pt>
                <c:pt idx="1">
                  <c:v>THRACE BASIN </c:v>
                </c:pt>
                <c:pt idx="2">
                  <c:v>ATLI MAKİNA </c:v>
                </c:pt>
                <c:pt idx="3">
                  <c:v>PETROGAS </c:v>
                </c:pt>
                <c:pt idx="4">
                  <c:v>PARK PLACE </c:v>
                </c:pt>
                <c:pt idx="5">
                  <c:v>MARSA TURKEY </c:v>
                </c:pt>
                <c:pt idx="6">
                  <c:v>ARAR PETROL</c:v>
                </c:pt>
                <c:pt idx="7">
                  <c:v>TRANSATLANTIC PETROLEUM </c:v>
                </c:pt>
              </c:strCache>
            </c:strRef>
          </c:cat>
          <c:val>
            <c:numRef>
              <c:f>'Tablo 1.3 Şekil 1.4 Şekil 1.5.'!$C$81:$C$88</c:f>
              <c:numCache>
                <c:formatCode>0.00</c:formatCode>
                <c:ptCount val="8"/>
                <c:pt idx="0">
                  <c:v>84.711053269622226</c:v>
                </c:pt>
                <c:pt idx="1">
                  <c:v>9.4229334237035811</c:v>
                </c:pt>
                <c:pt idx="2">
                  <c:v>3.3960413489418544</c:v>
                </c:pt>
                <c:pt idx="3">
                  <c:v>1.1983479748986303</c:v>
                </c:pt>
                <c:pt idx="4">
                  <c:v>1.1209740276430664</c:v>
                </c:pt>
                <c:pt idx="5">
                  <c:v>0.11110726225566733</c:v>
                </c:pt>
                <c:pt idx="6">
                  <c:v>3.4139358977755538E-2</c:v>
                </c:pt>
                <c:pt idx="7">
                  <c:v>5.4033339572195083E-3</c:v>
                </c:pt>
              </c:numCache>
            </c:numRef>
          </c:val>
          <c:extLst>
            <c:ext xmlns:c16="http://schemas.microsoft.com/office/drawing/2014/chart" uri="{C3380CC4-5D6E-409C-BE32-E72D297353CC}">
              <c16:uniqueId val="{00000008-5F81-4D5E-9EC2-CD13FEE7C36F}"/>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153671967474649E-2"/>
          <c:y val="0.15697561491824757"/>
          <c:w val="0.81388888888888888"/>
          <c:h val="0.77314814814814814"/>
        </c:manualLayout>
      </c:layout>
      <c:pie3DChart>
        <c:varyColors val="1"/>
        <c:ser>
          <c:idx val="0"/>
          <c:order val="0"/>
          <c:spPr>
            <a:scene3d>
              <a:camera prst="orthographicFront"/>
              <a:lightRig rig="threePt" dir="t"/>
            </a:scene3d>
            <a:sp3d prstMaterial="plastic">
              <a:bevelT w="114300" prst="artDeco"/>
              <a:bevelB w="114300" prst="artDeco"/>
            </a:sp3d>
          </c:spPr>
          <c:dLbls>
            <c:dLbl>
              <c:idx val="0"/>
              <c:layout>
                <c:manualLayout>
                  <c:x val="-4.819276092448304E-2"/>
                  <c:y val="0"/>
                </c:manualLayout>
              </c:layout>
              <c:tx>
                <c:rich>
                  <a:bodyPr/>
                  <a:lstStyle/>
                  <a:p>
                    <a:r>
                      <a:rPr lang="en-US"/>
                      <a:t>Distrubition Licence</a:t>
                    </a:r>
                    <a:r>
                      <a:rPr lang="en-US" baseline="0"/>
                      <a:t>
</a:t>
                    </a:r>
                    <a:fld id="{A4BF300C-84B7-4A8E-BDD5-2C6D0A8DBED0}" type="PERCENTAGE">
                      <a:rPr lang="en-US" baseline="0"/>
                      <a:pPr/>
                      <a:t>[YÜZDE]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1400-431A-9C83-3033E7E86A22}"/>
                </c:ext>
              </c:extLst>
            </c:dLbl>
            <c:dLbl>
              <c:idx val="1"/>
              <c:layout>
                <c:manualLayout>
                  <c:x val="-0.26986051627984103"/>
                  <c:y val="-0.27579078137274599"/>
                </c:manualLayout>
              </c:layout>
              <c:tx>
                <c:rich>
                  <a:bodyPr anchorCtr="0"/>
                  <a:lstStyle/>
                  <a:p>
                    <a:pPr marL="0" marR="0" lvl="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en-US" sz="1000" b="1" i="0" u="none" strike="noStrike" kern="1200" baseline="0">
                        <a:solidFill>
                          <a:sysClr val="windowText" lastClr="000000"/>
                        </a:solidFill>
                      </a:rPr>
                      <a:t>Import Licence</a:t>
                    </a:r>
                    <a:r>
                      <a:rPr lang="en-US" baseline="0"/>
                      <a:t>
</a:t>
                    </a:r>
                    <a:fld id="{D96E53A0-58E8-404F-AF42-113C955DDBAC}" type="PERCENTAGE">
                      <a:rPr lang="en-US" baseline="0"/>
                      <a:pPr marL="0" marR="0" lvl="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t>[YÜZDE]</a:t>
                    </a:fld>
                    <a:endParaRPr lang="en-US" baseline="0"/>
                  </a:p>
                </c:rich>
              </c:tx>
              <c:numFmt formatCode="0.00%" sourceLinked="0"/>
              <c:spPr>
                <a:noFill/>
              </c:spPr>
              <c:dLblPos val="bestFit"/>
              <c:showLegendKey val="0"/>
              <c:showVal val="0"/>
              <c:showCatName val="1"/>
              <c:showSerName val="0"/>
              <c:showPercent val="1"/>
              <c:showBubbleSize val="0"/>
              <c:extLst>
                <c:ext xmlns:c15="http://schemas.microsoft.com/office/drawing/2012/chart" uri="{CE6537A1-D6FC-4f65-9D91-7224C49458BB}">
                  <c15:layout>
                    <c:manualLayout>
                      <c:w val="0.16473798350963706"/>
                      <c:h val="0.20646437105809534"/>
                    </c:manualLayout>
                  </c15:layout>
                  <c15:dlblFieldTable/>
                  <c15:showDataLabelsRange val="0"/>
                </c:ext>
                <c:ext xmlns:c16="http://schemas.microsoft.com/office/drawing/2014/chart" uri="{C3380CC4-5D6E-409C-BE32-E72D297353CC}">
                  <c16:uniqueId val="{00000001-1400-431A-9C83-3033E7E86A22}"/>
                </c:ext>
              </c:extLst>
            </c:dLbl>
            <c:dLbl>
              <c:idx val="2"/>
              <c:layout>
                <c:manualLayout>
                  <c:x val="-8.0759451294005247E-2"/>
                  <c:y val="-0.74741782584302274"/>
                </c:manualLayout>
              </c:layout>
              <c:tx>
                <c:rich>
                  <a:bodyPr/>
                  <a:lstStyle/>
                  <a:p>
                    <a:r>
                      <a:rPr lang="en-US">
                        <a:solidFill>
                          <a:sysClr val="windowText" lastClr="000000"/>
                        </a:solidFill>
                      </a:rPr>
                      <a:t>CNG Licence</a:t>
                    </a:r>
                    <a:r>
                      <a:rPr lang="en-US" baseline="0">
                        <a:solidFill>
                          <a:sysClr val="windowText" lastClr="000000"/>
                        </a:solidFill>
                      </a:rPr>
                      <a:t>
0,012%</a:t>
                    </a:r>
                  </a:p>
                </c:rich>
              </c:tx>
              <c:dLblPos val="bestFit"/>
              <c:showLegendKey val="0"/>
              <c:showVal val="0"/>
              <c:showCatName val="1"/>
              <c:showSerName val="0"/>
              <c:showPercent val="1"/>
              <c:showBubbleSize val="0"/>
              <c:extLst>
                <c:ext xmlns:c15="http://schemas.microsoft.com/office/drawing/2012/chart" uri="{CE6537A1-D6FC-4f65-9D91-7224C49458BB}">
                  <c15:layout>
                    <c:manualLayout>
                      <c:w val="0.15126050420168066"/>
                      <c:h val="0.25193344269978907"/>
                    </c:manualLayout>
                  </c15:layout>
                </c:ext>
                <c:ext xmlns:c16="http://schemas.microsoft.com/office/drawing/2014/chart" uri="{C3380CC4-5D6E-409C-BE32-E72D297353CC}">
                  <c16:uniqueId val="{00000002-1400-431A-9C83-3033E7E86A22}"/>
                </c:ext>
              </c:extLst>
            </c:dLbl>
            <c:dLbl>
              <c:idx val="3"/>
              <c:layout>
                <c:manualLayout>
                  <c:x val="-7.8390395515838568E-2"/>
                  <c:y val="1.5481308079733157E-2"/>
                </c:manualLayout>
              </c:layout>
              <c:tx>
                <c:rich>
                  <a:bodyPr wrap="square" lIns="38100" tIns="19050" rIns="38100" bIns="19050" anchor="ctr">
                    <a:spAutoFit/>
                  </a:bodyPr>
                  <a:lstStyle/>
                  <a:p>
                    <a:pPr>
                      <a:defRPr b="1" i="0">
                        <a:solidFill>
                          <a:sysClr val="windowText" lastClr="000000"/>
                        </a:solidFill>
                      </a:defRPr>
                    </a:pPr>
                    <a:r>
                      <a:rPr lang="en-US">
                        <a:solidFill>
                          <a:sysClr val="windowText" lastClr="000000"/>
                        </a:solidFill>
                      </a:rPr>
                      <a:t>Whosale</a:t>
                    </a:r>
                    <a:r>
                      <a:rPr lang="en-US" baseline="0">
                        <a:solidFill>
                          <a:sysClr val="windowText" lastClr="000000"/>
                        </a:solidFill>
                      </a:rPr>
                      <a:t> Licence
</a:t>
                    </a:r>
                    <a:fld id="{67DFA52A-BBEA-4DCB-9904-832BCFDA77FB}" type="PERCENTAGE">
                      <a:rPr lang="en-US" baseline="0">
                        <a:solidFill>
                          <a:sysClr val="windowText" lastClr="000000"/>
                        </a:solidFill>
                      </a:rPr>
                      <a:pPr>
                        <a:defRPr b="1" i="0">
                          <a:solidFill>
                            <a:sysClr val="windowText" lastClr="000000"/>
                          </a:solidFill>
                        </a:defRPr>
                      </a:pPr>
                      <a:t>[YÜZDE]</a:t>
                    </a:fld>
                    <a:endParaRPr lang="en-US" baseline="0">
                      <a:solidFill>
                        <a:sysClr val="windowText" lastClr="000000"/>
                      </a:solidFill>
                    </a:endParaRPr>
                  </a:p>
                </c:rich>
              </c:tx>
              <c:numFmt formatCode="0.00%" sourceLinked="0"/>
              <c:spPr>
                <a:noFill/>
                <a:ln>
                  <a:noFill/>
                </a:ln>
                <a:effectLst/>
              </c:sp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400-431A-9C83-3033E7E86A22}"/>
                </c:ext>
              </c:extLst>
            </c:dLbl>
            <c:dLbl>
              <c:idx val="4"/>
              <c:layout>
                <c:manualLayout>
                  <c:x val="0.18909276690497817"/>
                  <c:y val="6.4032966395171115E-2"/>
                </c:manualLayout>
              </c:layout>
              <c:tx>
                <c:rich>
                  <a:bodyPr/>
                  <a:lstStyle/>
                  <a:p>
                    <a:r>
                      <a:rPr lang="en-US">
                        <a:solidFill>
                          <a:sysClr val="windowText" lastClr="000000"/>
                        </a:solidFill>
                      </a:rPr>
                      <a:t>End User</a:t>
                    </a:r>
                    <a:r>
                      <a:rPr lang="en-US" baseline="0">
                        <a:solidFill>
                          <a:sysClr val="windowText" lastClr="000000"/>
                        </a:solidFill>
                      </a:rPr>
                      <a:t>
</a:t>
                    </a:r>
                    <a:fld id="{4F99F343-EBCC-4619-B330-B73F2F96CFF3}" type="PERCENTAGE">
                      <a:rPr lang="en-US" baseline="0">
                        <a:solidFill>
                          <a:sysClr val="windowText" lastClr="000000"/>
                        </a:solidFill>
                      </a:rPr>
                      <a:pPr/>
                      <a:t>[YÜZDE]</a:t>
                    </a:fld>
                    <a:endParaRPr lang="en-US" baseline="0">
                      <a:solidFill>
                        <a:sysClr val="windowText" lastClr="000000"/>
                      </a:solidFill>
                    </a:endParaRPr>
                  </a:p>
                </c:rich>
              </c:tx>
              <c:dLblPos val="bestFit"/>
              <c:showLegendKey val="0"/>
              <c:showVal val="0"/>
              <c:showCatName val="1"/>
              <c:showSerName val="0"/>
              <c:showPercent val="1"/>
              <c:showBubbleSize val="0"/>
              <c:extLst>
                <c:ext xmlns:c15="http://schemas.microsoft.com/office/drawing/2012/chart" uri="{CE6537A1-D6FC-4f65-9D91-7224C49458BB}">
                  <c15:layout>
                    <c:manualLayout>
                      <c:w val="0.17916795069337443"/>
                      <c:h val="8.4795050270688316E-2"/>
                    </c:manualLayout>
                  </c15:layout>
                  <c15:dlblFieldTable/>
                  <c15:showDataLabelsRange val="0"/>
                </c:ext>
                <c:ext xmlns:c16="http://schemas.microsoft.com/office/drawing/2014/chart" uri="{C3380CC4-5D6E-409C-BE32-E72D297353CC}">
                  <c16:uniqueId val="{00000004-1400-431A-9C83-3033E7E86A22}"/>
                </c:ext>
              </c:extLst>
            </c:dLbl>
            <c:numFmt formatCode="0.00%" sourceLinked="0"/>
            <c:spPr>
              <a:noFill/>
            </c:spPr>
            <c:txPr>
              <a:bodyPr/>
              <a:lstStyle/>
              <a:p>
                <a:pPr>
                  <a:defRPr b="1" i="0">
                    <a:solidFill>
                      <a:sysClr val="windowText" lastClr="000000"/>
                    </a:solidFill>
                  </a:defRPr>
                </a:pPr>
                <a:endParaRPr lang="tr-TR"/>
              </a:p>
            </c:txPr>
            <c:dLblPos val="outEnd"/>
            <c:showLegendKey val="0"/>
            <c:showVal val="0"/>
            <c:showCatName val="1"/>
            <c:showSerName val="0"/>
            <c:showPercent val="1"/>
            <c:showBubbleSize val="0"/>
            <c:showLeaderLines val="1"/>
            <c:extLst>
              <c:ext xmlns:c15="http://schemas.microsoft.com/office/drawing/2012/chart" uri="{CE6537A1-D6FC-4f65-9D91-7224C49458BB}"/>
            </c:extLst>
          </c:dLbls>
          <c:cat>
            <c:strRef>
              <c:f>'Şekil 1.6.'!$A$24:$A$28</c:f>
              <c:strCache>
                <c:ptCount val="5"/>
                <c:pt idx="0">
                  <c:v>Dağıtım Lisansı</c:v>
                </c:pt>
                <c:pt idx="1">
                  <c:v>İthalat Lisansı</c:v>
                </c:pt>
                <c:pt idx="2">
                  <c:v>Sıkıştırılmış Doğalgaz Lisansı</c:v>
                </c:pt>
                <c:pt idx="3">
                  <c:v>Toptan Satış Lisansı</c:v>
                </c:pt>
                <c:pt idx="4">
                  <c:v>Nihai Tüketici</c:v>
                </c:pt>
              </c:strCache>
            </c:strRef>
          </c:cat>
          <c:val>
            <c:numRef>
              <c:f>'Şekil 1.6.'!$B$24:$B$28</c:f>
              <c:numCache>
                <c:formatCode>#,##0.00</c:formatCode>
                <c:ptCount val="5"/>
                <c:pt idx="0">
                  <c:v>6664161</c:v>
                </c:pt>
                <c:pt idx="1">
                  <c:v>620936690.90924001</c:v>
                </c:pt>
                <c:pt idx="2">
                  <c:v>43620</c:v>
                </c:pt>
                <c:pt idx="3">
                  <c:v>2932238</c:v>
                </c:pt>
                <c:pt idx="4">
                  <c:v>178737945.99989998</c:v>
                </c:pt>
              </c:numCache>
            </c:numRef>
          </c:val>
          <c:extLst>
            <c:ext xmlns:c16="http://schemas.microsoft.com/office/drawing/2014/chart" uri="{C3380CC4-5D6E-409C-BE32-E72D297353CC}">
              <c16:uniqueId val="{00000005-1400-431A-9C83-3033E7E86A22}"/>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3740286024524615E-2"/>
          <c:y val="6.1238678296609124E-2"/>
          <c:w val="0.95625971397547538"/>
          <c:h val="0.93876132170339088"/>
        </c:manualLayout>
      </c:layout>
      <c:pie3DChart>
        <c:varyColors val="1"/>
        <c:ser>
          <c:idx val="0"/>
          <c:order val="0"/>
          <c:explosion val="26"/>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FA0F-4D8C-B606-A8E2C5A0BEAD}"/>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FA0F-4D8C-B606-A8E2C5A0BEAD}"/>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FA0F-4D8C-B606-A8E2C5A0BEAD}"/>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FA0F-4D8C-B606-A8E2C5A0BEAD}"/>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09-FA0F-4D8C-B606-A8E2C5A0BEAD}"/>
              </c:ext>
            </c:extLst>
          </c:dPt>
          <c:dPt>
            <c:idx val="5"/>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c:ext xmlns:c16="http://schemas.microsoft.com/office/drawing/2014/chart" uri="{C3380CC4-5D6E-409C-BE32-E72D297353CC}">
                <c16:uniqueId val="{0000000B-FA0F-4D8C-B606-A8E2C5A0BEAD}"/>
              </c:ext>
            </c:extLst>
          </c:dPt>
          <c:dPt>
            <c:idx val="6"/>
            <c:bubble3D val="0"/>
            <c:spPr>
              <a:solidFill>
                <a:schemeClr val="accent1">
                  <a:lumMod val="60000"/>
                  <a:alpha val="90000"/>
                </a:schemeClr>
              </a:solidFill>
              <a:ln w="19050">
                <a:solidFill>
                  <a:schemeClr val="accent1">
                    <a:lumMod val="60000"/>
                    <a:lumMod val="75000"/>
                  </a:schemeClr>
                </a:solidFill>
              </a:ln>
              <a:effectLst>
                <a:innerShdw blurRad="114300">
                  <a:schemeClr val="accent1">
                    <a:lumMod val="60000"/>
                    <a:lumMod val="75000"/>
                  </a:schemeClr>
                </a:innerShdw>
              </a:effectLst>
              <a:scene3d>
                <a:camera prst="orthographicFront"/>
                <a:lightRig rig="threePt" dir="t"/>
              </a:scene3d>
              <a:sp3d contourW="19050" prstMaterial="flat">
                <a:contourClr>
                  <a:schemeClr val="accent1">
                    <a:lumMod val="60000"/>
                    <a:lumMod val="75000"/>
                  </a:schemeClr>
                </a:contourClr>
              </a:sp3d>
            </c:spPr>
            <c:extLst>
              <c:ext xmlns:c16="http://schemas.microsoft.com/office/drawing/2014/chart" uri="{C3380CC4-5D6E-409C-BE32-E72D297353CC}">
                <c16:uniqueId val="{0000000D-FA0F-4D8C-B606-A8E2C5A0BEAD}"/>
              </c:ext>
            </c:extLst>
          </c:dPt>
          <c:dPt>
            <c:idx val="7"/>
            <c:bubble3D val="0"/>
            <c:spPr>
              <a:solidFill>
                <a:schemeClr val="accent2">
                  <a:lumMod val="60000"/>
                  <a:alpha val="90000"/>
                </a:schemeClr>
              </a:solidFill>
              <a:ln w="19050">
                <a:solidFill>
                  <a:schemeClr val="accent2">
                    <a:lumMod val="60000"/>
                    <a:lumMod val="75000"/>
                  </a:schemeClr>
                </a:solidFill>
              </a:ln>
              <a:effectLst>
                <a:innerShdw blurRad="114300">
                  <a:schemeClr val="accent2">
                    <a:lumMod val="60000"/>
                    <a:lumMod val="75000"/>
                  </a:schemeClr>
                </a:innerShdw>
              </a:effectLst>
              <a:scene3d>
                <a:camera prst="orthographicFront"/>
                <a:lightRig rig="threePt" dir="t"/>
              </a:scene3d>
              <a:sp3d contourW="19050" prstMaterial="flat">
                <a:contourClr>
                  <a:schemeClr val="accent2">
                    <a:lumMod val="60000"/>
                    <a:lumMod val="75000"/>
                  </a:schemeClr>
                </a:contourClr>
              </a:sp3d>
            </c:spPr>
            <c:extLst>
              <c:ext xmlns:c16="http://schemas.microsoft.com/office/drawing/2014/chart" uri="{C3380CC4-5D6E-409C-BE32-E72D297353CC}">
                <c16:uniqueId val="{0000000F-FA0F-4D8C-B606-A8E2C5A0BEAD}"/>
              </c:ext>
            </c:extLst>
          </c:dPt>
          <c:dPt>
            <c:idx val="8"/>
            <c:bubble3D val="0"/>
            <c:spPr>
              <a:solidFill>
                <a:schemeClr val="accent3">
                  <a:lumMod val="60000"/>
                  <a:alpha val="90000"/>
                </a:schemeClr>
              </a:solidFill>
              <a:ln w="19050">
                <a:solidFill>
                  <a:schemeClr val="accent3">
                    <a:lumMod val="60000"/>
                    <a:lumMod val="75000"/>
                  </a:schemeClr>
                </a:solidFill>
              </a:ln>
              <a:effectLst>
                <a:innerShdw blurRad="114300">
                  <a:schemeClr val="accent3">
                    <a:lumMod val="60000"/>
                    <a:lumMod val="75000"/>
                  </a:schemeClr>
                </a:innerShdw>
              </a:effectLst>
              <a:scene3d>
                <a:camera prst="orthographicFront"/>
                <a:lightRig rig="threePt" dir="t"/>
              </a:scene3d>
              <a:sp3d contourW="19050" prstMaterial="flat">
                <a:contourClr>
                  <a:schemeClr val="accent3">
                    <a:lumMod val="60000"/>
                    <a:lumMod val="75000"/>
                  </a:schemeClr>
                </a:contourClr>
              </a:sp3d>
            </c:spPr>
            <c:extLst>
              <c:ext xmlns:c16="http://schemas.microsoft.com/office/drawing/2014/chart" uri="{C3380CC4-5D6E-409C-BE32-E72D297353CC}">
                <c16:uniqueId val="{00000011-FA0F-4D8C-B606-A8E2C5A0BEAD}"/>
              </c:ext>
            </c:extLst>
          </c:dPt>
          <c:dPt>
            <c:idx val="9"/>
            <c:bubble3D val="0"/>
            <c:spPr>
              <a:solidFill>
                <a:schemeClr val="accent4">
                  <a:lumMod val="60000"/>
                  <a:alpha val="90000"/>
                </a:schemeClr>
              </a:solidFill>
              <a:ln w="19050">
                <a:solidFill>
                  <a:schemeClr val="accent4">
                    <a:lumMod val="60000"/>
                    <a:lumMod val="75000"/>
                  </a:schemeClr>
                </a:solidFill>
              </a:ln>
              <a:effectLst>
                <a:innerShdw blurRad="114300">
                  <a:schemeClr val="accent4">
                    <a:lumMod val="60000"/>
                    <a:lumMod val="75000"/>
                  </a:schemeClr>
                </a:innerShdw>
              </a:effectLst>
              <a:scene3d>
                <a:camera prst="orthographicFront"/>
                <a:lightRig rig="threePt" dir="t"/>
              </a:scene3d>
              <a:sp3d contourW="19050" prstMaterial="flat">
                <a:contourClr>
                  <a:schemeClr val="accent4">
                    <a:lumMod val="60000"/>
                    <a:lumMod val="75000"/>
                  </a:schemeClr>
                </a:contourClr>
              </a:sp3d>
            </c:spPr>
            <c:extLst>
              <c:ext xmlns:c16="http://schemas.microsoft.com/office/drawing/2014/chart" uri="{C3380CC4-5D6E-409C-BE32-E72D297353CC}">
                <c16:uniqueId val="{00000013-FA0F-4D8C-B606-A8E2C5A0BEAD}"/>
              </c:ext>
            </c:extLst>
          </c:dPt>
          <c:dPt>
            <c:idx val="10"/>
            <c:bubble3D val="0"/>
            <c:spPr>
              <a:solidFill>
                <a:schemeClr val="accent5">
                  <a:lumMod val="60000"/>
                  <a:alpha val="90000"/>
                </a:schemeClr>
              </a:solidFill>
              <a:ln w="19050">
                <a:solidFill>
                  <a:schemeClr val="accent5">
                    <a:lumMod val="60000"/>
                    <a:lumMod val="75000"/>
                  </a:schemeClr>
                </a:solidFill>
              </a:ln>
              <a:effectLst>
                <a:innerShdw blurRad="114300">
                  <a:schemeClr val="accent5">
                    <a:lumMod val="60000"/>
                    <a:lumMod val="75000"/>
                  </a:schemeClr>
                </a:innerShdw>
              </a:effectLst>
              <a:scene3d>
                <a:camera prst="orthographicFront"/>
                <a:lightRig rig="threePt" dir="t"/>
              </a:scene3d>
              <a:sp3d contourW="19050" prstMaterial="flat">
                <a:contourClr>
                  <a:schemeClr val="accent5">
                    <a:lumMod val="60000"/>
                    <a:lumMod val="75000"/>
                  </a:schemeClr>
                </a:contourClr>
              </a:sp3d>
            </c:spPr>
            <c:extLst>
              <c:ext xmlns:c16="http://schemas.microsoft.com/office/drawing/2014/chart" uri="{C3380CC4-5D6E-409C-BE32-E72D297353CC}">
                <c16:uniqueId val="{00000015-FA0F-4D8C-B606-A8E2C5A0BEAD}"/>
              </c:ext>
            </c:extLst>
          </c:dPt>
          <c:dPt>
            <c:idx val="11"/>
            <c:bubble3D val="0"/>
            <c:spPr>
              <a:solidFill>
                <a:schemeClr val="accent6">
                  <a:lumMod val="60000"/>
                  <a:alpha val="90000"/>
                </a:schemeClr>
              </a:solidFill>
              <a:ln w="19050">
                <a:solidFill>
                  <a:schemeClr val="accent6">
                    <a:lumMod val="60000"/>
                    <a:lumMod val="75000"/>
                  </a:schemeClr>
                </a:solidFill>
              </a:ln>
              <a:effectLst>
                <a:innerShdw blurRad="114300">
                  <a:schemeClr val="accent6">
                    <a:lumMod val="60000"/>
                    <a:lumMod val="75000"/>
                  </a:schemeClr>
                </a:innerShdw>
              </a:effectLst>
              <a:scene3d>
                <a:camera prst="orthographicFront"/>
                <a:lightRig rig="threePt" dir="t"/>
              </a:scene3d>
              <a:sp3d contourW="19050" prstMaterial="flat">
                <a:contourClr>
                  <a:schemeClr val="accent6">
                    <a:lumMod val="60000"/>
                    <a:lumMod val="75000"/>
                  </a:schemeClr>
                </a:contourClr>
              </a:sp3d>
            </c:spPr>
            <c:extLst>
              <c:ext xmlns:c16="http://schemas.microsoft.com/office/drawing/2014/chart" uri="{C3380CC4-5D6E-409C-BE32-E72D297353CC}">
                <c16:uniqueId val="{00000017-FA0F-4D8C-B606-A8E2C5A0BEAD}"/>
              </c:ext>
            </c:extLst>
          </c:dPt>
          <c:dPt>
            <c:idx val="12"/>
            <c:bubble3D val="0"/>
            <c:spPr>
              <a:solidFill>
                <a:schemeClr val="accent1">
                  <a:lumMod val="80000"/>
                  <a:lumOff val="20000"/>
                  <a:alpha val="90000"/>
                </a:schemeClr>
              </a:solidFill>
              <a:ln w="19050">
                <a:solidFill>
                  <a:schemeClr val="accent1">
                    <a:lumMod val="80000"/>
                    <a:lumOff val="20000"/>
                    <a:lumMod val="75000"/>
                  </a:schemeClr>
                </a:solidFill>
              </a:ln>
              <a:effectLst>
                <a:innerShdw blurRad="114300">
                  <a:schemeClr val="accent1">
                    <a:lumMod val="80000"/>
                    <a:lumOff val="20000"/>
                    <a:lumMod val="75000"/>
                  </a:schemeClr>
                </a:innerShdw>
              </a:effectLst>
              <a:scene3d>
                <a:camera prst="orthographicFront"/>
                <a:lightRig rig="threePt" dir="t"/>
              </a:scene3d>
              <a:sp3d contourW="19050" prstMaterial="flat">
                <a:contourClr>
                  <a:schemeClr val="accent1">
                    <a:lumMod val="80000"/>
                    <a:lumOff val="20000"/>
                    <a:lumMod val="75000"/>
                  </a:schemeClr>
                </a:contourClr>
              </a:sp3d>
            </c:spPr>
            <c:extLst>
              <c:ext xmlns:c16="http://schemas.microsoft.com/office/drawing/2014/chart" uri="{C3380CC4-5D6E-409C-BE32-E72D297353CC}">
                <c16:uniqueId val="{00000019-FA0F-4D8C-B606-A8E2C5A0BEAD}"/>
              </c:ext>
            </c:extLst>
          </c:dPt>
          <c:dPt>
            <c:idx val="13"/>
            <c:bubble3D val="0"/>
            <c:spPr>
              <a:solidFill>
                <a:schemeClr val="accent2">
                  <a:lumMod val="80000"/>
                  <a:lumOff val="20000"/>
                  <a:alpha val="90000"/>
                </a:schemeClr>
              </a:solidFill>
              <a:ln w="19050">
                <a:solidFill>
                  <a:schemeClr val="accent2">
                    <a:lumMod val="80000"/>
                    <a:lumOff val="20000"/>
                    <a:lumMod val="75000"/>
                  </a:schemeClr>
                </a:solidFill>
              </a:ln>
              <a:effectLst>
                <a:innerShdw blurRad="114300">
                  <a:schemeClr val="accent2">
                    <a:lumMod val="80000"/>
                    <a:lumOff val="20000"/>
                    <a:lumMod val="75000"/>
                  </a:schemeClr>
                </a:innerShdw>
              </a:effectLst>
              <a:scene3d>
                <a:camera prst="orthographicFront"/>
                <a:lightRig rig="threePt" dir="t"/>
              </a:scene3d>
              <a:sp3d contourW="19050" prstMaterial="flat">
                <a:contourClr>
                  <a:schemeClr val="accent2">
                    <a:lumMod val="80000"/>
                    <a:lumOff val="20000"/>
                    <a:lumMod val="75000"/>
                  </a:schemeClr>
                </a:contourClr>
              </a:sp3d>
            </c:spPr>
            <c:extLst>
              <c:ext xmlns:c16="http://schemas.microsoft.com/office/drawing/2014/chart" uri="{C3380CC4-5D6E-409C-BE32-E72D297353CC}">
                <c16:uniqueId val="{0000001B-FA0F-4D8C-B606-A8E2C5A0BEAD}"/>
              </c:ext>
            </c:extLst>
          </c:dPt>
          <c:dLbls>
            <c:dLbl>
              <c:idx val="0"/>
              <c:layout>
                <c:manualLayout>
                  <c:x val="-7.4397937036531442E-2"/>
                  <c:y val="0.2029479168767134"/>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a:t>Russia</a:t>
                    </a:r>
                    <a:r>
                      <a:rPr lang="en-US" baseline="0"/>
                      <a:t>
</a:t>
                    </a:r>
                    <a:fld id="{9D838332-0038-4E44-95F3-F0A30B5DCB83}" type="PERCENTAGE">
                      <a:rPr lang="en-US" baseline="0"/>
                      <a:pPr>
                        <a:defRPr b="1"/>
                      </a:pPr>
                      <a:t>[YÜZDE]</a:t>
                    </a:fld>
                    <a:endParaRPr lang="en-US" baseline="0"/>
                  </a:p>
                </c:rich>
              </c:tx>
              <c:numFmt formatCode="0.00%" sourceLinked="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1-FA0F-4D8C-B606-A8E2C5A0BEAD}"/>
                </c:ext>
              </c:extLst>
            </c:dLbl>
            <c:dLbl>
              <c:idx val="1"/>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a:t>Azerbaijan</a:t>
                    </a:r>
                    <a:r>
                      <a:rPr lang="en-US" baseline="0"/>
                      <a:t>
</a:t>
                    </a:r>
                    <a:fld id="{F9B21451-384D-468F-ACAD-23F71D406CE8}"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tr-TR"/>
                </a:p>
              </c:txPr>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FA0F-4D8C-B606-A8E2C5A0BEAD}"/>
                </c:ext>
              </c:extLst>
            </c:dLbl>
            <c:dLbl>
              <c:idx val="2"/>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a:t>Algeria</a:t>
                    </a:r>
                    <a:r>
                      <a:rPr lang="en-US" baseline="0"/>
                      <a:t>
</a:t>
                    </a:r>
                    <a:fld id="{B551A828-03E6-4F8E-B192-273673947C38}"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tr-TR"/>
                </a:p>
              </c:txPr>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FA0F-4D8C-B606-A8E2C5A0BEAD}"/>
                </c:ext>
              </c:extLst>
            </c:dLbl>
            <c:dLbl>
              <c:idx val="3"/>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a:t>Iran</a:t>
                    </a:r>
                    <a:r>
                      <a:rPr lang="en-US" baseline="0"/>
                      <a:t>
</a:t>
                    </a:r>
                    <a:fld id="{F4DD0A1D-93CE-4E33-A216-2523DC73B061}"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tr-TR"/>
                </a:p>
              </c:txPr>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FA0F-4D8C-B606-A8E2C5A0BEAD}"/>
                </c:ext>
              </c:extLst>
            </c:dLbl>
            <c:dLbl>
              <c:idx val="4"/>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a:t>USA</a:t>
                    </a:r>
                    <a:r>
                      <a:rPr lang="en-US" baseline="0"/>
                      <a:t>
</a:t>
                    </a:r>
                    <a:fld id="{0C18011E-36D9-4295-8473-F6A5FF97B85F}"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tr-TR"/>
                </a:p>
              </c:txPr>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FA0F-4D8C-B606-A8E2C5A0BEAD}"/>
                </c:ext>
              </c:extLst>
            </c:dLbl>
            <c:dLbl>
              <c:idx val="5"/>
              <c:layout>
                <c:manualLayout>
                  <c:x val="-0.23430578498941082"/>
                  <c:y val="-0.22921523313218525"/>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baseline="0"/>
                      <a:t>Egypt
</a:t>
                    </a:r>
                    <a:fld id="{E099F1F1-8F4D-40D1-A3A3-D9B93D756876}"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B-FA0F-4D8C-B606-A8E2C5A0BEAD}"/>
                </c:ext>
              </c:extLst>
            </c:dLbl>
            <c:dLbl>
              <c:idx val="6"/>
              <c:layout>
                <c:manualLayout>
                  <c:x val="-6.4203663789054871E-2"/>
                  <c:y val="-2.5287146715949952E-2"/>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a:t>France</a:t>
                    </a:r>
                    <a:r>
                      <a:rPr lang="en-US" baseline="0"/>
                      <a:t>
</a:t>
                    </a:r>
                    <a:fld id="{1F235F46-ACF3-4555-A32D-0B86DF52B61D}"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1">
                      <a:lumMod val="60000"/>
                    </a:schemeClr>
                  </a:solidFill>
                  <a:round/>
                </a:ln>
                <a:effectLst>
                  <a:outerShdw blurRad="50800" dist="38100" dir="2700000" algn="tl" rotWithShape="0">
                    <a:schemeClr val="accent1">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D-FA0F-4D8C-B606-A8E2C5A0BEAD}"/>
                </c:ext>
              </c:extLst>
            </c:dLbl>
            <c:dLbl>
              <c:idx val="7"/>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a:t>Nigeria</a:t>
                    </a:r>
                    <a:r>
                      <a:rPr lang="en-US" baseline="0"/>
                      <a:t>
</a:t>
                    </a:r>
                    <a:fld id="{67542AAD-85DA-44D5-868A-D533DD3777AA}"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2">
                      <a:lumMod val="60000"/>
                    </a:schemeClr>
                  </a:solidFill>
                  <a:round/>
                </a:ln>
                <a:effectLst>
                  <a:outerShdw blurRad="50800" dist="38100" dir="2700000" algn="tl" rotWithShape="0">
                    <a:schemeClr val="accent2">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tr-TR"/>
                </a:p>
              </c:txPr>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F-FA0F-4D8C-B606-A8E2C5A0BEAD}"/>
                </c:ext>
              </c:extLst>
            </c:dLbl>
            <c:dLbl>
              <c:idx val="8"/>
              <c:layout>
                <c:manualLayout>
                  <c:x val="6.8916311713880213E-2"/>
                  <c:y val="-0.18527001566693171"/>
                </c:manualLayout>
              </c:layout>
              <c:numFmt formatCode="0.00%" sourceLinked="0"/>
              <c:spPr>
                <a:solidFill>
                  <a:schemeClr val="lt1">
                    <a:alpha val="90000"/>
                  </a:schemeClr>
                </a:solidFill>
                <a:ln w="12700" cap="flat" cmpd="sng" algn="ctr">
                  <a:solidFill>
                    <a:schemeClr val="accent3">
                      <a:lumMod val="60000"/>
                    </a:schemeClr>
                  </a:solidFill>
                  <a:round/>
                </a:ln>
                <a:effectLst>
                  <a:outerShdw blurRad="50800" dist="38100" dir="2700000" algn="tl" rotWithShape="0">
                    <a:schemeClr val="accent3">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lumMod val="60000"/>
                        </a:schemeClr>
                      </a:solidFill>
                      <a:effectLst/>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11-FA0F-4D8C-B606-A8E2C5A0BEAD}"/>
                </c:ext>
              </c:extLst>
            </c:dLbl>
            <c:dLbl>
              <c:idx val="9"/>
              <c:layout>
                <c:manualLayout>
                  <c:x val="5.0603941572746641E-2"/>
                  <c:y val="-8.8019969858471783E-2"/>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sz="1000" b="1" i="0" u="none" strike="noStrike" baseline="0">
                        <a:effectLst/>
                      </a:rPr>
                      <a:t>Trinidad and Tobago</a:t>
                    </a:r>
                    <a:r>
                      <a:rPr lang="en-US" baseline="0"/>
                      <a:t>
</a:t>
                    </a:r>
                    <a:fld id="{06EF626A-8246-4142-BED2-C660403E969A}"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4">
                      <a:lumMod val="60000"/>
                    </a:schemeClr>
                  </a:solidFill>
                  <a:round/>
                </a:ln>
                <a:effectLst>
                  <a:outerShdw blurRad="50800" dist="38100" dir="2700000" algn="tl" rotWithShape="0">
                    <a:schemeClr val="accent4">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18274534958306607"/>
                      <c:h val="8.806425702811245E-2"/>
                    </c:manualLayout>
                  </c15:layout>
                  <c15:dlblFieldTable/>
                  <c15:showDataLabelsRange val="0"/>
                </c:ext>
                <c:ext xmlns:c16="http://schemas.microsoft.com/office/drawing/2014/chart" uri="{C3380CC4-5D6E-409C-BE32-E72D297353CC}">
                  <c16:uniqueId val="{00000013-FA0F-4D8C-B606-A8E2C5A0BEAD}"/>
                </c:ext>
              </c:extLst>
            </c:dLbl>
            <c:dLbl>
              <c:idx val="10"/>
              <c:layout>
                <c:manualLayout>
                  <c:x val="0.15038578804974587"/>
                  <c:y val="1.4864964309367868E-3"/>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a:t>Brazil</a:t>
                    </a:r>
                    <a:r>
                      <a:rPr lang="en-US" baseline="0"/>
                      <a:t>
</a:t>
                    </a:r>
                    <a:fld id="{A7D37B5E-3C06-447C-B668-395F0ED52760}"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5">
                      <a:lumMod val="60000"/>
                    </a:schemeClr>
                  </a:solidFill>
                  <a:round/>
                </a:ln>
                <a:effectLst>
                  <a:outerShdw blurRad="50800" dist="38100" dir="2700000" algn="tl" rotWithShape="0">
                    <a:schemeClr val="accent5">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5-FA0F-4D8C-B606-A8E2C5A0BEAD}"/>
                </c:ext>
              </c:extLst>
            </c:dLbl>
            <c:dLbl>
              <c:idx val="11"/>
              <c:layout>
                <c:manualLayout>
                  <c:x val="6.2948690105205735E-2"/>
                  <c:y val="0.14751453381411436"/>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a:t>Mozambique</a:t>
                    </a:r>
                    <a:r>
                      <a:rPr lang="en-US" baseline="0"/>
                      <a:t>
</a:t>
                    </a:r>
                    <a:fld id="{4077502F-1337-4A64-A909-2C8225C6C6C3}"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6">
                      <a:lumMod val="60000"/>
                    </a:schemeClr>
                  </a:solidFill>
                  <a:round/>
                </a:ln>
                <a:effectLst>
                  <a:outerShdw blurRad="50800" dist="38100" dir="2700000" algn="tl" rotWithShape="0">
                    <a:schemeClr val="accent6">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7-FA0F-4D8C-B606-A8E2C5A0BEAD}"/>
                </c:ext>
              </c:extLst>
            </c:dLbl>
            <c:dLbl>
              <c:idx val="12"/>
              <c:layout>
                <c:manualLayout>
                  <c:x val="0.11793076859619617"/>
                  <c:y val="8.9103318860843328E-2"/>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a:t>Belgium</a:t>
                    </a:r>
                    <a:r>
                      <a:rPr lang="en-US" baseline="0"/>
                      <a:t>
</a:t>
                    </a:r>
                    <a:fld id="{636E8369-F0F7-4DB9-BEB9-5128D7218436}"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1">
                      <a:lumMod val="80000"/>
                      <a:lumOff val="20000"/>
                    </a:schemeClr>
                  </a:solidFill>
                  <a:round/>
                </a:ln>
                <a:effectLst>
                  <a:outerShdw blurRad="50800" dist="38100" dir="2700000" algn="tl" rotWithShape="0">
                    <a:schemeClr val="accent1">
                      <a:lumMod val="80000"/>
                      <a:lumOff val="2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9-FA0F-4D8C-B606-A8E2C5A0BEAD}"/>
                </c:ext>
              </c:extLst>
            </c:dLbl>
            <c:dLbl>
              <c:idx val="13"/>
              <c:layout>
                <c:manualLayout>
                  <c:x val="2.9933718195424418E-2"/>
                  <c:y val="0.25078096254323357"/>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a:t>Oman</a:t>
                    </a:r>
                    <a:r>
                      <a:rPr lang="en-US" baseline="0"/>
                      <a:t>
</a:t>
                    </a:r>
                    <a:fld id="{D2D63034-57F0-4487-974B-E0229A2CD35B}"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2">
                      <a:lumMod val="80000"/>
                      <a:lumOff val="20000"/>
                    </a:schemeClr>
                  </a:solidFill>
                  <a:round/>
                </a:ln>
                <a:effectLst>
                  <a:outerShdw blurRad="50800" dist="38100" dir="2700000" algn="tl" rotWithShape="0">
                    <a:schemeClr val="accent2">
                      <a:lumMod val="80000"/>
                      <a:lumOff val="2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1B-FA0F-4D8C-B606-A8E2C5A0BEAD}"/>
                </c:ext>
              </c:extLst>
            </c:dLbl>
            <c:numFmt formatCode="0.00%" sourceLinked="0"/>
            <c:spPr>
              <a:solidFill>
                <a:sysClr val="window" lastClr="FFFFFF">
                  <a:alpha val="90000"/>
                </a:sysClr>
              </a:solidFill>
              <a:ln w="12700" cap="flat" cmpd="sng" algn="ctr">
                <a:solidFill>
                  <a:srgbClr val="4F81BD"/>
                </a:solidFill>
                <a:round/>
              </a:ln>
              <a:effectLst>
                <a:outerShdw blurRad="50800" dist="38100" dir="2700000" algn="tl" rotWithShape="0">
                  <a:srgbClr val="4F81BD">
                    <a:lumMod val="75000"/>
                    <a:alpha val="40000"/>
                  </a:srgb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tr-TR"/>
              </a:p>
            </c:txPr>
            <c:dLblPos val="inEnd"/>
            <c:showLegendKey val="0"/>
            <c:showVal val="0"/>
            <c:showCatName val="1"/>
            <c:showSerName val="0"/>
            <c:showPercent val="1"/>
            <c:showBubbleSize val="0"/>
            <c:separator>
</c:separator>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 Şekil 2.1'!$A$54:$A$67</c:f>
              <c:strCache>
                <c:ptCount val="14"/>
                <c:pt idx="0">
                  <c:v>Rusya </c:v>
                </c:pt>
                <c:pt idx="1">
                  <c:v>Azerbaycan</c:v>
                </c:pt>
                <c:pt idx="2">
                  <c:v>Cezayir</c:v>
                </c:pt>
                <c:pt idx="3">
                  <c:v>İran</c:v>
                </c:pt>
                <c:pt idx="4">
                  <c:v>ABD</c:v>
                </c:pt>
                <c:pt idx="5">
                  <c:v>Mısır</c:v>
                </c:pt>
                <c:pt idx="6">
                  <c:v>Fransa</c:v>
                </c:pt>
                <c:pt idx="7">
                  <c:v>Nijerya</c:v>
                </c:pt>
                <c:pt idx="8">
                  <c:v>Norveç</c:v>
                </c:pt>
                <c:pt idx="9">
                  <c:v>Trinidad ve Tobago</c:v>
                </c:pt>
                <c:pt idx="10">
                  <c:v>Brezilya</c:v>
                </c:pt>
                <c:pt idx="11">
                  <c:v>Mozambik</c:v>
                </c:pt>
                <c:pt idx="12">
                  <c:v>Belçika</c:v>
                </c:pt>
                <c:pt idx="13">
                  <c:v>Umman</c:v>
                </c:pt>
              </c:strCache>
            </c:strRef>
          </c:cat>
          <c:val>
            <c:numRef>
              <c:f>' Şekil 2.1'!$B$54:$B$67</c:f>
              <c:numCache>
                <c:formatCode>#,##0</c:formatCode>
                <c:ptCount val="14"/>
                <c:pt idx="0">
                  <c:v>21340.41081479409</c:v>
                </c:pt>
                <c:pt idx="1">
                  <c:v>10257.219843202061</c:v>
                </c:pt>
                <c:pt idx="2" formatCode="0">
                  <c:v>5987.6023640000003</c:v>
                </c:pt>
                <c:pt idx="3" formatCode="0">
                  <c:v>5405.1520668695484</c:v>
                </c:pt>
                <c:pt idx="4">
                  <c:v>4011.4056919999998</c:v>
                </c:pt>
                <c:pt idx="5" formatCode="0">
                  <c:v>1319.216349</c:v>
                </c:pt>
                <c:pt idx="6" formatCode="0">
                  <c:v>696.26429800000005</c:v>
                </c:pt>
                <c:pt idx="7" formatCode="0">
                  <c:v>468.560652</c:v>
                </c:pt>
                <c:pt idx="8" formatCode="0">
                  <c:v>275.632361</c:v>
                </c:pt>
                <c:pt idx="9" formatCode="0">
                  <c:v>237.03798900000001</c:v>
                </c:pt>
                <c:pt idx="10">
                  <c:v>186.182376</c:v>
                </c:pt>
                <c:pt idx="11">
                  <c:v>104.68239699999999</c:v>
                </c:pt>
                <c:pt idx="12" formatCode="0">
                  <c:v>102.868602</c:v>
                </c:pt>
                <c:pt idx="13" formatCode="0">
                  <c:v>91.534575000000004</c:v>
                </c:pt>
              </c:numCache>
            </c:numRef>
          </c:val>
          <c:extLst>
            <c:ext xmlns:c16="http://schemas.microsoft.com/office/drawing/2014/chart" uri="{C3380CC4-5D6E-409C-BE32-E72D297353CC}">
              <c16:uniqueId val="{0000001C-FA0F-4D8C-B606-A8E2C5A0BEAD}"/>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2"/>
          <c:order val="0"/>
          <c:tx>
            <c:strRef>
              <c:f>'Şekil 2.2.'!$B$2</c:f>
              <c:strCache>
                <c:ptCount val="1"/>
                <c:pt idx="0">
                  <c:v>Russia</c:v>
                </c:pt>
              </c:strCache>
            </c:strRef>
          </c:tx>
          <c:invertIfNegative val="0"/>
          <c:cat>
            <c:numRef>
              <c:f>'Şekil 2.2.'!$A$3:$A$13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'Şekil 2.2.'!$B$3:$B$13</c:f>
              <c:numCache>
                <c:formatCode>#,##0</c:formatCode>
                <c:ptCount val="11"/>
                <c:pt idx="0">
                  <c:v>26211.748471532872</c:v>
                </c:pt>
                <c:pt idx="1">
                  <c:v>26975.129513</c:v>
                </c:pt>
                <c:pt idx="2">
                  <c:v>26783.070315398996</c:v>
                </c:pt>
                <c:pt idx="3">
                  <c:v>24540.070625429995</c:v>
                </c:pt>
                <c:pt idx="4">
                  <c:v>28689.62464185691</c:v>
                </c:pt>
                <c:pt idx="5">
                  <c:v>23642.045197418898</c:v>
                </c:pt>
                <c:pt idx="6">
                  <c:v>15196.365523742223</c:v>
                </c:pt>
                <c:pt idx="7">
                  <c:v>16166.102765379572</c:v>
                </c:pt>
                <c:pt idx="8">
                  <c:v>26342.638862323573</c:v>
                </c:pt>
                <c:pt idx="9">
                  <c:v>15059.745797601032</c:v>
                </c:pt>
                <c:pt idx="10">
                  <c:v>16080.000239986894</c:v>
                </c:pt>
              </c:numCache>
            </c:numRef>
          </c:val>
          <c:extLst>
            <c:ext xmlns:c16="http://schemas.microsoft.com/office/drawing/2014/chart" uri="{C3380CC4-5D6E-409C-BE32-E72D297353CC}">
              <c16:uniqueId val="{00000000-72FA-409B-8156-2BC3D80B10FF}"/>
            </c:ext>
          </c:extLst>
        </c:ser>
        <c:ser>
          <c:idx val="3"/>
          <c:order val="1"/>
          <c:tx>
            <c:strRef>
              <c:f>'Şekil 2.2.'!$C$2</c:f>
              <c:strCache>
                <c:ptCount val="1"/>
                <c:pt idx="0">
                  <c:v>Iran</c:v>
                </c:pt>
              </c:strCache>
            </c:strRef>
          </c:tx>
          <c:invertIfNegative val="0"/>
          <c:cat>
            <c:numRef>
              <c:f>'Şekil 2.2.'!$A$3:$A$13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'Şekil 2.2.'!$C$3:$C$13</c:f>
              <c:numCache>
                <c:formatCode>#,##0</c:formatCode>
                <c:ptCount val="11"/>
                <c:pt idx="0">
                  <c:v>8730.059969205071</c:v>
                </c:pt>
                <c:pt idx="1">
                  <c:v>8932.4130331377492</c:v>
                </c:pt>
                <c:pt idx="2">
                  <c:v>7826.3725583417099</c:v>
                </c:pt>
                <c:pt idx="3">
                  <c:v>7704.5460640000001</c:v>
                </c:pt>
                <c:pt idx="4">
                  <c:v>9250.6445170000006</c:v>
                </c:pt>
                <c:pt idx="5">
                  <c:v>7862.8752193017608</c:v>
                </c:pt>
                <c:pt idx="6">
                  <c:v>7736.292749054579</c:v>
                </c:pt>
                <c:pt idx="7">
                  <c:v>5321.0258458826092</c:v>
                </c:pt>
                <c:pt idx="8">
                  <c:v>9433.5272992006303</c:v>
                </c:pt>
                <c:pt idx="9">
                  <c:v>9404.6862300756293</c:v>
                </c:pt>
                <c:pt idx="10">
                  <c:v>5405.1520668695484</c:v>
                </c:pt>
              </c:numCache>
            </c:numRef>
          </c:val>
          <c:extLst>
            <c:ext xmlns:c16="http://schemas.microsoft.com/office/drawing/2014/chart" uri="{C3380CC4-5D6E-409C-BE32-E72D297353CC}">
              <c16:uniqueId val="{00000001-72FA-409B-8156-2BC3D80B10FF}"/>
            </c:ext>
          </c:extLst>
        </c:ser>
        <c:ser>
          <c:idx val="4"/>
          <c:order val="2"/>
          <c:tx>
            <c:strRef>
              <c:f>'Şekil 2.2.'!$D$2</c:f>
              <c:strCache>
                <c:ptCount val="1"/>
                <c:pt idx="0">
                  <c:v>Azerbaijan</c:v>
                </c:pt>
              </c:strCache>
            </c:strRef>
          </c:tx>
          <c:invertIfNegative val="0"/>
          <c:cat>
            <c:numRef>
              <c:f>'Şekil 2.2.'!$A$3:$A$13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'Şekil 2.2.'!$D$3:$D$13</c:f>
              <c:numCache>
                <c:formatCode>#,##0</c:formatCode>
                <c:ptCount val="11"/>
                <c:pt idx="0">
                  <c:v>4244.6004902572395</c:v>
                </c:pt>
                <c:pt idx="1">
                  <c:v>6073.8693278137598</c:v>
                </c:pt>
                <c:pt idx="2">
                  <c:v>6168.6715880000002</c:v>
                </c:pt>
                <c:pt idx="3">
                  <c:v>6479.8658589999995</c:v>
                </c:pt>
                <c:pt idx="4">
                  <c:v>6544.3980339999998</c:v>
                </c:pt>
                <c:pt idx="5">
                  <c:v>7527.2074289049506</c:v>
                </c:pt>
                <c:pt idx="6">
                  <c:v>9584.7418460289227</c:v>
                </c:pt>
                <c:pt idx="7">
                  <c:v>11547.985122727468</c:v>
                </c:pt>
                <c:pt idx="8">
                  <c:v>7985.9487057345623</c:v>
                </c:pt>
                <c:pt idx="9">
                  <c:v>6045.9561466957584</c:v>
                </c:pt>
                <c:pt idx="10">
                  <c:v>6045.8765701802313</c:v>
                </c:pt>
              </c:numCache>
            </c:numRef>
          </c:val>
          <c:extLst>
            <c:ext xmlns:c16="http://schemas.microsoft.com/office/drawing/2014/chart" uri="{C3380CC4-5D6E-409C-BE32-E72D297353CC}">
              <c16:uniqueId val="{00000002-72FA-409B-8156-2BC3D80B10FF}"/>
            </c:ext>
          </c:extLst>
        </c:ser>
        <c:ser>
          <c:idx val="5"/>
          <c:order val="3"/>
          <c:tx>
            <c:strRef>
              <c:f>'Şekil 2.2.'!$E$2</c:f>
              <c:strCache>
                <c:ptCount val="1"/>
                <c:pt idx="0">
                  <c:v>Algeria</c:v>
                </c:pt>
              </c:strCache>
            </c:strRef>
          </c:tx>
          <c:invertIfNegative val="0"/>
          <c:cat>
            <c:numRef>
              <c:f>'Şekil 2.2.'!$A$3:$A$13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'Şekil 2.2.'!$E$3:$E$13</c:f>
              <c:numCache>
                <c:formatCode>#,##0</c:formatCode>
                <c:ptCount val="11"/>
                <c:pt idx="0">
                  <c:v>3917.1896513461497</c:v>
                </c:pt>
                <c:pt idx="1">
                  <c:v>4178.53123329765</c:v>
                </c:pt>
                <c:pt idx="2">
                  <c:v>3915.8706484478398</c:v>
                </c:pt>
                <c:pt idx="3">
                  <c:v>4193.3972430000003</c:v>
                </c:pt>
                <c:pt idx="4">
                  <c:v>4447.1965810000002</c:v>
                </c:pt>
                <c:pt idx="5">
                  <c:v>4520.6421866586497</c:v>
                </c:pt>
                <c:pt idx="6">
                  <c:v>5678.3623971942097</c:v>
                </c:pt>
                <c:pt idx="7">
                  <c:v>5573.1598034225099</c:v>
                </c:pt>
                <c:pt idx="8">
                  <c:v>5986.9896410000001</c:v>
                </c:pt>
                <c:pt idx="9">
                  <c:v>5260.9568179999997</c:v>
                </c:pt>
                <c:pt idx="10">
                  <c:v>5987.6023640000003</c:v>
                </c:pt>
              </c:numCache>
            </c:numRef>
          </c:val>
          <c:extLst>
            <c:ext xmlns:c16="http://schemas.microsoft.com/office/drawing/2014/chart" uri="{C3380CC4-5D6E-409C-BE32-E72D297353CC}">
              <c16:uniqueId val="{00000003-72FA-409B-8156-2BC3D80B10FF}"/>
            </c:ext>
          </c:extLst>
        </c:ser>
        <c:ser>
          <c:idx val="0"/>
          <c:order val="4"/>
          <c:tx>
            <c:strRef>
              <c:f>'Şekil 2.2.'!$F$2</c:f>
              <c:strCache>
                <c:ptCount val="1"/>
                <c:pt idx="0">
                  <c:v>Nigeria</c:v>
                </c:pt>
              </c:strCache>
            </c:strRef>
          </c:tx>
          <c:spPr>
            <a:solidFill>
              <a:schemeClr val="tx1">
                <a:lumMod val="65000"/>
                <a:lumOff val="35000"/>
              </a:schemeClr>
            </a:solidFill>
          </c:spPr>
          <c:invertIfNegative val="0"/>
          <c:cat>
            <c:numRef>
              <c:f>'Şekil 2.2.'!$A$3:$A$13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'Şekil 2.2.'!$F$3:$F$13</c:f>
              <c:numCache>
                <c:formatCode>#,##0</c:formatCode>
                <c:ptCount val="11"/>
                <c:pt idx="0">
                  <c:v>1273.5762901147</c:v>
                </c:pt>
                <c:pt idx="1">
                  <c:v>1413.62286095029</c:v>
                </c:pt>
                <c:pt idx="2">
                  <c:v>1240.32007992627</c:v>
                </c:pt>
                <c:pt idx="3">
                  <c:v>1219.6507939999999</c:v>
                </c:pt>
                <c:pt idx="4">
                  <c:v>1343.9780169999999</c:v>
                </c:pt>
                <c:pt idx="5">
                  <c:v>1667.8297799082497</c:v>
                </c:pt>
                <c:pt idx="6">
                  <c:v>1756.13264399125</c:v>
                </c:pt>
                <c:pt idx="7">
                  <c:v>1357.7842335293201</c:v>
                </c:pt>
                <c:pt idx="8">
                  <c:v>1249.244152</c:v>
                </c:pt>
                <c:pt idx="9">
                  <c:v>0</c:v>
                </c:pt>
                <c:pt idx="10">
                  <c:v>0</c:v>
                </c:pt>
              </c:numCache>
            </c:numRef>
          </c:val>
          <c:extLst>
            <c:ext xmlns:c16="http://schemas.microsoft.com/office/drawing/2014/chart" uri="{C3380CC4-5D6E-409C-BE32-E72D297353CC}">
              <c16:uniqueId val="{00000004-72FA-409B-8156-2BC3D80B10FF}"/>
            </c:ext>
          </c:extLst>
        </c:ser>
        <c:ser>
          <c:idx val="1"/>
          <c:order val="5"/>
          <c:tx>
            <c:strRef>
              <c:f>'Şekil 2.2.'!$G$2</c:f>
              <c:strCache>
                <c:ptCount val="1"/>
                <c:pt idx="0">
                  <c:v>Other*</c:v>
                </c:pt>
              </c:strCache>
            </c:strRef>
          </c:tx>
          <c:invertIfNegative val="0"/>
          <c:cat>
            <c:numRef>
              <c:f>'Şekil 2.2.'!$A$3:$A$13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'Şekil 2.2.'!$G$3:$G$13</c:f>
              <c:numCache>
                <c:formatCode>#,##0</c:formatCode>
                <c:ptCount val="11"/>
                <c:pt idx="0">
                  <c:v>891.804872000008</c:v>
                </c:pt>
                <c:pt idx="1">
                  <c:v>1688.716545999996</c:v>
                </c:pt>
                <c:pt idx="2">
                  <c:v>2492.7725040000005</c:v>
                </c:pt>
                <c:pt idx="3">
                  <c:v>2214.635841999996</c:v>
                </c:pt>
                <c:pt idx="4">
                  <c:v>4974.1036736104579</c:v>
                </c:pt>
                <c:pt idx="5">
                  <c:v>5061.4528869999995</c:v>
                </c:pt>
                <c:pt idx="6">
                  <c:v>5259.5729169999904</c:v>
                </c:pt>
                <c:pt idx="7">
                  <c:v>8159.4490170553254</c:v>
                </c:pt>
                <c:pt idx="8">
                  <c:v>7705.5837982921948</c:v>
                </c:pt>
                <c:pt idx="9">
                  <c:v>18890.328921189495</c:v>
                </c:pt>
                <c:pt idx="10">
                  <c:v>16965.139138829021</c:v>
                </c:pt>
              </c:numCache>
            </c:numRef>
          </c:val>
          <c:extLst>
            <c:ext xmlns:c16="http://schemas.microsoft.com/office/drawing/2014/chart" uri="{C3380CC4-5D6E-409C-BE32-E72D297353CC}">
              <c16:uniqueId val="{00000005-72FA-409B-8156-2BC3D80B10FF}"/>
            </c:ext>
          </c:extLst>
        </c:ser>
        <c:dLbls>
          <c:showLegendKey val="0"/>
          <c:showVal val="0"/>
          <c:showCatName val="0"/>
          <c:showSerName val="0"/>
          <c:showPercent val="0"/>
          <c:showBubbleSize val="0"/>
        </c:dLbls>
        <c:gapWidth val="150"/>
        <c:overlap val="100"/>
        <c:axId val="344022016"/>
        <c:axId val="344032000"/>
      </c:barChart>
      <c:catAx>
        <c:axId val="34402201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344032000"/>
        <c:crosses val="autoZero"/>
        <c:auto val="1"/>
        <c:lblAlgn val="ctr"/>
        <c:lblOffset val="100"/>
        <c:noMultiLvlLbl val="0"/>
      </c:catAx>
      <c:valAx>
        <c:axId val="344032000"/>
        <c:scaling>
          <c:orientation val="minMax"/>
          <c:min val="0"/>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344022016"/>
        <c:crosses val="autoZero"/>
        <c:crossBetween val="between"/>
      </c:valAx>
      <c:spPr>
        <a:noFill/>
        <a:ln>
          <a:noFill/>
        </a:ln>
        <a:effectLst/>
      </c:spPr>
    </c:plotArea>
    <c:legend>
      <c:legendPos val="b"/>
      <c:overlay val="0"/>
      <c:spPr>
        <a:noFill/>
        <a:ln>
          <a:solidFill>
            <a:schemeClr val="accent6">
              <a:lumMod val="40000"/>
              <a:lumOff val="60000"/>
            </a:schemeClr>
          </a:solid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no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1188524590163939E-2"/>
          <c:y val="8.8306324612649229E-2"/>
          <c:w val="0.82991803278688525"/>
          <c:h val="0.80403251206502413"/>
        </c:manualLayout>
      </c:layout>
      <c:pie3DChart>
        <c:varyColors val="1"/>
        <c:ser>
          <c:idx val="0"/>
          <c:order val="0"/>
          <c:explosion val="55"/>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48C-4D24-9C81-79259DAB447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48C-4D24-9C81-79259DAB4477}"/>
              </c:ext>
            </c:extLst>
          </c:dPt>
          <c:dPt>
            <c:idx val="2"/>
            <c:bubble3D val="0"/>
            <c:explosion val="52"/>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48C-4D24-9C81-79259DAB447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48C-4D24-9C81-79259DAB4477}"/>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E48C-4D24-9C81-79259DAB4477}"/>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E48C-4D24-9C81-79259DAB4477}"/>
              </c:ext>
            </c:extLst>
          </c:dPt>
          <c:dLbls>
            <c:dLbl>
              <c:idx val="0"/>
              <c:layout>
                <c:manualLayout>
                  <c:x val="5.675193670258092E-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E48C-4D24-9C81-79259DAB4477}"/>
                </c:ext>
              </c:extLst>
            </c:dLbl>
            <c:dLbl>
              <c:idx val="1"/>
              <c:layout>
                <c:manualLayout>
                  <c:x val="2.1276595744680851E-2"/>
                  <c:y val="9.032258064516128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E48C-4D24-9C81-79259DAB4477}"/>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48C-4D24-9C81-79259DAB4477}"/>
                </c:ext>
              </c:extLst>
            </c:dLbl>
            <c:dLbl>
              <c:idx val="3"/>
              <c:layout>
                <c:manualLayout>
                  <c:x val="-5.5434283030208135E-2"/>
                  <c:y val="8.71740060838391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7-E48C-4D24-9C81-79259DAB4477}"/>
                </c:ext>
              </c:extLst>
            </c:dLbl>
            <c:dLbl>
              <c:idx val="4"/>
              <c:layout>
                <c:manualLayout>
                  <c:x val="-7.0558050032071884E-2"/>
                  <c:y val="-1.461133839859732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48C-4D24-9C81-79259DAB4477}"/>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E48C-4D24-9C81-79259DAB4477}"/>
                </c:ext>
              </c:extLst>
            </c:dLbl>
            <c:numFmt formatCode="0.00%" sourceLinked="0"/>
            <c:spPr>
              <a:noFill/>
              <a:ln>
                <a:noFill/>
              </a:ln>
              <a:effectLst/>
            </c:spPr>
            <c:dLblPos val="outEnd"/>
            <c:showLegendKey val="0"/>
            <c:showVal val="0"/>
            <c:showCatName val="1"/>
            <c:showSerName val="0"/>
            <c:showPercent val="1"/>
            <c:showBubbleSize val="0"/>
            <c:separator>
</c:separator>
            <c:showLeaderLines val="0"/>
            <c:extLst>
              <c:ext xmlns:c15="http://schemas.microsoft.com/office/drawing/2012/chart" uri="{CE6537A1-D6FC-4f65-9D91-7224C49458BB}"/>
            </c:extLst>
          </c:dLbls>
          <c:cat>
            <c:strRef>
              <c:f>'Tablo 2.3. Şekil 2.3.'!$A$45:$A$50</c:f>
              <c:strCache>
                <c:ptCount val="6"/>
                <c:pt idx="0">
                  <c:v>AKFEL GAZ</c:v>
                </c:pt>
                <c:pt idx="1">
                  <c:v>BOSPHORUS GAZ</c:v>
                </c:pt>
                <c:pt idx="2">
                  <c:v>BOTAŞ</c:v>
                </c:pt>
                <c:pt idx="3">
                  <c:v>EGE GAZ</c:v>
                </c:pt>
                <c:pt idx="4">
                  <c:v>KİBAR ENERJİ </c:v>
                </c:pt>
                <c:pt idx="5">
                  <c:v>SOCAR ENERJİ </c:v>
                </c:pt>
              </c:strCache>
            </c:strRef>
          </c:cat>
          <c:val>
            <c:numRef>
              <c:f>'Tablo 2.3. Şekil 2.3.'!$B$45:$B$50</c:f>
              <c:numCache>
                <c:formatCode>0.00</c:formatCode>
                <c:ptCount val="6"/>
                <c:pt idx="0">
                  <c:v>3.4284531404379712</c:v>
                </c:pt>
                <c:pt idx="1">
                  <c:v>2.7738558322072082</c:v>
                </c:pt>
                <c:pt idx="2">
                  <c:v>90.454364375443021</c:v>
                </c:pt>
                <c:pt idx="3">
                  <c:v>0.39276242742574535</c:v>
                </c:pt>
                <c:pt idx="4">
                  <c:v>1.9831282577881482</c:v>
                </c:pt>
                <c:pt idx="5">
                  <c:v>0.96743596669789622</c:v>
                </c:pt>
              </c:numCache>
            </c:numRef>
          </c:val>
          <c:extLst>
            <c:ext xmlns:c16="http://schemas.microsoft.com/office/drawing/2014/chart" uri="{C3380CC4-5D6E-409C-BE32-E72D297353CC}">
              <c16:uniqueId val="{0000000C-E48C-4D24-9C81-79259DAB4477}"/>
            </c:ext>
          </c:extLst>
        </c:ser>
        <c:dLbls>
          <c:dLblPos val="outEnd"/>
          <c:showLegendKey val="0"/>
          <c:showVal val="0"/>
          <c:showCatName val="1"/>
          <c:showSerName val="0"/>
          <c:showPercent val="1"/>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'Tablo 2.5. Şekil 2.4.'!$K$1</c:f>
              <c:strCache>
                <c:ptCount val="1"/>
                <c:pt idx="0">
                  <c:v>2015</c:v>
                </c:pt>
              </c:strCache>
            </c:strRef>
          </c:tx>
          <c:marker>
            <c:symbol val="none"/>
          </c:marker>
          <c:cat>
            <c:strRef>
              <c:f>'Tablo 2.5. Şekil 2.4.'!$J$2:$J$13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2.5. Şekil 2.4.'!$K$2:$K$13</c:f>
              <c:numCache>
                <c:formatCode>#,##0.00</c:formatCode>
                <c:ptCount val="12"/>
                <c:pt idx="0">
                  <c:v>4997.8</c:v>
                </c:pt>
                <c:pt idx="1">
                  <c:v>4634.5</c:v>
                </c:pt>
                <c:pt idx="2">
                  <c:v>4277.5</c:v>
                </c:pt>
                <c:pt idx="3">
                  <c:v>3572.83</c:v>
                </c:pt>
                <c:pt idx="4">
                  <c:v>3332.88</c:v>
                </c:pt>
                <c:pt idx="5">
                  <c:v>3201.4</c:v>
                </c:pt>
                <c:pt idx="6">
                  <c:v>3325.49</c:v>
                </c:pt>
                <c:pt idx="7">
                  <c:v>3741.33</c:v>
                </c:pt>
                <c:pt idx="8">
                  <c:v>3684.66</c:v>
                </c:pt>
                <c:pt idx="9">
                  <c:v>3745.98</c:v>
                </c:pt>
                <c:pt idx="10">
                  <c:v>4571.5</c:v>
                </c:pt>
                <c:pt idx="11">
                  <c:v>5341.2</c:v>
                </c:pt>
              </c:numCache>
            </c:numRef>
          </c:val>
          <c:smooth val="0"/>
          <c:extLst>
            <c:ext xmlns:c16="http://schemas.microsoft.com/office/drawing/2014/chart" uri="{C3380CC4-5D6E-409C-BE32-E72D297353CC}">
              <c16:uniqueId val="{00000000-FF83-40E4-9D91-D34A06D8F5C8}"/>
            </c:ext>
          </c:extLst>
        </c:ser>
        <c:ser>
          <c:idx val="1"/>
          <c:order val="1"/>
          <c:tx>
            <c:strRef>
              <c:f>'Tablo 2.5. Şekil 2.4.'!$L$1</c:f>
              <c:strCache>
                <c:ptCount val="1"/>
                <c:pt idx="0">
                  <c:v>2016</c:v>
                </c:pt>
              </c:strCache>
            </c:strRef>
          </c:tx>
          <c:marker>
            <c:symbol val="none"/>
          </c:marker>
          <c:cat>
            <c:strRef>
              <c:f>'Tablo 2.5. Şekil 2.4.'!$J$2:$J$13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2.5. Şekil 2.4.'!$L$2:$L$13</c:f>
              <c:numCache>
                <c:formatCode>#,##0.00</c:formatCode>
                <c:ptCount val="12"/>
                <c:pt idx="0">
                  <c:v>5392.94</c:v>
                </c:pt>
                <c:pt idx="1">
                  <c:v>3964.11</c:v>
                </c:pt>
                <c:pt idx="2">
                  <c:v>3812.55</c:v>
                </c:pt>
                <c:pt idx="3">
                  <c:v>3553.46</c:v>
                </c:pt>
                <c:pt idx="4">
                  <c:v>3215.71</c:v>
                </c:pt>
                <c:pt idx="5">
                  <c:v>3173.14</c:v>
                </c:pt>
                <c:pt idx="6">
                  <c:v>3220.08</c:v>
                </c:pt>
                <c:pt idx="7">
                  <c:v>3627.2</c:v>
                </c:pt>
                <c:pt idx="8">
                  <c:v>3007.63</c:v>
                </c:pt>
                <c:pt idx="9">
                  <c:v>3456.31</c:v>
                </c:pt>
                <c:pt idx="10">
                  <c:v>4354.71</c:v>
                </c:pt>
                <c:pt idx="11">
                  <c:v>5574.35</c:v>
                </c:pt>
              </c:numCache>
            </c:numRef>
          </c:val>
          <c:smooth val="0"/>
          <c:extLst>
            <c:ext xmlns:c16="http://schemas.microsoft.com/office/drawing/2014/chart" uri="{C3380CC4-5D6E-409C-BE32-E72D297353CC}">
              <c16:uniqueId val="{00000001-FF83-40E4-9D91-D34A06D8F5C8}"/>
            </c:ext>
          </c:extLst>
        </c:ser>
        <c:ser>
          <c:idx val="2"/>
          <c:order val="2"/>
          <c:tx>
            <c:strRef>
              <c:f>'Tablo 2.5. Şekil 2.4.'!$M$1</c:f>
              <c:strCache>
                <c:ptCount val="1"/>
                <c:pt idx="0">
                  <c:v>2017</c:v>
                </c:pt>
              </c:strCache>
            </c:strRef>
          </c:tx>
          <c:marker>
            <c:symbol val="none"/>
          </c:marker>
          <c:cat>
            <c:strRef>
              <c:f>'Tablo 2.5. Şekil 2.4.'!$J$2:$J$13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2.5. Şekil 2.4.'!$M$2:$M$13</c:f>
              <c:numCache>
                <c:formatCode>#,##0.00</c:formatCode>
                <c:ptCount val="12"/>
                <c:pt idx="0">
                  <c:v>5914.34</c:v>
                </c:pt>
                <c:pt idx="1">
                  <c:v>5252.73</c:v>
                </c:pt>
                <c:pt idx="2">
                  <c:v>5081.2700000000004</c:v>
                </c:pt>
                <c:pt idx="3">
                  <c:v>4250.26</c:v>
                </c:pt>
                <c:pt idx="4">
                  <c:v>3727.77</c:v>
                </c:pt>
                <c:pt idx="5">
                  <c:v>3609.89</c:v>
                </c:pt>
                <c:pt idx="6">
                  <c:v>4135.45</c:v>
                </c:pt>
                <c:pt idx="7">
                  <c:v>4015.73</c:v>
                </c:pt>
                <c:pt idx="8">
                  <c:v>3680.77</c:v>
                </c:pt>
                <c:pt idx="9">
                  <c:v>4137.1000000000004</c:v>
                </c:pt>
                <c:pt idx="10">
                  <c:v>5448.85</c:v>
                </c:pt>
                <c:pt idx="11">
                  <c:v>5995.79</c:v>
                </c:pt>
              </c:numCache>
            </c:numRef>
          </c:val>
          <c:smooth val="0"/>
          <c:extLst>
            <c:ext xmlns:c16="http://schemas.microsoft.com/office/drawing/2014/chart" uri="{C3380CC4-5D6E-409C-BE32-E72D297353CC}">
              <c16:uniqueId val="{00000002-FF83-40E4-9D91-D34A06D8F5C8}"/>
            </c:ext>
          </c:extLst>
        </c:ser>
        <c:ser>
          <c:idx val="3"/>
          <c:order val="3"/>
          <c:tx>
            <c:strRef>
              <c:f>'Tablo 2.5. Şekil 2.4.'!$N$1</c:f>
              <c:strCache>
                <c:ptCount val="1"/>
                <c:pt idx="0">
                  <c:v>2018</c:v>
                </c:pt>
              </c:strCache>
            </c:strRef>
          </c:tx>
          <c:marker>
            <c:symbol val="none"/>
          </c:marker>
          <c:cat>
            <c:strRef>
              <c:f>'Tablo 2.5. Şekil 2.4.'!$J$2:$J$13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2.5. Şekil 2.4.'!$N$2:$N$13</c:f>
              <c:numCache>
                <c:formatCode>#,##0.00</c:formatCode>
                <c:ptCount val="12"/>
                <c:pt idx="0">
                  <c:v>6216.5126650000002</c:v>
                </c:pt>
                <c:pt idx="1">
                  <c:v>5403.5580300000001</c:v>
                </c:pt>
                <c:pt idx="2">
                  <c:v>4725.3653394575304</c:v>
                </c:pt>
                <c:pt idx="3">
                  <c:v>3670.1120270000001</c:v>
                </c:pt>
                <c:pt idx="4">
                  <c:v>3008.8152930000001</c:v>
                </c:pt>
                <c:pt idx="5">
                  <c:v>2928.6307081529199</c:v>
                </c:pt>
                <c:pt idx="6">
                  <c:v>3635.407882</c:v>
                </c:pt>
                <c:pt idx="7">
                  <c:v>3034.6112699999999</c:v>
                </c:pt>
                <c:pt idx="8">
                  <c:v>3281.4738050000001</c:v>
                </c:pt>
                <c:pt idx="9">
                  <c:v>3629.3105316371211</c:v>
                </c:pt>
                <c:pt idx="10">
                  <c:v>4695.6945199449392</c:v>
                </c:pt>
                <c:pt idx="11">
                  <c:v>6052.5606280000002</c:v>
                </c:pt>
              </c:numCache>
            </c:numRef>
          </c:val>
          <c:smooth val="0"/>
          <c:extLst>
            <c:ext xmlns:c16="http://schemas.microsoft.com/office/drawing/2014/chart" uri="{C3380CC4-5D6E-409C-BE32-E72D297353CC}">
              <c16:uniqueId val="{00000003-FF83-40E4-9D91-D34A06D8F5C8}"/>
            </c:ext>
          </c:extLst>
        </c:ser>
        <c:ser>
          <c:idx val="4"/>
          <c:order val="4"/>
          <c:tx>
            <c:strRef>
              <c:f>'Tablo 2.5. Şekil 2.4.'!$O$1</c:f>
              <c:strCache>
                <c:ptCount val="1"/>
                <c:pt idx="0">
                  <c:v>2019</c:v>
                </c:pt>
              </c:strCache>
            </c:strRef>
          </c:tx>
          <c:marker>
            <c:symbol val="none"/>
          </c:marker>
          <c:cat>
            <c:strRef>
              <c:f>'Tablo 2.5. Şekil 2.4.'!$J$2:$J$13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2.5. Şekil 2.4.'!$O$2:$O$13</c:f>
              <c:numCache>
                <c:formatCode>#,##0.00</c:formatCode>
                <c:ptCount val="12"/>
                <c:pt idx="0">
                  <c:v>5810.1185059999998</c:v>
                </c:pt>
                <c:pt idx="1">
                  <c:v>4275.9155457066499</c:v>
                </c:pt>
                <c:pt idx="2">
                  <c:v>4296.1261671478997</c:v>
                </c:pt>
                <c:pt idx="3">
                  <c:v>3550.3399343236097</c:v>
                </c:pt>
                <c:pt idx="4">
                  <c:v>2681.1191129755498</c:v>
                </c:pt>
                <c:pt idx="5">
                  <c:v>2677.7052047382103</c:v>
                </c:pt>
                <c:pt idx="6">
                  <c:v>3257.5378609999998</c:v>
                </c:pt>
                <c:pt idx="7">
                  <c:v>3148.0922310000001</c:v>
                </c:pt>
                <c:pt idx="8">
                  <c:v>3038.4643139999998</c:v>
                </c:pt>
                <c:pt idx="9">
                  <c:v>3158.88729180786</c:v>
                </c:pt>
                <c:pt idx="10">
                  <c:v>3900.9682722483999</c:v>
                </c:pt>
                <c:pt idx="11">
                  <c:v>5416.1936360629998</c:v>
                </c:pt>
              </c:numCache>
            </c:numRef>
          </c:val>
          <c:smooth val="0"/>
          <c:extLst>
            <c:ext xmlns:c16="http://schemas.microsoft.com/office/drawing/2014/chart" uri="{C3380CC4-5D6E-409C-BE32-E72D297353CC}">
              <c16:uniqueId val="{00000004-FF83-40E4-9D91-D34A06D8F5C8}"/>
            </c:ext>
          </c:extLst>
        </c:ser>
        <c:ser>
          <c:idx val="5"/>
          <c:order val="5"/>
          <c:tx>
            <c:strRef>
              <c:f>'Tablo 2.5. Şekil 2.4.'!$P$1</c:f>
              <c:strCache>
                <c:ptCount val="1"/>
                <c:pt idx="0">
                  <c:v>2020</c:v>
                </c:pt>
              </c:strCache>
            </c:strRef>
          </c:tx>
          <c:spPr>
            <a:ln w="25400" cmpd="sng">
              <a:prstDash val="solid"/>
            </a:ln>
          </c:spPr>
          <c:marker>
            <c:symbol val="none"/>
          </c:marker>
          <c:cat>
            <c:strRef>
              <c:f>'Tablo 2.5. Şekil 2.4.'!$J$2:$J$13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2.5. Şekil 2.4.'!$P$2:$P$13</c:f>
              <c:numCache>
                <c:formatCode>#,##0.00</c:formatCode>
                <c:ptCount val="12"/>
                <c:pt idx="0">
                  <c:v>5988.7750346585599</c:v>
                </c:pt>
                <c:pt idx="1">
                  <c:v>5261.4047160778809</c:v>
                </c:pt>
                <c:pt idx="2">
                  <c:v>3940.9944278533403</c:v>
                </c:pt>
                <c:pt idx="3">
                  <c:v>2633.97479632673</c:v>
                </c:pt>
                <c:pt idx="4">
                  <c:v>2667.4131549363096</c:v>
                </c:pt>
                <c:pt idx="5">
                  <c:v>1990.9113089858101</c:v>
                </c:pt>
                <c:pt idx="6">
                  <c:v>3109.8883996914101</c:v>
                </c:pt>
                <c:pt idx="7">
                  <c:v>3354.7478654752208</c:v>
                </c:pt>
                <c:pt idx="8">
                  <c:v>3723.0717567641395</c:v>
                </c:pt>
                <c:pt idx="9">
                  <c:v>4041.2846201104503</c:v>
                </c:pt>
                <c:pt idx="10">
                  <c:v>5153.0416759424097</c:v>
                </c:pt>
                <c:pt idx="11">
                  <c:v>6259.9990311745287</c:v>
                </c:pt>
              </c:numCache>
            </c:numRef>
          </c:val>
          <c:smooth val="0"/>
          <c:extLst>
            <c:ext xmlns:c16="http://schemas.microsoft.com/office/drawing/2014/chart" uri="{C3380CC4-5D6E-409C-BE32-E72D297353CC}">
              <c16:uniqueId val="{00000005-FF83-40E4-9D91-D34A06D8F5C8}"/>
            </c:ext>
          </c:extLst>
        </c:ser>
        <c:ser>
          <c:idx val="6"/>
          <c:order val="6"/>
          <c:tx>
            <c:strRef>
              <c:f>'Tablo 2.5. Şekil 2.4.'!$Q$1</c:f>
              <c:strCache>
                <c:ptCount val="1"/>
                <c:pt idx="0">
                  <c:v>2021</c:v>
                </c:pt>
              </c:strCache>
            </c:strRef>
          </c:tx>
          <c:spPr>
            <a:ln w="28575">
              <a:solidFill>
                <a:srgbClr val="FFC000"/>
              </a:solidFill>
            </a:ln>
          </c:spPr>
          <c:marker>
            <c:symbol val="none"/>
          </c:marker>
          <c:cat>
            <c:strRef>
              <c:f>'Tablo 2.5. Şekil 2.4.'!$J$2:$J$13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2.5. Şekil 2.4.'!$Q$2:$Q$13</c:f>
              <c:numCache>
                <c:formatCode>#,##0.00</c:formatCode>
                <c:ptCount val="12"/>
                <c:pt idx="0">
                  <c:v>6093.9148656078605</c:v>
                </c:pt>
                <c:pt idx="1">
                  <c:v>6002.6238660784693</c:v>
                </c:pt>
                <c:pt idx="2">
                  <c:v>5827.2484349587994</c:v>
                </c:pt>
                <c:pt idx="3">
                  <c:v>4725.1884133908898</c:v>
                </c:pt>
                <c:pt idx="4">
                  <c:v>3599.5114226843802</c:v>
                </c:pt>
                <c:pt idx="5">
                  <c:v>4065.3439630766702</c:v>
                </c:pt>
                <c:pt idx="6">
                  <c:v>4047.4883276441301</c:v>
                </c:pt>
                <c:pt idx="7">
                  <c:v>4170.6402925885695</c:v>
                </c:pt>
                <c:pt idx="8">
                  <c:v>4281.4790135855701</c:v>
                </c:pt>
                <c:pt idx="9">
                  <c:v>4657.28561040553</c:v>
                </c:pt>
                <c:pt idx="10">
                  <c:v>5048.9477471576993</c:v>
                </c:pt>
                <c:pt idx="11">
                  <c:v>6184.2605013723896</c:v>
                </c:pt>
              </c:numCache>
            </c:numRef>
          </c:val>
          <c:smooth val="0"/>
          <c:extLst>
            <c:ext xmlns:c16="http://schemas.microsoft.com/office/drawing/2014/chart" uri="{C3380CC4-5D6E-409C-BE32-E72D297353CC}">
              <c16:uniqueId val="{00000006-FF83-40E4-9D91-D34A06D8F5C8}"/>
            </c:ext>
          </c:extLst>
        </c:ser>
        <c:ser>
          <c:idx val="7"/>
          <c:order val="7"/>
          <c:tx>
            <c:strRef>
              <c:f>'Tablo 2.5. Şekil 2.4.'!$R$1</c:f>
              <c:strCache>
                <c:ptCount val="1"/>
                <c:pt idx="0">
                  <c:v>2022</c:v>
                </c:pt>
              </c:strCache>
            </c:strRef>
          </c:tx>
          <c:spPr>
            <a:ln w="25400">
              <a:solidFill>
                <a:srgbClr val="0070C0"/>
              </a:solidFill>
            </a:ln>
          </c:spPr>
          <c:marker>
            <c:symbol val="none"/>
          </c:marker>
          <c:cat>
            <c:strRef>
              <c:f>'Tablo 2.5. Şekil 2.4.'!$J$2:$J$13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2.5. Şekil 2.4.'!$R$2:$R$13</c:f>
              <c:numCache>
                <c:formatCode>#,##0.00</c:formatCode>
                <c:ptCount val="12"/>
                <c:pt idx="0">
                  <c:v>6704.8770046415393</c:v>
                </c:pt>
                <c:pt idx="1">
                  <c:v>6272.5460765681401</c:v>
                </c:pt>
                <c:pt idx="2">
                  <c:v>6215.3809006626407</c:v>
                </c:pt>
                <c:pt idx="3">
                  <c:v>4067.4582666647102</c:v>
                </c:pt>
                <c:pt idx="4">
                  <c:v>3729.5229753634399</c:v>
                </c:pt>
                <c:pt idx="5">
                  <c:v>3836.0274019677699</c:v>
                </c:pt>
                <c:pt idx="6">
                  <c:v>3411.4426496403103</c:v>
                </c:pt>
                <c:pt idx="7">
                  <c:v>3852.8668940769799</c:v>
                </c:pt>
                <c:pt idx="8">
                  <c:v>3401.3707426081401</c:v>
                </c:pt>
                <c:pt idx="9">
                  <c:v>3238.1854425915103</c:v>
                </c:pt>
                <c:pt idx="10">
                  <c:v>4123.1425235741299</c:v>
                </c:pt>
                <c:pt idx="11">
                  <c:v>5808.8530352026</c:v>
                </c:pt>
              </c:numCache>
            </c:numRef>
          </c:val>
          <c:smooth val="0"/>
          <c:extLst>
            <c:ext xmlns:c16="http://schemas.microsoft.com/office/drawing/2014/chart" uri="{C3380CC4-5D6E-409C-BE32-E72D297353CC}">
              <c16:uniqueId val="{00000007-FF83-40E4-9D91-D34A06D8F5C8}"/>
            </c:ext>
          </c:extLst>
        </c:ser>
        <c:ser>
          <c:idx val="8"/>
          <c:order val="8"/>
          <c:tx>
            <c:strRef>
              <c:f>'Tablo 2.5. Şekil 2.4.'!$S$1</c:f>
              <c:strCache>
                <c:ptCount val="1"/>
                <c:pt idx="0">
                  <c:v>2023</c:v>
                </c:pt>
              </c:strCache>
            </c:strRef>
          </c:tx>
          <c:spPr>
            <a:ln w="38100">
              <a:solidFill>
                <a:srgbClr val="FF0000"/>
              </a:solidFill>
            </a:ln>
          </c:spPr>
          <c:marker>
            <c:symbol val="none"/>
          </c:marker>
          <c:cat>
            <c:strRef>
              <c:f>'Tablo 2.5. Şekil 2.4.'!$J$2:$J$13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2.5. Şekil 2.4.'!$S$2:$S$13</c:f>
              <c:numCache>
                <c:formatCode>#,##0.00</c:formatCode>
                <c:ptCount val="12"/>
                <c:pt idx="0">
                  <c:v>6048.2323516552597</c:v>
                </c:pt>
                <c:pt idx="1">
                  <c:v>6011.5551663263705</c:v>
                </c:pt>
                <c:pt idx="2">
                  <c:v>4557.7717228029896</c:v>
                </c:pt>
                <c:pt idx="3">
                  <c:v>3982.20022319789</c:v>
                </c:pt>
                <c:pt idx="4">
                  <c:v>3692.27021483004</c:v>
                </c:pt>
                <c:pt idx="5">
                  <c:v>2332.4156208491595</c:v>
                </c:pt>
                <c:pt idx="6">
                  <c:v>3030.9556377034301</c:v>
                </c:pt>
                <c:pt idx="7">
                  <c:v>3681.3539258520404</c:v>
                </c:pt>
                <c:pt idx="8">
                  <c:v>3291.8315696302498</c:v>
                </c:pt>
                <c:pt idx="9">
                  <c:v>3358.2335612232905</c:v>
                </c:pt>
                <c:pt idx="10">
                  <c:v>4433.8316145443996</c:v>
                </c:pt>
                <c:pt idx="11">
                  <c:v>6063.1187712505798</c:v>
                </c:pt>
              </c:numCache>
            </c:numRef>
          </c:val>
          <c:smooth val="0"/>
          <c:extLst>
            <c:ext xmlns:c16="http://schemas.microsoft.com/office/drawing/2014/chart" uri="{C3380CC4-5D6E-409C-BE32-E72D297353CC}">
              <c16:uniqueId val="{00000008-FF83-40E4-9D91-D34A06D8F5C8}"/>
            </c:ext>
          </c:extLst>
        </c:ser>
        <c:dLbls>
          <c:showLegendKey val="0"/>
          <c:showVal val="0"/>
          <c:showCatName val="0"/>
          <c:showSerName val="0"/>
          <c:showPercent val="0"/>
          <c:showBubbleSize val="0"/>
        </c:dLbls>
        <c:smooth val="0"/>
        <c:axId val="204048256"/>
        <c:axId val="204049792"/>
      </c:lineChart>
      <c:catAx>
        <c:axId val="204048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049792"/>
        <c:crosses val="autoZero"/>
        <c:auto val="1"/>
        <c:lblAlgn val="ctr"/>
        <c:lblOffset val="100"/>
        <c:noMultiLvlLbl val="0"/>
      </c:catAx>
      <c:valAx>
        <c:axId val="204049792"/>
        <c:scaling>
          <c:orientation val="minMax"/>
          <c:max val="6750"/>
          <c:min val="18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04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30"/>
      <c:rotY val="0"/>
      <c:depthPercent val="100"/>
      <c:rAngAx val="0"/>
      <c:perspective val="60"/>
    </c:view3D>
    <c:floor>
      <c:thickness val="0"/>
    </c:floor>
    <c:sideWall>
      <c:thickness val="0"/>
    </c:sideWall>
    <c:backWall>
      <c:thickness val="0"/>
    </c:backWall>
    <c:plotArea>
      <c:layout>
        <c:manualLayout>
          <c:layoutTarget val="inner"/>
          <c:xMode val="edge"/>
          <c:yMode val="edge"/>
          <c:x val="4.9841689092660894E-2"/>
          <c:y val="6.6331191359700725E-2"/>
          <c:w val="0.91494785900577613"/>
          <c:h val="0.87151727246215438"/>
        </c:manualLayout>
      </c:layout>
      <c:pie3DChart>
        <c:varyColors val="1"/>
        <c:ser>
          <c:idx val="0"/>
          <c:order val="0"/>
          <c:dPt>
            <c:idx val="0"/>
            <c:bubble3D val="0"/>
            <c:explosion val="24"/>
            <c:extLst>
              <c:ext xmlns:c16="http://schemas.microsoft.com/office/drawing/2014/chart" uri="{C3380CC4-5D6E-409C-BE32-E72D297353CC}">
                <c16:uniqueId val="{00000001-6D61-4AC0-AA7A-715C068EC08A}"/>
              </c:ext>
            </c:extLst>
          </c:dPt>
          <c:dPt>
            <c:idx val="1"/>
            <c:bubble3D val="0"/>
            <c:explosion val="12"/>
            <c:spPr>
              <a:solidFill>
                <a:schemeClr val="accent6">
                  <a:lumMod val="75000"/>
                </a:schemeClr>
              </a:solidFill>
            </c:spPr>
            <c:extLst>
              <c:ext xmlns:c16="http://schemas.microsoft.com/office/drawing/2014/chart" uri="{C3380CC4-5D6E-409C-BE32-E72D297353CC}">
                <c16:uniqueId val="{00000003-6D61-4AC0-AA7A-715C068EC08A}"/>
              </c:ext>
            </c:extLst>
          </c:dPt>
          <c:dLbls>
            <c:dLbl>
              <c:idx val="0"/>
              <c:layout>
                <c:manualLayout>
                  <c:x val="-0.10407172995780584"/>
                  <c:y val="-0.27049066783318754"/>
                </c:manualLayout>
              </c:layout>
              <c:tx>
                <c:rich>
                  <a:bodyPr/>
                  <a:lstStyle/>
                  <a:p>
                    <a:r>
                      <a:rPr lang="en-US"/>
                      <a:t>Pipe Gas</a:t>
                    </a:r>
                    <a:r>
                      <a:rPr lang="en-US" baseline="0"/>
                      <a:t>
</a:t>
                    </a:r>
                    <a:fld id="{B149C6E4-688E-4EC7-A2E1-BF2E352F17D9}"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D61-4AC0-AA7A-715C068EC08A}"/>
                </c:ext>
              </c:extLst>
            </c:dLbl>
            <c:dLbl>
              <c:idx val="1"/>
              <c:layout>
                <c:manualLayout>
                  <c:x val="-4.5370278738404449E-2"/>
                  <c:y val="5.9227418770929505E-2"/>
                </c:manualLayout>
              </c:layout>
              <c:numFmt formatCode="0.00%" sourceLinked="0"/>
              <c:spPr>
                <a:noFill/>
                <a:ln>
                  <a:noFill/>
                </a:ln>
                <a:effectLst/>
              </c:spPr>
              <c:txPr>
                <a:bodyPr wrap="square" lIns="38100" tIns="19050" rIns="38100" bIns="19050" anchor="ctr">
                  <a:noAutofit/>
                </a:bodyPr>
                <a:lstStyle/>
                <a:p>
                  <a:pPr>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0832058314985507"/>
                      <c:h val="0.28143685703080218"/>
                    </c:manualLayout>
                  </c15:layout>
                </c:ext>
                <c:ext xmlns:c16="http://schemas.microsoft.com/office/drawing/2014/chart" uri="{C3380CC4-5D6E-409C-BE32-E72D297353CC}">
                  <c16:uniqueId val="{00000003-6D61-4AC0-AA7A-715C068EC08A}"/>
                </c:ext>
              </c:extLst>
            </c:dLbl>
            <c:numFmt formatCode="0.00%" sourceLinked="0"/>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'Tablo 2.2.Şekil 2.5.'!$A$8:$A$9</c:f>
              <c:strCache>
                <c:ptCount val="2"/>
                <c:pt idx="0">
                  <c:v>Boru Gazı</c:v>
                </c:pt>
                <c:pt idx="1">
                  <c:v>LNG</c:v>
                </c:pt>
              </c:strCache>
            </c:strRef>
          </c:cat>
          <c:val>
            <c:numRef>
              <c:f>'Tablo 2.2.Şekil 2.5.'!$B$8:$B$9</c:f>
              <c:numCache>
                <c:formatCode>_-* #,##0.00\ _T_L_-;\-* #,##0.00\ _T_L_-;_-* "-"??\ _T_L_-;_-@_-</c:formatCode>
                <c:ptCount val="2"/>
                <c:pt idx="0">
                  <c:v>36213.120012865693</c:v>
                </c:pt>
                <c:pt idx="1">
                  <c:v>14270.650367</c:v>
                </c:pt>
              </c:numCache>
            </c:numRef>
          </c:val>
          <c:extLst>
            <c:ext xmlns:c16="http://schemas.microsoft.com/office/drawing/2014/chart" uri="{C3380CC4-5D6E-409C-BE32-E72D297353CC}">
              <c16:uniqueId val="{00000004-6D61-4AC0-AA7A-715C068EC08A}"/>
            </c:ext>
          </c:extLst>
        </c:ser>
        <c:dLbls>
          <c:showLegendKey val="0"/>
          <c:showVal val="0"/>
          <c:showCatName val="1"/>
          <c:showSerName val="0"/>
          <c:showPercent val="1"/>
          <c:showBubbleSize val="0"/>
          <c:showLeaderLines val="0"/>
        </c:dLbls>
      </c:pie3DChart>
    </c:plotArea>
    <c:plotVisOnly val="1"/>
    <c:dispBlanksAs val="gap"/>
    <c:showDLblsOverMax val="0"/>
  </c:chart>
  <c:spPr>
    <a:ln>
      <a:gradFill>
        <a:gsLst>
          <a:gs pos="27920">
            <a:srgbClr val="ACC2E8"/>
          </a:gs>
          <a:gs pos="1000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scene3d>
      <a:camera prst="orthographicFront"/>
      <a:lightRig rig="threePt" dir="t"/>
    </a:scene3d>
    <a:sp3d prstMaterial="metal"/>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prstMaterial="dkEdge">
              <a:contourClr>
                <a:srgbClr val="000000"/>
              </a:contourClr>
            </a:sp3d>
          </c:spPr>
          <c:explosion val="12"/>
          <c:dPt>
            <c:idx val="0"/>
            <c:bubble3D val="0"/>
            <c:spPr>
              <a:solidFill>
                <a:schemeClr val="accent1">
                  <a:lumMod val="40000"/>
                  <a:lumOff val="60000"/>
                </a:schemeClr>
              </a:solidFill>
              <a:ln>
                <a:solidFill>
                  <a:schemeClr val="accent1">
                    <a:lumMod val="40000"/>
                    <a:lumOff val="60000"/>
                  </a:schemeClr>
                </a:solidFill>
              </a:ln>
              <a:scene3d>
                <a:camera prst="orthographicFront"/>
                <a:lightRig rig="threePt" dir="t"/>
              </a:scene3d>
              <a:sp3d prstMaterial="dkEdge">
                <a:contourClr>
                  <a:srgbClr val="000000"/>
                </a:contourClr>
              </a:sp3d>
            </c:spPr>
            <c:extLst>
              <c:ext xmlns:c16="http://schemas.microsoft.com/office/drawing/2014/chart" uri="{C3380CC4-5D6E-409C-BE32-E72D297353CC}">
                <c16:uniqueId val="{00000001-A7FE-46ED-81FB-6FF3A61E7BB3}"/>
              </c:ext>
            </c:extLst>
          </c:dPt>
          <c:dPt>
            <c:idx val="1"/>
            <c:bubble3D val="0"/>
            <c:explosion val="15"/>
            <c:spPr>
              <a:solidFill>
                <a:schemeClr val="accent2"/>
              </a:solidFill>
              <a:scene3d>
                <a:camera prst="orthographicFront"/>
                <a:lightRig rig="threePt" dir="t"/>
              </a:scene3d>
              <a:sp3d prstMaterial="dkEdge">
                <a:bevelT prst="angle"/>
                <a:bevelB prst="angle"/>
                <a:contourClr>
                  <a:srgbClr val="000000"/>
                </a:contourClr>
              </a:sp3d>
            </c:spPr>
            <c:extLst>
              <c:ext xmlns:c16="http://schemas.microsoft.com/office/drawing/2014/chart" uri="{C3380CC4-5D6E-409C-BE32-E72D297353CC}">
                <c16:uniqueId val="{00000003-A7FE-46ED-81FB-6FF3A61E7BB3}"/>
              </c:ext>
            </c:extLst>
          </c:dPt>
          <c:dLbls>
            <c:dLbl>
              <c:idx val="0"/>
              <c:tx>
                <c:rich>
                  <a:bodyPr/>
                  <a:lstStyle/>
                  <a:p>
                    <a:r>
                      <a:rPr lang="en-US" baseline="0"/>
                      <a:t>Spot Import
</a:t>
                    </a:r>
                    <a:fld id="{A67C7507-22CD-404C-A080-4F824E7401F6}" type="PERCENTAGE">
                      <a:rPr lang="en-US" baseline="0"/>
                      <a:pPr/>
                      <a:t>[YÜZDE]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7FE-46ED-81FB-6FF3A61E7BB3}"/>
                </c:ext>
              </c:extLst>
            </c:dLbl>
            <c:dLbl>
              <c:idx val="1"/>
              <c:tx>
                <c:rich>
                  <a:bodyPr/>
                  <a:lstStyle/>
                  <a:p>
                    <a:pPr>
                      <a:defRPr/>
                    </a:pPr>
                    <a:r>
                      <a:rPr lang="en-US"/>
                      <a:t>Long-term</a:t>
                    </a:r>
                    <a:r>
                      <a:rPr lang="en-US" baseline="0"/>
                      <a:t> Import License
</a:t>
                    </a:r>
                    <a:fld id="{5ED57DC5-4EF3-41C6-894C-B8ECA3E70966}" type="PERCENTAGE">
                      <a:rPr lang="en-US" baseline="0"/>
                      <a:pPr>
                        <a:defRPr/>
                      </a:pPr>
                      <a:t>[YÜZDE]</a:t>
                    </a:fld>
                    <a:endParaRPr lang="en-US" baseline="0"/>
                  </a:p>
                </c:rich>
              </c:tx>
              <c:numFmt formatCode="0.00%" sourceLinked="0"/>
              <c:spPr>
                <a:noFill/>
              </c:spPr>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A7FE-46ED-81FB-6FF3A61E7BB3}"/>
                </c:ext>
              </c:extLst>
            </c:dLbl>
            <c:numFmt formatCode="0.00%" sourceLinked="0"/>
            <c:spPr>
              <a:noFill/>
              <a:ln>
                <a:noFill/>
              </a:ln>
              <a:effectLst/>
            </c:spPr>
            <c:dLblPos val="inEnd"/>
            <c:showLegendKey val="0"/>
            <c:showVal val="0"/>
            <c:showCatName val="1"/>
            <c:showSerName val="0"/>
            <c:showPercent val="1"/>
            <c:showBubbleSize val="0"/>
            <c:showLeaderLines val="1"/>
            <c:extLst>
              <c:ext xmlns:c15="http://schemas.microsoft.com/office/drawing/2012/chart" uri="{CE6537A1-D6FC-4f65-9D91-7224C49458BB}"/>
            </c:extLst>
          </c:dLbls>
          <c:cat>
            <c:strRef>
              <c:f>'Şekil 2.6. Şekil 2.7.'!$A$11:$A$12</c:f>
              <c:strCache>
                <c:ptCount val="2"/>
                <c:pt idx="0">
                  <c:v>Spot İthalat</c:v>
                </c:pt>
                <c:pt idx="1">
                  <c:v>Uzun Dönemli İthalat Lisansı</c:v>
                </c:pt>
              </c:strCache>
            </c:strRef>
          </c:cat>
          <c:val>
            <c:numRef>
              <c:f>'Şekil 2.6. Şekil 2.7.'!$B$11:$B$12</c:f>
              <c:numCache>
                <c:formatCode>#,##0</c:formatCode>
                <c:ptCount val="2"/>
                <c:pt idx="0">
                  <c:v>16965.139138829029</c:v>
                </c:pt>
                <c:pt idx="1">
                  <c:v>33518.631241036674</c:v>
                </c:pt>
              </c:numCache>
            </c:numRef>
          </c:val>
          <c:extLst>
            <c:ext xmlns:c16="http://schemas.microsoft.com/office/drawing/2014/chart" uri="{C3380CC4-5D6E-409C-BE32-E72D297353CC}">
              <c16:uniqueId val="{00000004-A7FE-46ED-81FB-6FF3A61E7BB3}"/>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prstMaterial="dkEdge">
              <a:contourClr>
                <a:srgbClr val="000000"/>
              </a:contourClr>
            </a:sp3d>
          </c:spPr>
          <c:explosion val="12"/>
          <c:dPt>
            <c:idx val="0"/>
            <c:bubble3D val="0"/>
            <c:spPr>
              <a:solidFill>
                <a:schemeClr val="accent1">
                  <a:lumMod val="40000"/>
                  <a:lumOff val="60000"/>
                </a:schemeClr>
              </a:solidFill>
              <a:ln>
                <a:solidFill>
                  <a:schemeClr val="accent1">
                    <a:lumMod val="40000"/>
                    <a:lumOff val="60000"/>
                  </a:schemeClr>
                </a:solidFill>
              </a:ln>
              <a:scene3d>
                <a:camera prst="orthographicFront"/>
                <a:lightRig rig="threePt" dir="t"/>
              </a:scene3d>
              <a:sp3d prstMaterial="dkEdge">
                <a:contourClr>
                  <a:srgbClr val="000000"/>
                </a:contourClr>
              </a:sp3d>
            </c:spPr>
            <c:extLst>
              <c:ext xmlns:c16="http://schemas.microsoft.com/office/drawing/2014/chart" uri="{C3380CC4-5D6E-409C-BE32-E72D297353CC}">
                <c16:uniqueId val="{00000001-CE10-44FB-9201-F456106F13B5}"/>
              </c:ext>
            </c:extLst>
          </c:dPt>
          <c:dPt>
            <c:idx val="1"/>
            <c:bubble3D val="0"/>
            <c:explosion val="15"/>
            <c:spPr>
              <a:solidFill>
                <a:schemeClr val="accent2"/>
              </a:solidFill>
              <a:scene3d>
                <a:camera prst="orthographicFront"/>
                <a:lightRig rig="threePt" dir="t"/>
              </a:scene3d>
              <a:sp3d prstMaterial="dkEdge">
                <a:bevelT prst="angle"/>
                <a:bevelB prst="angle"/>
                <a:contourClr>
                  <a:srgbClr val="000000"/>
                </a:contourClr>
              </a:sp3d>
            </c:spPr>
            <c:extLst>
              <c:ext xmlns:c16="http://schemas.microsoft.com/office/drawing/2014/chart" uri="{C3380CC4-5D6E-409C-BE32-E72D297353CC}">
                <c16:uniqueId val="{00000003-CE10-44FB-9201-F456106F13B5}"/>
              </c:ext>
            </c:extLst>
          </c:dPt>
          <c:dLbls>
            <c:dLbl>
              <c:idx val="0"/>
              <c:tx>
                <c:rich>
                  <a:bodyPr/>
                  <a:lstStyle/>
                  <a:p>
                    <a:r>
                      <a:rPr lang="en-US"/>
                      <a:t>Azerbaijan</a:t>
                    </a:r>
                    <a:r>
                      <a:rPr lang="en-US" baseline="0"/>
                      <a:t>
</a:t>
                    </a:r>
                    <a:fld id="{09746022-8E9E-489B-A989-376357573294}" type="PERCENTAGE">
                      <a:rPr lang="en-US" baseline="0"/>
                      <a:pPr/>
                      <a:t>[YÜZDE]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CE10-44FB-9201-F456106F13B5}"/>
                </c:ext>
              </c:extLst>
            </c:dLbl>
            <c:dLbl>
              <c:idx val="1"/>
              <c:tx>
                <c:rich>
                  <a:bodyPr/>
                  <a:lstStyle/>
                  <a:p>
                    <a:pPr>
                      <a:defRPr/>
                    </a:pPr>
                    <a:r>
                      <a:rPr lang="en-US"/>
                      <a:t>Algeria</a:t>
                    </a:r>
                    <a:r>
                      <a:rPr lang="en-US" baseline="0"/>
                      <a:t>
</a:t>
                    </a:r>
                    <a:fld id="{1EAC41A2-3F0F-4410-B58E-A87EB59DB0A4}" type="PERCENTAGE">
                      <a:rPr lang="en-US" baseline="0"/>
                      <a:pPr>
                        <a:defRPr/>
                      </a:pPr>
                      <a:t>[YÜZDE]</a:t>
                    </a:fld>
                    <a:endParaRPr lang="en-US" baseline="0"/>
                  </a:p>
                </c:rich>
              </c:tx>
              <c:numFmt formatCode="0.00%" sourceLinked="0"/>
              <c:spPr>
                <a:noFill/>
              </c:spPr>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E10-44FB-9201-F456106F13B5}"/>
                </c:ext>
              </c:extLst>
            </c:dLbl>
            <c:dLbl>
              <c:idx val="2"/>
              <c:tx>
                <c:rich>
                  <a:bodyPr/>
                  <a:lstStyle/>
                  <a:p>
                    <a:r>
                      <a:rPr lang="en-US"/>
                      <a:t>Iran</a:t>
                    </a:r>
                    <a:r>
                      <a:rPr lang="en-US" baseline="0"/>
                      <a:t>
</a:t>
                    </a:r>
                    <a:fld id="{53CCE109-1191-42FA-8EE8-A468542693D3}" type="PERCENTAGE">
                      <a:rPr lang="en-US" baseline="0"/>
                      <a:pPr/>
                      <a:t>[YÜZDE]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CE10-44FB-9201-F456106F13B5}"/>
                </c:ext>
              </c:extLst>
            </c:dLbl>
            <c:dLbl>
              <c:idx val="3"/>
              <c:tx>
                <c:rich>
                  <a:bodyPr/>
                  <a:lstStyle/>
                  <a:p>
                    <a:r>
                      <a:rPr lang="en-US" baseline="0"/>
                      <a:t>Russia
</a:t>
                    </a:r>
                    <a:fld id="{8A065A5F-5156-4536-A5CA-F0453EC829F8}" type="PERCENTAGE">
                      <a:rPr lang="en-US" baseline="0"/>
                      <a:pPr/>
                      <a:t>[YÜZDE]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CE10-44FB-9201-F456106F13B5}"/>
                </c:ext>
              </c:extLst>
            </c:dLbl>
            <c:numFmt formatCode="0.00%" sourceLinked="0"/>
            <c:spPr>
              <a:noFill/>
              <a:ln>
                <a:noFill/>
              </a:ln>
              <a:effectLst/>
            </c:spPr>
            <c:dLblPos val="inEnd"/>
            <c:showLegendKey val="0"/>
            <c:showVal val="0"/>
            <c:showCatName val="1"/>
            <c:showSerName val="0"/>
            <c:showPercent val="1"/>
            <c:showBubbleSize val="0"/>
            <c:showLeaderLines val="1"/>
            <c:extLst>
              <c:ext xmlns:c15="http://schemas.microsoft.com/office/drawing/2012/chart" uri="{CE6537A1-D6FC-4f65-9D91-7224C49458BB}"/>
            </c:extLst>
          </c:dLbls>
          <c:cat>
            <c:strRef>
              <c:f>'Şekil 2.6. Şekil 2.7.'!$A$36:$A$39</c:f>
              <c:strCache>
                <c:ptCount val="4"/>
                <c:pt idx="0">
                  <c:v>Azerbaycan</c:v>
                </c:pt>
                <c:pt idx="1">
                  <c:v>Cezayir</c:v>
                </c:pt>
                <c:pt idx="2">
                  <c:v>İran</c:v>
                </c:pt>
                <c:pt idx="3">
                  <c:v>Rusya Federasyonu</c:v>
                </c:pt>
              </c:strCache>
            </c:strRef>
          </c:cat>
          <c:val>
            <c:numRef>
              <c:f>'Şekil 2.6. Şekil 2.7.'!$B$36:$B$39</c:f>
              <c:numCache>
                <c:formatCode>0.00</c:formatCode>
                <c:ptCount val="4"/>
                <c:pt idx="0">
                  <c:v>6045.8765701802313</c:v>
                </c:pt>
                <c:pt idx="1">
                  <c:v>5987.6023640000003</c:v>
                </c:pt>
                <c:pt idx="2">
                  <c:v>5405.1520668695484</c:v>
                </c:pt>
                <c:pt idx="3">
                  <c:v>16080.000239986894</c:v>
                </c:pt>
              </c:numCache>
            </c:numRef>
          </c:val>
          <c:extLst>
            <c:ext xmlns:c16="http://schemas.microsoft.com/office/drawing/2014/chart" uri="{C3380CC4-5D6E-409C-BE32-E72D297353CC}">
              <c16:uniqueId val="{00000006-CE10-44FB-9201-F456106F13B5}"/>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551023130579475"/>
          <c:y val="7.1053824266712307E-2"/>
          <c:w val="0.79818882425697679"/>
          <c:h val="0.63625018570791858"/>
        </c:manualLayout>
      </c:layout>
      <c:barChart>
        <c:barDir val="col"/>
        <c:grouping val="clustered"/>
        <c:varyColors val="0"/>
        <c:ser>
          <c:idx val="0"/>
          <c:order val="0"/>
          <c:tx>
            <c:strRef>
              <c:f>'tablo2.6 şkl 2.8'!$A$36</c:f>
              <c:strCache>
                <c:ptCount val="1"/>
                <c:pt idx="0">
                  <c:v>Spot Pipe Gas</c:v>
                </c:pt>
              </c:strCache>
            </c:strRef>
          </c:tx>
          <c:invertIfNegative val="0"/>
          <c:cat>
            <c:strRef>
              <c:f>'tablo2.6 şkl 2.8'!$B$35:$M$35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'tablo2.6 şkl 2.8'!$B$36:$M$36</c:f>
              <c:numCache>
                <c:formatCode>_-* #,##0.00\ _T_L_-;\-* #,##0.00\ _T_L_-;_-* "-"??\ _T_L_-;_-@_-</c:formatCode>
                <c:ptCount val="12"/>
                <c:pt idx="0">
                  <c:v>772.38163638393996</c:v>
                </c:pt>
                <c:pt idx="1">
                  <c:v>706.54799376516007</c:v>
                </c:pt>
                <c:pt idx="2">
                  <c:v>582.17600459803009</c:v>
                </c:pt>
                <c:pt idx="3">
                  <c:v>761.40746770671001</c:v>
                </c:pt>
                <c:pt idx="4">
                  <c:v>762.02242096723</c:v>
                </c:pt>
                <c:pt idx="5">
                  <c:v>663.44368110485993</c:v>
                </c:pt>
                <c:pt idx="6">
                  <c:v>893.30697954614993</c:v>
                </c:pt>
                <c:pt idx="7">
                  <c:v>746.75804372091011</c:v>
                </c:pt>
                <c:pt idx="8">
                  <c:v>569.78705771599994</c:v>
                </c:pt>
                <c:pt idx="9">
                  <c:v>576.75525084325</c:v>
                </c:pt>
                <c:pt idx="10">
                  <c:v>624.49685122501</c:v>
                </c:pt>
                <c:pt idx="11">
                  <c:v>1023.0077482517801</c:v>
                </c:pt>
              </c:numCache>
            </c:numRef>
          </c:val>
          <c:extLst>
            <c:ext xmlns:c16="http://schemas.microsoft.com/office/drawing/2014/chart" uri="{C3380CC4-5D6E-409C-BE32-E72D297353CC}">
              <c16:uniqueId val="{00000000-D105-4243-9416-A0B6DF4DB2DD}"/>
            </c:ext>
          </c:extLst>
        </c:ser>
        <c:ser>
          <c:idx val="1"/>
          <c:order val="1"/>
          <c:tx>
            <c:strRef>
              <c:f>'tablo2.6 şkl 2.8'!$A$37</c:f>
              <c:strCache>
                <c:ptCount val="1"/>
                <c:pt idx="0">
                  <c:v>Spot LNG </c:v>
                </c:pt>
              </c:strCache>
            </c:strRef>
          </c:tx>
          <c:invertIfNegative val="0"/>
          <c:cat>
            <c:strRef>
              <c:f>'tablo2.6 şkl 2.8'!$B$35:$M$35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'tablo2.6 şkl 2.8'!$B$37:$M$37</c:f>
              <c:numCache>
                <c:formatCode>_-* #,##0.00\ _T_L_-;\-* #,##0.00\ _T_L_-;_-* "-"??\ _T_L_-;_-@_-</c:formatCode>
                <c:ptCount val="12"/>
                <c:pt idx="0">
                  <c:v>2067.6015659999998</c:v>
                </c:pt>
                <c:pt idx="1">
                  <c:v>2191.801954</c:v>
                </c:pt>
                <c:pt idx="2">
                  <c:v>965.658996</c:v>
                </c:pt>
                <c:pt idx="3">
                  <c:v>331.412013</c:v>
                </c:pt>
                <c:pt idx="4">
                  <c:v>496.47239300000001</c:v>
                </c:pt>
                <c:pt idx="5">
                  <c:v>93.472925000000004</c:v>
                </c:pt>
                <c:pt idx="6">
                  <c:v>0</c:v>
                </c:pt>
                <c:pt idx="7">
                  <c:v>0</c:v>
                </c:pt>
                <c:pt idx="8">
                  <c:v>101.567402</c:v>
                </c:pt>
                <c:pt idx="9">
                  <c:v>76.105692000000005</c:v>
                </c:pt>
                <c:pt idx="10">
                  <c:v>305.287193</c:v>
                </c:pt>
                <c:pt idx="11">
                  <c:v>1653.6678690000001</c:v>
                </c:pt>
              </c:numCache>
            </c:numRef>
          </c:val>
          <c:extLst>
            <c:ext xmlns:c16="http://schemas.microsoft.com/office/drawing/2014/chart" uri="{C3380CC4-5D6E-409C-BE32-E72D297353CC}">
              <c16:uniqueId val="{00000001-D105-4243-9416-A0B6DF4DB2DD}"/>
            </c:ext>
          </c:extLst>
        </c:ser>
        <c:ser>
          <c:idx val="2"/>
          <c:order val="2"/>
          <c:tx>
            <c:strRef>
              <c:f>'tablo2.6 şkl 2.8'!$A$38</c:f>
              <c:strCache>
                <c:ptCount val="1"/>
                <c:pt idx="0">
                  <c:v>Pipe Gas (long-term)</c:v>
                </c:pt>
              </c:strCache>
            </c:strRef>
          </c:tx>
          <c:invertIfNegative val="0"/>
          <c:cat>
            <c:strRef>
              <c:f>'tablo2.6 şkl 2.8'!$B$35:$M$35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'tablo2.6 şkl 2.8'!$B$38:$M$38</c:f>
              <c:numCache>
                <c:formatCode>_-* #,##0.00\ _T_L_-;\-* #,##0.00\ _T_L_-;_-* "-"??\ _T_L_-;_-@_-</c:formatCode>
                <c:ptCount val="12"/>
                <c:pt idx="0">
                  <c:v>2444.4409802713203</c:v>
                </c:pt>
                <c:pt idx="1">
                  <c:v>2440.7784545612099</c:v>
                </c:pt>
                <c:pt idx="2">
                  <c:v>2487.8699782049598</c:v>
                </c:pt>
                <c:pt idx="3">
                  <c:v>2522.6017374911798</c:v>
                </c:pt>
                <c:pt idx="4">
                  <c:v>2069.8645178628099</c:v>
                </c:pt>
                <c:pt idx="5">
                  <c:v>1206.9345227442998</c:v>
                </c:pt>
                <c:pt idx="6">
                  <c:v>1654.4693521572799</c:v>
                </c:pt>
                <c:pt idx="7">
                  <c:v>2534.76063213113</c:v>
                </c:pt>
                <c:pt idx="8">
                  <c:v>2220.9045399142501</c:v>
                </c:pt>
                <c:pt idx="9">
                  <c:v>2256.39018038004</c:v>
                </c:pt>
                <c:pt idx="10">
                  <c:v>2947.3540363193897</c:v>
                </c:pt>
                <c:pt idx="11">
                  <c:v>2744.6599449988003</c:v>
                </c:pt>
              </c:numCache>
            </c:numRef>
          </c:val>
          <c:extLst>
            <c:ext xmlns:c16="http://schemas.microsoft.com/office/drawing/2014/chart" uri="{C3380CC4-5D6E-409C-BE32-E72D297353CC}">
              <c16:uniqueId val="{00000002-D105-4243-9416-A0B6DF4DB2DD}"/>
            </c:ext>
          </c:extLst>
        </c:ser>
        <c:ser>
          <c:idx val="3"/>
          <c:order val="3"/>
          <c:tx>
            <c:strRef>
              <c:f>'tablo2.6 şkl 2.8'!$A$39</c:f>
              <c:strCache>
                <c:ptCount val="1"/>
                <c:pt idx="0">
                  <c:v>LNG  (long-term)</c:v>
                </c:pt>
              </c:strCache>
            </c:strRef>
          </c:tx>
          <c:invertIfNegative val="0"/>
          <c:cat>
            <c:strRef>
              <c:f>'tablo2.6 şkl 2.8'!$B$35:$M$35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'tablo2.6 şkl 2.8'!$B$39:$M$39</c:f>
              <c:numCache>
                <c:formatCode>_-* #,##0.00\ _T_L_-;\-* #,##0.00\ _T_L_-;_-* "-"??\ _T_L_-;_-@_-</c:formatCode>
                <c:ptCount val="12"/>
                <c:pt idx="0">
                  <c:v>763.80816900000002</c:v>
                </c:pt>
                <c:pt idx="1">
                  <c:v>672.42676400000005</c:v>
                </c:pt>
                <c:pt idx="2">
                  <c:v>522.06674399999997</c:v>
                </c:pt>
                <c:pt idx="3">
                  <c:v>366.77900499999998</c:v>
                </c:pt>
                <c:pt idx="4">
                  <c:v>363.91088300000001</c:v>
                </c:pt>
                <c:pt idx="5">
                  <c:v>368.56449199999997</c:v>
                </c:pt>
                <c:pt idx="6">
                  <c:v>483.179306</c:v>
                </c:pt>
                <c:pt idx="7">
                  <c:v>399.83524999999997</c:v>
                </c:pt>
                <c:pt idx="8">
                  <c:v>399.57256999999998</c:v>
                </c:pt>
                <c:pt idx="9">
                  <c:v>448.982438</c:v>
                </c:pt>
                <c:pt idx="10">
                  <c:v>556.693534</c:v>
                </c:pt>
                <c:pt idx="11">
                  <c:v>641.78320900000006</c:v>
                </c:pt>
              </c:numCache>
            </c:numRef>
          </c:val>
          <c:extLst>
            <c:ext xmlns:c16="http://schemas.microsoft.com/office/drawing/2014/chart" uri="{C3380CC4-5D6E-409C-BE32-E72D297353CC}">
              <c16:uniqueId val="{00000003-D105-4243-9416-A0B6DF4DB2DD}"/>
            </c:ext>
          </c:extLst>
        </c:ser>
        <c:dLbls>
          <c:showLegendKey val="0"/>
          <c:showVal val="0"/>
          <c:showCatName val="0"/>
          <c:showSerName val="0"/>
          <c:showPercent val="0"/>
          <c:showBubbleSize val="0"/>
        </c:dLbls>
        <c:gapWidth val="219"/>
        <c:overlap val="-27"/>
        <c:axId val="204613120"/>
        <c:axId val="204614656"/>
      </c:barChart>
      <c:catAx>
        <c:axId val="204613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614656"/>
        <c:crosses val="autoZero"/>
        <c:auto val="1"/>
        <c:lblAlgn val="ctr"/>
        <c:lblOffset val="100"/>
        <c:noMultiLvlLbl val="0"/>
      </c:catAx>
      <c:valAx>
        <c:axId val="204614656"/>
        <c:scaling>
          <c:orientation val="minMax"/>
          <c:max val="3000"/>
        </c:scaling>
        <c:delete val="0"/>
        <c:axPos val="l"/>
        <c:majorGridlines>
          <c:spPr>
            <a:ln w="9525" cap="flat" cmpd="sng" algn="ctr">
              <a:solidFill>
                <a:schemeClr val="tx1">
                  <a:lumMod val="15000"/>
                  <a:lumOff val="85000"/>
                </a:schemeClr>
              </a:solidFill>
              <a:round/>
            </a:ln>
            <a:effectLst/>
          </c:spPr>
        </c:majorGridlines>
        <c:numFmt formatCode="_-* #,##0.00\ _T_L_-;\-* #,##0.00\ _T_L_-;_-* &quot;-&quot;??\ _T_L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613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2.7 Şekil 2.9.'!$A$19</c:f>
              <c:strCache>
                <c:ptCount val="1"/>
                <c:pt idx="0">
                  <c:v>Algeria</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2.7 Şekil 2.9.'!$B$18:$L$18</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'tablo 2.7 Şekil 2.9.'!$B$19:$L$19</c:f>
              <c:numCache>
                <c:formatCode>#,##0.00</c:formatCode>
                <c:ptCount val="11"/>
                <c:pt idx="0">
                  <c:v>3684.16</c:v>
                </c:pt>
                <c:pt idx="1">
                  <c:v>4178.53</c:v>
                </c:pt>
                <c:pt idx="2">
                  <c:v>3915.87</c:v>
                </c:pt>
                <c:pt idx="3">
                  <c:v>4284.3100000000004</c:v>
                </c:pt>
                <c:pt idx="4">
                  <c:v>4617.1000000000004</c:v>
                </c:pt>
                <c:pt idx="5">
                  <c:v>4520.6400000000003</c:v>
                </c:pt>
                <c:pt idx="6">
                  <c:v>5678.36</c:v>
                </c:pt>
                <c:pt idx="7">
                  <c:v>5573.1598034225099</c:v>
                </c:pt>
                <c:pt idx="8">
                  <c:v>5986.9896410000001</c:v>
                </c:pt>
                <c:pt idx="9">
                  <c:v>5260.9568179999997</c:v>
                </c:pt>
                <c:pt idx="10">
                  <c:v>5987.6023640000003</c:v>
                </c:pt>
              </c:numCache>
            </c:numRef>
          </c:val>
          <c:extLst>
            <c:ext xmlns:c16="http://schemas.microsoft.com/office/drawing/2014/chart" uri="{C3380CC4-5D6E-409C-BE32-E72D297353CC}">
              <c16:uniqueId val="{00000000-B63B-483A-9135-556F2FE2F25C}"/>
            </c:ext>
          </c:extLst>
        </c:ser>
        <c:ser>
          <c:idx val="2"/>
          <c:order val="1"/>
          <c:tx>
            <c:strRef>
              <c:f>'tablo 2.7 Şekil 2.9.'!$A$20</c:f>
              <c:strCache>
                <c:ptCount val="1"/>
                <c:pt idx="0">
                  <c:v>Nigeria</c:v>
                </c:pt>
              </c:strCache>
            </c:strRef>
          </c:tx>
          <c:invertIfNegative val="0"/>
          <c:dLbls>
            <c:dLbl>
              <c:idx val="9"/>
              <c:delete val="1"/>
              <c:extLst>
                <c:ext xmlns:c15="http://schemas.microsoft.com/office/drawing/2012/chart" uri="{CE6537A1-D6FC-4f65-9D91-7224C49458BB}"/>
                <c:ext xmlns:c16="http://schemas.microsoft.com/office/drawing/2014/chart" uri="{C3380CC4-5D6E-409C-BE32-E72D297353CC}">
                  <c16:uniqueId val="{00000001-B63B-483A-9135-556F2FE2F25C}"/>
                </c:ext>
              </c:extLst>
            </c:dLbl>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2.7 Şekil 2.9.'!$B$18:$L$18</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'tablo 2.7 Şekil 2.9.'!$B$20:$L$20</c:f>
              <c:numCache>
                <c:formatCode>#,##0.00</c:formatCode>
                <c:ptCount val="11"/>
                <c:pt idx="0">
                  <c:v>1273.58</c:v>
                </c:pt>
                <c:pt idx="1">
                  <c:v>1413.62</c:v>
                </c:pt>
                <c:pt idx="2">
                  <c:v>1240.32</c:v>
                </c:pt>
                <c:pt idx="3">
                  <c:v>1219.6500000000001</c:v>
                </c:pt>
                <c:pt idx="4">
                  <c:v>1343.98</c:v>
                </c:pt>
                <c:pt idx="5">
                  <c:v>1667.83</c:v>
                </c:pt>
                <c:pt idx="6">
                  <c:v>1756.13</c:v>
                </c:pt>
                <c:pt idx="7">
                  <c:v>1357.7842335293201</c:v>
                </c:pt>
                <c:pt idx="8">
                  <c:v>1249.244152</c:v>
                </c:pt>
                <c:pt idx="9">
                  <c:v>0</c:v>
                </c:pt>
                <c:pt idx="10">
                  <c:v>0</c:v>
                </c:pt>
              </c:numCache>
            </c:numRef>
          </c:val>
          <c:extLst>
            <c:ext xmlns:c16="http://schemas.microsoft.com/office/drawing/2014/chart" uri="{C3380CC4-5D6E-409C-BE32-E72D297353CC}">
              <c16:uniqueId val="{00000002-B63B-483A-9135-556F2FE2F25C}"/>
            </c:ext>
          </c:extLst>
        </c:ser>
        <c:dLbls>
          <c:dLblPos val="inEnd"/>
          <c:showLegendKey val="0"/>
          <c:showVal val="1"/>
          <c:showCatName val="0"/>
          <c:showSerName val="0"/>
          <c:showPercent val="0"/>
          <c:showBubbleSize val="0"/>
        </c:dLbls>
        <c:gapWidth val="65"/>
        <c:axId val="204690560"/>
        <c:axId val="204692096"/>
      </c:barChart>
      <c:catAx>
        <c:axId val="20469056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tr-TR"/>
          </a:p>
        </c:txPr>
        <c:crossAx val="204692096"/>
        <c:crosses val="autoZero"/>
        <c:auto val="1"/>
        <c:lblAlgn val="ctr"/>
        <c:lblOffset val="100"/>
        <c:noMultiLvlLbl val="0"/>
      </c:catAx>
      <c:valAx>
        <c:axId val="20469209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20469056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1664536697310742E-2"/>
          <c:y val="0.12634506652190694"/>
          <c:w val="0.92096355068427149"/>
          <c:h val="0.87269176379912283"/>
        </c:manualLayout>
      </c:layout>
      <c:pie3DChart>
        <c:varyColors val="1"/>
        <c:ser>
          <c:idx val="0"/>
          <c:order val="0"/>
          <c:spPr>
            <a:effectLst>
              <a:outerShdw blurRad="50800" dist="38100" dir="2700000" algn="tl" rotWithShape="0">
                <a:prstClr val="black">
                  <a:alpha val="40000"/>
                </a:prstClr>
              </a:outerShdw>
            </a:effectLst>
          </c:spPr>
          <c:explosion val="12"/>
          <c:dPt>
            <c:idx val="0"/>
            <c:bubble3D val="0"/>
            <c:explosion val="0"/>
            <c:spPr>
              <a:solidFill>
                <a:srgbClr val="FFFF00"/>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1-DB1F-477C-90C0-9C3A4E249C52}"/>
              </c:ext>
            </c:extLst>
          </c:dPt>
          <c:dPt>
            <c:idx val="1"/>
            <c:bubble3D val="0"/>
            <c:spPr>
              <a:solidFill>
                <a:srgbClr val="FF0000"/>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3-DB1F-477C-90C0-9C3A4E249C52}"/>
              </c:ext>
            </c:extLst>
          </c:dPt>
          <c:dPt>
            <c:idx val="3"/>
            <c:bubble3D val="0"/>
            <c:spPr>
              <a:solidFill>
                <a:schemeClr val="tx2">
                  <a:lumMod val="40000"/>
                  <a:lumOff val="60000"/>
                </a:schemeClr>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5-DB1F-477C-90C0-9C3A4E249C52}"/>
              </c:ext>
            </c:extLst>
          </c:dPt>
          <c:dLbls>
            <c:dLbl>
              <c:idx val="0"/>
              <c:tx>
                <c:rich>
                  <a:bodyPr/>
                  <a:lstStyle/>
                  <a:p>
                    <a:r>
                      <a:rPr lang="en-US"/>
                      <a:t>Spot Pipe Gas</a:t>
                    </a:r>
                    <a:r>
                      <a:rPr lang="en-US" baseline="0"/>
                      <a:t>
</a:t>
                    </a:r>
                    <a:fld id="{671373CB-DCD3-4012-891C-94125BEE4505}" type="PERCENTAGE">
                      <a:rPr lang="en-US" baseline="0"/>
                      <a:pPr/>
                      <a:t>[YÜZDE]</a:t>
                    </a:fld>
                    <a:endParaRPr lang="en-US" baseline="0"/>
                  </a:p>
                </c:rich>
              </c:tx>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1-DB1F-477C-90C0-9C3A4E249C52}"/>
                </c:ext>
              </c:extLst>
            </c:dLbl>
            <c:dLbl>
              <c:idx val="1"/>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DB1F-477C-90C0-9C3A4E249C52}"/>
                </c:ext>
              </c:extLst>
            </c:dLbl>
            <c:spPr>
              <a:noFill/>
              <a:ln>
                <a:noFill/>
              </a:ln>
              <a:effectLst/>
            </c:spPr>
            <c:txPr>
              <a:bodyPr wrap="square" lIns="38100" tIns="19050" rIns="38100" bIns="19050" anchor="ctr">
                <a:spAutoFit/>
              </a:bodyPr>
              <a:lstStyle/>
              <a:p>
                <a:pPr>
                  <a:defRPr b="1"/>
                </a:pPr>
                <a:endParaRPr lang="tr-TR"/>
              </a:p>
            </c:txPr>
            <c:showLegendKey val="0"/>
            <c:showVal val="1"/>
            <c:showCatName val="1"/>
            <c:showSerName val="0"/>
            <c:showPercent val="1"/>
            <c:showBubbleSize val="0"/>
            <c:showLeaderLines val="0"/>
            <c:extLst>
              <c:ext xmlns:c15="http://schemas.microsoft.com/office/drawing/2012/chart" uri="{CE6537A1-D6FC-4f65-9D91-7224C49458BB}"/>
            </c:extLst>
          </c:dLbls>
          <c:cat>
            <c:strRef>
              <c:f>'Şekil 2.10'!$J$28:$J$29</c:f>
              <c:strCache>
                <c:ptCount val="2"/>
                <c:pt idx="0">
                  <c:v>Spot Boru Gazı</c:v>
                </c:pt>
                <c:pt idx="1">
                  <c:v>Spot LNG</c:v>
                </c:pt>
              </c:strCache>
            </c:strRef>
          </c:cat>
          <c:val>
            <c:numRef>
              <c:f>'Şekil 2.10'!$K$28:$K$29</c:f>
              <c:numCache>
                <c:formatCode>_-* #,##0\ _T_L_-;\-* #,##0\ _T_L_-;_-* "-"??\ _T_L_-;_-@_-</c:formatCode>
                <c:ptCount val="2"/>
                <c:pt idx="0">
                  <c:v>8682.0911358290286</c:v>
                </c:pt>
                <c:pt idx="1">
                  <c:v>8283.0480029999999</c:v>
                </c:pt>
              </c:numCache>
            </c:numRef>
          </c:val>
          <c:extLst>
            <c:ext xmlns:c16="http://schemas.microsoft.com/office/drawing/2014/chart" uri="{C3380CC4-5D6E-409C-BE32-E72D297353CC}">
              <c16:uniqueId val="{00000006-DB1F-477C-90C0-9C3A4E249C52}"/>
            </c:ext>
          </c:extLst>
        </c:ser>
        <c:dLbls>
          <c:showLegendKey val="0"/>
          <c:showVal val="0"/>
          <c:showCatName val="1"/>
          <c:showSerName val="0"/>
          <c:showPercent val="1"/>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'Şekil 2.11'!$B$28</c:f>
              <c:strCache>
                <c:ptCount val="1"/>
                <c:pt idx="0">
                  <c:v>Diğer*</c:v>
                </c:pt>
              </c:strCache>
            </c:strRef>
          </c:tx>
          <c:spPr>
            <a:solidFill>
              <a:schemeClr val="accent1">
                <a:alpha val="70000"/>
              </a:schemeClr>
            </a:solidFill>
            <a:ln>
              <a:noFill/>
            </a:ln>
            <a:effectLst/>
          </c:spPr>
          <c:invertIfNegative val="0"/>
          <c:cat>
            <c:numRef>
              <c:f>'Şekil 2.11'!$A$29:$A$39</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'Şekil 2.11'!$B$29:$B$39</c:f>
              <c:numCache>
                <c:formatCode>#,##0</c:formatCode>
                <c:ptCount val="11"/>
                <c:pt idx="0">
                  <c:v>892</c:v>
                </c:pt>
                <c:pt idx="1">
                  <c:v>1689</c:v>
                </c:pt>
                <c:pt idx="2">
                  <c:v>2493</c:v>
                </c:pt>
                <c:pt idx="3" formatCode="General">
                  <c:v>2124</c:v>
                </c:pt>
                <c:pt idx="4">
                  <c:v>4804</c:v>
                </c:pt>
                <c:pt idx="5">
                  <c:v>5061</c:v>
                </c:pt>
                <c:pt idx="6">
                  <c:v>5260</c:v>
                </c:pt>
                <c:pt idx="7">
                  <c:v>8147</c:v>
                </c:pt>
                <c:pt idx="8">
                  <c:v>6871.1251830000001</c:v>
                </c:pt>
                <c:pt idx="9">
                  <c:v>9909.7332320000005</c:v>
                </c:pt>
                <c:pt idx="10">
                  <c:v>8283.0480029999999</c:v>
                </c:pt>
              </c:numCache>
            </c:numRef>
          </c:val>
          <c:extLst>
            <c:ext xmlns:c16="http://schemas.microsoft.com/office/drawing/2014/chart" uri="{C3380CC4-5D6E-409C-BE32-E72D297353CC}">
              <c16:uniqueId val="{00000000-2FD6-4F74-9F77-E93510C096DB}"/>
            </c:ext>
          </c:extLst>
        </c:ser>
        <c:dLbls>
          <c:showLegendKey val="0"/>
          <c:showVal val="0"/>
          <c:showCatName val="0"/>
          <c:showSerName val="0"/>
          <c:showPercent val="0"/>
          <c:showBubbleSize val="0"/>
        </c:dLbls>
        <c:gapWidth val="50"/>
        <c:overlap val="100"/>
        <c:axId val="195525632"/>
        <c:axId val="195547904"/>
      </c:barChart>
      <c:catAx>
        <c:axId val="195525632"/>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547904"/>
        <c:crosses val="autoZero"/>
        <c:auto val="1"/>
        <c:lblAlgn val="ctr"/>
        <c:lblOffset val="100"/>
        <c:noMultiLvlLbl val="0"/>
      </c:catAx>
      <c:valAx>
        <c:axId val="195547904"/>
        <c:scaling>
          <c:orientation val="minMax"/>
          <c:max val="10000"/>
          <c:min val="0"/>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525632"/>
        <c:crosses val="autoZero"/>
        <c:crossBetween val="between"/>
        <c:majorUnit val="500"/>
        <c:minorUnit val="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8537548693621007E-2"/>
          <c:y val="1.4298317600978795E-3"/>
          <c:w val="0.92146239961763021"/>
          <c:h val="0.92916226648139566"/>
        </c:manualLayout>
      </c:layout>
      <c:pie3DChart>
        <c:varyColors val="1"/>
        <c:ser>
          <c:idx val="0"/>
          <c:order val="0"/>
          <c:tx>
            <c:strRef>
              <c:f>'tblo2.9 şkl 2.12'!$B$1</c:f>
              <c:strCache>
                <c:ptCount val="1"/>
                <c:pt idx="0">
                  <c:v>Miktar</c:v>
                </c:pt>
              </c:strCache>
            </c:strRef>
          </c:tx>
          <c:spPr>
            <a:effectLst>
              <a:outerShdw blurRad="50800" dist="38100" dir="2700000" algn="tl" rotWithShape="0">
                <a:prstClr val="black">
                  <a:alpha val="40000"/>
                </a:prstClr>
              </a:outerShdw>
            </a:effectLst>
          </c:spPr>
          <c:explosion val="18"/>
          <c:dPt>
            <c:idx val="0"/>
            <c:bubble3D val="0"/>
            <c:spPr>
              <a:solidFill>
                <a:srgbClr val="C00000"/>
              </a:solidFill>
              <a:ln>
                <a:solidFill>
                  <a:srgbClr val="C00000"/>
                </a:solidFill>
              </a:ln>
              <a:effectLst>
                <a:outerShdw blurRad="50800" dist="38100" dir="2700000" algn="tl" rotWithShape="0">
                  <a:prstClr val="black">
                    <a:alpha val="40000"/>
                  </a:prstClr>
                </a:outerShdw>
              </a:effectLst>
            </c:spPr>
            <c:extLst>
              <c:ext xmlns:c16="http://schemas.microsoft.com/office/drawing/2014/chart" uri="{C3380CC4-5D6E-409C-BE32-E72D297353CC}">
                <c16:uniqueId val="{00000001-FCEB-410E-8B3F-845AC9B93E47}"/>
              </c:ext>
            </c:extLst>
          </c:dPt>
          <c:dPt>
            <c:idx val="3"/>
            <c:bubble3D val="0"/>
            <c:spPr>
              <a:solidFill>
                <a:schemeClr val="tx2">
                  <a:lumMod val="40000"/>
                  <a:lumOff val="60000"/>
                </a:schemeClr>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3-FCEB-410E-8B3F-845AC9B93E47}"/>
              </c:ext>
            </c:extLst>
          </c:dPt>
          <c:dPt>
            <c:idx val="4"/>
            <c:bubble3D val="0"/>
            <c:explosion val="19"/>
            <c:extLst>
              <c:ext xmlns:c16="http://schemas.microsoft.com/office/drawing/2014/chart" uri="{C3380CC4-5D6E-409C-BE32-E72D297353CC}">
                <c16:uniqueId val="{00000005-FCEB-410E-8B3F-845AC9B93E47}"/>
              </c:ext>
            </c:extLst>
          </c:dPt>
          <c:dLbls>
            <c:dLbl>
              <c:idx val="0"/>
              <c:tx>
                <c:rich>
                  <a:bodyPr wrap="square" lIns="38100" tIns="19050" rIns="38100" bIns="19050" anchor="ctr">
                    <a:spAutoFit/>
                  </a:bodyPr>
                  <a:lstStyle/>
                  <a:p>
                    <a:pPr>
                      <a:defRPr b="1">
                        <a:solidFill>
                          <a:schemeClr val="tx1"/>
                        </a:solidFill>
                      </a:defRPr>
                    </a:pPr>
                    <a:r>
                      <a:rPr lang="en-US"/>
                      <a:t>USA</a:t>
                    </a:r>
                    <a:r>
                      <a:rPr lang="en-US" baseline="0"/>
                      <a:t>
</a:t>
                    </a:r>
                    <a:fld id="{57242FD4-A7CC-4178-9207-D10643D5BC5A}"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CEB-410E-8B3F-845AC9B93E47}"/>
                </c:ext>
              </c:extLst>
            </c:dLbl>
            <c:dLbl>
              <c:idx val="1"/>
              <c:tx>
                <c:rich>
                  <a:bodyPr wrap="square" lIns="38100" tIns="19050" rIns="38100" bIns="19050" anchor="ctr">
                    <a:spAutoFit/>
                  </a:bodyPr>
                  <a:lstStyle/>
                  <a:p>
                    <a:pPr>
                      <a:defRPr b="1">
                        <a:solidFill>
                          <a:schemeClr val="tx1"/>
                        </a:solidFill>
                      </a:defRPr>
                    </a:pPr>
                    <a:r>
                      <a:rPr lang="en-US"/>
                      <a:t>Belgium</a:t>
                    </a:r>
                    <a:r>
                      <a:rPr lang="en-US" baseline="0"/>
                      <a:t>
</a:t>
                    </a:r>
                    <a:fld id="{8F1D1720-7882-4E00-A235-AAA22EE4B250}"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6-FCEB-410E-8B3F-845AC9B93E47}"/>
                </c:ext>
              </c:extLst>
            </c:dLbl>
            <c:dLbl>
              <c:idx val="2"/>
              <c:tx>
                <c:rich>
                  <a:bodyPr wrap="square" lIns="38100" tIns="19050" rIns="38100" bIns="19050" anchor="ctr">
                    <a:spAutoFit/>
                  </a:bodyPr>
                  <a:lstStyle/>
                  <a:p>
                    <a:pPr>
                      <a:defRPr b="1">
                        <a:solidFill>
                          <a:schemeClr val="tx1"/>
                        </a:solidFill>
                      </a:defRPr>
                    </a:pPr>
                    <a:r>
                      <a:rPr lang="en-US"/>
                      <a:t>Brazil</a:t>
                    </a:r>
                    <a:r>
                      <a:rPr lang="en-US" baseline="0"/>
                      <a:t>
</a:t>
                    </a:r>
                    <a:fld id="{C0F88C6D-A95C-4322-884C-A78A1C77B34D}"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FCEB-410E-8B3F-845AC9B93E47}"/>
                </c:ext>
              </c:extLst>
            </c:dLbl>
            <c:dLbl>
              <c:idx val="3"/>
              <c:tx>
                <c:rich>
                  <a:bodyPr wrap="square" lIns="38100" tIns="19050" rIns="38100" bIns="19050" anchor="ctr">
                    <a:spAutoFit/>
                  </a:bodyPr>
                  <a:lstStyle/>
                  <a:p>
                    <a:pPr>
                      <a:defRPr b="1">
                        <a:solidFill>
                          <a:schemeClr val="tx1"/>
                        </a:solidFill>
                      </a:defRPr>
                    </a:pPr>
                    <a:r>
                      <a:rPr lang="en-US"/>
                      <a:t>France</a:t>
                    </a:r>
                    <a:r>
                      <a:rPr lang="en-US" baseline="0"/>
                      <a:t>
</a:t>
                    </a:r>
                    <a:fld id="{67CEA980-F34B-4511-96E7-EE870E5E80DA}"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FCEB-410E-8B3F-845AC9B93E47}"/>
                </c:ext>
              </c:extLst>
            </c:dLbl>
            <c:dLbl>
              <c:idx val="4"/>
              <c:tx>
                <c:rich>
                  <a:bodyPr wrap="square" lIns="38100" tIns="19050" rIns="38100" bIns="19050" anchor="ctr">
                    <a:spAutoFit/>
                  </a:bodyPr>
                  <a:lstStyle/>
                  <a:p>
                    <a:pPr>
                      <a:defRPr b="1">
                        <a:solidFill>
                          <a:schemeClr val="tx1"/>
                        </a:solidFill>
                      </a:defRPr>
                    </a:pPr>
                    <a:r>
                      <a:rPr lang="en-US"/>
                      <a:t>Egypt</a:t>
                    </a:r>
                    <a:r>
                      <a:rPr lang="en-US" baseline="0"/>
                      <a:t>
</a:t>
                    </a:r>
                    <a:fld id="{9A6B38C8-85D9-4DAB-8F89-C22F4F29F133}"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FCEB-410E-8B3F-845AC9B93E47}"/>
                </c:ext>
              </c:extLst>
            </c:dLbl>
            <c:dLbl>
              <c:idx val="5"/>
              <c:tx>
                <c:rich>
                  <a:bodyPr wrap="square" lIns="38100" tIns="19050" rIns="38100" bIns="19050" anchor="ctr">
                    <a:spAutoFit/>
                  </a:bodyPr>
                  <a:lstStyle/>
                  <a:p>
                    <a:pPr>
                      <a:defRPr b="1">
                        <a:solidFill>
                          <a:schemeClr val="tx1"/>
                        </a:solidFill>
                      </a:defRPr>
                    </a:pPr>
                    <a:r>
                      <a:rPr lang="en-US"/>
                      <a:t>Mozambique</a:t>
                    </a:r>
                    <a:r>
                      <a:rPr lang="en-US" baseline="0"/>
                      <a:t>
</a:t>
                    </a:r>
                    <a:fld id="{16133E06-8F9E-4FDE-B8FF-6028E6C36112}"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8-FCEB-410E-8B3F-845AC9B93E47}"/>
                </c:ext>
              </c:extLst>
            </c:dLbl>
            <c:dLbl>
              <c:idx val="6"/>
              <c:tx>
                <c:rich>
                  <a:bodyPr wrap="square" lIns="38100" tIns="19050" rIns="38100" bIns="19050" anchor="ctr">
                    <a:spAutoFit/>
                  </a:bodyPr>
                  <a:lstStyle/>
                  <a:p>
                    <a:pPr>
                      <a:defRPr b="1">
                        <a:solidFill>
                          <a:schemeClr val="tx1"/>
                        </a:solidFill>
                      </a:defRPr>
                    </a:pPr>
                    <a:r>
                      <a:rPr lang="en-US"/>
                      <a:t>Nigeria</a:t>
                    </a:r>
                    <a:r>
                      <a:rPr lang="en-US" baseline="0"/>
                      <a:t>
</a:t>
                    </a:r>
                    <a:fld id="{5B483391-F979-45A4-AF9C-9A69250BE62C}"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FCEB-410E-8B3F-845AC9B93E47}"/>
                </c:ext>
              </c:extLst>
            </c:dLbl>
            <c:dLbl>
              <c:idx val="7"/>
              <c:tx>
                <c:rich>
                  <a:bodyPr wrap="square" lIns="38100" tIns="19050" rIns="38100" bIns="19050" anchor="ctr">
                    <a:spAutoFit/>
                  </a:bodyPr>
                  <a:lstStyle/>
                  <a:p>
                    <a:pPr>
                      <a:defRPr b="1">
                        <a:solidFill>
                          <a:schemeClr val="tx1"/>
                        </a:solidFill>
                      </a:defRPr>
                    </a:pPr>
                    <a:r>
                      <a:rPr lang="en-US"/>
                      <a:t>Norway</a:t>
                    </a:r>
                    <a:r>
                      <a:rPr lang="en-US" baseline="0"/>
                      <a:t>
</a:t>
                    </a:r>
                    <a:fld id="{427C6589-5677-407A-9AFB-533CEF516B49}"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A-FCEB-410E-8B3F-845AC9B93E47}"/>
                </c:ext>
              </c:extLst>
            </c:dLbl>
            <c:dLbl>
              <c:idx val="8"/>
              <c:tx>
                <c:rich>
                  <a:bodyPr wrap="square" lIns="38100" tIns="19050" rIns="38100" bIns="19050" anchor="ctr">
                    <a:spAutoFit/>
                  </a:bodyPr>
                  <a:lstStyle/>
                  <a:p>
                    <a:pPr>
                      <a:defRPr b="1">
                        <a:solidFill>
                          <a:schemeClr val="tx1"/>
                        </a:solidFill>
                      </a:defRPr>
                    </a:pPr>
                    <a:r>
                      <a:rPr lang="en-US"/>
                      <a:t>Russia</a:t>
                    </a:r>
                    <a:r>
                      <a:rPr lang="en-US" baseline="0"/>
                      <a:t>
</a:t>
                    </a:r>
                    <a:fld id="{9D011FD1-8E02-4CB4-98EA-28973F23A812}"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FCEB-410E-8B3F-845AC9B93E47}"/>
                </c:ext>
              </c:extLst>
            </c:dLbl>
            <c:dLbl>
              <c:idx val="9"/>
              <c:layout>
                <c:manualLayout>
                  <c:x val="-0.34094218222722161"/>
                  <c:y val="1.7361111111111112E-2"/>
                </c:manualLayout>
              </c:layout>
              <c:tx>
                <c:rich>
                  <a:bodyPr wrap="square" lIns="38100" tIns="19050" rIns="38100" bIns="19050" anchor="ctr">
                    <a:spAutoFit/>
                  </a:bodyPr>
                  <a:lstStyle/>
                  <a:p>
                    <a:pPr>
                      <a:defRPr b="1">
                        <a:solidFill>
                          <a:schemeClr val="tx1"/>
                        </a:solidFill>
                      </a:defRPr>
                    </a:pPr>
                    <a:r>
                      <a:rPr lang="en-US"/>
                      <a:t>Trinidad and Tobago</a:t>
                    </a:r>
                    <a:r>
                      <a:rPr lang="en-US" baseline="0"/>
                      <a:t>
</a:t>
                    </a:r>
                    <a:fld id="{D6E1D7B1-7CED-4A7F-B87B-6339EC2747FF}"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C-FCEB-410E-8B3F-845AC9B93E47}"/>
                </c:ext>
              </c:extLst>
            </c:dLbl>
            <c:dLbl>
              <c:idx val="10"/>
              <c:tx>
                <c:rich>
                  <a:bodyPr wrap="square" lIns="38100" tIns="19050" rIns="38100" bIns="19050" anchor="ctr">
                    <a:spAutoFit/>
                  </a:bodyPr>
                  <a:lstStyle/>
                  <a:p>
                    <a:pPr>
                      <a:defRPr b="1">
                        <a:solidFill>
                          <a:schemeClr val="tx1"/>
                        </a:solidFill>
                      </a:defRPr>
                    </a:pPr>
                    <a:r>
                      <a:rPr lang="en-US"/>
                      <a:t>Oman</a:t>
                    </a:r>
                    <a:r>
                      <a:rPr lang="en-US" baseline="0"/>
                      <a:t>
</a:t>
                    </a:r>
                    <a:fld id="{2B409A10-7129-40A9-8178-2D23C645120C}"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FCEB-410E-8B3F-845AC9B93E47}"/>
                </c:ext>
              </c:extLst>
            </c:dLbl>
            <c:spPr>
              <a:noFill/>
              <a:ln>
                <a:noFill/>
              </a:ln>
              <a:effectLst/>
            </c:spPr>
            <c:txPr>
              <a:bodyPr wrap="square" lIns="38100" tIns="19050" rIns="38100" bIns="19050" anchor="ctr">
                <a:spAutoFit/>
              </a:bodyPr>
              <a:lstStyle/>
              <a:p>
                <a:pPr>
                  <a:defRPr>
                    <a:solidFill>
                      <a:schemeClr val="tx1"/>
                    </a:solidFill>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'tblo2.9 şkl 2.12'!$A$2:$A$12</c:f>
              <c:strCache>
                <c:ptCount val="11"/>
                <c:pt idx="0">
                  <c:v>ABD</c:v>
                </c:pt>
                <c:pt idx="1">
                  <c:v>Belçika</c:v>
                </c:pt>
                <c:pt idx="2">
                  <c:v>Brezilya</c:v>
                </c:pt>
                <c:pt idx="3">
                  <c:v>Fransa</c:v>
                </c:pt>
                <c:pt idx="4">
                  <c:v>Mısır</c:v>
                </c:pt>
                <c:pt idx="5">
                  <c:v>Mozambik</c:v>
                </c:pt>
                <c:pt idx="6">
                  <c:v>Nijerya</c:v>
                </c:pt>
                <c:pt idx="7">
                  <c:v>Norveç</c:v>
                </c:pt>
                <c:pt idx="8">
                  <c:v>Rusya Federasyonu</c:v>
                </c:pt>
                <c:pt idx="9">
                  <c:v>Trinidad ve Tobago</c:v>
                </c:pt>
                <c:pt idx="10">
                  <c:v>Umman</c:v>
                </c:pt>
              </c:strCache>
            </c:strRef>
          </c:cat>
          <c:val>
            <c:numRef>
              <c:f>'tblo2.9 şkl 2.12'!$B$2:$B$12</c:f>
              <c:numCache>
                <c:formatCode>_-* #,##0.00\ _T_L_-;\-* #,##0.00\ _T_L_-;_-* "-"??\ _T_L_-;_-@_-</c:formatCode>
                <c:ptCount val="11"/>
                <c:pt idx="0">
                  <c:v>4011.4056919999998</c:v>
                </c:pt>
                <c:pt idx="1">
                  <c:v>102.868602</c:v>
                </c:pt>
                <c:pt idx="2">
                  <c:v>186.182376</c:v>
                </c:pt>
                <c:pt idx="3">
                  <c:v>696.26429800000005</c:v>
                </c:pt>
                <c:pt idx="4">
                  <c:v>1319.216349</c:v>
                </c:pt>
                <c:pt idx="5">
                  <c:v>104.68239699999999</c:v>
                </c:pt>
                <c:pt idx="6">
                  <c:v>468.560652</c:v>
                </c:pt>
                <c:pt idx="7">
                  <c:v>275.632361</c:v>
                </c:pt>
                <c:pt idx="8">
                  <c:v>789.66271200000006</c:v>
                </c:pt>
                <c:pt idx="9">
                  <c:v>237.03798900000001</c:v>
                </c:pt>
                <c:pt idx="10">
                  <c:v>91.534575000000004</c:v>
                </c:pt>
              </c:numCache>
            </c:numRef>
          </c:val>
          <c:extLst>
            <c:ext xmlns:c16="http://schemas.microsoft.com/office/drawing/2014/chart" uri="{C3380CC4-5D6E-409C-BE32-E72D297353CC}">
              <c16:uniqueId val="{0000000E-FCEB-410E-8B3F-845AC9B93E47}"/>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6898148148148148"/>
          <c:w val="0.81388888888888888"/>
          <c:h val="0.77314814814814814"/>
        </c:manualLayout>
      </c:layout>
      <c:pie3DChart>
        <c:varyColors val="1"/>
        <c:ser>
          <c:idx val="0"/>
          <c:order val="0"/>
          <c:spPr>
            <a:scene3d>
              <a:camera prst="orthographicFront"/>
              <a:lightRig rig="threePt" dir="t"/>
            </a:scene3d>
            <a:sp3d prstMaterial="softEdge">
              <a:bevelT w="114300" prst="artDeco"/>
              <a:bevelB w="114300" prst="artDeco"/>
            </a:sp3d>
          </c:spPr>
          <c:dLbls>
            <c:dLbl>
              <c:idx val="0"/>
              <c:tx>
                <c:rich>
                  <a:bodyPr wrap="square" lIns="38100" tIns="19050" rIns="38100" bIns="19050" anchor="ctr">
                    <a:spAutoFit/>
                  </a:bodyPr>
                  <a:lstStyle/>
                  <a:p>
                    <a:pPr>
                      <a:defRPr>
                        <a:solidFill>
                          <a:schemeClr val="accent1">
                            <a:lumMod val="75000"/>
                          </a:schemeClr>
                        </a:solidFill>
                      </a:defRPr>
                    </a:pPr>
                    <a:r>
                      <a:rPr lang="en-US"/>
                      <a:t>Production</a:t>
                    </a:r>
                    <a:r>
                      <a:rPr lang="en-US" baseline="0"/>
                      <a:t>
</a:t>
                    </a:r>
                    <a:fld id="{2AD8CF9C-A266-466F-9182-E6B947E44974}" type="PERCENTAGE">
                      <a:rPr lang="en-US" baseline="0"/>
                      <a:pPr>
                        <a:defRPr>
                          <a:solidFill>
                            <a:schemeClr val="accent1">
                              <a:lumMod val="75000"/>
                            </a:schemeClr>
                          </a:solidFill>
                        </a:defRPr>
                      </a:pPr>
                      <a:t>[YÜZDE]</a:t>
                    </a:fld>
                    <a:endParaRPr lang="en-US" baseline="0"/>
                  </a:p>
                </c:rich>
              </c:tx>
              <c:numFmt formatCode="0.00%" sourceLinked="0"/>
              <c:spPr>
                <a:noFill/>
                <a:ln>
                  <a:noFill/>
                </a:ln>
                <a:effectLst/>
              </c:sp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0996-48A2-A8E1-C8B4F26CE736}"/>
                </c:ext>
              </c:extLst>
            </c:dLbl>
            <c:dLbl>
              <c:idx val="1"/>
              <c:layout>
                <c:manualLayout>
                  <c:x val="0.29894179894179884"/>
                  <c:y val="-3.7426900584795322E-2"/>
                </c:manualLayout>
              </c:layout>
              <c:tx>
                <c:rich>
                  <a:bodyPr/>
                  <a:lstStyle/>
                  <a:p>
                    <a:r>
                      <a:rPr lang="en-US"/>
                      <a:t>Import</a:t>
                    </a:r>
                    <a:r>
                      <a:rPr lang="en-US" baseline="0"/>
                      <a:t>
</a:t>
                    </a:r>
                    <a:fld id="{6F558910-F23B-4702-8333-FDA8CDB7AF69}" type="PERCENTAGE">
                      <a:rPr lang="en-US" baseline="0"/>
                      <a:pPr/>
                      <a:t>[YÜZDE]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996-48A2-A8E1-C8B4F26CE736}"/>
                </c:ext>
              </c:extLst>
            </c:dLbl>
            <c:numFmt formatCode="0.00%" sourceLinked="0"/>
            <c:spPr>
              <a:noFill/>
              <a:ln>
                <a:noFill/>
              </a:ln>
              <a:effectLst/>
            </c:spPr>
            <c:txPr>
              <a:bodyPr wrap="square" lIns="38100" tIns="19050" rIns="38100" bIns="19050" anchor="ctr">
                <a:spAutoFit/>
              </a:bodyPr>
              <a:lstStyle/>
              <a:p>
                <a:pPr>
                  <a:defRPr>
                    <a:solidFill>
                      <a:schemeClr val="accent2"/>
                    </a:solidFill>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2.13'!$A$7:$A$8</c:f>
              <c:strCache>
                <c:ptCount val="2"/>
                <c:pt idx="0">
                  <c:v>üretim</c:v>
                </c:pt>
                <c:pt idx="1">
                  <c:v>ithalat</c:v>
                </c:pt>
              </c:strCache>
            </c:strRef>
          </c:cat>
          <c:val>
            <c:numRef>
              <c:f>'Şekil 2.13'!$B$7:$B$8</c:f>
              <c:numCache>
                <c:formatCode>#,##0.00</c:formatCode>
                <c:ptCount val="2"/>
                <c:pt idx="0" formatCode="[$-1041F]#,##0.000;\-#,##0.000">
                  <c:v>807.27936391417006</c:v>
                </c:pt>
                <c:pt idx="1">
                  <c:v>50483.770379865709</c:v>
                </c:pt>
              </c:numCache>
            </c:numRef>
          </c:val>
          <c:extLst>
            <c:ext xmlns:c16="http://schemas.microsoft.com/office/drawing/2014/chart" uri="{C3380CC4-5D6E-409C-BE32-E72D297353CC}">
              <c16:uniqueId val="{00000002-0996-48A2-A8E1-C8B4F26CE736}"/>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spPr>
            <a:ln>
              <a:solidFill>
                <a:srgbClr val="FF0000"/>
              </a:solidFill>
            </a:ln>
            <a:effectLst>
              <a:outerShdw blurRad="76200" dir="13500000" sy="23000" kx="1200000" algn="br" rotWithShape="0">
                <a:prstClr val="black">
                  <a:alpha val="20000"/>
                </a:prstClr>
              </a:outerShdw>
            </a:effectLst>
          </c:spPr>
          <c:invertIfNegative val="0"/>
          <c:dLbls>
            <c:spPr>
              <a:noFill/>
              <a:ln>
                <a:noFill/>
              </a:ln>
              <a:effectLst/>
              <a:scene3d>
                <a:camera prst="orthographicFront"/>
                <a:lightRig rig="threePt" dir="t"/>
              </a:scene3d>
              <a:sp3d>
                <a:bevelB/>
              </a:sp3d>
            </c:spPr>
            <c:txPr>
              <a:bodyPr wrap="square" lIns="38100" tIns="19050" rIns="38100" bIns="19050" anchor="ctr">
                <a:spAutoFit/>
              </a:bodyPr>
              <a:lstStyle/>
              <a:p>
                <a:pPr>
                  <a:defRPr b="1"/>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'TABLO2.10 ŞEKİL2.15'!$B$6:$M$6</c:f>
              <c:numCache>
                <c:formatCode>General</c:formatCode>
                <c:ptCount val="12"/>
                <c:pt idx="0">
                  <c:v>2012</c:v>
                </c:pt>
                <c:pt idx="1">
                  <c:v>2013</c:v>
                </c:pt>
                <c:pt idx="2">
                  <c:v>2014</c:v>
                </c:pt>
                <c:pt idx="3">
                  <c:v>2015</c:v>
                </c:pt>
                <c:pt idx="4">
                  <c:v>2016</c:v>
                </c:pt>
                <c:pt idx="5">
                  <c:v>2017</c:v>
                </c:pt>
                <c:pt idx="6">
                  <c:v>2018</c:v>
                </c:pt>
                <c:pt idx="7">
                  <c:v>2019</c:v>
                </c:pt>
                <c:pt idx="8">
                  <c:v>2020</c:v>
                </c:pt>
                <c:pt idx="9">
                  <c:v>2021</c:v>
                </c:pt>
                <c:pt idx="10">
                  <c:v>2022</c:v>
                </c:pt>
                <c:pt idx="11">
                  <c:v>2023</c:v>
                </c:pt>
              </c:numCache>
            </c:numRef>
          </c:cat>
          <c:val>
            <c:numRef>
              <c:f>'TABLO2.10 ŞEKİL2.15'!$B$7:$M$7</c:f>
              <c:numCache>
                <c:formatCode>General</c:formatCode>
                <c:ptCount val="12"/>
                <c:pt idx="0">
                  <c:v>611</c:v>
                </c:pt>
                <c:pt idx="1">
                  <c:v>682</c:v>
                </c:pt>
                <c:pt idx="2">
                  <c:v>632.63</c:v>
                </c:pt>
                <c:pt idx="3">
                  <c:v>623.94000000000005</c:v>
                </c:pt>
                <c:pt idx="4">
                  <c:v>674.68</c:v>
                </c:pt>
                <c:pt idx="5">
                  <c:v>630.66999999999996</c:v>
                </c:pt>
                <c:pt idx="6">
                  <c:v>673.28</c:v>
                </c:pt>
                <c:pt idx="7" formatCode="0.00">
                  <c:v>762.67940799924997</c:v>
                </c:pt>
                <c:pt idx="8" formatCode="0.00">
                  <c:v>577.51529017499001</c:v>
                </c:pt>
                <c:pt idx="9" formatCode="0.00">
                  <c:v>382.88610223178</c:v>
                </c:pt>
                <c:pt idx="10" formatCode="0.00">
                  <c:v>581.43169940797998</c:v>
                </c:pt>
                <c:pt idx="11" formatCode="0.00">
                  <c:v>896.27502886456</c:v>
                </c:pt>
              </c:numCache>
            </c:numRef>
          </c:val>
          <c:extLst>
            <c:ext xmlns:c16="http://schemas.microsoft.com/office/drawing/2014/chart" uri="{C3380CC4-5D6E-409C-BE32-E72D297353CC}">
              <c16:uniqueId val="{00000000-3219-492E-8EA0-23DDE82F2D39}"/>
            </c:ext>
          </c:extLst>
        </c:ser>
        <c:dLbls>
          <c:showLegendKey val="0"/>
          <c:showVal val="1"/>
          <c:showCatName val="0"/>
          <c:showSerName val="0"/>
          <c:showPercent val="0"/>
          <c:showBubbleSize val="0"/>
        </c:dLbls>
        <c:gapWidth val="150"/>
        <c:axId val="278981248"/>
        <c:axId val="279176704"/>
      </c:barChart>
      <c:catAx>
        <c:axId val="27898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279176704"/>
        <c:crosses val="autoZero"/>
        <c:auto val="1"/>
        <c:lblAlgn val="ctr"/>
        <c:lblOffset val="100"/>
        <c:noMultiLvlLbl val="0"/>
      </c:catAx>
      <c:valAx>
        <c:axId val="279176704"/>
        <c:scaling>
          <c:orientation val="minMax"/>
          <c:max val="9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278981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2"/>
          <c:order val="0"/>
          <c:tx>
            <c:strRef>
              <c:f>'tablo 2.11 şekil 2.16'!$A$13</c:f>
              <c:strCache>
                <c:ptCount val="1"/>
                <c:pt idx="0">
                  <c:v>2016</c:v>
                </c:pt>
              </c:strCache>
            </c:strRef>
          </c:tx>
          <c:invertIfNegative val="0"/>
          <c:cat>
            <c:strRef>
              <c:f>'tablo 2.11 şekil 2.16'!$B$12:$M$12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2.11 şekil 2.16'!$B$13:$M$13</c:f>
              <c:numCache>
                <c:formatCode>General</c:formatCode>
                <c:ptCount val="12"/>
                <c:pt idx="0">
                  <c:v>51.6</c:v>
                </c:pt>
                <c:pt idx="1">
                  <c:v>31.8</c:v>
                </c:pt>
                <c:pt idx="2">
                  <c:v>29.2</c:v>
                </c:pt>
                <c:pt idx="3">
                  <c:v>65</c:v>
                </c:pt>
                <c:pt idx="4">
                  <c:v>60.9</c:v>
                </c:pt>
                <c:pt idx="5">
                  <c:v>25.9</c:v>
                </c:pt>
                <c:pt idx="6">
                  <c:v>60</c:v>
                </c:pt>
                <c:pt idx="7">
                  <c:v>66.7</c:v>
                </c:pt>
                <c:pt idx="8">
                  <c:v>63.4</c:v>
                </c:pt>
                <c:pt idx="9">
                  <c:v>54.2</c:v>
                </c:pt>
                <c:pt idx="10">
                  <c:v>57.8</c:v>
                </c:pt>
                <c:pt idx="11">
                  <c:v>106.7</c:v>
                </c:pt>
              </c:numCache>
            </c:numRef>
          </c:val>
          <c:extLst>
            <c:ext xmlns:c16="http://schemas.microsoft.com/office/drawing/2014/chart" uri="{C3380CC4-5D6E-409C-BE32-E72D297353CC}">
              <c16:uniqueId val="{00000000-2E53-4987-897D-3125C7A865E2}"/>
            </c:ext>
          </c:extLst>
        </c:ser>
        <c:ser>
          <c:idx val="3"/>
          <c:order val="1"/>
          <c:tx>
            <c:strRef>
              <c:f>'tablo 2.11 şekil 2.16'!$A$14</c:f>
              <c:strCache>
                <c:ptCount val="1"/>
                <c:pt idx="0">
                  <c:v>2017</c:v>
                </c:pt>
              </c:strCache>
            </c:strRef>
          </c:tx>
          <c:invertIfNegative val="0"/>
          <c:cat>
            <c:strRef>
              <c:f>'tablo 2.11 şekil 2.16'!$B$12:$M$12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2.11 şekil 2.16'!$B$14:$M$14</c:f>
              <c:numCache>
                <c:formatCode>General</c:formatCode>
                <c:ptCount val="12"/>
                <c:pt idx="0">
                  <c:v>85.7</c:v>
                </c:pt>
                <c:pt idx="1">
                  <c:v>34.200000000000003</c:v>
                </c:pt>
                <c:pt idx="2">
                  <c:v>0</c:v>
                </c:pt>
                <c:pt idx="3">
                  <c:v>61.6</c:v>
                </c:pt>
                <c:pt idx="4">
                  <c:v>30</c:v>
                </c:pt>
                <c:pt idx="5">
                  <c:v>55.5</c:v>
                </c:pt>
                <c:pt idx="6">
                  <c:v>70.400000000000006</c:v>
                </c:pt>
                <c:pt idx="7">
                  <c:v>58.8</c:v>
                </c:pt>
                <c:pt idx="8">
                  <c:v>58</c:v>
                </c:pt>
                <c:pt idx="9">
                  <c:v>45.4</c:v>
                </c:pt>
                <c:pt idx="10">
                  <c:v>69.400000000000006</c:v>
                </c:pt>
                <c:pt idx="11">
                  <c:v>61.8</c:v>
                </c:pt>
              </c:numCache>
            </c:numRef>
          </c:val>
          <c:extLst>
            <c:ext xmlns:c16="http://schemas.microsoft.com/office/drawing/2014/chart" uri="{C3380CC4-5D6E-409C-BE32-E72D297353CC}">
              <c16:uniqueId val="{00000001-2E53-4987-897D-3125C7A865E2}"/>
            </c:ext>
          </c:extLst>
        </c:ser>
        <c:ser>
          <c:idx val="4"/>
          <c:order val="2"/>
          <c:tx>
            <c:strRef>
              <c:f>'tablo 2.11 şekil 2.16'!$A$15</c:f>
              <c:strCache>
                <c:ptCount val="1"/>
                <c:pt idx="0">
                  <c:v>2018</c:v>
                </c:pt>
              </c:strCache>
            </c:strRef>
          </c:tx>
          <c:invertIfNegative val="0"/>
          <c:cat>
            <c:strRef>
              <c:f>'tablo 2.11 şekil 2.16'!$B$12:$M$12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2.11 şekil 2.16'!$B$15:$M$15</c:f>
              <c:numCache>
                <c:formatCode>General</c:formatCode>
                <c:ptCount val="12"/>
                <c:pt idx="0">
                  <c:v>51.6</c:v>
                </c:pt>
                <c:pt idx="1">
                  <c:v>31.8</c:v>
                </c:pt>
                <c:pt idx="2">
                  <c:v>29.2</c:v>
                </c:pt>
                <c:pt idx="3">
                  <c:v>65</c:v>
                </c:pt>
                <c:pt idx="4">
                  <c:v>60.9</c:v>
                </c:pt>
                <c:pt idx="5">
                  <c:v>25.9</c:v>
                </c:pt>
                <c:pt idx="6">
                  <c:v>60</c:v>
                </c:pt>
                <c:pt idx="7">
                  <c:v>66.7</c:v>
                </c:pt>
                <c:pt idx="8">
                  <c:v>63.4</c:v>
                </c:pt>
                <c:pt idx="9">
                  <c:v>54.2</c:v>
                </c:pt>
                <c:pt idx="10">
                  <c:v>57.9</c:v>
                </c:pt>
                <c:pt idx="11">
                  <c:v>106.7</c:v>
                </c:pt>
              </c:numCache>
            </c:numRef>
          </c:val>
          <c:extLst>
            <c:ext xmlns:c16="http://schemas.microsoft.com/office/drawing/2014/chart" uri="{C3380CC4-5D6E-409C-BE32-E72D297353CC}">
              <c16:uniqueId val="{00000002-2E53-4987-897D-3125C7A865E2}"/>
            </c:ext>
          </c:extLst>
        </c:ser>
        <c:ser>
          <c:idx val="5"/>
          <c:order val="3"/>
          <c:tx>
            <c:strRef>
              <c:f>'tablo 2.11 şekil 2.16'!$A$16</c:f>
              <c:strCache>
                <c:ptCount val="1"/>
                <c:pt idx="0">
                  <c:v>2019</c:v>
                </c:pt>
              </c:strCache>
            </c:strRef>
          </c:tx>
          <c:invertIfNegative val="0"/>
          <c:cat>
            <c:strRef>
              <c:f>'tablo 2.11 şekil 2.16'!$B$12:$M$12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2.11 şekil 2.16'!$B$16:$M$16</c:f>
              <c:numCache>
                <c:formatCode>General</c:formatCode>
                <c:ptCount val="12"/>
                <c:pt idx="0">
                  <c:v>103.9</c:v>
                </c:pt>
                <c:pt idx="1">
                  <c:v>27.1</c:v>
                </c:pt>
                <c:pt idx="2">
                  <c:v>0</c:v>
                </c:pt>
                <c:pt idx="3">
                  <c:v>86.1</c:v>
                </c:pt>
                <c:pt idx="4">
                  <c:v>76.2</c:v>
                </c:pt>
                <c:pt idx="5">
                  <c:v>84.6</c:v>
                </c:pt>
                <c:pt idx="6">
                  <c:v>63.5</c:v>
                </c:pt>
                <c:pt idx="7">
                  <c:v>63.4</c:v>
                </c:pt>
                <c:pt idx="8">
                  <c:v>47.7</c:v>
                </c:pt>
                <c:pt idx="9">
                  <c:v>71</c:v>
                </c:pt>
                <c:pt idx="10">
                  <c:v>34.6</c:v>
                </c:pt>
                <c:pt idx="11">
                  <c:v>104.6</c:v>
                </c:pt>
              </c:numCache>
            </c:numRef>
          </c:val>
          <c:extLst>
            <c:ext xmlns:c16="http://schemas.microsoft.com/office/drawing/2014/chart" uri="{C3380CC4-5D6E-409C-BE32-E72D297353CC}">
              <c16:uniqueId val="{00000003-2E53-4987-897D-3125C7A865E2}"/>
            </c:ext>
          </c:extLst>
        </c:ser>
        <c:ser>
          <c:idx val="6"/>
          <c:order val="4"/>
          <c:tx>
            <c:strRef>
              <c:f>'tablo 2.11 şekil 2.16'!$A$17</c:f>
              <c:strCache>
                <c:ptCount val="1"/>
                <c:pt idx="0">
                  <c:v>2020</c:v>
                </c:pt>
              </c:strCache>
            </c:strRef>
          </c:tx>
          <c:invertIfNegative val="0"/>
          <c:cat>
            <c:strRef>
              <c:f>'tablo 2.11 şekil 2.16'!$B$12:$M$12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2.11 şekil 2.16'!$B$17:$M$17</c:f>
              <c:numCache>
                <c:formatCode>0.0</c:formatCode>
                <c:ptCount val="12"/>
                <c:pt idx="0">
                  <c:v>97.206153249040014</c:v>
                </c:pt>
                <c:pt idx="1">
                  <c:v>15.277461168759999</c:v>
                </c:pt>
                <c:pt idx="2">
                  <c:v>49.377587992899997</c:v>
                </c:pt>
                <c:pt idx="3">
                  <c:v>3.5727223661400003</c:v>
                </c:pt>
                <c:pt idx="4">
                  <c:v>5.5592889999999997</c:v>
                </c:pt>
                <c:pt idx="5">
                  <c:v>32.032829999999997</c:v>
                </c:pt>
                <c:pt idx="6">
                  <c:v>66.474142999999998</c:v>
                </c:pt>
                <c:pt idx="7">
                  <c:v>56.045262000000001</c:v>
                </c:pt>
                <c:pt idx="8">
                  <c:v>63.765638012019998</c:v>
                </c:pt>
                <c:pt idx="9">
                  <c:v>58.589407209179996</c:v>
                </c:pt>
                <c:pt idx="10">
                  <c:v>70.302384707810006</c:v>
                </c:pt>
                <c:pt idx="11">
                  <c:v>59.312411469140002</c:v>
                </c:pt>
              </c:numCache>
            </c:numRef>
          </c:val>
          <c:extLst>
            <c:ext xmlns:c16="http://schemas.microsoft.com/office/drawing/2014/chart" uri="{C3380CC4-5D6E-409C-BE32-E72D297353CC}">
              <c16:uniqueId val="{00000004-2E53-4987-897D-3125C7A865E2}"/>
            </c:ext>
          </c:extLst>
        </c:ser>
        <c:ser>
          <c:idx val="0"/>
          <c:order val="5"/>
          <c:tx>
            <c:strRef>
              <c:f>'tablo 2.11 şekil 2.16'!$A$18</c:f>
              <c:strCache>
                <c:ptCount val="1"/>
                <c:pt idx="0">
                  <c:v>2021</c:v>
                </c:pt>
              </c:strCache>
            </c:strRef>
          </c:tx>
          <c:spPr>
            <a:solidFill>
              <a:schemeClr val="accent6">
                <a:lumMod val="40000"/>
                <a:lumOff val="60000"/>
              </a:schemeClr>
            </a:solidFill>
            <a:ln>
              <a:solidFill>
                <a:schemeClr val="accent6">
                  <a:lumMod val="40000"/>
                  <a:lumOff val="60000"/>
                </a:schemeClr>
              </a:solidFill>
            </a:ln>
          </c:spPr>
          <c:invertIfNegative val="0"/>
          <c:cat>
            <c:strRef>
              <c:f>'tablo 2.11 şekil 2.16'!$B$12:$M$12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2.11 şekil 2.16'!$B$18:$M$18</c:f>
              <c:numCache>
                <c:formatCode>0.0</c:formatCode>
                <c:ptCount val="12"/>
                <c:pt idx="0">
                  <c:v>39.334973285090001</c:v>
                </c:pt>
                <c:pt idx="1">
                  <c:v>24.234535187879999</c:v>
                </c:pt>
                <c:pt idx="2">
                  <c:v>25.964282504639996</c:v>
                </c:pt>
                <c:pt idx="3">
                  <c:v>44.056323018240001</c:v>
                </c:pt>
                <c:pt idx="4">
                  <c:v>29.519203746040002</c:v>
                </c:pt>
                <c:pt idx="5">
                  <c:v>54.957242445650003</c:v>
                </c:pt>
                <c:pt idx="6">
                  <c:v>51.98159668924</c:v>
                </c:pt>
                <c:pt idx="7">
                  <c:v>0.62261421845999998</c:v>
                </c:pt>
                <c:pt idx="8">
                  <c:v>22.501200000000001</c:v>
                </c:pt>
                <c:pt idx="9">
                  <c:v>55.627872000000004</c:v>
                </c:pt>
                <c:pt idx="10">
                  <c:v>11.542133</c:v>
                </c:pt>
                <c:pt idx="11">
                  <c:v>22.544126136540001</c:v>
                </c:pt>
              </c:numCache>
            </c:numRef>
          </c:val>
          <c:extLst>
            <c:ext xmlns:c16="http://schemas.microsoft.com/office/drawing/2014/chart" uri="{C3380CC4-5D6E-409C-BE32-E72D297353CC}">
              <c16:uniqueId val="{00000005-2E53-4987-897D-3125C7A865E2}"/>
            </c:ext>
          </c:extLst>
        </c:ser>
        <c:ser>
          <c:idx val="1"/>
          <c:order val="6"/>
          <c:tx>
            <c:strRef>
              <c:f>'tablo 2.11 şekil 2.16'!$A$19</c:f>
              <c:strCache>
                <c:ptCount val="1"/>
                <c:pt idx="0">
                  <c:v>2022</c:v>
                </c:pt>
              </c:strCache>
            </c:strRef>
          </c:tx>
          <c:spPr>
            <a:solidFill>
              <a:schemeClr val="accent2">
                <a:lumMod val="60000"/>
                <a:lumOff val="40000"/>
              </a:schemeClr>
            </a:solidFill>
          </c:spPr>
          <c:invertIfNegative val="0"/>
          <c:cat>
            <c:strRef>
              <c:f>'tablo 2.11 şekil 2.16'!$B$12:$M$12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2.11 şekil 2.16'!$B$19:$M$19</c:f>
              <c:numCache>
                <c:formatCode>0.0</c:formatCode>
                <c:ptCount val="12"/>
                <c:pt idx="0">
                  <c:v>0</c:v>
                </c:pt>
                <c:pt idx="1">
                  <c:v>13.80930409612</c:v>
                </c:pt>
                <c:pt idx="2">
                  <c:v>30.45078585309</c:v>
                </c:pt>
                <c:pt idx="3">
                  <c:v>2.6175E-2</c:v>
                </c:pt>
                <c:pt idx="4">
                  <c:v>6.9237860185700004</c:v>
                </c:pt>
                <c:pt idx="5">
                  <c:v>221.42733630967001</c:v>
                </c:pt>
                <c:pt idx="6">
                  <c:v>30.492365701800001</c:v>
                </c:pt>
                <c:pt idx="7">
                  <c:v>29.003100163839999</c:v>
                </c:pt>
                <c:pt idx="8">
                  <c:v>118.179046</c:v>
                </c:pt>
                <c:pt idx="9">
                  <c:v>81.240530139270007</c:v>
                </c:pt>
                <c:pt idx="10">
                  <c:v>29.50369579465</c:v>
                </c:pt>
                <c:pt idx="11">
                  <c:v>20.37557433097</c:v>
                </c:pt>
              </c:numCache>
            </c:numRef>
          </c:val>
          <c:extLst>
            <c:ext xmlns:c16="http://schemas.microsoft.com/office/drawing/2014/chart" uri="{C3380CC4-5D6E-409C-BE32-E72D297353CC}">
              <c16:uniqueId val="{00000006-2E53-4987-897D-3125C7A865E2}"/>
            </c:ext>
          </c:extLst>
        </c:ser>
        <c:ser>
          <c:idx val="7"/>
          <c:order val="7"/>
          <c:tx>
            <c:strRef>
              <c:f>'tablo 2.11 şekil 2.16'!$A$20</c:f>
              <c:strCache>
                <c:ptCount val="1"/>
                <c:pt idx="0">
                  <c:v>2023</c:v>
                </c:pt>
              </c:strCache>
            </c:strRef>
          </c:tx>
          <c:spPr>
            <a:solidFill>
              <a:srgbClr val="FF0000"/>
            </a:solidFill>
          </c:spPr>
          <c:invertIfNegative val="0"/>
          <c:cat>
            <c:strRef>
              <c:f>'tablo 2.11 şekil 2.16'!$B$12:$M$12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2.11 şekil 2.16'!$B$20:$M$20</c:f>
              <c:numCache>
                <c:formatCode>0.0</c:formatCode>
                <c:ptCount val="12"/>
                <c:pt idx="0">
                  <c:v>6.3728749317300002</c:v>
                </c:pt>
                <c:pt idx="1">
                  <c:v>18.87811097761</c:v>
                </c:pt>
                <c:pt idx="2">
                  <c:v>21.93225286729</c:v>
                </c:pt>
                <c:pt idx="3">
                  <c:v>38.372814087930003</c:v>
                </c:pt>
                <c:pt idx="4">
                  <c:v>7.542205</c:v>
                </c:pt>
                <c:pt idx="5">
                  <c:v>17.254304999999999</c:v>
                </c:pt>
                <c:pt idx="6">
                  <c:v>22.022310999999998</c:v>
                </c:pt>
                <c:pt idx="7">
                  <c:v>44.662683999999999</c:v>
                </c:pt>
                <c:pt idx="8">
                  <c:v>196.28602599999999</c:v>
                </c:pt>
                <c:pt idx="9">
                  <c:v>249.64116799999999</c:v>
                </c:pt>
                <c:pt idx="10">
                  <c:v>176.34471199999999</c:v>
                </c:pt>
                <c:pt idx="11">
                  <c:v>96.965564999999998</c:v>
                </c:pt>
              </c:numCache>
            </c:numRef>
          </c:val>
          <c:extLst>
            <c:ext xmlns:c16="http://schemas.microsoft.com/office/drawing/2014/chart" uri="{C3380CC4-5D6E-409C-BE32-E72D297353CC}">
              <c16:uniqueId val="{00000007-2E53-4987-897D-3125C7A865E2}"/>
            </c:ext>
          </c:extLst>
        </c:ser>
        <c:dLbls>
          <c:showLegendKey val="0"/>
          <c:showVal val="0"/>
          <c:showCatName val="0"/>
          <c:showSerName val="0"/>
          <c:showPercent val="0"/>
          <c:showBubbleSize val="0"/>
        </c:dLbls>
        <c:gapWidth val="150"/>
        <c:axId val="258857216"/>
        <c:axId val="258859008"/>
      </c:barChart>
      <c:catAx>
        <c:axId val="258857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8859008"/>
        <c:crosses val="autoZero"/>
        <c:auto val="1"/>
        <c:lblAlgn val="ctr"/>
        <c:lblOffset val="100"/>
        <c:noMultiLvlLbl val="0"/>
      </c:catAx>
      <c:valAx>
        <c:axId val="258859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885721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4"/>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C65-4246-9D1C-ECBD960553E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C65-4246-9D1C-ECBD960553E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C65-4246-9D1C-ECBD960553E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1C65-4246-9D1C-ECBD960553E6}"/>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1C65-4246-9D1C-ECBD960553E6}"/>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1C65-4246-9D1C-ECBD960553E6}"/>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Bulgaria</a:t>
                    </a:r>
                    <a:r>
                      <a:rPr lang="en-US" baseline="0"/>
                      <a:t>
</a:t>
                    </a:r>
                    <a:fld id="{646EBF57-A0A2-4705-8EC1-2C35D8CFA6E7}" type="PERCENTAGE">
                      <a:rPr lang="en-US" baseline="0"/>
                      <a:pPr>
                        <a:defRPr/>
                      </a:pPr>
                      <a:t>[YÜZDE]</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C65-4246-9D1C-ECBD960553E6}"/>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Romania</a:t>
                    </a:r>
                    <a:r>
                      <a:rPr lang="en-US" baseline="0"/>
                      <a:t>
</a:t>
                    </a:r>
                    <a:fld id="{D9E01139-B756-4C04-BB2B-68C0A5FD9E3D}" type="PERCENTAGE">
                      <a:rPr lang="en-US" baseline="0"/>
                      <a:pPr>
                        <a:defRPr>
                          <a:solidFill>
                            <a:schemeClr val="accent1"/>
                          </a:solidFill>
                        </a:defRPr>
                      </a:pPr>
                      <a:t>[YÜZDE]</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C65-4246-9D1C-ECBD960553E6}"/>
                </c:ext>
              </c:extLst>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Greece</a:t>
                    </a:r>
                    <a:r>
                      <a:rPr lang="en-US" baseline="0"/>
                      <a:t>
</a:t>
                    </a:r>
                    <a:fld id="{C4348E87-0440-4382-885B-D72D6D493C95}" type="PERCENTAGE">
                      <a:rPr lang="en-US" baseline="0"/>
                      <a:pPr>
                        <a:defRPr>
                          <a:solidFill>
                            <a:schemeClr val="accent1"/>
                          </a:solidFill>
                        </a:defRPr>
                      </a:pPr>
                      <a:t>[YÜZDE]</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1C65-4246-9D1C-ECBD960553E6}"/>
                </c:ext>
              </c:extLst>
            </c:dLbl>
            <c:dLbl>
              <c:idx val="3"/>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Switzerland</a:t>
                    </a:r>
                    <a:r>
                      <a:rPr lang="en-US" baseline="0"/>
                      <a:t>
</a:t>
                    </a:r>
                    <a:fld id="{68D56066-8DE9-4BDC-9A6B-39D3F7EC8C17}" type="PERCENTAGE">
                      <a:rPr lang="en-US" baseline="0"/>
                      <a:pPr>
                        <a:defRPr>
                          <a:solidFill>
                            <a:schemeClr val="accent1"/>
                          </a:solidFill>
                        </a:defRPr>
                      </a:pPr>
                      <a:t>[YÜZDE]</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1C65-4246-9D1C-ECBD960553E6}"/>
                </c:ext>
              </c:extLst>
            </c:dLbl>
            <c:dLbl>
              <c:idx val="4"/>
              <c:layout>
                <c:manualLayout>
                  <c:x val="-2.465331278890601E-2"/>
                  <c:y val="7.0921985815602835E-3"/>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North Macedonia</a:t>
                    </a:r>
                    <a:r>
                      <a:rPr lang="en-US" baseline="0"/>
                      <a:t>
0,09%</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1C65-4246-9D1C-ECBD960553E6}"/>
                </c:ext>
              </c:extLst>
            </c:dLbl>
            <c:dLbl>
              <c:idx val="5"/>
              <c:layout>
                <c:manualLayout>
                  <c:x val="0.11764705882352941"/>
                  <c:y val="3.5555555555555557E-3"/>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rgbClr val="92D050"/>
                        </a:solidFill>
                        <a:latin typeface="+mn-lt"/>
                        <a:ea typeface="+mn-ea"/>
                        <a:cs typeface="+mn-cs"/>
                      </a:defRPr>
                    </a:pPr>
                    <a:r>
                      <a:rPr lang="en-US">
                        <a:solidFill>
                          <a:srgbClr val="92D050"/>
                        </a:solidFill>
                      </a:rPr>
                      <a:t>Serbia</a:t>
                    </a:r>
                    <a:r>
                      <a:rPr lang="en-US" baseline="0">
                        <a:solidFill>
                          <a:srgbClr val="92D050"/>
                        </a:solidFill>
                      </a:rPr>
                      <a:t>
0,003%</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rgbClr val="92D050"/>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1C65-4246-9D1C-ECBD960553E6}"/>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'Fig 2.17'!$A$52:$A$57</c:f>
              <c:strCache>
                <c:ptCount val="6"/>
                <c:pt idx="0">
                  <c:v>Bulgaristan</c:v>
                </c:pt>
                <c:pt idx="1">
                  <c:v>Romanya</c:v>
                </c:pt>
                <c:pt idx="2">
                  <c:v>Yunanistan</c:v>
                </c:pt>
                <c:pt idx="3">
                  <c:v>İsviçre</c:v>
                </c:pt>
                <c:pt idx="4">
                  <c:v>Kuzey Makedonya</c:v>
                </c:pt>
                <c:pt idx="5">
                  <c:v>Sırbistan</c:v>
                </c:pt>
              </c:strCache>
            </c:strRef>
          </c:cat>
          <c:val>
            <c:numRef>
              <c:f>'Fig 2.17'!$B$52:$B$57</c:f>
              <c:numCache>
                <c:formatCode>0.00</c:formatCode>
                <c:ptCount val="6"/>
                <c:pt idx="0">
                  <c:v>370.95096899999999</c:v>
                </c:pt>
                <c:pt idx="1">
                  <c:v>101.45677000000001</c:v>
                </c:pt>
                <c:pt idx="2">
                  <c:v>216.57231186455999</c:v>
                </c:pt>
                <c:pt idx="3">
                  <c:v>206.42471999999998</c:v>
                </c:pt>
                <c:pt idx="4">
                  <c:v>0.84451000000000009</c:v>
                </c:pt>
                <c:pt idx="5">
                  <c:v>2.5748E-2</c:v>
                </c:pt>
              </c:numCache>
            </c:numRef>
          </c:val>
          <c:extLst>
            <c:ext xmlns:c16="http://schemas.microsoft.com/office/drawing/2014/chart" uri="{C3380CC4-5D6E-409C-BE32-E72D297353CC}">
              <c16:uniqueId val="{0000000C-1C65-4246-9D1C-ECBD960553E6}"/>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3"/>
          <c:order val="0"/>
          <c:tx>
            <c:strRef>
              <c:f>'tablo 3.1 şekil3.1'!$A$18</c:f>
              <c:strCache>
                <c:ptCount val="1"/>
                <c:pt idx="0">
                  <c:v>2016</c:v>
                </c:pt>
              </c:strCache>
            </c:strRef>
          </c:tx>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şekil3.1'!$B$18:$M$18</c:f>
              <c:numCache>
                <c:formatCode>#,##0.00</c:formatCode>
                <c:ptCount val="12"/>
                <c:pt idx="0">
                  <c:v>1708.55</c:v>
                </c:pt>
                <c:pt idx="1">
                  <c:v>1274.3</c:v>
                </c:pt>
                <c:pt idx="2" formatCode="General">
                  <c:v>884.75</c:v>
                </c:pt>
                <c:pt idx="3">
                  <c:v>1191.8499999999999</c:v>
                </c:pt>
                <c:pt idx="4">
                  <c:v>1485.92</c:v>
                </c:pt>
                <c:pt idx="5">
                  <c:v>1787.8</c:v>
                </c:pt>
                <c:pt idx="6">
                  <c:v>2125.4499999999998</c:v>
                </c:pt>
                <c:pt idx="7">
                  <c:v>2484.9699999999998</c:v>
                </c:pt>
                <c:pt idx="8">
                  <c:v>2773.51</c:v>
                </c:pt>
                <c:pt idx="9">
                  <c:v>2820.56</c:v>
                </c:pt>
                <c:pt idx="10">
                  <c:v>2285.98</c:v>
                </c:pt>
                <c:pt idx="11">
                  <c:v>1695.34</c:v>
                </c:pt>
              </c:numCache>
            </c:numRef>
          </c:val>
          <c:extLst>
            <c:ext xmlns:c16="http://schemas.microsoft.com/office/drawing/2014/chart" uri="{C3380CC4-5D6E-409C-BE32-E72D297353CC}">
              <c16:uniqueId val="{00000000-F268-43F6-92A8-6EE06E3E6B2D}"/>
            </c:ext>
          </c:extLst>
        </c:ser>
        <c:ser>
          <c:idx val="4"/>
          <c:order val="1"/>
          <c:tx>
            <c:strRef>
              <c:f>'tablo 3.1 şekil3.1'!$A$19</c:f>
              <c:strCache>
                <c:ptCount val="1"/>
                <c:pt idx="0">
                  <c:v>2017</c:v>
                </c:pt>
              </c:strCache>
            </c:strRef>
          </c:tx>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şekil3.1'!$B$19:$M$19</c:f>
              <c:numCache>
                <c:formatCode>General</c:formatCode>
                <c:ptCount val="12"/>
                <c:pt idx="0" formatCode="#,##0.00">
                  <c:v>1183.18</c:v>
                </c:pt>
                <c:pt idx="1">
                  <c:v>919.16</c:v>
                </c:pt>
                <c:pt idx="2">
                  <c:v>976.92</c:v>
                </c:pt>
                <c:pt idx="3" formatCode="#,##0.00">
                  <c:v>1205.73</c:v>
                </c:pt>
                <c:pt idx="4" formatCode="#,##0.00">
                  <c:v>1611.42</c:v>
                </c:pt>
                <c:pt idx="5" formatCode="#,##0.00">
                  <c:v>2142.4899999999998</c:v>
                </c:pt>
                <c:pt idx="6" formatCode="#,##0.00">
                  <c:v>2533.83</c:v>
                </c:pt>
                <c:pt idx="7" formatCode="#,##0.00">
                  <c:v>2884.04</c:v>
                </c:pt>
                <c:pt idx="8" formatCode="#,##0.00">
                  <c:v>3144.58</c:v>
                </c:pt>
                <c:pt idx="9" formatCode="#,##0.00">
                  <c:v>3194.05</c:v>
                </c:pt>
                <c:pt idx="10" formatCode="#,##0.00">
                  <c:v>2906.36</c:v>
                </c:pt>
                <c:pt idx="11" formatCode="#,##0.00">
                  <c:v>2948.37</c:v>
                </c:pt>
              </c:numCache>
            </c:numRef>
          </c:val>
          <c:extLst>
            <c:ext xmlns:c16="http://schemas.microsoft.com/office/drawing/2014/chart" uri="{C3380CC4-5D6E-409C-BE32-E72D297353CC}">
              <c16:uniqueId val="{00000001-F268-43F6-92A8-6EE06E3E6B2D}"/>
            </c:ext>
          </c:extLst>
        </c:ser>
        <c:ser>
          <c:idx val="5"/>
          <c:order val="2"/>
          <c:tx>
            <c:strRef>
              <c:f>'tablo 3.1 şekil3.1'!$A$20</c:f>
              <c:strCache>
                <c:ptCount val="1"/>
                <c:pt idx="0">
                  <c:v>2018</c:v>
                </c:pt>
              </c:strCache>
            </c:strRef>
          </c:tx>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şekil3.1'!$B$20:$M$20</c:f>
              <c:numCache>
                <c:formatCode>#,##0.00</c:formatCode>
                <c:ptCount val="12"/>
                <c:pt idx="0">
                  <c:v>2742.08</c:v>
                </c:pt>
                <c:pt idx="1">
                  <c:v>2777.72</c:v>
                </c:pt>
                <c:pt idx="2">
                  <c:v>2888.64</c:v>
                </c:pt>
                <c:pt idx="3">
                  <c:v>3021.92</c:v>
                </c:pt>
                <c:pt idx="4">
                  <c:v>3094.31</c:v>
                </c:pt>
                <c:pt idx="5">
                  <c:v>3243.02</c:v>
                </c:pt>
                <c:pt idx="6">
                  <c:v>3190.54</c:v>
                </c:pt>
                <c:pt idx="7">
                  <c:v>3245.63</c:v>
                </c:pt>
                <c:pt idx="8">
                  <c:v>3274.47</c:v>
                </c:pt>
                <c:pt idx="9">
                  <c:v>3359.33</c:v>
                </c:pt>
                <c:pt idx="10">
                  <c:v>3362.98</c:v>
                </c:pt>
                <c:pt idx="11">
                  <c:v>3167.23</c:v>
                </c:pt>
              </c:numCache>
            </c:numRef>
          </c:val>
          <c:extLst>
            <c:ext xmlns:c16="http://schemas.microsoft.com/office/drawing/2014/chart" uri="{C3380CC4-5D6E-409C-BE32-E72D297353CC}">
              <c16:uniqueId val="{00000002-F268-43F6-92A8-6EE06E3E6B2D}"/>
            </c:ext>
          </c:extLst>
        </c:ser>
        <c:ser>
          <c:idx val="0"/>
          <c:order val="3"/>
          <c:tx>
            <c:strRef>
              <c:f>'tablo 3.1 şekil3.1'!$A$21</c:f>
              <c:strCache>
                <c:ptCount val="1"/>
                <c:pt idx="0">
                  <c:v>2019</c:v>
                </c:pt>
              </c:strCache>
            </c:strRef>
          </c:tx>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şekil3.1'!$B$21:$M$21</c:f>
              <c:numCache>
                <c:formatCode>#,##0.00</c:formatCode>
                <c:ptCount val="12"/>
                <c:pt idx="0">
                  <c:v>2729.27</c:v>
                </c:pt>
                <c:pt idx="1">
                  <c:v>2167.46</c:v>
                </c:pt>
                <c:pt idx="2">
                  <c:v>1677.21</c:v>
                </c:pt>
                <c:pt idx="3">
                  <c:v>1475.93</c:v>
                </c:pt>
                <c:pt idx="4">
                  <c:v>1580.07</c:v>
                </c:pt>
                <c:pt idx="5">
                  <c:v>2054.4</c:v>
                </c:pt>
                <c:pt idx="6">
                  <c:v>2285.79</c:v>
                </c:pt>
                <c:pt idx="7">
                  <c:v>2791.74</c:v>
                </c:pt>
                <c:pt idx="8">
                  <c:v>3236.4</c:v>
                </c:pt>
                <c:pt idx="9">
                  <c:v>3465.64</c:v>
                </c:pt>
                <c:pt idx="10">
                  <c:v>3452.07</c:v>
                </c:pt>
                <c:pt idx="11">
                  <c:v>3095.44</c:v>
                </c:pt>
              </c:numCache>
            </c:numRef>
          </c:val>
          <c:extLst>
            <c:ext xmlns:c16="http://schemas.microsoft.com/office/drawing/2014/chart" uri="{C3380CC4-5D6E-409C-BE32-E72D297353CC}">
              <c16:uniqueId val="{00000003-F268-43F6-92A8-6EE06E3E6B2D}"/>
            </c:ext>
          </c:extLst>
        </c:ser>
        <c:ser>
          <c:idx val="6"/>
          <c:order val="4"/>
          <c:tx>
            <c:strRef>
              <c:f>'tablo 3.1 şekil3.1'!$A$22</c:f>
              <c:strCache>
                <c:ptCount val="1"/>
                <c:pt idx="0">
                  <c:v>2020</c:v>
                </c:pt>
              </c:strCache>
            </c:strRef>
          </c:tx>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şekil3.1'!$B$22:$M$22</c:f>
              <c:numCache>
                <c:formatCode>#,##0.00</c:formatCode>
                <c:ptCount val="12"/>
                <c:pt idx="0">
                  <c:v>2237.63612701895</c:v>
                </c:pt>
                <c:pt idx="1">
                  <c:v>1914.51357087974</c:v>
                </c:pt>
                <c:pt idx="2">
                  <c:v>1584.8038507453698</c:v>
                </c:pt>
                <c:pt idx="3">
                  <c:v>1423.19919205</c:v>
                </c:pt>
                <c:pt idx="4">
                  <c:v>2150.3784379099998</c:v>
                </c:pt>
                <c:pt idx="5">
                  <c:v>1882.5681862367501</c:v>
                </c:pt>
                <c:pt idx="6">
                  <c:v>2128.5867561784403</c:v>
                </c:pt>
                <c:pt idx="7">
                  <c:v>2430.9560161091499</c:v>
                </c:pt>
                <c:pt idx="8">
                  <c:v>2814.8443735545598</c:v>
                </c:pt>
                <c:pt idx="9">
                  <c:v>3258.8363821380399</c:v>
                </c:pt>
                <c:pt idx="10">
                  <c:v>2961.6911321380398</c:v>
                </c:pt>
                <c:pt idx="11">
                  <c:v>2852.0042301380399</c:v>
                </c:pt>
              </c:numCache>
            </c:numRef>
          </c:val>
          <c:extLst>
            <c:ext xmlns:c16="http://schemas.microsoft.com/office/drawing/2014/chart" uri="{C3380CC4-5D6E-409C-BE32-E72D297353CC}">
              <c16:uniqueId val="{00000004-F268-43F6-92A8-6EE06E3E6B2D}"/>
            </c:ext>
          </c:extLst>
        </c:ser>
        <c:ser>
          <c:idx val="7"/>
          <c:order val="5"/>
          <c:tx>
            <c:strRef>
              <c:f>'tablo 3.1 şekil3.1'!$A$23</c:f>
              <c:strCache>
                <c:ptCount val="1"/>
                <c:pt idx="0">
                  <c:v>2021</c:v>
                </c:pt>
              </c:strCache>
            </c:strRef>
          </c:tx>
          <c:spPr>
            <a:solidFill>
              <a:srgbClr val="92D050"/>
            </a:solidFill>
            <a:ln w="0">
              <a:solidFill>
                <a:srgbClr val="92D050"/>
              </a:solidFill>
            </a:ln>
          </c:spPr>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şekil3.1'!$B$23:$M$23</c:f>
              <c:numCache>
                <c:formatCode>#,##0.00</c:formatCode>
                <c:ptCount val="12"/>
                <c:pt idx="0">
                  <c:v>2319.6540080150698</c:v>
                </c:pt>
                <c:pt idx="1">
                  <c:v>2611.6942104007103</c:v>
                </c:pt>
                <c:pt idx="2">
                  <c:v>1808.4109998111301</c:v>
                </c:pt>
                <c:pt idx="3">
                  <c:v>2030.95262628825</c:v>
                </c:pt>
                <c:pt idx="4">
                  <c:v>2374.8881937701799</c:v>
                </c:pt>
                <c:pt idx="5">
                  <c:v>2606.3958503602398</c:v>
                </c:pt>
                <c:pt idx="6">
                  <c:v>2791.4178205784101</c:v>
                </c:pt>
                <c:pt idx="7">
                  <c:v>2693.20130959876</c:v>
                </c:pt>
                <c:pt idx="8">
                  <c:v>2863.2677774755202</c:v>
                </c:pt>
                <c:pt idx="9">
                  <c:v>2741.9660728734502</c:v>
                </c:pt>
                <c:pt idx="10">
                  <c:v>2413.33425459105</c:v>
                </c:pt>
                <c:pt idx="11">
                  <c:v>1914.17468880913</c:v>
                </c:pt>
              </c:numCache>
            </c:numRef>
          </c:val>
          <c:extLst>
            <c:ext xmlns:c16="http://schemas.microsoft.com/office/drawing/2014/chart" uri="{C3380CC4-5D6E-409C-BE32-E72D297353CC}">
              <c16:uniqueId val="{00000005-F268-43F6-92A8-6EE06E3E6B2D}"/>
            </c:ext>
          </c:extLst>
        </c:ser>
        <c:ser>
          <c:idx val="1"/>
          <c:order val="6"/>
          <c:tx>
            <c:strRef>
              <c:f>'tablo 3.1 şekil3.1'!$A$24</c:f>
              <c:strCache>
                <c:ptCount val="1"/>
                <c:pt idx="0">
                  <c:v>2022</c:v>
                </c:pt>
              </c:strCache>
            </c:strRef>
          </c:tx>
          <c:spPr>
            <a:solidFill>
              <a:srgbClr val="FFC000"/>
            </a:solidFill>
            <a:ln w="31750">
              <a:solidFill>
                <a:srgbClr val="FFC000"/>
              </a:solidFill>
            </a:ln>
          </c:spPr>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şekil3.1'!$B$24:$M$24</c:f>
              <c:numCache>
                <c:formatCode>#,##0.00</c:formatCode>
                <c:ptCount val="12"/>
                <c:pt idx="0">
                  <c:v>1514.6408504212702</c:v>
                </c:pt>
                <c:pt idx="1">
                  <c:v>1665.4268766700602</c:v>
                </c:pt>
                <c:pt idx="2">
                  <c:v>929.22543725529999</c:v>
                </c:pt>
                <c:pt idx="3">
                  <c:v>1326.82774507401</c:v>
                </c:pt>
                <c:pt idx="4">
                  <c:v>2025.7813401860999</c:v>
                </c:pt>
                <c:pt idx="5">
                  <c:v>2724.8332745161697</c:v>
                </c:pt>
                <c:pt idx="6">
                  <c:v>3367.9036898645099</c:v>
                </c:pt>
                <c:pt idx="7">
                  <c:v>3713.31565041051</c:v>
                </c:pt>
                <c:pt idx="8">
                  <c:v>3896.8532451645096</c:v>
                </c:pt>
                <c:pt idx="9">
                  <c:v>3818.3111615259099</c:v>
                </c:pt>
                <c:pt idx="10">
                  <c:v>5275.8509693856095</c:v>
                </c:pt>
                <c:pt idx="11">
                  <c:v>5334.4623623398093</c:v>
                </c:pt>
              </c:numCache>
            </c:numRef>
          </c:val>
          <c:extLst>
            <c:ext xmlns:c16="http://schemas.microsoft.com/office/drawing/2014/chart" uri="{C3380CC4-5D6E-409C-BE32-E72D297353CC}">
              <c16:uniqueId val="{00000006-F268-43F6-92A8-6EE06E3E6B2D}"/>
            </c:ext>
          </c:extLst>
        </c:ser>
        <c:ser>
          <c:idx val="2"/>
          <c:order val="7"/>
          <c:tx>
            <c:strRef>
              <c:f>'tablo 3.1 şekil3.1'!$A$25</c:f>
              <c:strCache>
                <c:ptCount val="1"/>
                <c:pt idx="0">
                  <c:v>2023</c:v>
                </c:pt>
              </c:strCache>
            </c:strRef>
          </c:tx>
          <c:spPr>
            <a:solidFill>
              <a:srgbClr val="FF0000"/>
            </a:solidFill>
            <a:ln>
              <a:solidFill>
                <a:srgbClr val="FF0000"/>
              </a:solidFill>
            </a:ln>
          </c:spPr>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şekil3.1'!$B$25:$M$25</c:f>
              <c:numCache>
                <c:formatCode>#,##0.00</c:formatCode>
                <c:ptCount val="12"/>
                <c:pt idx="0">
                  <c:v>5124.8960778774699</c:v>
                </c:pt>
                <c:pt idx="1">
                  <c:v>4809.1122141607002</c:v>
                </c:pt>
                <c:pt idx="2">
                  <c:v>4208.1136647816302</c:v>
                </c:pt>
                <c:pt idx="3">
                  <c:v>4336.4880065846901</c:v>
                </c:pt>
                <c:pt idx="4">
                  <c:v>4673.4432812027408</c:v>
                </c:pt>
                <c:pt idx="5">
                  <c:v>4908.2420783809002</c:v>
                </c:pt>
                <c:pt idx="6">
                  <c:v>5043.2153675332702</c:v>
                </c:pt>
                <c:pt idx="7">
                  <c:v>5258.3150445181209</c:v>
                </c:pt>
                <c:pt idx="8">
                  <c:v>5453.0046507471297</c:v>
                </c:pt>
                <c:pt idx="9">
                  <c:v>5385.7398746877998</c:v>
                </c:pt>
                <c:pt idx="10">
                  <c:v>5336.9085008698903</c:v>
                </c:pt>
                <c:pt idx="11">
                  <c:v>5442.3996131899794</c:v>
                </c:pt>
              </c:numCache>
            </c:numRef>
          </c:val>
          <c:extLst>
            <c:ext xmlns:c16="http://schemas.microsoft.com/office/drawing/2014/chart" uri="{C3380CC4-5D6E-409C-BE32-E72D297353CC}">
              <c16:uniqueId val="{00000007-F268-43F6-92A8-6EE06E3E6B2D}"/>
            </c:ext>
          </c:extLst>
        </c:ser>
        <c:dLbls>
          <c:showLegendKey val="0"/>
          <c:showVal val="0"/>
          <c:showCatName val="0"/>
          <c:showSerName val="0"/>
          <c:showPercent val="0"/>
          <c:showBubbleSize val="0"/>
        </c:dLbls>
        <c:gapWidth val="150"/>
        <c:axId val="279612800"/>
        <c:axId val="279618688"/>
      </c:barChart>
      <c:catAx>
        <c:axId val="279612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9618688"/>
        <c:crosses val="autoZero"/>
        <c:auto val="1"/>
        <c:lblAlgn val="ctr"/>
        <c:lblOffset val="100"/>
        <c:noMultiLvlLbl val="0"/>
      </c:catAx>
      <c:valAx>
        <c:axId val="279618688"/>
        <c:scaling>
          <c:orientation val="minMax"/>
          <c:max val="5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9612800"/>
        <c:crosses val="autoZero"/>
        <c:crossBetween val="between"/>
        <c:majorUnit val="5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3,2'!$A$54</c:f>
              <c:strCache>
                <c:ptCount val="1"/>
                <c:pt idx="0">
                  <c:v>Import</c:v>
                </c:pt>
              </c:strCache>
            </c:strRef>
          </c:tx>
          <c:spPr>
            <a:solidFill>
              <a:schemeClr val="accent1"/>
            </a:solidFill>
            <a:ln>
              <a:noFill/>
            </a:ln>
            <a:effectLst/>
          </c:spPr>
          <c:invertIfNegative val="0"/>
          <c:cat>
            <c:strRef>
              <c:f>'şekil 3,2'!$B$53:$M$53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3,2'!$B$54:$M$54</c:f>
              <c:numCache>
                <c:formatCode>#,##0.00</c:formatCode>
                <c:ptCount val="12"/>
                <c:pt idx="0">
                  <c:v>6048.2323516552597</c:v>
                </c:pt>
                <c:pt idx="1">
                  <c:v>6011.5551663263705</c:v>
                </c:pt>
                <c:pt idx="2">
                  <c:v>4557.7717228029896</c:v>
                </c:pt>
                <c:pt idx="3">
                  <c:v>3982.20022319789</c:v>
                </c:pt>
                <c:pt idx="4">
                  <c:v>3692.27021483004</c:v>
                </c:pt>
                <c:pt idx="5">
                  <c:v>2332.4156208491595</c:v>
                </c:pt>
                <c:pt idx="6">
                  <c:v>3030.9556377034301</c:v>
                </c:pt>
                <c:pt idx="7">
                  <c:v>3681.3539258520404</c:v>
                </c:pt>
                <c:pt idx="8">
                  <c:v>3291.8315696302498</c:v>
                </c:pt>
                <c:pt idx="9">
                  <c:v>3358.2335612232905</c:v>
                </c:pt>
                <c:pt idx="10">
                  <c:v>4433.8316145443996</c:v>
                </c:pt>
                <c:pt idx="11">
                  <c:v>6063.1187712505798</c:v>
                </c:pt>
              </c:numCache>
            </c:numRef>
          </c:val>
          <c:extLst>
            <c:ext xmlns:c16="http://schemas.microsoft.com/office/drawing/2014/chart" uri="{C3380CC4-5D6E-409C-BE32-E72D297353CC}">
              <c16:uniqueId val="{00000000-B665-4B09-A62F-8B7B7A9205CA}"/>
            </c:ext>
          </c:extLst>
        </c:ser>
        <c:ser>
          <c:idx val="1"/>
          <c:order val="1"/>
          <c:tx>
            <c:strRef>
              <c:f>'şekil 3,2'!$A$55</c:f>
              <c:strCache>
                <c:ptCount val="1"/>
                <c:pt idx="0">
                  <c:v>Consumption</c:v>
                </c:pt>
              </c:strCache>
            </c:strRef>
          </c:tx>
          <c:spPr>
            <a:solidFill>
              <a:schemeClr val="accent2"/>
            </a:solidFill>
            <a:ln>
              <a:noFill/>
            </a:ln>
            <a:effectLst/>
          </c:spPr>
          <c:invertIfNegative val="0"/>
          <c:cat>
            <c:strRef>
              <c:f>'şekil 3,2'!$B$53:$M$53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3,2'!$B$55:$M$55</c:f>
              <c:numCache>
                <c:formatCode>#,##0.00</c:formatCode>
                <c:ptCount val="12"/>
                <c:pt idx="0">
                  <c:v>6088.8539380593966</c:v>
                </c:pt>
                <c:pt idx="1">
                  <c:v>6101.0411745956317</c:v>
                </c:pt>
                <c:pt idx="2">
                  <c:v>5654.0890827116336</c:v>
                </c:pt>
                <c:pt idx="3">
                  <c:v>3930.2309718763177</c:v>
                </c:pt>
                <c:pt idx="4">
                  <c:v>4327.3177769187596</c:v>
                </c:pt>
                <c:pt idx="5">
                  <c:v>2518.532463810961</c:v>
                </c:pt>
                <c:pt idx="6">
                  <c:v>3003.1598663437785</c:v>
                </c:pt>
                <c:pt idx="7">
                  <c:v>3510.3411198997405</c:v>
                </c:pt>
                <c:pt idx="8">
                  <c:v>3044.0737381450058</c:v>
                </c:pt>
                <c:pt idx="9">
                  <c:v>3145.6973851386892</c:v>
                </c:pt>
                <c:pt idx="10">
                  <c:v>3411.6064073144053</c:v>
                </c:pt>
                <c:pt idx="11">
                  <c:v>5274.0804383121967</c:v>
                </c:pt>
              </c:numCache>
            </c:numRef>
          </c:val>
          <c:extLst>
            <c:ext xmlns:c16="http://schemas.microsoft.com/office/drawing/2014/chart" uri="{C3380CC4-5D6E-409C-BE32-E72D297353CC}">
              <c16:uniqueId val="{00000001-B665-4B09-A62F-8B7B7A9205CA}"/>
            </c:ext>
          </c:extLst>
        </c:ser>
        <c:ser>
          <c:idx val="2"/>
          <c:order val="2"/>
          <c:tx>
            <c:strRef>
              <c:f>'şekil 3,2'!$A$56</c:f>
              <c:strCache>
                <c:ptCount val="1"/>
                <c:pt idx="0">
                  <c:v>Storage</c:v>
                </c:pt>
              </c:strCache>
            </c:strRef>
          </c:tx>
          <c:spPr>
            <a:solidFill>
              <a:schemeClr val="accent3"/>
            </a:solidFill>
            <a:ln>
              <a:noFill/>
            </a:ln>
            <a:effectLst/>
          </c:spPr>
          <c:invertIfNegative val="0"/>
          <c:cat>
            <c:strRef>
              <c:f>'şekil 3,2'!$B$53:$M$53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3,2'!$B$56:$M$56</c:f>
              <c:numCache>
                <c:formatCode>#,##0.00</c:formatCode>
                <c:ptCount val="12"/>
                <c:pt idx="0">
                  <c:v>5124.8960778774699</c:v>
                </c:pt>
                <c:pt idx="1">
                  <c:v>4809.1122141607002</c:v>
                </c:pt>
                <c:pt idx="2">
                  <c:v>4208.1136647816302</c:v>
                </c:pt>
                <c:pt idx="3">
                  <c:v>4336.4880065846901</c:v>
                </c:pt>
                <c:pt idx="4">
                  <c:v>4673.4432812027408</c:v>
                </c:pt>
                <c:pt idx="5">
                  <c:v>4908.2420783809002</c:v>
                </c:pt>
                <c:pt idx="6">
                  <c:v>5043.2153675332702</c:v>
                </c:pt>
                <c:pt idx="7">
                  <c:v>5258.3150445181209</c:v>
                </c:pt>
                <c:pt idx="8">
                  <c:v>5453.0046507471297</c:v>
                </c:pt>
                <c:pt idx="9">
                  <c:v>5385.7398746877998</c:v>
                </c:pt>
                <c:pt idx="10">
                  <c:v>5336.9085008698903</c:v>
                </c:pt>
                <c:pt idx="11">
                  <c:v>5442.3996131899794</c:v>
                </c:pt>
              </c:numCache>
            </c:numRef>
          </c:val>
          <c:extLst>
            <c:ext xmlns:c16="http://schemas.microsoft.com/office/drawing/2014/chart" uri="{C3380CC4-5D6E-409C-BE32-E72D297353CC}">
              <c16:uniqueId val="{00000002-B665-4B09-A62F-8B7B7A9205CA}"/>
            </c:ext>
          </c:extLst>
        </c:ser>
        <c:dLbls>
          <c:showLegendKey val="0"/>
          <c:showVal val="0"/>
          <c:showCatName val="0"/>
          <c:showSerName val="0"/>
          <c:showPercent val="0"/>
          <c:showBubbleSize val="0"/>
        </c:dLbls>
        <c:gapWidth val="219"/>
        <c:overlap val="-27"/>
        <c:axId val="399633792"/>
        <c:axId val="108573824"/>
      </c:barChart>
      <c:catAx>
        <c:axId val="399633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8573824"/>
        <c:crosses val="autoZero"/>
        <c:auto val="1"/>
        <c:lblAlgn val="ctr"/>
        <c:lblOffset val="100"/>
        <c:noMultiLvlLbl val="0"/>
      </c:catAx>
      <c:valAx>
        <c:axId val="1085738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99633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5817341194830768E-2"/>
          <c:y val="0.1092090877175385"/>
          <c:w val="0.91418265880516925"/>
          <c:h val="0.86650751458615449"/>
        </c:manualLayout>
      </c:layout>
      <c:pie3DChart>
        <c:varyColors val="1"/>
        <c:ser>
          <c:idx val="0"/>
          <c:order val="0"/>
          <c:explosion val="39"/>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034-44FE-B106-ECAC4C01109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034-44FE-B106-ECAC4C01109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034-44FE-B106-ECAC4C01109D}"/>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6034-44FE-B106-ECAC4C01109D}"/>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Other Import Companies</a:t>
                    </a:r>
                    <a:r>
                      <a:rPr lang="en-US" baseline="0"/>
                      <a:t>
</a:t>
                    </a:r>
                    <a:fld id="{46DDCBBE-5AD7-48C7-B36E-21701753F2B6}"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034-44FE-B106-ECAC4C01109D}"/>
                </c:ext>
              </c:extLst>
            </c:dLbl>
            <c:dLbl>
              <c:idx val="2"/>
              <c:layout>
                <c:manualLayout>
                  <c:x val="0.1375254643249085"/>
                  <c:y val="2.2201046525235248E-4"/>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Whosale</a:t>
                    </a:r>
                    <a:r>
                      <a:rPr lang="en-US" baseline="0"/>
                      <a:t> Companies Performing Production
</a:t>
                    </a:r>
                    <a:fld id="{5054AD04-95D6-4F9D-A422-5534EF5EAEDF}"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6034-44FE-B106-ECAC4C01109D}"/>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şekil4.1!$A$23:$A$25</c:f>
              <c:strCache>
                <c:ptCount val="3"/>
                <c:pt idx="0">
                  <c:v>BOTAŞ</c:v>
                </c:pt>
                <c:pt idx="1">
                  <c:v>Diğer İthalat Şirketleri</c:v>
                </c:pt>
                <c:pt idx="2">
                  <c:v>Üretim Gerçekleştiren Toptan Satış Şirketleri</c:v>
                </c:pt>
              </c:strCache>
            </c:strRef>
          </c:cat>
          <c:val>
            <c:numRef>
              <c:f>şekil4.1!$B$23:$B$25</c:f>
              <c:numCache>
                <c:formatCode>#,##0.00</c:formatCode>
                <c:ptCount val="3"/>
                <c:pt idx="0">
                  <c:v>45664.77360986569</c:v>
                </c:pt>
                <c:pt idx="1">
                  <c:v>4818.9967700000152</c:v>
                </c:pt>
                <c:pt idx="2">
                  <c:v>807.27936391417006</c:v>
                </c:pt>
              </c:numCache>
            </c:numRef>
          </c:val>
          <c:extLst>
            <c:ext xmlns:c16="http://schemas.microsoft.com/office/drawing/2014/chart" uri="{C3380CC4-5D6E-409C-BE32-E72D297353CC}">
              <c16:uniqueId val="{00000006-6034-44FE-B106-ECAC4C01109D}"/>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a:t>Buying</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4.2.'!$A$15</c:f>
              <c:strCache>
                <c:ptCount val="1"/>
                <c:pt idx="0">
                  <c:v>Buying</c:v>
                </c:pt>
              </c:strCache>
            </c:strRef>
          </c:tx>
          <c:spPr>
            <a:solidFill>
              <a:schemeClr val="accent1"/>
            </a:solidFill>
            <a:ln>
              <a:noFill/>
            </a:ln>
            <a:effectLst/>
          </c:spPr>
          <c:invertIfNegative val="0"/>
          <c:dLbls>
            <c:dLbl>
              <c:idx val="7"/>
              <c:layout>
                <c:manualLayout>
                  <c:x val="-4.3138688273807744E-3"/>
                  <c:y val="-0.1080040162764890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395-48AA-971D-EBF0409996B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4.2.'!$B$14:$M$14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4.2.'!$B$15:$M$15</c:f>
              <c:numCache>
                <c:formatCode>0.00</c:formatCode>
                <c:ptCount val="12"/>
                <c:pt idx="0">
                  <c:v>121.949</c:v>
                </c:pt>
                <c:pt idx="1">
                  <c:v>73.408000000000001</c:v>
                </c:pt>
                <c:pt idx="2">
                  <c:v>97.173000000000002</c:v>
                </c:pt>
                <c:pt idx="3">
                  <c:v>79.203000000000003</c:v>
                </c:pt>
                <c:pt idx="4">
                  <c:v>69.997</c:v>
                </c:pt>
                <c:pt idx="5">
                  <c:v>87.406999999999996</c:v>
                </c:pt>
                <c:pt idx="6">
                  <c:v>94.644999999999996</c:v>
                </c:pt>
                <c:pt idx="7">
                  <c:v>62.084000000000003</c:v>
                </c:pt>
                <c:pt idx="8">
                  <c:v>26.283999999999999</c:v>
                </c:pt>
                <c:pt idx="9">
                  <c:v>38.389000000000003</c:v>
                </c:pt>
                <c:pt idx="10">
                  <c:v>33.356999999999999</c:v>
                </c:pt>
                <c:pt idx="11">
                  <c:v>31.073</c:v>
                </c:pt>
              </c:numCache>
            </c:numRef>
          </c:val>
          <c:extLst>
            <c:ext xmlns:c16="http://schemas.microsoft.com/office/drawing/2014/chart" uri="{C3380CC4-5D6E-409C-BE32-E72D297353CC}">
              <c16:uniqueId val="{00000001-D395-48AA-971D-EBF0409996B3}"/>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manualLayout>
          <c:layoutTarget val="inner"/>
          <c:xMode val="edge"/>
          <c:yMode val="edge"/>
          <c:x val="0.14861111111111111"/>
          <c:y val="0.14407172294931575"/>
          <c:w val="0.81388888888888888"/>
          <c:h val="0.77314814814814814"/>
        </c:manualLayout>
      </c:layout>
      <c:pie3DChart>
        <c:varyColors val="1"/>
        <c:ser>
          <c:idx val="0"/>
          <c:order val="0"/>
          <c:dLbls>
            <c:dLbl>
              <c:idx val="0"/>
              <c:tx>
                <c:rich>
                  <a:bodyPr/>
                  <a:lstStyle/>
                  <a:p>
                    <a:r>
                      <a:rPr lang="en-US"/>
                      <a:t>Distribution License</a:t>
                    </a:r>
                    <a:r>
                      <a:rPr lang="en-US" baseline="0"/>
                      <a:t>
</a:t>
                    </a:r>
                    <a:fld id="{4296017B-ADAC-4113-82E4-3156280988DB}"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E3D1-4213-9349-71E42A07AB11}"/>
                </c:ext>
              </c:extLst>
            </c:dLbl>
            <c:dLbl>
              <c:idx val="1"/>
              <c:tx>
                <c:rich>
                  <a:bodyPr/>
                  <a:lstStyle/>
                  <a:p>
                    <a:r>
                      <a:rPr lang="en-US"/>
                      <a:t>Import</a:t>
                    </a:r>
                    <a:r>
                      <a:rPr lang="en-US" baseline="0"/>
                      <a:t> License
</a:t>
                    </a:r>
                    <a:fld id="{2F596D0F-65CB-48CC-B95C-734DBF99FB51}"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3D1-4213-9349-71E42A07AB11}"/>
                </c:ext>
              </c:extLst>
            </c:dLbl>
            <c:dLbl>
              <c:idx val="2"/>
              <c:tx>
                <c:rich>
                  <a:bodyPr/>
                  <a:lstStyle/>
                  <a:p>
                    <a:r>
                      <a:rPr lang="en-US"/>
                      <a:t>CNG License</a:t>
                    </a:r>
                    <a:r>
                      <a:rPr lang="en-US" baseline="0"/>
                      <a:t>
</a:t>
                    </a:r>
                    <a:fld id="{24F7487E-C668-4A47-A89B-FB45E622984F}"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E3D1-4213-9349-71E42A07AB11}"/>
                </c:ext>
              </c:extLst>
            </c:dLbl>
            <c:dLbl>
              <c:idx val="3"/>
              <c:tx>
                <c:rich>
                  <a:bodyPr/>
                  <a:lstStyle/>
                  <a:p>
                    <a:r>
                      <a:rPr lang="en-US"/>
                      <a:t>Whosale</a:t>
                    </a:r>
                    <a:r>
                      <a:rPr lang="en-US" baseline="0"/>
                      <a:t> License
</a:t>
                    </a:r>
                    <a:fld id="{E6059B0D-E8EA-4FBB-95FA-CF09CBC6D0DB}"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3D1-4213-9349-71E42A07AB11}"/>
                </c:ext>
              </c:extLst>
            </c:dLbl>
            <c:numFmt formatCode="0.00%" sourceLinked="0"/>
            <c:spPr>
              <a:scene3d>
                <a:camera prst="orthographicFront"/>
                <a:lightRig rig="threePt" dir="t"/>
              </a:scene3d>
              <a:sp3d prstMaterial="softEdge"/>
            </c:spPr>
            <c:showLegendKey val="0"/>
            <c:showVal val="0"/>
            <c:showCatName val="1"/>
            <c:showSerName val="0"/>
            <c:showPercent val="1"/>
            <c:showBubbleSize val="0"/>
            <c:showLeaderLines val="1"/>
            <c:extLst>
              <c:ext xmlns:c15="http://schemas.microsoft.com/office/drawing/2012/chart" uri="{CE6537A1-D6FC-4f65-9D91-7224C49458BB}"/>
            </c:extLst>
          </c:dLbls>
          <c:cat>
            <c:strRef>
              <c:f>'Şekil 5.1. Şekil 5.2. Tablo 5.1'!$A$22:$A$25</c:f>
              <c:strCache>
                <c:ptCount val="4"/>
                <c:pt idx="0">
                  <c:v>Dağıtım Lisansı</c:v>
                </c:pt>
                <c:pt idx="1">
                  <c:v>İthalat Lisansı</c:v>
                </c:pt>
                <c:pt idx="2">
                  <c:v>Sıkıştırılmış Doğalgaz Lisansı</c:v>
                </c:pt>
                <c:pt idx="3">
                  <c:v>Toptan Satış Lisansı</c:v>
                </c:pt>
              </c:strCache>
            </c:strRef>
          </c:cat>
          <c:val>
            <c:numRef>
              <c:f>'Şekil 5.1. Şekil 5.2. Tablo 5.1'!$B$22:$B$25</c:f>
              <c:numCache>
                <c:formatCode>#,##0.00</c:formatCode>
                <c:ptCount val="4"/>
                <c:pt idx="0">
                  <c:v>180804270.64063999</c:v>
                </c:pt>
                <c:pt idx="1">
                  <c:v>136576250.12394994</c:v>
                </c:pt>
                <c:pt idx="2">
                  <c:v>54309455.412990011</c:v>
                </c:pt>
                <c:pt idx="3">
                  <c:v>1860214</c:v>
                </c:pt>
              </c:numCache>
            </c:numRef>
          </c:val>
          <c:extLst>
            <c:ext xmlns:c16="http://schemas.microsoft.com/office/drawing/2014/chart" uri="{C3380CC4-5D6E-409C-BE32-E72D297353CC}">
              <c16:uniqueId val="{00000004-E3D1-4213-9349-71E42A07AB11}"/>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prstMaterial="dkEdge">
      <a:bevelT w="114300" prst="artDeco"/>
      <a:bevelB w="114300" prst="artDeco"/>
    </a:sp3d>
  </c:sp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8"/>
          <c:dPt>
            <c:idx val="2"/>
            <c:bubble3D val="0"/>
            <c:explosion val="17"/>
            <c:extLst>
              <c:ext xmlns:c16="http://schemas.microsoft.com/office/drawing/2014/chart" uri="{C3380CC4-5D6E-409C-BE32-E72D297353CC}">
                <c16:uniqueId val="{00000001-D81B-4613-BB40-50288F019DAC}"/>
              </c:ext>
            </c:extLst>
          </c:dPt>
          <c:dLbls>
            <c:dLbl>
              <c:idx val="0"/>
              <c:tx>
                <c:rich>
                  <a:bodyPr/>
                  <a:lstStyle/>
                  <a:p>
                    <a:r>
                      <a:rPr lang="en-US"/>
                      <a:t>CNG Transmission (End users)</a:t>
                    </a:r>
                    <a:r>
                      <a:rPr lang="en-US" baseline="0"/>
                      <a:t>
</a:t>
                    </a:r>
                    <a:fld id="{34C7EFD7-C1D2-4A6D-968B-2BD5F38EE4A6}" type="PERCENTAGE">
                      <a:rPr lang="en-US" baseline="0"/>
                      <a:pPr/>
                      <a:t>[YÜZDE]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D81B-4613-BB40-50288F019DAC}"/>
                </c:ext>
              </c:extLst>
            </c:dLbl>
            <c:dLbl>
              <c:idx val="1"/>
              <c:tx>
                <c:rich>
                  <a:bodyPr/>
                  <a:lstStyle/>
                  <a:p>
                    <a:r>
                      <a:rPr lang="en-US"/>
                      <a:t>Auto CNG</a:t>
                    </a:r>
                    <a:r>
                      <a:rPr lang="en-US" baseline="0"/>
                      <a:t>
</a:t>
                    </a:r>
                    <a:fld id="{7AE4A14C-C2EE-48D6-B7CD-B18D58A49F1B}" type="PERCENTAGE">
                      <a:rPr lang="en-US" baseline="0"/>
                      <a:pPr/>
                      <a:t>[YÜZDE]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81B-4613-BB40-50288F019DAC}"/>
                </c:ext>
              </c:extLst>
            </c:dLbl>
            <c:dLbl>
              <c:idx val="2"/>
              <c:tx>
                <c:rich>
                  <a:bodyPr/>
                  <a:lstStyle/>
                  <a:p>
                    <a:r>
                      <a:rPr lang="en-US"/>
                      <a:t>CNG Sales (End Users)</a:t>
                    </a:r>
                    <a:r>
                      <a:rPr lang="en-US" baseline="0"/>
                      <a:t>
</a:t>
                    </a:r>
                    <a:fld id="{874348C4-48C4-4D9B-8117-484E3C2F1477}" type="PERCENTAGE">
                      <a:rPr lang="en-US" baseline="0"/>
                      <a:pPr/>
                      <a:t>[YÜZDE]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D81B-4613-BB40-50288F019DAC}"/>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5.1. Şekil 5.2. Tablo 5.1'!$A$64:$A$66</c:f>
              <c:strCache>
                <c:ptCount val="3"/>
                <c:pt idx="0">
                  <c:v>CNG İletim (Nihai Tüketiciler)</c:v>
                </c:pt>
                <c:pt idx="1">
                  <c:v>Oto CNG</c:v>
                </c:pt>
                <c:pt idx="2">
                  <c:v>CNG Satış (Nihai Tüketiciler)</c:v>
                </c:pt>
              </c:strCache>
            </c:strRef>
          </c:cat>
          <c:val>
            <c:numRef>
              <c:f>'Şekil 5.1. Şekil 5.2. Tablo 5.1'!$B$64:$B$66</c:f>
              <c:numCache>
                <c:formatCode>#,##0.00</c:formatCode>
                <c:ptCount val="3"/>
                <c:pt idx="0">
                  <c:v>20167335.298380025</c:v>
                </c:pt>
                <c:pt idx="1">
                  <c:v>12077811.664470002</c:v>
                </c:pt>
                <c:pt idx="2">
                  <c:v>144230631.91323987</c:v>
                </c:pt>
              </c:numCache>
            </c:numRef>
          </c:val>
          <c:extLst>
            <c:ext xmlns:c16="http://schemas.microsoft.com/office/drawing/2014/chart" uri="{C3380CC4-5D6E-409C-BE32-E72D297353CC}">
              <c16:uniqueId val="{00000004-D81B-4613-BB40-50288F019DAC}"/>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6.1'!$B$1</c:f>
              <c:strCache>
                <c:ptCount val="1"/>
                <c:pt idx="0">
                  <c:v>Transmission Network Physical Input Amount (DPF-14)</c:v>
                </c:pt>
              </c:strCache>
            </c:strRef>
          </c:tx>
          <c:spPr>
            <a:solidFill>
              <a:schemeClr val="accent1"/>
            </a:solidFill>
            <a:ln>
              <a:noFill/>
            </a:ln>
            <a:effectLst/>
          </c:spPr>
          <c:invertIfNegative val="0"/>
          <c:cat>
            <c:strRef>
              <c:f>'Şekil 6.1'!$A$2:$A$13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6.1'!$B$2:$B$13</c:f>
              <c:numCache>
                <c:formatCode>#,##0.00</c:formatCode>
                <c:ptCount val="12"/>
                <c:pt idx="0">
                  <c:v>6250.1185889899998</c:v>
                </c:pt>
                <c:pt idx="1">
                  <c:v>6221.6218467899998</c:v>
                </c:pt>
                <c:pt idx="2">
                  <c:v>5114.2943919199988</c:v>
                </c:pt>
                <c:pt idx="3">
                  <c:v>4174.6063702300007</c:v>
                </c:pt>
                <c:pt idx="4">
                  <c:v>3582.3084120899998</c:v>
                </c:pt>
                <c:pt idx="5">
                  <c:v>2346.30164259</c:v>
                </c:pt>
                <c:pt idx="6">
                  <c:v>3059.7001016100003</c:v>
                </c:pt>
                <c:pt idx="7">
                  <c:v>3685.0179100100004</c:v>
                </c:pt>
                <c:pt idx="8">
                  <c:v>3214.8309616099996</c:v>
                </c:pt>
                <c:pt idx="9">
                  <c:v>3363.8657257199998</c:v>
                </c:pt>
                <c:pt idx="10">
                  <c:v>4526.0193328800005</c:v>
                </c:pt>
                <c:pt idx="11">
                  <c:v>6035.57566726</c:v>
                </c:pt>
              </c:numCache>
            </c:numRef>
          </c:val>
          <c:extLst>
            <c:ext xmlns:c16="http://schemas.microsoft.com/office/drawing/2014/chart" uri="{C3380CC4-5D6E-409C-BE32-E72D297353CC}">
              <c16:uniqueId val="{00000000-F70E-4E63-97B1-B44F62585E26}"/>
            </c:ext>
          </c:extLst>
        </c:ser>
        <c:ser>
          <c:idx val="1"/>
          <c:order val="1"/>
          <c:tx>
            <c:strRef>
              <c:f>'Şekil 6.1'!$C$1</c:f>
              <c:strCache>
                <c:ptCount val="1"/>
                <c:pt idx="0">
                  <c:v>Transmission Network Physical Output Amount (DPF-16)</c:v>
                </c:pt>
              </c:strCache>
            </c:strRef>
          </c:tx>
          <c:spPr>
            <a:solidFill>
              <a:schemeClr val="accent2"/>
            </a:solidFill>
            <a:ln>
              <a:noFill/>
            </a:ln>
            <a:effectLst/>
          </c:spPr>
          <c:invertIfNegative val="0"/>
          <c:cat>
            <c:strRef>
              <c:f>'Şekil 6.1'!$A$2:$A$13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6.1'!$C$2:$C$13</c:f>
              <c:numCache>
                <c:formatCode>#,##0.00</c:formatCode>
                <c:ptCount val="12"/>
                <c:pt idx="0">
                  <c:v>6302.5034125299999</c:v>
                </c:pt>
                <c:pt idx="1">
                  <c:v>6258.8734266599995</c:v>
                </c:pt>
                <c:pt idx="2">
                  <c:v>5113.8696493499992</c:v>
                </c:pt>
                <c:pt idx="3">
                  <c:v>4139.8069632699999</c:v>
                </c:pt>
                <c:pt idx="4">
                  <c:v>3599.0553840499997</c:v>
                </c:pt>
                <c:pt idx="5">
                  <c:v>2365.18398333</c:v>
                </c:pt>
                <c:pt idx="6">
                  <c:v>3084.3431079699999</c:v>
                </c:pt>
                <c:pt idx="7">
                  <c:v>3806.6139151599996</c:v>
                </c:pt>
                <c:pt idx="8">
                  <c:v>3242.0574167</c:v>
                </c:pt>
                <c:pt idx="9">
                  <c:v>3382.9945747800002</c:v>
                </c:pt>
                <c:pt idx="10">
                  <c:v>4521.93095748</c:v>
                </c:pt>
                <c:pt idx="11">
                  <c:v>6080.0071723500105</c:v>
                </c:pt>
              </c:numCache>
            </c:numRef>
          </c:val>
          <c:extLst>
            <c:ext xmlns:c16="http://schemas.microsoft.com/office/drawing/2014/chart" uri="{C3380CC4-5D6E-409C-BE32-E72D297353CC}">
              <c16:uniqueId val="{00000001-F70E-4E63-97B1-B44F62585E26}"/>
            </c:ext>
          </c:extLst>
        </c:ser>
        <c:dLbls>
          <c:showLegendKey val="0"/>
          <c:showVal val="0"/>
          <c:showCatName val="0"/>
          <c:showSerName val="0"/>
          <c:showPercent val="0"/>
          <c:showBubbleSize val="0"/>
        </c:dLbls>
        <c:gapWidth val="219"/>
        <c:overlap val="-27"/>
        <c:axId val="1698387615"/>
        <c:axId val="1927230271"/>
      </c:barChart>
      <c:catAx>
        <c:axId val="16983876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27230271"/>
        <c:crosses val="autoZero"/>
        <c:auto val="1"/>
        <c:lblAlgn val="ctr"/>
        <c:lblOffset val="100"/>
        <c:noMultiLvlLbl val="0"/>
      </c:catAx>
      <c:valAx>
        <c:axId val="19272302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Million</a:t>
                </a:r>
                <a:r>
                  <a:rPr lang="en-US"/>
                  <a:t>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98387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'Şekil 6.2 Tablo 6.1'!$D$2:$O$2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6.2 Tablo 6.1'!$D$3:$O$3</c:f>
              <c:numCache>
                <c:formatCode>#,##0.00</c:formatCode>
                <c:ptCount val="12"/>
                <c:pt idx="0">
                  <c:v>248.02106893000001</c:v>
                </c:pt>
                <c:pt idx="1">
                  <c:v>259.85383851</c:v>
                </c:pt>
                <c:pt idx="2">
                  <c:v>199.86438874999999</c:v>
                </c:pt>
                <c:pt idx="3">
                  <c:v>181.18116678000001</c:v>
                </c:pt>
                <c:pt idx="4">
                  <c:v>150.00735581999999</c:v>
                </c:pt>
                <c:pt idx="5">
                  <c:v>101.86893243</c:v>
                </c:pt>
                <c:pt idx="6">
                  <c:v>123.74946618999999</c:v>
                </c:pt>
                <c:pt idx="7">
                  <c:v>134.71783177</c:v>
                </c:pt>
                <c:pt idx="8">
                  <c:v>126.64306445</c:v>
                </c:pt>
                <c:pt idx="9">
                  <c:v>135.42074765999999</c:v>
                </c:pt>
                <c:pt idx="10">
                  <c:v>225.33009200000001</c:v>
                </c:pt>
                <c:pt idx="11">
                  <c:v>229.616345</c:v>
                </c:pt>
              </c:numCache>
            </c:numRef>
          </c:val>
          <c:extLst>
            <c:ext xmlns:c16="http://schemas.microsoft.com/office/drawing/2014/chart" uri="{C3380CC4-5D6E-409C-BE32-E72D297353CC}">
              <c16:uniqueId val="{00000000-2D83-41F3-AAB4-068C1D522A53}"/>
            </c:ext>
          </c:extLst>
        </c:ser>
        <c:dLbls>
          <c:showLegendKey val="0"/>
          <c:showVal val="0"/>
          <c:showCatName val="0"/>
          <c:showSerName val="0"/>
          <c:showPercent val="0"/>
          <c:showBubbleSize val="0"/>
        </c:dLbls>
        <c:gapWidth val="219"/>
        <c:overlap val="-27"/>
        <c:axId val="1822648383"/>
        <c:axId val="1927624719"/>
      </c:barChart>
      <c:catAx>
        <c:axId val="1822648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27624719"/>
        <c:crosses val="autoZero"/>
        <c:auto val="1"/>
        <c:lblAlgn val="ctr"/>
        <c:lblOffset val="100"/>
        <c:noMultiLvlLbl val="0"/>
      </c:catAx>
      <c:valAx>
        <c:axId val="19276247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a:t>
                </a:r>
                <a:r>
                  <a:rPr lang="tr-TR"/>
                  <a:t>llio</a:t>
                </a:r>
                <a:r>
                  <a:rPr lang="tr-TR" baseline="0"/>
                  <a:t>n </a:t>
                </a:r>
                <a:r>
                  <a:rPr lang="en-US"/>
                  <a:t>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226483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6.3'!$A$3</c:f>
              <c:strCache>
                <c:ptCount val="1"/>
                <c:pt idx="0">
                  <c:v>Transfer Point</c:v>
                </c:pt>
              </c:strCache>
            </c:strRef>
          </c:tx>
          <c:spPr>
            <a:solidFill>
              <a:schemeClr val="accent1"/>
            </a:solidFill>
            <a:ln>
              <a:noFill/>
            </a:ln>
            <a:effectLst/>
          </c:spPr>
          <c:invertIfNegative val="0"/>
          <c:cat>
            <c:strRef>
              <c:f>'Şekil 6.3'!$B$2:$M$2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6.3'!$B$3:$M$3</c:f>
              <c:numCache>
                <c:formatCode>_-* #,##0_-;\-* #,##0_-;_-* "-"??_-;_-@_-</c:formatCode>
                <c:ptCount val="12"/>
                <c:pt idx="0">
                  <c:v>115.197689</c:v>
                </c:pt>
                <c:pt idx="1">
                  <c:v>82.825000000000003</c:v>
                </c:pt>
                <c:pt idx="2">
                  <c:v>87.465000000000003</c:v>
                </c:pt>
                <c:pt idx="3">
                  <c:v>83.39</c:v>
                </c:pt>
                <c:pt idx="4">
                  <c:v>86.98</c:v>
                </c:pt>
                <c:pt idx="5">
                  <c:v>48.445</c:v>
                </c:pt>
                <c:pt idx="6">
                  <c:v>77.599999999999994</c:v>
                </c:pt>
                <c:pt idx="7">
                  <c:v>77.83</c:v>
                </c:pt>
                <c:pt idx="8">
                  <c:v>95.39</c:v>
                </c:pt>
                <c:pt idx="9">
                  <c:v>109.91</c:v>
                </c:pt>
                <c:pt idx="10">
                  <c:v>117.17</c:v>
                </c:pt>
                <c:pt idx="11">
                  <c:v>136.4</c:v>
                </c:pt>
              </c:numCache>
            </c:numRef>
          </c:val>
          <c:extLst>
            <c:ext xmlns:c16="http://schemas.microsoft.com/office/drawing/2014/chart" uri="{C3380CC4-5D6E-409C-BE32-E72D297353CC}">
              <c16:uniqueId val="{00000000-ADD0-4FD3-9C08-D705CC37C746}"/>
            </c:ext>
          </c:extLst>
        </c:ser>
        <c:ser>
          <c:idx val="1"/>
          <c:order val="1"/>
          <c:tx>
            <c:strRef>
              <c:f>'Şekil 6.3'!$A$4</c:f>
              <c:strCache>
                <c:ptCount val="1"/>
                <c:pt idx="0">
                  <c:v>UDN</c:v>
                </c:pt>
              </c:strCache>
            </c:strRef>
          </c:tx>
          <c:spPr>
            <a:solidFill>
              <a:schemeClr val="accent2"/>
            </a:solidFill>
            <a:ln>
              <a:noFill/>
            </a:ln>
            <a:effectLst/>
          </c:spPr>
          <c:invertIfNegative val="0"/>
          <c:cat>
            <c:strRef>
              <c:f>'Şekil 6.3'!$B$2:$M$2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6.3'!$B$4:$M$4</c:f>
              <c:numCache>
                <c:formatCode>_-* #,##0_-;\-* #,##0_-;_-* "-"??_-;_-@_-</c:formatCode>
                <c:ptCount val="12"/>
                <c:pt idx="0">
                  <c:v>1235.9196420000001</c:v>
                </c:pt>
                <c:pt idx="1">
                  <c:v>1472.1478770000001</c:v>
                </c:pt>
                <c:pt idx="2">
                  <c:v>192.60716400000001</c:v>
                </c:pt>
                <c:pt idx="3">
                  <c:v>201.924623</c:v>
                </c:pt>
                <c:pt idx="4">
                  <c:v>141.756</c:v>
                </c:pt>
                <c:pt idx="5">
                  <c:v>87.21</c:v>
                </c:pt>
                <c:pt idx="6">
                  <c:v>138.93</c:v>
                </c:pt>
                <c:pt idx="7">
                  <c:v>1683.3855430000001</c:v>
                </c:pt>
                <c:pt idx="8">
                  <c:v>2319.915</c:v>
                </c:pt>
                <c:pt idx="9">
                  <c:v>2491.91</c:v>
                </c:pt>
                <c:pt idx="10">
                  <c:v>2031.98</c:v>
                </c:pt>
                <c:pt idx="11">
                  <c:v>1180.5079109999999</c:v>
                </c:pt>
              </c:numCache>
            </c:numRef>
          </c:val>
          <c:extLst>
            <c:ext xmlns:c16="http://schemas.microsoft.com/office/drawing/2014/chart" uri="{C3380CC4-5D6E-409C-BE32-E72D297353CC}">
              <c16:uniqueId val="{00000001-ADD0-4FD3-9C08-D705CC37C746}"/>
            </c:ext>
          </c:extLst>
        </c:ser>
        <c:ser>
          <c:idx val="2"/>
          <c:order val="2"/>
          <c:tx>
            <c:strRef>
              <c:f>'Şekil 6.3'!$A$5</c:f>
              <c:strCache>
                <c:ptCount val="1"/>
                <c:pt idx="0">
                  <c:v>Total Virtual Trade</c:v>
                </c:pt>
              </c:strCache>
            </c:strRef>
          </c:tx>
          <c:spPr>
            <a:solidFill>
              <a:schemeClr val="accent3"/>
            </a:solidFill>
            <a:ln>
              <a:noFill/>
            </a:ln>
            <a:effectLst/>
          </c:spPr>
          <c:invertIfNegative val="0"/>
          <c:cat>
            <c:strRef>
              <c:f>'Şekil 6.3'!$B$2:$M$2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6.3'!$B$5:$M$5</c:f>
              <c:numCache>
                <c:formatCode>_-* #,##0_-;\-* #,##0_-;_-* "-"??_-;_-@_-</c:formatCode>
                <c:ptCount val="12"/>
                <c:pt idx="0">
                  <c:v>1351.1173309999999</c:v>
                </c:pt>
                <c:pt idx="1">
                  <c:v>1554.9728769999999</c:v>
                </c:pt>
                <c:pt idx="2">
                  <c:v>280.07216399999999</c:v>
                </c:pt>
                <c:pt idx="3">
                  <c:v>285.31462299999998</c:v>
                </c:pt>
                <c:pt idx="4">
                  <c:v>228.73599999999999</c:v>
                </c:pt>
                <c:pt idx="5">
                  <c:v>135.655</c:v>
                </c:pt>
                <c:pt idx="6">
                  <c:v>216.53</c:v>
                </c:pt>
                <c:pt idx="7">
                  <c:v>1761.215543</c:v>
                </c:pt>
                <c:pt idx="8">
                  <c:v>2415.3049999999998</c:v>
                </c:pt>
                <c:pt idx="9">
                  <c:v>2601.8200000000002</c:v>
                </c:pt>
                <c:pt idx="10">
                  <c:v>2149.15</c:v>
                </c:pt>
                <c:pt idx="11">
                  <c:v>1316.907911</c:v>
                </c:pt>
              </c:numCache>
            </c:numRef>
          </c:val>
          <c:extLst>
            <c:ext xmlns:c16="http://schemas.microsoft.com/office/drawing/2014/chart" uri="{C3380CC4-5D6E-409C-BE32-E72D297353CC}">
              <c16:uniqueId val="{00000002-ADD0-4FD3-9C08-D705CC37C746}"/>
            </c:ext>
          </c:extLst>
        </c:ser>
        <c:dLbls>
          <c:showLegendKey val="0"/>
          <c:showVal val="0"/>
          <c:showCatName val="0"/>
          <c:showSerName val="0"/>
          <c:showPercent val="0"/>
          <c:showBubbleSize val="0"/>
        </c:dLbls>
        <c:gapWidth val="219"/>
        <c:overlap val="-27"/>
        <c:axId val="1054704880"/>
        <c:axId val="775651456"/>
      </c:barChart>
      <c:catAx>
        <c:axId val="1054704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75651456"/>
        <c:crosses val="autoZero"/>
        <c:auto val="1"/>
        <c:lblAlgn val="ctr"/>
        <c:lblOffset val="100"/>
        <c:noMultiLvlLbl val="0"/>
      </c:catAx>
      <c:valAx>
        <c:axId val="7756514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a:t>
                </a:r>
                <a:r>
                  <a:rPr lang="tr-TR"/>
                  <a:t>lio</a:t>
                </a:r>
                <a:r>
                  <a:rPr lang="en-US"/>
                  <a:t>n </a:t>
                </a:r>
                <a:r>
                  <a:rPr lang="tr-TR"/>
                  <a:t>S</a:t>
                </a:r>
                <a:r>
                  <a:rPr lang="en-US"/>
                  <a:t>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54704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'Şekil 6.4'!$A$105</c:f>
              <c:strCache>
                <c:ptCount val="1"/>
                <c:pt idx="0">
                  <c:v>Amount of Gas Taken from the System</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'Şekil 6.4'!$B$104:$M$104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6.4'!$B$105:$M$105</c:f>
              <c:numCache>
                <c:formatCode>#,##0</c:formatCode>
                <c:ptCount val="12"/>
                <c:pt idx="0">
                  <c:v>268.37751211</c:v>
                </c:pt>
                <c:pt idx="1">
                  <c:v>198.14697349999997</c:v>
                </c:pt>
                <c:pt idx="2">
                  <c:v>177.79822571</c:v>
                </c:pt>
                <c:pt idx="3">
                  <c:v>167.81201470000002</c:v>
                </c:pt>
                <c:pt idx="4">
                  <c:v>194.96422051999997</c:v>
                </c:pt>
                <c:pt idx="5">
                  <c:v>160.89143566999996</c:v>
                </c:pt>
                <c:pt idx="6">
                  <c:v>237.21370916999999</c:v>
                </c:pt>
                <c:pt idx="7">
                  <c:v>308.82688581999997</c:v>
                </c:pt>
                <c:pt idx="8">
                  <c:v>244.06364895000002</c:v>
                </c:pt>
                <c:pt idx="9">
                  <c:v>254.45416961000001</c:v>
                </c:pt>
                <c:pt idx="10">
                  <c:v>-190.37782026999997</c:v>
                </c:pt>
                <c:pt idx="11">
                  <c:v>190.66096881999999</c:v>
                </c:pt>
              </c:numCache>
            </c:numRef>
          </c:val>
          <c:smooth val="0"/>
          <c:extLst>
            <c:ext xmlns:c16="http://schemas.microsoft.com/office/drawing/2014/chart" uri="{C3380CC4-5D6E-409C-BE32-E72D297353CC}">
              <c16:uniqueId val="{00000000-9B17-44B9-B0C9-8BA45DDAB567}"/>
            </c:ext>
          </c:extLst>
        </c:ser>
        <c:ser>
          <c:idx val="1"/>
          <c:order val="1"/>
          <c:tx>
            <c:strRef>
              <c:f>'Şekil 6.4'!$A$106</c:f>
              <c:strCache>
                <c:ptCount val="1"/>
                <c:pt idx="0">
                  <c:v>Amount of Gas Released to the System</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'Şekil 6.4'!$B$104:$M$104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6.4'!$B$106:$M$106</c:f>
              <c:numCache>
                <c:formatCode>#,##0</c:formatCode>
                <c:ptCount val="12"/>
                <c:pt idx="0">
                  <c:v>86.121032970000016</c:v>
                </c:pt>
                <c:pt idx="1">
                  <c:v>78.720044609999988</c:v>
                </c:pt>
                <c:pt idx="2">
                  <c:v>63.586807410000006</c:v>
                </c:pt>
                <c:pt idx="3">
                  <c:v>102.92891528</c:v>
                </c:pt>
                <c:pt idx="4">
                  <c:v>87.776429280000016</c:v>
                </c:pt>
                <c:pt idx="5">
                  <c:v>47.682425689999988</c:v>
                </c:pt>
                <c:pt idx="6">
                  <c:v>114.46356794</c:v>
                </c:pt>
                <c:pt idx="7">
                  <c:v>119.29126357</c:v>
                </c:pt>
                <c:pt idx="8">
                  <c:v>188.35963916999998</c:v>
                </c:pt>
                <c:pt idx="9">
                  <c:v>192.23737631999995</c:v>
                </c:pt>
                <c:pt idx="10">
                  <c:v>153.81203824999997</c:v>
                </c:pt>
                <c:pt idx="11">
                  <c:v>184.33186312999999</c:v>
                </c:pt>
              </c:numCache>
            </c:numRef>
          </c:val>
          <c:smooth val="0"/>
          <c:extLst>
            <c:ext xmlns:c16="http://schemas.microsoft.com/office/drawing/2014/chart" uri="{C3380CC4-5D6E-409C-BE32-E72D297353CC}">
              <c16:uniqueId val="{00000001-9B17-44B9-B0C9-8BA45DDAB567}"/>
            </c:ext>
          </c:extLst>
        </c:ser>
        <c:ser>
          <c:idx val="2"/>
          <c:order val="2"/>
          <c:tx>
            <c:strRef>
              <c:f>'Şekil 6.4'!$A$107</c:f>
              <c:strCache>
                <c:ptCount val="1"/>
                <c:pt idx="0">
                  <c:v>Net Imbalance Amount</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'Şekil 6.4'!$B$104:$M$104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6.4'!$B$107:$M$107</c:f>
              <c:numCache>
                <c:formatCode>#,##0</c:formatCode>
                <c:ptCount val="12"/>
                <c:pt idx="0">
                  <c:v>-182.25647913999998</c:v>
                </c:pt>
                <c:pt idx="1">
                  <c:v>-119.42692888999999</c:v>
                </c:pt>
                <c:pt idx="2">
                  <c:v>-114.21141829999999</c:v>
                </c:pt>
                <c:pt idx="3">
                  <c:v>-64.883099420000022</c:v>
                </c:pt>
                <c:pt idx="4">
                  <c:v>-107.18779123999995</c:v>
                </c:pt>
                <c:pt idx="5">
                  <c:v>-113.20900997999998</c:v>
                </c:pt>
                <c:pt idx="6">
                  <c:v>-122.75014122999998</c:v>
                </c:pt>
                <c:pt idx="7">
                  <c:v>-189.53562224999996</c:v>
                </c:pt>
                <c:pt idx="8">
                  <c:v>-55.704009780000035</c:v>
                </c:pt>
                <c:pt idx="9">
                  <c:v>-62.216793290000055</c:v>
                </c:pt>
                <c:pt idx="10">
                  <c:v>344.18985851999992</c:v>
                </c:pt>
                <c:pt idx="11">
                  <c:v>-6.3291056900000058</c:v>
                </c:pt>
              </c:numCache>
            </c:numRef>
          </c:val>
          <c:smooth val="0"/>
          <c:extLst>
            <c:ext xmlns:c16="http://schemas.microsoft.com/office/drawing/2014/chart" uri="{C3380CC4-5D6E-409C-BE32-E72D297353CC}">
              <c16:uniqueId val="{00000002-9B17-44B9-B0C9-8BA45DDAB567}"/>
            </c:ext>
          </c:extLst>
        </c:ser>
        <c:dLbls>
          <c:showLegendKey val="0"/>
          <c:showVal val="0"/>
          <c:showCatName val="0"/>
          <c:showSerName val="0"/>
          <c:showPercent val="0"/>
          <c:showBubbleSize val="0"/>
        </c:dLbls>
        <c:marker val="1"/>
        <c:smooth val="0"/>
        <c:axId val="1057928608"/>
        <c:axId val="775652704"/>
      </c:lineChart>
      <c:catAx>
        <c:axId val="1057928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75652704"/>
        <c:crosses val="autoZero"/>
        <c:auto val="1"/>
        <c:lblAlgn val="ctr"/>
        <c:lblOffset val="100"/>
        <c:noMultiLvlLbl val="0"/>
      </c:catAx>
      <c:valAx>
        <c:axId val="7756527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a:t>
                </a:r>
                <a:r>
                  <a:rPr lang="tr-TR"/>
                  <a:t>lio</a:t>
                </a:r>
                <a:r>
                  <a:rPr lang="en-US"/>
                  <a:t>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57928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6.5 Tablo 6.4'!$B$3</c:f>
              <c:strCache>
                <c:ptCount val="1"/>
                <c:pt idx="0">
                  <c:v>2015</c:v>
                </c:pt>
              </c:strCache>
            </c:strRef>
          </c:tx>
          <c:spPr>
            <a:solidFill>
              <a:schemeClr val="accent1"/>
            </a:solidFill>
            <a:ln>
              <a:noFill/>
            </a:ln>
            <a:effectLst/>
          </c:spPr>
          <c:invertIfNegative val="0"/>
          <c:cat>
            <c:strRef>
              <c:f>'Şekil 6.5 Tablo 6.4'!$C$2:$N$2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6.5 Tablo 6.4'!$C$3:$N$3</c:f>
              <c:numCache>
                <c:formatCode>General</c:formatCode>
                <c:ptCount val="12"/>
                <c:pt idx="0">
                  <c:v>48.01</c:v>
                </c:pt>
                <c:pt idx="1">
                  <c:v>40.74</c:v>
                </c:pt>
                <c:pt idx="2">
                  <c:v>46.15</c:v>
                </c:pt>
                <c:pt idx="3">
                  <c:v>52.46</c:v>
                </c:pt>
                <c:pt idx="4">
                  <c:v>58.31</c:v>
                </c:pt>
                <c:pt idx="5">
                  <c:v>61.06</c:v>
                </c:pt>
                <c:pt idx="6">
                  <c:v>59.3</c:v>
                </c:pt>
                <c:pt idx="7">
                  <c:v>67.08</c:v>
                </c:pt>
                <c:pt idx="8">
                  <c:v>57.05</c:v>
                </c:pt>
                <c:pt idx="9">
                  <c:v>71.8</c:v>
                </c:pt>
                <c:pt idx="10">
                  <c:v>66.31</c:v>
                </c:pt>
                <c:pt idx="11">
                  <c:v>62.96</c:v>
                </c:pt>
              </c:numCache>
            </c:numRef>
          </c:val>
          <c:extLst>
            <c:ext xmlns:c16="http://schemas.microsoft.com/office/drawing/2014/chart" uri="{C3380CC4-5D6E-409C-BE32-E72D297353CC}">
              <c16:uniqueId val="{00000000-E0D9-41A4-9C8F-C342651E8E00}"/>
            </c:ext>
          </c:extLst>
        </c:ser>
        <c:ser>
          <c:idx val="1"/>
          <c:order val="1"/>
          <c:tx>
            <c:strRef>
              <c:f>'Şekil 6.5 Tablo 6.4'!$B$4</c:f>
              <c:strCache>
                <c:ptCount val="1"/>
                <c:pt idx="0">
                  <c:v>2016</c:v>
                </c:pt>
              </c:strCache>
            </c:strRef>
          </c:tx>
          <c:spPr>
            <a:solidFill>
              <a:schemeClr val="accent2"/>
            </a:solidFill>
            <a:ln>
              <a:noFill/>
            </a:ln>
            <a:effectLst/>
          </c:spPr>
          <c:invertIfNegative val="0"/>
          <c:cat>
            <c:strRef>
              <c:f>'Şekil 6.5 Tablo 6.4'!$C$2:$N$2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6.5 Tablo 6.4'!$C$4:$N$4</c:f>
              <c:numCache>
                <c:formatCode>General</c:formatCode>
                <c:ptCount val="12"/>
                <c:pt idx="0">
                  <c:v>49.14</c:v>
                </c:pt>
                <c:pt idx="1">
                  <c:v>44.27</c:v>
                </c:pt>
                <c:pt idx="2">
                  <c:v>48.57</c:v>
                </c:pt>
                <c:pt idx="3">
                  <c:v>50.17</c:v>
                </c:pt>
                <c:pt idx="4">
                  <c:v>59.64</c:v>
                </c:pt>
                <c:pt idx="5">
                  <c:v>62.01</c:v>
                </c:pt>
                <c:pt idx="6">
                  <c:v>55.76</c:v>
                </c:pt>
                <c:pt idx="7">
                  <c:v>69.44</c:v>
                </c:pt>
                <c:pt idx="8">
                  <c:v>57.61</c:v>
                </c:pt>
                <c:pt idx="9">
                  <c:v>73.41</c:v>
                </c:pt>
                <c:pt idx="10">
                  <c:v>70</c:v>
                </c:pt>
                <c:pt idx="11">
                  <c:v>62.55</c:v>
                </c:pt>
              </c:numCache>
            </c:numRef>
          </c:val>
          <c:extLst>
            <c:ext xmlns:c16="http://schemas.microsoft.com/office/drawing/2014/chart" uri="{C3380CC4-5D6E-409C-BE32-E72D297353CC}">
              <c16:uniqueId val="{00000001-E0D9-41A4-9C8F-C342651E8E00}"/>
            </c:ext>
          </c:extLst>
        </c:ser>
        <c:ser>
          <c:idx val="2"/>
          <c:order val="2"/>
          <c:tx>
            <c:strRef>
              <c:f>'Şekil 6.5 Tablo 6.4'!$B$5</c:f>
              <c:strCache>
                <c:ptCount val="1"/>
                <c:pt idx="0">
                  <c:v>2017</c:v>
                </c:pt>
              </c:strCache>
            </c:strRef>
          </c:tx>
          <c:spPr>
            <a:solidFill>
              <a:schemeClr val="accent3"/>
            </a:solidFill>
            <a:ln>
              <a:noFill/>
            </a:ln>
            <a:effectLst/>
          </c:spPr>
          <c:invertIfNegative val="0"/>
          <c:cat>
            <c:strRef>
              <c:f>'Şekil 6.5 Tablo 6.4'!$C$2:$N$2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6.5 Tablo 6.4'!$C$5:$N$5</c:f>
              <c:numCache>
                <c:formatCode>General</c:formatCode>
                <c:ptCount val="12"/>
                <c:pt idx="0">
                  <c:v>56.03</c:v>
                </c:pt>
                <c:pt idx="1">
                  <c:v>50.05</c:v>
                </c:pt>
                <c:pt idx="2">
                  <c:v>54.68</c:v>
                </c:pt>
                <c:pt idx="3">
                  <c:v>62.8</c:v>
                </c:pt>
                <c:pt idx="4">
                  <c:v>71.150000000000006</c:v>
                </c:pt>
                <c:pt idx="5">
                  <c:v>65.459999999999994</c:v>
                </c:pt>
                <c:pt idx="6">
                  <c:v>76.790000000000006</c:v>
                </c:pt>
                <c:pt idx="7">
                  <c:v>80.08</c:v>
                </c:pt>
                <c:pt idx="8">
                  <c:v>74.680000000000007</c:v>
                </c:pt>
                <c:pt idx="9">
                  <c:v>87.63</c:v>
                </c:pt>
                <c:pt idx="10">
                  <c:v>84.06</c:v>
                </c:pt>
                <c:pt idx="11">
                  <c:v>73.87</c:v>
                </c:pt>
              </c:numCache>
            </c:numRef>
          </c:val>
          <c:extLst>
            <c:ext xmlns:c16="http://schemas.microsoft.com/office/drawing/2014/chart" uri="{C3380CC4-5D6E-409C-BE32-E72D297353CC}">
              <c16:uniqueId val="{00000002-E0D9-41A4-9C8F-C342651E8E00}"/>
            </c:ext>
          </c:extLst>
        </c:ser>
        <c:ser>
          <c:idx val="3"/>
          <c:order val="3"/>
          <c:tx>
            <c:strRef>
              <c:f>'Şekil 6.5 Tablo 6.4'!$B$6</c:f>
              <c:strCache>
                <c:ptCount val="1"/>
                <c:pt idx="0">
                  <c:v>2018</c:v>
                </c:pt>
              </c:strCache>
            </c:strRef>
          </c:tx>
          <c:spPr>
            <a:solidFill>
              <a:schemeClr val="accent4"/>
            </a:solidFill>
            <a:ln>
              <a:noFill/>
            </a:ln>
            <a:effectLst/>
          </c:spPr>
          <c:invertIfNegative val="0"/>
          <c:cat>
            <c:strRef>
              <c:f>'Şekil 6.5 Tablo 6.4'!$C$2:$N$2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6.5 Tablo 6.4'!$C$6:$N$6</c:f>
              <c:numCache>
                <c:formatCode>General</c:formatCode>
                <c:ptCount val="12"/>
                <c:pt idx="0">
                  <c:v>60.1</c:v>
                </c:pt>
                <c:pt idx="1">
                  <c:v>51.74</c:v>
                </c:pt>
                <c:pt idx="2">
                  <c:v>58.45</c:v>
                </c:pt>
                <c:pt idx="3">
                  <c:v>71.069999999999993</c:v>
                </c:pt>
                <c:pt idx="4">
                  <c:v>78.42</c:v>
                </c:pt>
                <c:pt idx="5">
                  <c:v>71.81</c:v>
                </c:pt>
                <c:pt idx="6">
                  <c:v>84.12</c:v>
                </c:pt>
                <c:pt idx="7">
                  <c:v>66.319999999999993</c:v>
                </c:pt>
                <c:pt idx="8">
                  <c:v>66.91</c:v>
                </c:pt>
                <c:pt idx="9">
                  <c:v>71.37</c:v>
                </c:pt>
                <c:pt idx="10">
                  <c:v>62.81</c:v>
                </c:pt>
                <c:pt idx="11">
                  <c:v>56.42</c:v>
                </c:pt>
              </c:numCache>
            </c:numRef>
          </c:val>
          <c:extLst>
            <c:ext xmlns:c16="http://schemas.microsoft.com/office/drawing/2014/chart" uri="{C3380CC4-5D6E-409C-BE32-E72D297353CC}">
              <c16:uniqueId val="{00000003-E0D9-41A4-9C8F-C342651E8E00}"/>
            </c:ext>
          </c:extLst>
        </c:ser>
        <c:ser>
          <c:idx val="4"/>
          <c:order val="4"/>
          <c:tx>
            <c:strRef>
              <c:f>'Şekil 6.5 Tablo 6.4'!$B$7</c:f>
              <c:strCache>
                <c:ptCount val="1"/>
                <c:pt idx="0">
                  <c:v>2019</c:v>
                </c:pt>
              </c:strCache>
            </c:strRef>
          </c:tx>
          <c:spPr>
            <a:solidFill>
              <a:schemeClr val="accent5"/>
            </a:solidFill>
            <a:ln>
              <a:noFill/>
            </a:ln>
            <a:effectLst/>
          </c:spPr>
          <c:invertIfNegative val="0"/>
          <c:cat>
            <c:strRef>
              <c:f>'Şekil 6.5 Tablo 6.4'!$C$2:$N$2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6.5 Tablo 6.4'!$C$7:$N$7</c:f>
              <c:numCache>
                <c:formatCode>General</c:formatCode>
                <c:ptCount val="12"/>
                <c:pt idx="0">
                  <c:v>54.79</c:v>
                </c:pt>
                <c:pt idx="1">
                  <c:v>48.8</c:v>
                </c:pt>
                <c:pt idx="2">
                  <c:v>58.04</c:v>
                </c:pt>
                <c:pt idx="3">
                  <c:v>53.76</c:v>
                </c:pt>
                <c:pt idx="4">
                  <c:v>54.49</c:v>
                </c:pt>
                <c:pt idx="5">
                  <c:v>46.52</c:v>
                </c:pt>
                <c:pt idx="6">
                  <c:v>57.58</c:v>
                </c:pt>
                <c:pt idx="7">
                  <c:v>51.06</c:v>
                </c:pt>
                <c:pt idx="8">
                  <c:v>62.29</c:v>
                </c:pt>
                <c:pt idx="9">
                  <c:v>62.22</c:v>
                </c:pt>
                <c:pt idx="10">
                  <c:v>53.9</c:v>
                </c:pt>
                <c:pt idx="11">
                  <c:v>51.87</c:v>
                </c:pt>
              </c:numCache>
            </c:numRef>
          </c:val>
          <c:extLst>
            <c:ext xmlns:c16="http://schemas.microsoft.com/office/drawing/2014/chart" uri="{C3380CC4-5D6E-409C-BE32-E72D297353CC}">
              <c16:uniqueId val="{00000004-E0D9-41A4-9C8F-C342651E8E00}"/>
            </c:ext>
          </c:extLst>
        </c:ser>
        <c:ser>
          <c:idx val="5"/>
          <c:order val="5"/>
          <c:tx>
            <c:strRef>
              <c:f>'Şekil 6.5 Tablo 6.4'!$B$8</c:f>
              <c:strCache>
                <c:ptCount val="1"/>
                <c:pt idx="0">
                  <c:v>2020</c:v>
                </c:pt>
              </c:strCache>
            </c:strRef>
          </c:tx>
          <c:spPr>
            <a:solidFill>
              <a:schemeClr val="accent6"/>
            </a:solidFill>
            <a:ln>
              <a:noFill/>
            </a:ln>
            <a:effectLst/>
          </c:spPr>
          <c:invertIfNegative val="0"/>
          <c:cat>
            <c:strRef>
              <c:f>'Şekil 6.5 Tablo 6.4'!$C$2:$N$2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6.5 Tablo 6.4'!$C$8:$N$8</c:f>
              <c:numCache>
                <c:formatCode>General</c:formatCode>
                <c:ptCount val="12"/>
                <c:pt idx="0">
                  <c:v>51.17</c:v>
                </c:pt>
                <c:pt idx="1">
                  <c:v>46.17</c:v>
                </c:pt>
                <c:pt idx="2">
                  <c:v>40.729999999999997</c:v>
                </c:pt>
                <c:pt idx="3">
                  <c:v>32.47</c:v>
                </c:pt>
                <c:pt idx="4">
                  <c:v>32.14</c:v>
                </c:pt>
                <c:pt idx="5">
                  <c:v>39.33</c:v>
                </c:pt>
                <c:pt idx="6">
                  <c:v>46.87</c:v>
                </c:pt>
                <c:pt idx="7">
                  <c:v>53.76</c:v>
                </c:pt>
                <c:pt idx="8">
                  <c:v>63.12</c:v>
                </c:pt>
                <c:pt idx="9">
                  <c:v>64.09</c:v>
                </c:pt>
                <c:pt idx="10">
                  <c:v>59.97</c:v>
                </c:pt>
                <c:pt idx="11">
                  <c:v>54.04</c:v>
                </c:pt>
              </c:numCache>
            </c:numRef>
          </c:val>
          <c:extLst>
            <c:ext xmlns:c16="http://schemas.microsoft.com/office/drawing/2014/chart" uri="{C3380CC4-5D6E-409C-BE32-E72D297353CC}">
              <c16:uniqueId val="{00000005-E0D9-41A4-9C8F-C342651E8E00}"/>
            </c:ext>
          </c:extLst>
        </c:ser>
        <c:ser>
          <c:idx val="6"/>
          <c:order val="6"/>
          <c:tx>
            <c:strRef>
              <c:f>'Şekil 6.5 Tablo 6.4'!$B$9</c:f>
              <c:strCache>
                <c:ptCount val="1"/>
                <c:pt idx="0">
                  <c:v>2021</c:v>
                </c:pt>
              </c:strCache>
            </c:strRef>
          </c:tx>
          <c:spPr>
            <a:solidFill>
              <a:schemeClr val="accent1">
                <a:lumMod val="60000"/>
              </a:schemeClr>
            </a:solidFill>
            <a:ln>
              <a:noFill/>
            </a:ln>
            <a:effectLst/>
          </c:spPr>
          <c:invertIfNegative val="0"/>
          <c:cat>
            <c:strRef>
              <c:f>'Şekil 6.5 Tablo 6.4'!$C$2:$N$2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6.5 Tablo 6.4'!$C$9:$N$9</c:f>
              <c:numCache>
                <c:formatCode>General</c:formatCode>
                <c:ptCount val="12"/>
                <c:pt idx="0">
                  <c:v>45.61</c:v>
                </c:pt>
                <c:pt idx="1">
                  <c:v>41.95</c:v>
                </c:pt>
                <c:pt idx="2">
                  <c:v>49.22</c:v>
                </c:pt>
                <c:pt idx="3">
                  <c:v>45.56</c:v>
                </c:pt>
                <c:pt idx="4">
                  <c:v>46.13</c:v>
                </c:pt>
                <c:pt idx="5">
                  <c:v>61.97</c:v>
                </c:pt>
                <c:pt idx="6">
                  <c:v>58.89</c:v>
                </c:pt>
                <c:pt idx="7">
                  <c:v>67.89</c:v>
                </c:pt>
                <c:pt idx="8">
                  <c:v>67.14</c:v>
                </c:pt>
                <c:pt idx="9">
                  <c:v>73.17</c:v>
                </c:pt>
                <c:pt idx="10">
                  <c:v>62.24</c:v>
                </c:pt>
                <c:pt idx="11">
                  <c:v>53.93</c:v>
                </c:pt>
              </c:numCache>
            </c:numRef>
          </c:val>
          <c:extLst>
            <c:ext xmlns:c16="http://schemas.microsoft.com/office/drawing/2014/chart" uri="{C3380CC4-5D6E-409C-BE32-E72D297353CC}">
              <c16:uniqueId val="{00000006-E0D9-41A4-9C8F-C342651E8E00}"/>
            </c:ext>
          </c:extLst>
        </c:ser>
        <c:ser>
          <c:idx val="7"/>
          <c:order val="7"/>
          <c:tx>
            <c:strRef>
              <c:f>'Şekil 6.5 Tablo 6.4'!$B$10</c:f>
              <c:strCache>
                <c:ptCount val="1"/>
                <c:pt idx="0">
                  <c:v>2022</c:v>
                </c:pt>
              </c:strCache>
            </c:strRef>
          </c:tx>
          <c:spPr>
            <a:solidFill>
              <a:schemeClr val="accent2">
                <a:lumMod val="60000"/>
              </a:schemeClr>
            </a:solidFill>
            <a:ln>
              <a:noFill/>
            </a:ln>
            <a:effectLst/>
          </c:spPr>
          <c:invertIfNegative val="0"/>
          <c:cat>
            <c:strRef>
              <c:f>'Şekil 6.5 Tablo 6.4'!$C$2:$N$2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6.5 Tablo 6.4'!$C$10:$N$10</c:f>
              <c:numCache>
                <c:formatCode>0.00</c:formatCode>
                <c:ptCount val="12"/>
                <c:pt idx="0">
                  <c:v>50.893293792309997</c:v>
                </c:pt>
                <c:pt idx="1">
                  <c:v>45.757476170510003</c:v>
                </c:pt>
                <c:pt idx="2">
                  <c:v>53.000749053269999</c:v>
                </c:pt>
                <c:pt idx="3">
                  <c:v>42.314391808339998</c:v>
                </c:pt>
                <c:pt idx="4">
                  <c:v>43.288028535999999</c:v>
                </c:pt>
                <c:pt idx="5">
                  <c:v>45.196232607999995</c:v>
                </c:pt>
                <c:pt idx="6">
                  <c:v>44.518720559999998</c:v>
                </c:pt>
                <c:pt idx="7">
                  <c:v>51.738990648999994</c:v>
                </c:pt>
                <c:pt idx="8">
                  <c:v>55.7282112965</c:v>
                </c:pt>
                <c:pt idx="9">
                  <c:v>57.27629440226</c:v>
                </c:pt>
                <c:pt idx="10">
                  <c:v>50.720534786430001</c:v>
                </c:pt>
                <c:pt idx="11">
                  <c:v>47.331841354779996</c:v>
                </c:pt>
              </c:numCache>
            </c:numRef>
          </c:val>
          <c:extLst>
            <c:ext xmlns:c16="http://schemas.microsoft.com/office/drawing/2014/chart" uri="{C3380CC4-5D6E-409C-BE32-E72D297353CC}">
              <c16:uniqueId val="{00000007-E0D9-41A4-9C8F-C342651E8E00}"/>
            </c:ext>
          </c:extLst>
        </c:ser>
        <c:ser>
          <c:idx val="8"/>
          <c:order val="8"/>
          <c:tx>
            <c:strRef>
              <c:f>'Şekil 6.5 Tablo 6.4'!$B$11</c:f>
              <c:strCache>
                <c:ptCount val="1"/>
                <c:pt idx="0">
                  <c:v>2023</c:v>
                </c:pt>
              </c:strCache>
            </c:strRef>
          </c:tx>
          <c:spPr>
            <a:solidFill>
              <a:schemeClr val="accent3">
                <a:lumMod val="60000"/>
              </a:schemeClr>
            </a:solidFill>
            <a:ln>
              <a:noFill/>
            </a:ln>
            <a:effectLst/>
          </c:spPr>
          <c:invertIfNegative val="0"/>
          <c:cat>
            <c:strRef>
              <c:f>'Şekil 6.5 Tablo 6.4'!$C$2:$N$2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6.5 Tablo 6.4'!$C$11:$N$11</c:f>
              <c:numCache>
                <c:formatCode>0.00</c:formatCode>
                <c:ptCount val="12"/>
                <c:pt idx="0">
                  <c:v>43.492780194269997</c:v>
                </c:pt>
                <c:pt idx="1">
                  <c:v>42.902894095550003</c:v>
                </c:pt>
                <c:pt idx="2">
                  <c:v>41.602297053990007</c:v>
                </c:pt>
                <c:pt idx="3">
                  <c:v>41.700164948999998</c:v>
                </c:pt>
                <c:pt idx="4">
                  <c:v>48.718501380840003</c:v>
                </c:pt>
                <c:pt idx="5">
                  <c:v>42.83196392408</c:v>
                </c:pt>
                <c:pt idx="6">
                  <c:v>51.000117990559993</c:v>
                </c:pt>
                <c:pt idx="7">
                  <c:v>54.500373971999998</c:v>
                </c:pt>
                <c:pt idx="8">
                  <c:v>56.645515235609999</c:v>
                </c:pt>
                <c:pt idx="9">
                  <c:v>60.479785559979995</c:v>
                </c:pt>
                <c:pt idx="10">
                  <c:v>53.418312026390005</c:v>
                </c:pt>
                <c:pt idx="11">
                  <c:v>58.097009490999994</c:v>
                </c:pt>
              </c:numCache>
            </c:numRef>
          </c:val>
          <c:extLst>
            <c:ext xmlns:c16="http://schemas.microsoft.com/office/drawing/2014/chart" uri="{C3380CC4-5D6E-409C-BE32-E72D297353CC}">
              <c16:uniqueId val="{00000008-E0D9-41A4-9C8F-C342651E8E00}"/>
            </c:ext>
          </c:extLst>
        </c:ser>
        <c:dLbls>
          <c:showLegendKey val="0"/>
          <c:showVal val="0"/>
          <c:showCatName val="0"/>
          <c:showSerName val="0"/>
          <c:showPercent val="0"/>
          <c:showBubbleSize val="0"/>
        </c:dLbls>
        <c:gapWidth val="219"/>
        <c:overlap val="-27"/>
        <c:axId val="1827101151"/>
        <c:axId val="1929426175"/>
      </c:barChart>
      <c:catAx>
        <c:axId val="18271011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29426175"/>
        <c:crosses val="autoZero"/>
        <c:auto val="1"/>
        <c:lblAlgn val="ctr"/>
        <c:lblOffset val="100"/>
        <c:noMultiLvlLbl val="0"/>
      </c:catAx>
      <c:valAx>
        <c:axId val="19294261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a:t>
                </a:r>
                <a:r>
                  <a:rPr lang="tr-TR"/>
                  <a:t>lio</a:t>
                </a:r>
                <a:r>
                  <a:rPr lang="en-US"/>
                  <a:t>n </a:t>
                </a:r>
                <a:r>
                  <a:rPr lang="tr-TR"/>
                  <a:t>S</a:t>
                </a:r>
                <a:r>
                  <a:rPr lang="en-US"/>
                  <a:t>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271011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125-4715-8C9B-2068DAF8461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125-4715-8C9B-2068DAF84613}"/>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Subscribers</a:t>
                    </a:r>
                    <a:r>
                      <a:rPr lang="en-US" baseline="0"/>
                      <a:t>
</a:t>
                    </a:r>
                    <a:fld id="{04572DE8-17A0-45D2-9AD8-C3B0EF4C6310}"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125-4715-8C9B-2068DAF84613}"/>
                </c:ext>
              </c:extLst>
            </c:dLbl>
            <c:dLbl>
              <c:idx val="1"/>
              <c:layout>
                <c:manualLayout>
                  <c:x val="-0.25871926815323043"/>
                  <c:y val="0"/>
                </c:manualLayout>
              </c:layout>
              <c:tx>
                <c:rich>
                  <a:bodyPr rot="0" spcFirstLastPara="1" vertOverflow="ellipsis" vert="horz" wrap="square" lIns="38100" tIns="19050" rIns="38100" bIns="19050" anchor="ctr" anchorCtr="1">
                    <a:spAutoFit/>
                  </a:bodyPr>
                  <a:lstStyle/>
                  <a:p>
                    <a:pPr>
                      <a:defRPr sz="1050" b="1" i="0" u="none" strike="noStrike" kern="1200" spc="0" baseline="0">
                        <a:solidFill>
                          <a:schemeClr val="accent1"/>
                        </a:solidFill>
                        <a:latin typeface="+mn-lt"/>
                        <a:ea typeface="+mn-ea"/>
                        <a:cs typeface="+mn-cs"/>
                      </a:defRPr>
                    </a:pPr>
                    <a:r>
                      <a:rPr lang="en-US" sz="1050" b="1" i="0" u="none" strike="noStrike" kern="1200" spc="0" baseline="0">
                        <a:solidFill>
                          <a:srgbClr val="ED7D31"/>
                        </a:solidFill>
                      </a:rPr>
                      <a:t>Number of Eligible Consumers</a:t>
                    </a:r>
                    <a:r>
                      <a:rPr lang="en-US" sz="1050" baseline="0"/>
                      <a:t>
</a:t>
                    </a:r>
                    <a:fld id="{5F2595F8-8746-4125-8334-2E21C09ADDAC}" type="PERCENTAGE">
                      <a:rPr lang="en-US" sz="1050" baseline="0">
                        <a:solidFill>
                          <a:schemeClr val="accent2"/>
                        </a:solidFill>
                      </a:rPr>
                      <a:pPr>
                        <a:defRPr sz="1050">
                          <a:solidFill>
                            <a:schemeClr val="accent1"/>
                          </a:solidFill>
                        </a:defRPr>
                      </a:pPr>
                      <a:t>[YÜZDE]</a:t>
                    </a:fld>
                    <a:endParaRPr lang="en-US" sz="1050" baseline="0"/>
                  </a:p>
                </c:rich>
              </c:tx>
              <c:numFmt formatCode="0.00%" sourceLinked="0"/>
              <c:spPr>
                <a:noFill/>
                <a:ln>
                  <a:solidFill>
                    <a:schemeClr val="accent2"/>
                  </a:solidFill>
                </a:ln>
                <a:effectLst/>
              </c:spPr>
              <c:txPr>
                <a:bodyPr rot="0" spcFirstLastPara="1" vertOverflow="ellipsis" vert="horz" wrap="square" lIns="38100" tIns="19050" rIns="38100" bIns="19050" anchor="ctr" anchorCtr="1">
                  <a:spAutoFit/>
                </a:bodyPr>
                <a:lstStyle/>
                <a:p>
                  <a:pPr>
                    <a:defRPr sz="105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5840480274442539"/>
                      <c:h val="0.26413625304136251"/>
                    </c:manualLayout>
                  </c15:layout>
                  <c15:dlblFieldTable/>
                  <c15:showDataLabelsRange val="0"/>
                </c:ext>
                <c:ext xmlns:c16="http://schemas.microsoft.com/office/drawing/2014/chart" uri="{C3380CC4-5D6E-409C-BE32-E72D297353CC}">
                  <c16:uniqueId val="{00000003-0125-4715-8C9B-2068DAF84613}"/>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7.1'!$B$2:$C$2</c:f>
              <c:strCache>
                <c:ptCount val="2"/>
                <c:pt idx="0">
                  <c:v>Abone sayısı</c:v>
                </c:pt>
                <c:pt idx="1">
                  <c:v>Serbest Tüketici Sayısı</c:v>
                </c:pt>
              </c:strCache>
            </c:strRef>
          </c:cat>
          <c:val>
            <c:numRef>
              <c:f>'Şekil 7.1'!$B$3:$C$3</c:f>
              <c:numCache>
                <c:formatCode>General</c:formatCode>
                <c:ptCount val="2"/>
                <c:pt idx="0">
                  <c:v>20009571</c:v>
                </c:pt>
                <c:pt idx="1">
                  <c:v>772065</c:v>
                </c:pt>
              </c:numCache>
            </c:numRef>
          </c:val>
          <c:extLst>
            <c:ext xmlns:c16="http://schemas.microsoft.com/office/drawing/2014/chart" uri="{C3380CC4-5D6E-409C-BE32-E72D297353CC}">
              <c16:uniqueId val="{00000004-0125-4715-8C9B-2068DAF84613}"/>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sz="1400" b="0" i="0" u="none" strike="noStrike" kern="1200" spc="0" baseline="0">
                <a:solidFill>
                  <a:sysClr val="windowText" lastClr="000000">
                    <a:lumMod val="65000"/>
                    <a:lumOff val="35000"/>
                  </a:sysClr>
                </a:solidFill>
              </a:rPr>
              <a:t>Consumption By </a:t>
            </a:r>
            <a:r>
              <a:rPr lang="tr-TR" sz="1400" b="0" i="0" u="none" strike="noStrike" kern="1200" spc="0" baseline="0">
                <a:solidFill>
                  <a:sysClr val="windowText" lastClr="000000">
                    <a:lumMod val="65000"/>
                    <a:lumOff val="35000"/>
                  </a:sysClr>
                </a:solidFill>
                <a:effectLst/>
              </a:rPr>
              <a:t>Subscribers</a:t>
            </a:r>
            <a:r>
              <a:rPr lang="tr-TR" sz="1400" b="0" i="0" u="none" strike="noStrike" kern="1200" spc="0" baseline="0">
                <a:solidFill>
                  <a:sysClr val="windowText" lastClr="000000">
                    <a:lumMod val="65000"/>
                    <a:lumOff val="35000"/>
                  </a:sysClr>
                </a:solidFill>
              </a:rPr>
              <a:t> (Million Sm</a:t>
            </a:r>
            <a:r>
              <a:rPr lang="tr-TR" sz="1400" b="0" i="0" u="none" strike="noStrike" kern="1200" spc="0" baseline="30000">
                <a:solidFill>
                  <a:sysClr val="windowText" lastClr="000000">
                    <a:lumMod val="65000"/>
                    <a:lumOff val="35000"/>
                  </a:sysClr>
                </a:solidFill>
              </a:rPr>
              <a:t>3</a:t>
            </a:r>
            <a:r>
              <a:rPr lang="tr-TR" sz="1400" b="0" i="0" u="none" strike="noStrike" kern="1200" spc="0" baseline="0">
                <a:solidFill>
                  <a:sysClr val="windowText" lastClr="000000">
                    <a:lumMod val="65000"/>
                    <a:lumOff val="35000"/>
                  </a:sysClr>
                </a:solidFill>
              </a:rPr>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7.2'!$A$3</c:f>
              <c:strCache>
                <c:ptCount val="1"/>
                <c:pt idx="0">
                  <c:v>Abonelerin Tüketimi (Milyon sm3)</c:v>
                </c:pt>
              </c:strCache>
            </c:strRef>
          </c:tx>
          <c:spPr>
            <a:solidFill>
              <a:schemeClr val="accent1"/>
            </a:solidFill>
            <a:ln>
              <a:noFill/>
            </a:ln>
            <a:effectLst/>
          </c:spPr>
          <c:invertIfNegative val="0"/>
          <c:cat>
            <c:strRef>
              <c:f>'Şekil 7.2'!$B$2:$M$2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7.2'!$B$3:$M$3</c:f>
              <c:numCache>
                <c:formatCode>#,##0</c:formatCode>
                <c:ptCount val="12"/>
                <c:pt idx="0">
                  <c:v>2711.5778086904961</c:v>
                </c:pt>
                <c:pt idx="1">
                  <c:v>2865.079054886738</c:v>
                </c:pt>
                <c:pt idx="2">
                  <c:v>2642.0432792454199</c:v>
                </c:pt>
                <c:pt idx="3">
                  <c:v>1512.2882793249537</c:v>
                </c:pt>
                <c:pt idx="4">
                  <c:v>1750.8613504829111</c:v>
                </c:pt>
                <c:pt idx="5">
                  <c:v>647.13982321951232</c:v>
                </c:pt>
                <c:pt idx="6">
                  <c:v>343.41439179888914</c:v>
                </c:pt>
                <c:pt idx="7">
                  <c:v>264.6581014860401</c:v>
                </c:pt>
                <c:pt idx="8">
                  <c:v>270.41321230225981</c:v>
                </c:pt>
                <c:pt idx="9">
                  <c:v>385.59678027447069</c:v>
                </c:pt>
                <c:pt idx="10">
                  <c:v>712.00026543873037</c:v>
                </c:pt>
                <c:pt idx="11">
                  <c:v>2187.283986172974</c:v>
                </c:pt>
              </c:numCache>
            </c:numRef>
          </c:val>
          <c:extLst>
            <c:ext xmlns:c16="http://schemas.microsoft.com/office/drawing/2014/chart" uri="{C3380CC4-5D6E-409C-BE32-E72D297353CC}">
              <c16:uniqueId val="{00000000-48C1-45FE-BAC7-1C0981B1A3BD}"/>
            </c:ext>
          </c:extLst>
        </c:ser>
        <c:dLbls>
          <c:showLegendKey val="0"/>
          <c:showVal val="0"/>
          <c:showCatName val="0"/>
          <c:showSerName val="0"/>
          <c:showPercent val="0"/>
          <c:showBubbleSize val="0"/>
        </c:dLbls>
        <c:gapWidth val="219"/>
        <c:overlap val="-27"/>
        <c:axId val="1581227471"/>
        <c:axId val="1442936367"/>
      </c:barChart>
      <c:catAx>
        <c:axId val="15812274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42936367"/>
        <c:crosses val="autoZero"/>
        <c:auto val="1"/>
        <c:lblAlgn val="ctr"/>
        <c:lblOffset val="100"/>
        <c:noMultiLvlLbl val="0"/>
      </c:catAx>
      <c:valAx>
        <c:axId val="14429363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a:t>
                </a:r>
                <a:r>
                  <a:rPr lang="tr-TR"/>
                  <a:t>illion Sm3</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5812274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C1D9-4797-83C2-4B16F85BFDB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C1D9-4797-83C2-4B16F85BFDB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C1D9-4797-83C2-4B16F85BFDB3}"/>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C1D9-4797-83C2-4B16F85BFDB3}"/>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C1D9-4797-83C2-4B16F85BFDB3}"/>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C1D9-4797-83C2-4B16F85BFDB3}"/>
              </c:ext>
            </c:extLst>
          </c:dPt>
          <c:dLbls>
            <c:dLbl>
              <c:idx val="0"/>
              <c:layout>
                <c:manualLayout>
                  <c:x val="0.12064343163538865"/>
                  <c:y val="3.4663167104111985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Other</a:t>
                    </a:r>
                    <a:r>
                      <a:rPr lang="en-US" baseline="0"/>
                      <a:t>
</a:t>
                    </a:r>
                    <a:fld id="{41A1F067-AF63-401A-BDBE-4F687B4168B0}"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C1D9-4797-83C2-4B16F85BFDB3}"/>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Boiler and stove</a:t>
                    </a:r>
                    <a:r>
                      <a:rPr lang="en-US" baseline="0"/>
                      <a:t>
</a:t>
                    </a:r>
                    <a:fld id="{B7856703-2CB7-4120-90B5-AEDF5953CF83}"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1D9-4797-83C2-4B16F85BFDB3}"/>
                </c:ext>
              </c:extLst>
            </c:dLbl>
            <c:dLbl>
              <c:idx val="2"/>
              <c:layout>
                <c:manualLayout>
                  <c:x val="-0.13404825737265416"/>
                  <c:y val="2.6403938313680941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Central system</a:t>
                    </a:r>
                    <a:r>
                      <a:rPr lang="en-US" baseline="0"/>
                      <a:t>
</a:t>
                    </a:r>
                    <a:fld id="{E6E95069-1656-48FC-A7A6-DDCF15BCAFAB}"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C1D9-4797-83C2-4B16F85BFDB3}"/>
                </c:ext>
              </c:extLst>
            </c:dLbl>
            <c:dLbl>
              <c:idx val="3"/>
              <c:layout>
                <c:manualLayout>
                  <c:x val="-0.12511170688114387"/>
                  <c:y val="6.633499170812596E-3"/>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Stove</a:t>
                    </a:r>
                    <a:r>
                      <a:rPr lang="en-US" baseline="0"/>
                      <a:t>
</a:t>
                    </a:r>
                    <a:fld id="{14FA2D9B-D64F-466D-90C2-60472D04DB89}"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C1D9-4797-83C2-4B16F85BFDB3}"/>
                </c:ext>
              </c:extLst>
            </c:dLbl>
            <c:dLbl>
              <c:idx val="4"/>
              <c:layout>
                <c:manualLayout>
                  <c:x val="-4.2448614834673819E-2"/>
                  <c:y val="-3.3752758517125656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Geyser and stove</a:t>
                    </a:r>
                    <a:r>
                      <a:rPr lang="en-US" baseline="0"/>
                      <a:t>
</a:t>
                    </a:r>
                    <a:fld id="{A4BDC854-F2A1-41BC-868B-2BAB26F0C3C0}"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C1D9-4797-83C2-4B16F85BFDB3}"/>
                </c:ext>
              </c:extLst>
            </c:dLbl>
            <c:dLbl>
              <c:idx val="5"/>
              <c:layout>
                <c:manualLayout>
                  <c:x val="7.1492403932082213E-2"/>
                  <c:y val="-3.3167495854063019E-3"/>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Water heater,</a:t>
                    </a:r>
                    <a:r>
                      <a:rPr lang="en-US" baseline="0"/>
                      <a:t> stove
</a:t>
                    </a:r>
                    <a:fld id="{88F1B5A4-751B-43DA-B45B-41A82A5C8F34}"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C1D9-4797-83C2-4B16F85BFDB3}"/>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7.3'!$B$3:$B$8</c:f>
              <c:strCache>
                <c:ptCount val="6"/>
                <c:pt idx="0">
                  <c:v>Diğer</c:v>
                </c:pt>
                <c:pt idx="1">
                  <c:v>Kombi ve ocak</c:v>
                </c:pt>
                <c:pt idx="2">
                  <c:v>Merkezi sistem</c:v>
                </c:pt>
                <c:pt idx="3">
                  <c:v>Ocak</c:v>
                </c:pt>
                <c:pt idx="4">
                  <c:v>Şofben ve ocak</c:v>
                </c:pt>
                <c:pt idx="5">
                  <c:v>Şofben, ocak ve soba</c:v>
                </c:pt>
              </c:strCache>
            </c:strRef>
          </c:cat>
          <c:val>
            <c:numRef>
              <c:f>'Şekil 7.3'!$C$3:$C$8</c:f>
              <c:numCache>
                <c:formatCode>#,##0.00</c:formatCode>
                <c:ptCount val="6"/>
                <c:pt idx="0">
                  <c:v>527788302.37181264</c:v>
                </c:pt>
                <c:pt idx="1">
                  <c:v>13214480125.327156</c:v>
                </c:pt>
                <c:pt idx="2">
                  <c:v>1789729830.3414798</c:v>
                </c:pt>
                <c:pt idx="3">
                  <c:v>202414729.05512977</c:v>
                </c:pt>
                <c:pt idx="4">
                  <c:v>386260788.41667086</c:v>
                </c:pt>
                <c:pt idx="5">
                  <c:v>172267127.01600933</c:v>
                </c:pt>
              </c:numCache>
            </c:numRef>
          </c:val>
          <c:extLst>
            <c:ext xmlns:c16="http://schemas.microsoft.com/office/drawing/2014/chart" uri="{C3380CC4-5D6E-409C-BE32-E72D297353CC}">
              <c16:uniqueId val="{0000000C-C1D9-4797-83C2-4B16F85BFDB3}"/>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755-4A37-9486-7FE0350FDD4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755-4A37-9486-7FE0350FDD4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755-4A37-9486-7FE0350FDD4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755-4A37-9486-7FE0350FDD44}"/>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Other</a:t>
                    </a:r>
                    <a:r>
                      <a:rPr lang="en-US" baseline="0"/>
                      <a:t>
</a:t>
                    </a:r>
                    <a:fld id="{69D646BC-D256-47BE-819D-D05CCF9158E5}"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D755-4A37-9486-7FE0350FDD44}"/>
                </c:ext>
              </c:extLst>
            </c:dLbl>
            <c:dLbl>
              <c:idx val="1"/>
              <c:tx>
                <c:rich>
                  <a:bodyPr rot="0" spcFirstLastPara="1" vertOverflow="ellipsis" vert="horz" wrap="square" lIns="38100" tIns="19050" rIns="38100" bIns="19050" anchor="ctr" anchorCtr="0">
                    <a:spAutoFit/>
                  </a:bodyPr>
                  <a:lstStyle/>
                  <a:p>
                    <a:pPr marL="0" marR="0" lvl="0" indent="0" algn="ctr" defTabSz="914400" rtl="0" eaLnBrk="1" fontAlgn="auto" latinLnBrk="0" hangingPunct="1">
                      <a:lnSpc>
                        <a:spcPct val="100000"/>
                      </a:lnSpc>
                      <a:spcBef>
                        <a:spcPts val="0"/>
                      </a:spcBef>
                      <a:spcAft>
                        <a:spcPts val="0"/>
                      </a:spcAft>
                      <a:buClrTx/>
                      <a:buSzTx/>
                      <a:buFontTx/>
                      <a:buNone/>
                      <a:tabLst/>
                      <a:defRPr sz="1000" b="1" i="0" u="none" strike="noStrike" kern="1200" spc="0" baseline="0">
                        <a:solidFill>
                          <a:srgbClr val="ED7D31"/>
                        </a:solidFill>
                        <a:latin typeface="+mn-lt"/>
                        <a:ea typeface="+mn-ea"/>
                        <a:cs typeface="+mn-cs"/>
                      </a:defRPr>
                    </a:pPr>
                    <a:r>
                      <a:rPr lang="en-US" baseline="0"/>
                      <a:t>Non-payment of invoice amount
</a:t>
                    </a:r>
                    <a:fld id="{334B725A-9B64-4DD9-B0A9-0CDC6D5A5A38}" type="PERCENTAGE">
                      <a:rPr lang="en-US" baseline="0"/>
                      <a:pPr marL="0" marR="0" lvl="0" indent="0" algn="ctr" defTabSz="914400" rtl="0" eaLnBrk="1" fontAlgn="auto" latinLnBrk="0" hangingPunct="1">
                        <a:lnSpc>
                          <a:spcPct val="100000"/>
                        </a:lnSpc>
                        <a:spcBef>
                          <a:spcPts val="0"/>
                        </a:spcBef>
                        <a:spcAft>
                          <a:spcPts val="0"/>
                        </a:spcAft>
                        <a:buClrTx/>
                        <a:buSzTx/>
                        <a:buFontTx/>
                        <a:buNone/>
                        <a:tabLst/>
                        <a:defRPr>
                          <a:solidFill>
                            <a:srgbClr val="ED7D3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0">
                  <a:spAutoFit/>
                </a:bodyPr>
                <a:lstStyle/>
                <a:p>
                  <a:pPr marL="0" marR="0" lvl="0" indent="0" algn="ctr" defTabSz="914400" rtl="0" eaLnBrk="1" fontAlgn="auto" latinLnBrk="0" hangingPunct="1">
                    <a:lnSpc>
                      <a:spcPct val="100000"/>
                    </a:lnSpc>
                    <a:spcBef>
                      <a:spcPts val="0"/>
                    </a:spcBef>
                    <a:spcAft>
                      <a:spcPts val="0"/>
                    </a:spcAft>
                    <a:buClrTx/>
                    <a:buSzTx/>
                    <a:buFontTx/>
                    <a:buNone/>
                    <a:tabLst/>
                    <a:defRPr sz="1000" b="1" i="0" u="none" strike="noStrike" kern="1200" spc="0" baseline="0">
                      <a:solidFill>
                        <a:srgbClr val="ED7D3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755-4A37-9486-7FE0350FDD44}"/>
                </c:ext>
              </c:extLst>
            </c:dLbl>
            <c:dLbl>
              <c:idx val="2"/>
              <c:layout>
                <c:manualLayout>
                  <c:x val="-6.4412238325281826E-2"/>
                  <c:y val="0.15090989791389259"/>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Illegal or Unlawful use of Gas</a:t>
                    </a:r>
                    <a:r>
                      <a:rPr lang="en-US" baseline="0"/>
                      <a:t>
</a:t>
                    </a:r>
                    <a:fld id="{B49656F6-A593-4CE2-B703-98B61FCA2E25}"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D755-4A37-9486-7FE0350FDD44}"/>
                </c:ext>
              </c:extLst>
            </c:dLbl>
            <c:dLbl>
              <c:idx val="3"/>
              <c:layout>
                <c:manualLayout>
                  <c:x val="7.4476650563607083E-2"/>
                  <c:y val="0"/>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Customer Request</a:t>
                    </a:r>
                    <a:r>
                      <a:rPr lang="en-US" baseline="0"/>
                      <a:t>
</a:t>
                    </a:r>
                    <a:fld id="{56A9BFF2-67FB-41F0-B1DD-D0C03352E00D}"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D755-4A37-9486-7FE0350FDD4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7.4'!$L$6:$L$9</c:f>
              <c:strCache>
                <c:ptCount val="4"/>
                <c:pt idx="0">
                  <c:v>Diğer</c:v>
                </c:pt>
                <c:pt idx="1">
                  <c:v>Fatura bedelinin ödenmemesi</c:v>
                </c:pt>
                <c:pt idx="2">
                  <c:v>Kaçak veya usülsüz gaz kullanımı</c:v>
                </c:pt>
                <c:pt idx="3">
                  <c:v>Müşterinin talebi</c:v>
                </c:pt>
              </c:strCache>
            </c:strRef>
          </c:cat>
          <c:val>
            <c:numRef>
              <c:f>'Şekil 7.4'!$M$6:$M$9</c:f>
              <c:numCache>
                <c:formatCode>#,##0</c:formatCode>
                <c:ptCount val="4"/>
                <c:pt idx="0">
                  <c:v>206143</c:v>
                </c:pt>
                <c:pt idx="1">
                  <c:v>1007686</c:v>
                </c:pt>
                <c:pt idx="2">
                  <c:v>244678</c:v>
                </c:pt>
                <c:pt idx="3">
                  <c:v>105851</c:v>
                </c:pt>
              </c:numCache>
            </c:numRef>
          </c:val>
          <c:extLst>
            <c:ext xmlns:c16="http://schemas.microsoft.com/office/drawing/2014/chart" uri="{C3380CC4-5D6E-409C-BE32-E72D297353CC}">
              <c16:uniqueId val="{00000008-D755-4A37-9486-7FE0350FDD44}"/>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D47-4D39-A69D-70E6C817CF5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D47-4D39-A69D-70E6C817CF5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D47-4D39-A69D-70E6C817CF5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5D47-4D39-A69D-70E6C817CF56}"/>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5D47-4D39-A69D-70E6C817CF56}"/>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5D47-4D39-A69D-70E6C817CF56}"/>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5D47-4D39-A69D-70E6C817CF56}"/>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5D47-4D39-A69D-70E6C817CF56}"/>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5D47-4D39-A69D-70E6C817CF56}"/>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5D47-4D39-A69D-70E6C817CF56}"/>
              </c:ext>
            </c:extLst>
          </c:dPt>
          <c:dLbls>
            <c:dLbl>
              <c:idx val="0"/>
              <c:layout>
                <c:manualLayout>
                  <c:x val="0.29229578010065799"/>
                  <c:y val="1.728907330567081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sz="900" b="1" i="0" u="none" strike="noStrike" kern="1200" spc="0" baseline="0">
                        <a:solidFill>
                          <a:srgbClr val="4472C4"/>
                        </a:solidFill>
                      </a:rPr>
                      <a:t>Complaints about subscription</a:t>
                    </a:r>
                    <a:r>
                      <a:rPr lang="en-US" baseline="0"/>
                      <a:t>
</a:t>
                    </a:r>
                    <a:fld id="{BDB9C476-EDA3-4F05-AA4B-C8D234A48906}"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5D47-4D39-A69D-70E6C817CF56}"/>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Other complaints</a:t>
                    </a:r>
                    <a:r>
                      <a:rPr lang="en-US" baseline="0"/>
                      <a:t>
</a:t>
                    </a:r>
                    <a:fld id="{CDDD8CAF-758A-4882-8B9B-AB14FAAEB8E7}"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5D47-4D39-A69D-70E6C817CF56}"/>
                </c:ext>
              </c:extLst>
            </c:dLbl>
            <c:dLbl>
              <c:idx val="2"/>
              <c:layout>
                <c:manualLayout>
                  <c:x val="1.6419289052283098E-2"/>
                  <c:y val="0.10373443983402476"/>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sz="900" b="1" i="0" u="none" strike="noStrike" kern="1200" spc="0" baseline="0">
                        <a:solidFill>
                          <a:srgbClr val="A5A5A5"/>
                        </a:solidFill>
                      </a:rPr>
                      <a:t>Complaints about billing</a:t>
                    </a:r>
                    <a:r>
                      <a:rPr lang="en-US" baseline="0"/>
                      <a:t>
</a:t>
                    </a:r>
                    <a:fld id="{B92E57F0-FFF5-4246-800B-5B39FBA285AC}" type="PERCENTAGE">
                      <a:rPr lang="en-US" baseline="0">
                        <a:solidFill>
                          <a:schemeClr val="bg2">
                            <a:lumMod val="75000"/>
                          </a:schemeClr>
                        </a:solidFill>
                      </a:rPr>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5D47-4D39-A69D-70E6C817CF56}"/>
                </c:ext>
              </c:extLst>
            </c:dLbl>
            <c:dLbl>
              <c:idx val="3"/>
              <c:layout>
                <c:manualLayout>
                  <c:x val="-5.8072009291521487E-3"/>
                  <c:y val="2.0746887966804978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sz="900" b="1" i="0" u="none" strike="noStrike" kern="1200" spc="0" baseline="0">
                        <a:solidFill>
                          <a:srgbClr val="FFC000"/>
                        </a:solidFill>
                      </a:rPr>
                      <a:t>Complaints about Price/Tariff</a:t>
                    </a:r>
                    <a:r>
                      <a:rPr lang="en-US" baseline="0"/>
                      <a:t>
</a:t>
                    </a:r>
                    <a:fld id="{621FC33A-AAB8-4876-94CD-BA21B936F33C}" type="PERCENTAGE">
                      <a:rPr lang="en-US" baseline="0">
                        <a:solidFill>
                          <a:schemeClr val="accent4"/>
                        </a:solidFill>
                      </a:rPr>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5D47-4D39-A69D-70E6C817CF56}"/>
                </c:ext>
              </c:extLst>
            </c:dLbl>
            <c:dLbl>
              <c:idx val="4"/>
              <c:layout>
                <c:manualLayout>
                  <c:x val="-9.750324419324127E-3"/>
                  <c:y val="-8.9903225287023172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sz="900" b="1" i="0" u="none" strike="noStrike" kern="1200" spc="0" baseline="0">
                        <a:solidFill>
                          <a:srgbClr val="5B9BD5"/>
                        </a:solidFill>
                      </a:rPr>
                      <a:t>Complaints about gas pressure level</a:t>
                    </a:r>
                    <a:r>
                      <a:rPr lang="en-US" baseline="0"/>
                      <a:t>
</a:t>
                    </a:r>
                    <a:fld id="{D9C69AD1-0465-4A20-99D8-D5EA13B52C40}"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5D47-4D39-A69D-70E6C817CF56}"/>
                </c:ext>
              </c:extLst>
            </c:dLbl>
            <c:dLbl>
              <c:idx val="5"/>
              <c:layout>
                <c:manualLayout>
                  <c:x val="-3.9192631785224382E-3"/>
                  <c:y val="-8.7339419995813475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sz="900" b="1" i="0" u="none" strike="noStrike" kern="1200" spc="0" baseline="0">
                        <a:solidFill>
                          <a:srgbClr val="70AD47"/>
                        </a:solidFill>
                      </a:rPr>
                      <a:t>Gas outage complaints</a:t>
                    </a:r>
                    <a:r>
                      <a:rPr lang="en-US" sz="800" b="1" i="0" u="none" strike="noStrike" kern="1200" spc="0" baseline="0">
                        <a:solidFill>
                          <a:srgbClr val="70AD47"/>
                        </a:solidFill>
                      </a:rPr>
                      <a:t>
</a:t>
                    </a:r>
                    <a:r>
                      <a:rPr lang="en-US" sz="900" b="1" i="0" u="none" strike="noStrike" kern="1200" spc="0" baseline="0">
                        <a:solidFill>
                          <a:srgbClr val="70AD47"/>
                        </a:solidFill>
                      </a:rPr>
                      <a:t>6,28%</a:t>
                    </a:r>
                    <a:endParaRPr lang="en-US"/>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5D47-4D39-A69D-70E6C817CF56}"/>
                </c:ext>
              </c:extLst>
            </c:dLbl>
            <c:dLbl>
              <c:idx val="6"/>
              <c:layout>
                <c:manualLayout>
                  <c:x val="-1.9596315892612278E-3"/>
                  <c:y val="-0.12481651450010467"/>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sz="900" b="1" i="0" u="none" strike="noStrike" kern="1200" spc="0" baseline="0">
                        <a:solidFill>
                          <a:srgbClr val="4472C4">
                            <a:lumMod val="60000"/>
                          </a:srgbClr>
                        </a:solidFill>
                      </a:rPr>
                      <a:t>Complaints about customer service</a:t>
                    </a:r>
                    <a:r>
                      <a:rPr lang="en-US" baseline="0"/>
                      <a:t>
</a:t>
                    </a:r>
                    <a:fld id="{894FB4C3-1BA0-4ADC-A627-9CD8E5045D92}" type="PERCENTAGE">
                      <a:rPr lang="en-US" baseline="0">
                        <a:solidFill>
                          <a:schemeClr val="accent5">
                            <a:lumMod val="75000"/>
                          </a:schemeClr>
                        </a:solidFill>
                      </a:rPr>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5D47-4D39-A69D-70E6C817CF56}"/>
                </c:ext>
              </c:extLst>
            </c:dLbl>
            <c:dLbl>
              <c:idx val="7"/>
              <c:layout>
                <c:manualLayout>
                  <c:x val="2.5116767811430969E-2"/>
                  <c:y val="-5.7259713701431493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sz="1000" b="1" i="0" u="none" strike="noStrike" kern="1200" spc="0" baseline="0">
                        <a:solidFill>
                          <a:srgbClr val="ED7D31">
                            <a:lumMod val="60000"/>
                          </a:srgbClr>
                        </a:solidFill>
                      </a:rPr>
                      <a:t>Meter complaints</a:t>
                    </a:r>
                    <a:r>
                      <a:rPr lang="en-US" baseline="0"/>
                      <a:t>
</a:t>
                    </a:r>
                    <a:fld id="{125477D7-2A2A-4AFA-95EF-309F25520B62}" type="PERCENTAGE">
                      <a:rPr lang="en-US" baseline="0">
                        <a:solidFill>
                          <a:schemeClr val="accent2">
                            <a:lumMod val="75000"/>
                          </a:schemeClr>
                        </a:solidFill>
                      </a:rPr>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F-5D47-4D39-A69D-70E6C817CF56}"/>
                </c:ext>
              </c:extLst>
            </c:dLbl>
            <c:dLbl>
              <c:idx val="8"/>
              <c:layout>
                <c:manualLayout>
                  <c:x val="9.6308794733991551E-2"/>
                  <c:y val="-2.2918377534096583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sz="900" b="1" i="0" u="none" strike="noStrike" kern="1200" spc="0" baseline="0">
                        <a:solidFill>
                          <a:srgbClr val="A5A5A5">
                            <a:lumMod val="60000"/>
                          </a:srgbClr>
                        </a:solidFill>
                      </a:rPr>
                      <a:t>Complaints about certificate holders</a:t>
                    </a:r>
                    <a:r>
                      <a:rPr lang="en-US" baseline="0"/>
                      <a:t>
</a:t>
                    </a:r>
                    <a:fld id="{0D270781-618F-4419-86E1-8B663937C9E2}" type="PERCENTAGE">
                      <a:rPr lang="en-US" baseline="0">
                        <a:solidFill>
                          <a:schemeClr val="accent3">
                            <a:lumMod val="75000"/>
                          </a:schemeClr>
                        </a:solidFill>
                      </a:rPr>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6722523882045609"/>
                      <c:h val="0.16202470090011756"/>
                    </c:manualLayout>
                  </c15:layout>
                  <c15:dlblFieldTable/>
                  <c15:showDataLabelsRange val="0"/>
                </c:ext>
                <c:ext xmlns:c16="http://schemas.microsoft.com/office/drawing/2014/chart" uri="{C3380CC4-5D6E-409C-BE32-E72D297353CC}">
                  <c16:uniqueId val="{00000011-5D47-4D39-A69D-70E6C817CF56}"/>
                </c:ext>
              </c:extLst>
            </c:dLbl>
            <c:dLbl>
              <c:idx val="9"/>
              <c:layout>
                <c:manualLayout>
                  <c:x val="0.16453735965931088"/>
                  <c:y val="0"/>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sz="900" b="1" i="0" u="none" strike="noStrike" kern="1200" spc="0" baseline="0">
                        <a:solidFill>
                          <a:srgbClr val="FFC000">
                            <a:lumMod val="60000"/>
                          </a:srgbClr>
                        </a:solidFill>
                      </a:rPr>
                      <a:t>Complaints related to network demand</a:t>
                    </a:r>
                    <a:r>
                      <a:rPr lang="en-US" baseline="0"/>
                      <a:t>
</a:t>
                    </a:r>
                    <a:fld id="{A1365679-E999-4C2B-B97C-B053249CE8AB}" type="PERCENTAGE">
                      <a:rPr lang="en-US" baseline="0">
                        <a:solidFill>
                          <a:schemeClr val="accent4">
                            <a:lumMod val="75000"/>
                          </a:schemeClr>
                        </a:solidFill>
                      </a:rPr>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3-5D47-4D39-A69D-70E6C817CF56}"/>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7.5'!$B$3:$B$12</c:f>
              <c:strCache>
                <c:ptCount val="10"/>
                <c:pt idx="0">
                  <c:v>Abonelikle ilgili şikayetler</c:v>
                </c:pt>
                <c:pt idx="1">
                  <c:v>Diğer şikayetler</c:v>
                </c:pt>
                <c:pt idx="2">
                  <c:v>Faturalamaya ilişkin şikayetler</c:v>
                </c:pt>
                <c:pt idx="3">
                  <c:v>Fiyat/Tarife ile ilgili şikayetler</c:v>
                </c:pt>
                <c:pt idx="4">
                  <c:v>Gaz basınç seviyesi şikayetleri</c:v>
                </c:pt>
                <c:pt idx="5">
                  <c:v>Gaz kesinti şikayetleri</c:v>
                </c:pt>
                <c:pt idx="6">
                  <c:v>Müşteri hizmetlerine ilişkin şikayetler</c:v>
                </c:pt>
                <c:pt idx="7">
                  <c:v>Sayaç şikayetleri</c:v>
                </c:pt>
                <c:pt idx="8">
                  <c:v>Sertifika sahiplerine ilişkin şikayetler</c:v>
                </c:pt>
                <c:pt idx="9">
                  <c:v>Şebeke talebine ilişkin şikayetler</c:v>
                </c:pt>
              </c:strCache>
            </c:strRef>
          </c:cat>
          <c:val>
            <c:numRef>
              <c:f>'Şekil 7.5'!$C$3:$C$12</c:f>
              <c:numCache>
                <c:formatCode>General</c:formatCode>
                <c:ptCount val="10"/>
                <c:pt idx="0">
                  <c:v>7772</c:v>
                </c:pt>
                <c:pt idx="1">
                  <c:v>1195510</c:v>
                </c:pt>
                <c:pt idx="2">
                  <c:v>72406</c:v>
                </c:pt>
                <c:pt idx="3">
                  <c:v>7313</c:v>
                </c:pt>
                <c:pt idx="4">
                  <c:v>48144</c:v>
                </c:pt>
                <c:pt idx="5">
                  <c:v>125270</c:v>
                </c:pt>
                <c:pt idx="6">
                  <c:v>27881</c:v>
                </c:pt>
                <c:pt idx="7">
                  <c:v>113467</c:v>
                </c:pt>
                <c:pt idx="8">
                  <c:v>377251</c:v>
                </c:pt>
                <c:pt idx="9">
                  <c:v>18345</c:v>
                </c:pt>
              </c:numCache>
            </c:numRef>
          </c:val>
          <c:extLst>
            <c:ext xmlns:c16="http://schemas.microsoft.com/office/drawing/2014/chart" uri="{C3380CC4-5D6E-409C-BE32-E72D297353CC}">
              <c16:uniqueId val="{00000014-5D47-4D39-A69D-70E6C817CF56}"/>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8CC-4E89-BFE4-74550FF7159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8CC-4E89-BFE4-74550FF7159C}"/>
              </c:ext>
            </c:extLst>
          </c:dPt>
          <c:dLbls>
            <c:dLbl>
              <c:idx val="0"/>
              <c:layout>
                <c:manualLayout>
                  <c:x val="4.1666666666666567E-2"/>
                  <c:y val="-8.1480540211327956E-17"/>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sz="1000" b="1" i="0" u="none" strike="noStrike" kern="1200" spc="0" baseline="0">
                        <a:solidFill>
                          <a:srgbClr val="4472C4"/>
                        </a:solidFill>
                      </a:rPr>
                      <a:t>Number of customers whose objection to the bills was accepted</a:t>
                    </a:r>
                    <a:r>
                      <a:rPr lang="en-US" baseline="0"/>
                      <a:t>
</a:t>
                    </a:r>
                    <a:fld id="{2C402FC6-6526-4DA6-9D6C-755D97A6749A}" type="PERCENTAGE">
                      <a:rPr lang="en-US" baseline="0"/>
                      <a:pPr>
                        <a:defRPr/>
                      </a:pPr>
                      <a:t>[YÜZDE]</a:t>
                    </a:fld>
                    <a:endParaRPr lang="en-US" baseline="0"/>
                  </a:p>
                </c:rich>
              </c:tx>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B8CC-4E89-BFE4-74550FF7159C}"/>
                </c:ext>
              </c:extLst>
            </c:dLbl>
            <c:dLbl>
              <c:idx val="1"/>
              <c:layout>
                <c:manualLayout>
                  <c:x val="-7.2222222222222215E-2"/>
                  <c:y val="0"/>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sz="1000" b="1" i="0" u="none" strike="noStrike" kern="1200" spc="0" baseline="0">
                        <a:solidFill>
                          <a:srgbClr val="ED7D31"/>
                        </a:solidFill>
                      </a:rPr>
                      <a:t>Number of customers whose billing objection was rejected</a:t>
                    </a:r>
                    <a:r>
                      <a:rPr lang="en-US" baseline="0"/>
                      <a:t>
</a:t>
                    </a:r>
                    <a:fld id="{D1412A28-0738-4101-91FA-9DB78C9DBE94}" type="PERCENTAGE">
                      <a:rPr lang="en-US" baseline="0">
                        <a:solidFill>
                          <a:schemeClr val="accent2"/>
                        </a:solidFill>
                      </a:rPr>
                      <a:pPr>
                        <a:defRPr>
                          <a:solidFill>
                            <a:schemeClr val="accent1"/>
                          </a:solidFill>
                        </a:defRPr>
                      </a:pPr>
                      <a:t>[YÜZDE]</a:t>
                    </a:fld>
                    <a:endParaRPr lang="en-US" baseline="0"/>
                  </a:p>
                </c:rich>
              </c:tx>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B8CC-4E89-BFE4-74550FF7159C}"/>
                </c:ext>
              </c:extLst>
            </c:dLbl>
            <c:numFmt formatCode="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7.6'!$B$3:$B$4</c:f>
              <c:strCache>
                <c:ptCount val="2"/>
                <c:pt idx="0">
                  <c:v>Faturaya itirazı kabul edilen müşteri sayısı</c:v>
                </c:pt>
                <c:pt idx="1">
                  <c:v>Faturaya itirazı reddedilen müşteri sayısı</c:v>
                </c:pt>
              </c:strCache>
            </c:strRef>
          </c:cat>
          <c:val>
            <c:numRef>
              <c:f>'Şekil 7.6'!$C$3:$C$4</c:f>
              <c:numCache>
                <c:formatCode>_-* #,##0_-;\-* #,##0_-;_-* "-"??_-;_-@_-</c:formatCode>
                <c:ptCount val="2"/>
                <c:pt idx="0">
                  <c:v>69127</c:v>
                </c:pt>
                <c:pt idx="1">
                  <c:v>21323</c:v>
                </c:pt>
              </c:numCache>
            </c:numRef>
          </c:val>
          <c:extLst>
            <c:ext xmlns:c16="http://schemas.microsoft.com/office/drawing/2014/chart" uri="{C3380CC4-5D6E-409C-BE32-E72D297353CC}">
              <c16:uniqueId val="{00000004-B8CC-4E89-BFE4-74550FF7159C}"/>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3CB-4CFF-87A4-43B610D4A68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3CB-4CFF-87A4-43B610D4A68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3CB-4CFF-87A4-43B610D4A68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3CB-4CFF-87A4-43B610D4A68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F3CB-4CFF-87A4-43B610D4A687}"/>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F3CB-4CFF-87A4-43B610D4A687}"/>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F3CB-4CFF-87A4-43B610D4A687}"/>
              </c:ext>
            </c:extLst>
          </c:dPt>
          <c:dLbls>
            <c:dLbl>
              <c:idx val="0"/>
              <c:tx>
                <c:rich>
                  <a:bodyPr/>
                  <a:lstStyle/>
                  <a:p>
                    <a:r>
                      <a:rPr lang="en-US"/>
                      <a:t>Conversion/Cycle</a:t>
                    </a:r>
                    <a:r>
                      <a:rPr lang="en-US" baseline="0"/>
                      <a:t>
</a:t>
                    </a:r>
                    <a:fld id="{DF866FFE-8600-48F4-B142-85AC6F049D46}"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3CB-4CFF-87A4-43B610D4A687}"/>
                </c:ext>
              </c:extLst>
            </c:dLbl>
            <c:dLbl>
              <c:idx val="1"/>
              <c:tx>
                <c:rich>
                  <a:bodyPr/>
                  <a:lstStyle/>
                  <a:p>
                    <a:r>
                      <a:rPr lang="en-US"/>
                      <a:t>Energy sector</a:t>
                    </a:r>
                    <a:r>
                      <a:rPr lang="en-US" baseline="0"/>
                      <a:t>
</a:t>
                    </a:r>
                    <a:fld id="{EE18B10C-B862-43D3-9B94-9015A6253C45}"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F3CB-4CFF-87A4-43B610D4A687}"/>
                </c:ext>
              </c:extLst>
            </c:dLbl>
            <c:dLbl>
              <c:idx val="2"/>
              <c:tx>
                <c:rich>
                  <a:bodyPr/>
                  <a:lstStyle/>
                  <a:p>
                    <a:r>
                      <a:rPr lang="en-US"/>
                      <a:t>Transportation</a:t>
                    </a:r>
                    <a:r>
                      <a:rPr lang="en-US" baseline="0"/>
                      <a:t>
</a:t>
                    </a:r>
                    <a:fld id="{9E74AA54-9E2C-4C77-9DD8-B382C269112D}"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F3CB-4CFF-87A4-43B610D4A687}"/>
                </c:ext>
              </c:extLst>
            </c:dLbl>
            <c:dLbl>
              <c:idx val="3"/>
              <c:tx>
                <c:rich>
                  <a:bodyPr/>
                  <a:lstStyle/>
                  <a:p>
                    <a:r>
                      <a:rPr lang="en-US"/>
                      <a:t>Industry</a:t>
                    </a:r>
                    <a:r>
                      <a:rPr lang="en-US" baseline="0"/>
                      <a:t>
24,48%</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3CB-4CFF-87A4-43B610D4A687}"/>
                </c:ext>
              </c:extLst>
            </c:dLbl>
            <c:dLbl>
              <c:idx val="4"/>
              <c:tx>
                <c:rich>
                  <a:bodyPr/>
                  <a:lstStyle/>
                  <a:p>
                    <a:r>
                      <a:rPr lang="en-US"/>
                      <a:t>Services</a:t>
                    </a:r>
                    <a:r>
                      <a:rPr lang="en-US" baseline="0"/>
                      <a:t>
</a:t>
                    </a:r>
                    <a:fld id="{51BF4ED3-48F2-44D9-A8A2-B80D9F62FA7C}"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F3CB-4CFF-87A4-43B610D4A687}"/>
                </c:ext>
              </c:extLst>
            </c:dLbl>
            <c:dLbl>
              <c:idx val="5"/>
              <c:tx>
                <c:rich>
                  <a:bodyPr/>
                  <a:lstStyle/>
                  <a:p>
                    <a:r>
                      <a:rPr lang="en-US"/>
                      <a:t>Housing</a:t>
                    </a:r>
                    <a:r>
                      <a:rPr lang="en-US" baseline="0"/>
                      <a:t>
</a:t>
                    </a:r>
                    <a:fld id="{1FA558C8-D069-49D7-A182-3AC5DCE0904A}"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F3CB-4CFF-87A4-43B610D4A687}"/>
                </c:ext>
              </c:extLst>
            </c:dLbl>
            <c:dLbl>
              <c:idx val="6"/>
              <c:tx>
                <c:rich>
                  <a:bodyPr/>
                  <a:lstStyle/>
                  <a:p>
                    <a:r>
                      <a:rPr lang="en-US"/>
                      <a:t>Other</a:t>
                    </a:r>
                    <a:r>
                      <a:rPr lang="en-US" baseline="0"/>
                      <a:t>
</a:t>
                    </a:r>
                    <a:fld id="{4E452E6C-D389-4568-B6D9-3ADE059CA5F1}"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F3CB-4CFF-87A4-43B610D4A687}"/>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'\D\STRATEJİ\istatistik\2023 yıllık rapor\[dgaz şekil tablo listesi 2023.xlsx]tablo 8.2 şekil 8.1'!$A$55:$A$61</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Sayfa1!$J$10:$J$16</c:f>
              <c:numCache>
                <c:formatCode>#,##0.00</c:formatCode>
                <c:ptCount val="7"/>
                <c:pt idx="0">
                  <c:v>27.724663678201857</c:v>
                </c:pt>
                <c:pt idx="1">
                  <c:v>2.7245541303714793</c:v>
                </c:pt>
                <c:pt idx="2">
                  <c:v>0.48575499767161068</c:v>
                </c:pt>
                <c:pt idx="3">
                  <c:v>24.485553429663721</c:v>
                </c:pt>
                <c:pt idx="4">
                  <c:v>10.60656036145207</c:v>
                </c:pt>
                <c:pt idx="5">
                  <c:v>33.793374467547757</c:v>
                </c:pt>
                <c:pt idx="6">
                  <c:v>0.18</c:v>
                </c:pt>
              </c:numCache>
            </c:numRef>
          </c:val>
          <c:extLst>
            <c:ext xmlns:c16="http://schemas.microsoft.com/office/drawing/2014/chart" uri="{C3380CC4-5D6E-409C-BE32-E72D297353CC}">
              <c16:uniqueId val="{0000000E-F3CB-4CFF-87A4-43B610D4A687}"/>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8.2'!$C$5</c:f>
              <c:strCache>
                <c:ptCount val="1"/>
                <c:pt idx="0">
                  <c:v>2017</c:v>
                </c:pt>
              </c:strCache>
            </c:strRef>
          </c:tx>
          <c:spPr>
            <a:solidFill>
              <a:schemeClr val="accent1"/>
            </a:solidFill>
            <a:ln>
              <a:noFill/>
            </a:ln>
            <a:effectLst/>
          </c:spPr>
          <c:invertIfNegative val="0"/>
          <c:cat>
            <c:strRef>
              <c:f>'Şekil 8.2'!$B$6:$B$9</c:f>
              <c:strCache>
                <c:ptCount val="4"/>
                <c:pt idx="0">
                  <c:v>Conversion/Cycle</c:v>
                </c:pt>
                <c:pt idx="1">
                  <c:v>Housing</c:v>
                </c:pt>
                <c:pt idx="2">
                  <c:v>Industry</c:v>
                </c:pt>
                <c:pt idx="3">
                  <c:v>Services</c:v>
                </c:pt>
              </c:strCache>
            </c:strRef>
          </c:cat>
          <c:val>
            <c:numRef>
              <c:f>'Şekil 8.2'!$C$6:$C$9</c:f>
              <c:numCache>
                <c:formatCode>[$-1041F]#,##0;\-#,##0</c:formatCode>
                <c:ptCount val="4"/>
                <c:pt idx="0">
                  <c:v>20536.524361685304</c:v>
                </c:pt>
                <c:pt idx="1">
                  <c:v>13514.9377862407</c:v>
                </c:pt>
                <c:pt idx="2">
                  <c:v>13372.14773375734</c:v>
                </c:pt>
                <c:pt idx="3">
                  <c:v>3725.7655293811204</c:v>
                </c:pt>
              </c:numCache>
            </c:numRef>
          </c:val>
          <c:extLst>
            <c:ext xmlns:c16="http://schemas.microsoft.com/office/drawing/2014/chart" uri="{C3380CC4-5D6E-409C-BE32-E72D297353CC}">
              <c16:uniqueId val="{00000000-140F-43B5-A66C-93093E76F217}"/>
            </c:ext>
          </c:extLst>
        </c:ser>
        <c:ser>
          <c:idx val="1"/>
          <c:order val="1"/>
          <c:tx>
            <c:strRef>
              <c:f>'Şekil 8.2'!$D$5</c:f>
              <c:strCache>
                <c:ptCount val="1"/>
                <c:pt idx="0">
                  <c:v>2018</c:v>
                </c:pt>
              </c:strCache>
            </c:strRef>
          </c:tx>
          <c:spPr>
            <a:solidFill>
              <a:schemeClr val="accent2"/>
            </a:solidFill>
            <a:ln>
              <a:noFill/>
            </a:ln>
            <a:effectLst/>
          </c:spPr>
          <c:invertIfNegative val="0"/>
          <c:cat>
            <c:strRef>
              <c:f>'Şekil 8.2'!$B$6:$B$9</c:f>
              <c:strCache>
                <c:ptCount val="4"/>
                <c:pt idx="0">
                  <c:v>Conversion/Cycle</c:v>
                </c:pt>
                <c:pt idx="1">
                  <c:v>Housing</c:v>
                </c:pt>
                <c:pt idx="2">
                  <c:v>Industry</c:v>
                </c:pt>
                <c:pt idx="3">
                  <c:v>Services</c:v>
                </c:pt>
              </c:strCache>
            </c:strRef>
          </c:cat>
          <c:val>
            <c:numRef>
              <c:f>'Şekil 8.2'!$D$6:$D$9</c:f>
              <c:numCache>
                <c:formatCode>[$-1041F]#,##0;\-#,##0</c:formatCode>
                <c:ptCount val="4"/>
                <c:pt idx="0">
                  <c:v>18191.636598294179</c:v>
                </c:pt>
                <c:pt idx="1">
                  <c:v>12625.172330934</c:v>
                </c:pt>
                <c:pt idx="2">
                  <c:v>11993.225322854682</c:v>
                </c:pt>
                <c:pt idx="3">
                  <c:v>3995.64280422106</c:v>
                </c:pt>
              </c:numCache>
            </c:numRef>
          </c:val>
          <c:extLst>
            <c:ext xmlns:c16="http://schemas.microsoft.com/office/drawing/2014/chart" uri="{C3380CC4-5D6E-409C-BE32-E72D297353CC}">
              <c16:uniqueId val="{00000001-140F-43B5-A66C-93093E76F217}"/>
            </c:ext>
          </c:extLst>
        </c:ser>
        <c:ser>
          <c:idx val="2"/>
          <c:order val="2"/>
          <c:tx>
            <c:strRef>
              <c:f>'Şekil 8.2'!$E$5</c:f>
              <c:strCache>
                <c:ptCount val="1"/>
                <c:pt idx="0">
                  <c:v>2019</c:v>
                </c:pt>
              </c:strCache>
            </c:strRef>
          </c:tx>
          <c:spPr>
            <a:solidFill>
              <a:schemeClr val="accent3"/>
            </a:solidFill>
            <a:ln>
              <a:noFill/>
            </a:ln>
            <a:effectLst/>
          </c:spPr>
          <c:invertIfNegative val="0"/>
          <c:cat>
            <c:strRef>
              <c:f>'Şekil 8.2'!$B$6:$B$9</c:f>
              <c:strCache>
                <c:ptCount val="4"/>
                <c:pt idx="0">
                  <c:v>Conversion/Cycle</c:v>
                </c:pt>
                <c:pt idx="1">
                  <c:v>Housing</c:v>
                </c:pt>
                <c:pt idx="2">
                  <c:v>Industry</c:v>
                </c:pt>
                <c:pt idx="3">
                  <c:v>Services</c:v>
                </c:pt>
              </c:strCache>
            </c:strRef>
          </c:cat>
          <c:val>
            <c:numRef>
              <c:f>'Şekil 8.2'!$E$6:$E$9</c:f>
              <c:numCache>
                <c:formatCode>[$-1041F]#,##0;\-#,##0</c:formatCode>
                <c:ptCount val="4"/>
                <c:pt idx="0">
                  <c:v>11258.003438862768</c:v>
                </c:pt>
                <c:pt idx="1">
                  <c:v>14396.4242743745</c:v>
                </c:pt>
                <c:pt idx="2">
                  <c:v>12424.0395434989</c:v>
                </c:pt>
                <c:pt idx="3">
                  <c:v>4606.0606995286998</c:v>
                </c:pt>
              </c:numCache>
            </c:numRef>
          </c:val>
          <c:extLst>
            <c:ext xmlns:c16="http://schemas.microsoft.com/office/drawing/2014/chart" uri="{C3380CC4-5D6E-409C-BE32-E72D297353CC}">
              <c16:uniqueId val="{00000002-140F-43B5-A66C-93093E76F217}"/>
            </c:ext>
          </c:extLst>
        </c:ser>
        <c:ser>
          <c:idx val="3"/>
          <c:order val="3"/>
          <c:tx>
            <c:strRef>
              <c:f>'Şekil 8.2'!$F$5</c:f>
              <c:strCache>
                <c:ptCount val="1"/>
                <c:pt idx="0">
                  <c:v>2020</c:v>
                </c:pt>
              </c:strCache>
            </c:strRef>
          </c:tx>
          <c:spPr>
            <a:solidFill>
              <a:schemeClr val="accent4"/>
            </a:solidFill>
            <a:ln>
              <a:noFill/>
            </a:ln>
            <a:effectLst/>
          </c:spPr>
          <c:invertIfNegative val="0"/>
          <c:cat>
            <c:strRef>
              <c:f>'Şekil 8.2'!$B$6:$B$9</c:f>
              <c:strCache>
                <c:ptCount val="4"/>
                <c:pt idx="0">
                  <c:v>Conversion/Cycle</c:v>
                </c:pt>
                <c:pt idx="1">
                  <c:v>Housing</c:v>
                </c:pt>
                <c:pt idx="2">
                  <c:v>Industry</c:v>
                </c:pt>
                <c:pt idx="3">
                  <c:v>Services</c:v>
                </c:pt>
              </c:strCache>
            </c:strRef>
          </c:cat>
          <c:val>
            <c:numRef>
              <c:f>'Şekil 8.2'!$F$6:$F$9</c:f>
              <c:numCache>
                <c:formatCode>[$-1041F]#,##0;\-#,##0</c:formatCode>
                <c:ptCount val="4"/>
                <c:pt idx="0">
                  <c:v>13645.294909028511</c:v>
                </c:pt>
                <c:pt idx="1">
                  <c:v>15613.230559584101</c:v>
                </c:pt>
                <c:pt idx="2">
                  <c:v>12697.671025006119</c:v>
                </c:pt>
                <c:pt idx="3">
                  <c:v>4288.4275606089304</c:v>
                </c:pt>
              </c:numCache>
            </c:numRef>
          </c:val>
          <c:extLst>
            <c:ext xmlns:c16="http://schemas.microsoft.com/office/drawing/2014/chart" uri="{C3380CC4-5D6E-409C-BE32-E72D297353CC}">
              <c16:uniqueId val="{00000003-140F-43B5-A66C-93093E76F217}"/>
            </c:ext>
          </c:extLst>
        </c:ser>
        <c:ser>
          <c:idx val="4"/>
          <c:order val="4"/>
          <c:tx>
            <c:strRef>
              <c:f>'Şekil 8.2'!$G$5</c:f>
              <c:strCache>
                <c:ptCount val="1"/>
                <c:pt idx="0">
                  <c:v>2021</c:v>
                </c:pt>
              </c:strCache>
            </c:strRef>
          </c:tx>
          <c:spPr>
            <a:solidFill>
              <a:schemeClr val="accent5"/>
            </a:solidFill>
            <a:ln>
              <a:noFill/>
            </a:ln>
            <a:effectLst/>
          </c:spPr>
          <c:invertIfNegative val="0"/>
          <c:cat>
            <c:strRef>
              <c:f>'Şekil 8.2'!$B$6:$B$9</c:f>
              <c:strCache>
                <c:ptCount val="4"/>
                <c:pt idx="0">
                  <c:v>Conversion/Cycle</c:v>
                </c:pt>
                <c:pt idx="1">
                  <c:v>Housing</c:v>
                </c:pt>
                <c:pt idx="2">
                  <c:v>Industry</c:v>
                </c:pt>
                <c:pt idx="3">
                  <c:v>Services</c:v>
                </c:pt>
              </c:strCache>
            </c:strRef>
          </c:cat>
          <c:val>
            <c:numRef>
              <c:f>'Şekil 8.2'!$G$6:$G$9</c:f>
              <c:numCache>
                <c:formatCode>[$-1041F]#,##0.00;\-#,##0.00</c:formatCode>
                <c:ptCount val="4"/>
                <c:pt idx="0">
                  <c:v>20833.859862565241</c:v>
                </c:pt>
                <c:pt idx="1">
                  <c:v>16678.867566073</c:v>
                </c:pt>
                <c:pt idx="2">
                  <c:v>15289.310025633898</c:v>
                </c:pt>
                <c:pt idx="3">
                  <c:v>4773.3709859091905</c:v>
                </c:pt>
              </c:numCache>
            </c:numRef>
          </c:val>
          <c:extLst>
            <c:ext xmlns:c16="http://schemas.microsoft.com/office/drawing/2014/chart" uri="{C3380CC4-5D6E-409C-BE32-E72D297353CC}">
              <c16:uniqueId val="{00000004-140F-43B5-A66C-93093E76F217}"/>
            </c:ext>
          </c:extLst>
        </c:ser>
        <c:ser>
          <c:idx val="5"/>
          <c:order val="5"/>
          <c:tx>
            <c:strRef>
              <c:f>'Şekil 8.2'!$H$5</c:f>
              <c:strCache>
                <c:ptCount val="1"/>
                <c:pt idx="0">
                  <c:v>2022</c:v>
                </c:pt>
              </c:strCache>
            </c:strRef>
          </c:tx>
          <c:spPr>
            <a:solidFill>
              <a:schemeClr val="accent6"/>
            </a:solidFill>
            <a:ln>
              <a:noFill/>
            </a:ln>
            <a:effectLst/>
          </c:spPr>
          <c:invertIfNegative val="0"/>
          <c:cat>
            <c:strRef>
              <c:f>'Şekil 8.2'!$B$6:$B$9</c:f>
              <c:strCache>
                <c:ptCount val="4"/>
                <c:pt idx="0">
                  <c:v>Conversion/Cycle</c:v>
                </c:pt>
                <c:pt idx="1">
                  <c:v>Housing</c:v>
                </c:pt>
                <c:pt idx="2">
                  <c:v>Industry</c:v>
                </c:pt>
                <c:pt idx="3">
                  <c:v>Services</c:v>
                </c:pt>
              </c:strCache>
            </c:strRef>
          </c:cat>
          <c:val>
            <c:numRef>
              <c:f>'Şekil 8.2'!$H$6:$H$9</c:f>
              <c:numCache>
                <c:formatCode>[$-1041F]#,##0.00;\-#,##0.00</c:formatCode>
                <c:ptCount val="4"/>
                <c:pt idx="0">
                  <c:v>14508.39840636131</c:v>
                </c:pt>
                <c:pt idx="1">
                  <c:v>18007.259313842402</c:v>
                </c:pt>
                <c:pt idx="2">
                  <c:v>13383.44949309432</c:v>
                </c:pt>
                <c:pt idx="3">
                  <c:v>5869.4911431208902</c:v>
                </c:pt>
              </c:numCache>
            </c:numRef>
          </c:val>
          <c:extLst>
            <c:ext xmlns:c16="http://schemas.microsoft.com/office/drawing/2014/chart" uri="{C3380CC4-5D6E-409C-BE32-E72D297353CC}">
              <c16:uniqueId val="{00000005-140F-43B5-A66C-93093E76F217}"/>
            </c:ext>
          </c:extLst>
        </c:ser>
        <c:ser>
          <c:idx val="6"/>
          <c:order val="6"/>
          <c:tx>
            <c:strRef>
              <c:f>'Şekil 8.2'!$I$5</c:f>
              <c:strCache>
                <c:ptCount val="1"/>
                <c:pt idx="0">
                  <c:v>2023</c:v>
                </c:pt>
              </c:strCache>
            </c:strRef>
          </c:tx>
          <c:spPr>
            <a:solidFill>
              <a:schemeClr val="accent1">
                <a:lumMod val="60000"/>
              </a:schemeClr>
            </a:solidFill>
            <a:ln>
              <a:noFill/>
            </a:ln>
            <a:effectLst/>
          </c:spPr>
          <c:invertIfNegative val="0"/>
          <c:cat>
            <c:strRef>
              <c:f>'Şekil 8.2'!$B$6:$B$9</c:f>
              <c:strCache>
                <c:ptCount val="4"/>
                <c:pt idx="0">
                  <c:v>Conversion/Cycle</c:v>
                </c:pt>
                <c:pt idx="1">
                  <c:v>Housing</c:v>
                </c:pt>
                <c:pt idx="2">
                  <c:v>Industry</c:v>
                </c:pt>
                <c:pt idx="3">
                  <c:v>Services</c:v>
                </c:pt>
              </c:strCache>
            </c:strRef>
          </c:cat>
          <c:val>
            <c:numRef>
              <c:f>'Şekil 8.2'!$I$6:$I$9</c:f>
              <c:numCache>
                <c:formatCode>General</c:formatCode>
                <c:ptCount val="4"/>
                <c:pt idx="0">
                  <c:v>13919.550826452281</c:v>
                </c:pt>
                <c:pt idx="1">
                  <c:v>16966.433287023199</c:v>
                </c:pt>
                <c:pt idx="2">
                  <c:v>12293.314272225191</c:v>
                </c:pt>
                <c:pt idx="3">
                  <c:v>5325.1728003943799</c:v>
                </c:pt>
              </c:numCache>
            </c:numRef>
          </c:val>
          <c:extLst>
            <c:ext xmlns:c16="http://schemas.microsoft.com/office/drawing/2014/chart" uri="{C3380CC4-5D6E-409C-BE32-E72D297353CC}">
              <c16:uniqueId val="{00000006-140F-43B5-A66C-93093E76F217}"/>
            </c:ext>
          </c:extLst>
        </c:ser>
        <c:dLbls>
          <c:showLegendKey val="0"/>
          <c:showVal val="0"/>
          <c:showCatName val="0"/>
          <c:showSerName val="0"/>
          <c:showPercent val="0"/>
          <c:showBubbleSize val="0"/>
        </c:dLbls>
        <c:gapWidth val="219"/>
        <c:overlap val="-27"/>
        <c:axId val="520188975"/>
        <c:axId val="413874959"/>
      </c:barChart>
      <c:catAx>
        <c:axId val="5201889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13874959"/>
        <c:crosses val="autoZero"/>
        <c:auto val="1"/>
        <c:lblAlgn val="ctr"/>
        <c:lblOffset val="100"/>
        <c:noMultiLvlLbl val="0"/>
      </c:catAx>
      <c:valAx>
        <c:axId val="4138749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a:effectLst/>
                  </a:rPr>
                  <a:t>Mi</a:t>
                </a:r>
                <a:r>
                  <a:rPr lang="tr-TR" sz="1000">
                    <a:effectLst/>
                  </a:rPr>
                  <a:t>lli</a:t>
                </a:r>
                <a:r>
                  <a:rPr lang="en-US" sz="1000">
                    <a:effectLst/>
                  </a:rPr>
                  <a:t>on Sm</a:t>
                </a:r>
                <a:r>
                  <a:rPr lang="en-US" sz="1000" baseline="30000">
                    <a:effectLst/>
                  </a:rPr>
                  <a:t>3</a:t>
                </a:r>
                <a:endParaRPr lang="tr-TR" sz="10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1041F]#,##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20188975"/>
        <c:crosses val="autoZero"/>
        <c:crossBetween val="between"/>
      </c:valAx>
      <c:spPr>
        <a:noFill/>
        <a:ln>
          <a:noFill/>
        </a:ln>
        <a:effectLst/>
      </c:spPr>
    </c:plotArea>
    <c:legend>
      <c:legendPos val="b"/>
      <c:layout>
        <c:manualLayout>
          <c:xMode val="edge"/>
          <c:yMode val="edge"/>
          <c:x val="0.19627058543477122"/>
          <c:y val="0.9059797858190044"/>
          <c:w val="0.63297904899696733"/>
          <c:h val="6.935930172723477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8.3- 8.4'!$A$184</c:f>
              <c:strCache>
                <c:ptCount val="1"/>
                <c:pt idx="0">
                  <c:v>Conversion/Cycle</c:v>
                </c:pt>
              </c:strCache>
            </c:strRef>
          </c:tx>
          <c:spPr>
            <a:solidFill>
              <a:schemeClr val="accent1"/>
            </a:solidFill>
            <a:ln>
              <a:noFill/>
            </a:ln>
            <a:effectLst/>
          </c:spPr>
          <c:invertIfNegative val="0"/>
          <c:cat>
            <c:strRef>
              <c:f>'Şekil 8.3- 8.4'!$B$183:$M$183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8.3- 8.4'!$B$184:$M$184</c:f>
              <c:numCache>
                <c:formatCode>_-* #,##0_-;\-* #,##0_-;_-* "-"??_-;_-@_-</c:formatCode>
                <c:ptCount val="12"/>
                <c:pt idx="0">
                  <c:v>1417.7980883810797</c:v>
                </c:pt>
                <c:pt idx="1">
                  <c:v>1372.44908732664</c:v>
                </c:pt>
                <c:pt idx="2">
                  <c:v>1065.8972693978999</c:v>
                </c:pt>
                <c:pt idx="3">
                  <c:v>798.71211387727999</c:v>
                </c:pt>
                <c:pt idx="4">
                  <c:v>1003.8404295411398</c:v>
                </c:pt>
                <c:pt idx="5">
                  <c:v>551.46020197162989</c:v>
                </c:pt>
                <c:pt idx="6">
                  <c:v>1374.3789006222003</c:v>
                </c:pt>
                <c:pt idx="7">
                  <c:v>1895.6826237423595</c:v>
                </c:pt>
                <c:pt idx="8">
                  <c:v>1357.7572865223194</c:v>
                </c:pt>
                <c:pt idx="9">
                  <c:v>1148.2623580995898</c:v>
                </c:pt>
                <c:pt idx="10">
                  <c:v>990.39514185968994</c:v>
                </c:pt>
                <c:pt idx="11">
                  <c:v>942.91732511045007</c:v>
                </c:pt>
              </c:numCache>
            </c:numRef>
          </c:val>
          <c:extLst>
            <c:ext xmlns:c16="http://schemas.microsoft.com/office/drawing/2014/chart" uri="{C3380CC4-5D6E-409C-BE32-E72D297353CC}">
              <c16:uniqueId val="{00000000-F1F4-4565-ACC5-4754C1DBDD65}"/>
            </c:ext>
          </c:extLst>
        </c:ser>
        <c:ser>
          <c:idx val="1"/>
          <c:order val="1"/>
          <c:tx>
            <c:strRef>
              <c:f>'Şekil 8.3- 8.4'!$A$185</c:f>
              <c:strCache>
                <c:ptCount val="1"/>
                <c:pt idx="0">
                  <c:v>Industry</c:v>
                </c:pt>
              </c:strCache>
            </c:strRef>
          </c:tx>
          <c:spPr>
            <a:solidFill>
              <a:schemeClr val="accent2"/>
            </a:solidFill>
            <a:ln>
              <a:noFill/>
            </a:ln>
            <a:effectLst/>
          </c:spPr>
          <c:invertIfNegative val="0"/>
          <c:cat>
            <c:strRef>
              <c:f>'Şekil 8.3- 8.4'!$B$183:$M$183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8.3- 8.4'!$B$185:$M$185</c:f>
              <c:numCache>
                <c:formatCode>_-* #,##0_-;\-* #,##0_-;_-* "-"??_-;_-@_-</c:formatCode>
                <c:ptCount val="12"/>
                <c:pt idx="0">
                  <c:v>1023.9162852836699</c:v>
                </c:pt>
                <c:pt idx="1">
                  <c:v>910.00649963528986</c:v>
                </c:pt>
                <c:pt idx="2">
                  <c:v>1028.7577098681597</c:v>
                </c:pt>
                <c:pt idx="3">
                  <c:v>932.90385910043017</c:v>
                </c:pt>
                <c:pt idx="4">
                  <c:v>1001.4650994725699</c:v>
                </c:pt>
                <c:pt idx="5">
                  <c:v>907.04664163688994</c:v>
                </c:pt>
                <c:pt idx="6">
                  <c:v>926.17950747654004</c:v>
                </c:pt>
                <c:pt idx="7">
                  <c:v>997.38649665157004</c:v>
                </c:pt>
                <c:pt idx="8">
                  <c:v>1043.9710418400102</c:v>
                </c:pt>
                <c:pt idx="9">
                  <c:v>1161.7402452681999</c:v>
                </c:pt>
                <c:pt idx="10">
                  <c:v>1150.0581738057999</c:v>
                </c:pt>
                <c:pt idx="11">
                  <c:v>1209.88271218606</c:v>
                </c:pt>
              </c:numCache>
            </c:numRef>
          </c:val>
          <c:extLst>
            <c:ext xmlns:c16="http://schemas.microsoft.com/office/drawing/2014/chart" uri="{C3380CC4-5D6E-409C-BE32-E72D297353CC}">
              <c16:uniqueId val="{00000001-F1F4-4565-ACC5-4754C1DBDD65}"/>
            </c:ext>
          </c:extLst>
        </c:ser>
        <c:ser>
          <c:idx val="2"/>
          <c:order val="2"/>
          <c:tx>
            <c:strRef>
              <c:f>'Şekil 8.3- 8.4'!$A$186</c:f>
              <c:strCache>
                <c:ptCount val="1"/>
                <c:pt idx="0">
                  <c:v>Services</c:v>
                </c:pt>
              </c:strCache>
            </c:strRef>
          </c:tx>
          <c:spPr>
            <a:solidFill>
              <a:schemeClr val="accent3"/>
            </a:solidFill>
            <a:ln>
              <a:noFill/>
            </a:ln>
            <a:effectLst/>
          </c:spPr>
          <c:invertIfNegative val="0"/>
          <c:cat>
            <c:strRef>
              <c:f>'Şekil 8.3- 8.4'!$B$183:$M$183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8.3- 8.4'!$B$186:$M$186</c:f>
              <c:numCache>
                <c:formatCode>_-* #,##0_-;\-* #,##0_-;_-* "-"??_-;_-@_-</c:formatCode>
                <c:ptCount val="12"/>
                <c:pt idx="0">
                  <c:v>727.85659800393023</c:v>
                </c:pt>
                <c:pt idx="1">
                  <c:v>741.41306604267004</c:v>
                </c:pt>
                <c:pt idx="2">
                  <c:v>699.06379888292997</c:v>
                </c:pt>
                <c:pt idx="3">
                  <c:v>513.43058663389013</c:v>
                </c:pt>
                <c:pt idx="4">
                  <c:v>386.93772172431989</c:v>
                </c:pt>
                <c:pt idx="5">
                  <c:v>272.45585736907992</c:v>
                </c:pt>
                <c:pt idx="6">
                  <c:v>220.23903026630987</c:v>
                </c:pt>
                <c:pt idx="7">
                  <c:v>203.82821931921987</c:v>
                </c:pt>
                <c:pt idx="8">
                  <c:v>226.0112737343</c:v>
                </c:pt>
                <c:pt idx="9">
                  <c:v>284.68093830376984</c:v>
                </c:pt>
                <c:pt idx="10">
                  <c:v>364.98470665636961</c:v>
                </c:pt>
                <c:pt idx="11">
                  <c:v>684.27100345759072</c:v>
                </c:pt>
              </c:numCache>
            </c:numRef>
          </c:val>
          <c:extLst>
            <c:ext xmlns:c16="http://schemas.microsoft.com/office/drawing/2014/chart" uri="{C3380CC4-5D6E-409C-BE32-E72D297353CC}">
              <c16:uniqueId val="{00000002-F1F4-4565-ACC5-4754C1DBDD65}"/>
            </c:ext>
          </c:extLst>
        </c:ser>
        <c:ser>
          <c:idx val="3"/>
          <c:order val="3"/>
          <c:tx>
            <c:strRef>
              <c:f>'Şekil 8.3- 8.4'!$A$187</c:f>
              <c:strCache>
                <c:ptCount val="1"/>
                <c:pt idx="0">
                  <c:v>Housing</c:v>
                </c:pt>
              </c:strCache>
            </c:strRef>
          </c:tx>
          <c:spPr>
            <a:solidFill>
              <a:schemeClr val="accent4"/>
            </a:solidFill>
            <a:ln>
              <a:noFill/>
            </a:ln>
            <a:effectLst/>
          </c:spPr>
          <c:invertIfNegative val="0"/>
          <c:cat>
            <c:strRef>
              <c:f>'Şekil 8.3- 8.4'!$B$183:$M$183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8.3- 8.4'!$B$187:$M$187</c:f>
              <c:numCache>
                <c:formatCode>_-* #,##0_-;\-* #,##0_-;_-* "-"??_-;_-@_-</c:formatCode>
                <c:ptCount val="12"/>
                <c:pt idx="0">
                  <c:v>2812.2515493241563</c:v>
                </c:pt>
                <c:pt idx="1">
                  <c:v>2979.4827471618978</c:v>
                </c:pt>
                <c:pt idx="2">
                  <c:v>2741.8955252406899</c:v>
                </c:pt>
                <c:pt idx="3">
                  <c:v>1568.5413486129039</c:v>
                </c:pt>
                <c:pt idx="4">
                  <c:v>1822.8207378763511</c:v>
                </c:pt>
                <c:pt idx="5">
                  <c:v>676.61659188768238</c:v>
                </c:pt>
                <c:pt idx="6">
                  <c:v>362.68218099914913</c:v>
                </c:pt>
                <c:pt idx="7">
                  <c:v>278.44660991929004</c:v>
                </c:pt>
                <c:pt idx="8">
                  <c:v>285.39973611939979</c:v>
                </c:pt>
                <c:pt idx="9">
                  <c:v>407.51238745127068</c:v>
                </c:pt>
                <c:pt idx="10">
                  <c:v>755.71367366958032</c:v>
                </c:pt>
                <c:pt idx="11">
                  <c:v>2275.070198760804</c:v>
                </c:pt>
              </c:numCache>
            </c:numRef>
          </c:val>
          <c:extLst>
            <c:ext xmlns:c16="http://schemas.microsoft.com/office/drawing/2014/chart" uri="{C3380CC4-5D6E-409C-BE32-E72D297353CC}">
              <c16:uniqueId val="{00000003-F1F4-4565-ACC5-4754C1DBDD65}"/>
            </c:ext>
          </c:extLst>
        </c:ser>
        <c:ser>
          <c:idx val="4"/>
          <c:order val="4"/>
          <c:tx>
            <c:strRef>
              <c:f>'Şekil 8.3- 8.4'!$A$188</c:f>
              <c:strCache>
                <c:ptCount val="1"/>
                <c:pt idx="0">
                  <c:v>Other</c:v>
                </c:pt>
              </c:strCache>
            </c:strRef>
          </c:tx>
          <c:spPr>
            <a:solidFill>
              <a:schemeClr val="accent5"/>
            </a:solidFill>
            <a:ln>
              <a:noFill/>
            </a:ln>
            <a:effectLst/>
          </c:spPr>
          <c:invertIfNegative val="0"/>
          <c:cat>
            <c:strRef>
              <c:f>'Şekil 8.3- 8.4'!$B$183:$M$183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8.3- 8.4'!$B$188:$M$188</c:f>
              <c:numCache>
                <c:formatCode>_-* #,##0_-;\-* #,##0_-;_-* "-"??_-;_-@_-</c:formatCode>
                <c:ptCount val="12"/>
                <c:pt idx="0">
                  <c:v>120.03613634798999</c:v>
                </c:pt>
                <c:pt idx="1">
                  <c:v>112.44389131935999</c:v>
                </c:pt>
                <c:pt idx="2">
                  <c:v>140.00024961124001</c:v>
                </c:pt>
                <c:pt idx="3">
                  <c:v>144.67398846859999</c:v>
                </c:pt>
                <c:pt idx="4">
                  <c:v>140.58197013831997</c:v>
                </c:pt>
                <c:pt idx="5">
                  <c:v>128.33700928531999</c:v>
                </c:pt>
                <c:pt idx="6">
                  <c:v>130.90970863626998</c:v>
                </c:pt>
                <c:pt idx="7">
                  <c:v>148.29875496543002</c:v>
                </c:pt>
                <c:pt idx="8">
                  <c:v>139.74782261409999</c:v>
                </c:pt>
                <c:pt idx="9">
                  <c:v>151.05419041045997</c:v>
                </c:pt>
                <c:pt idx="10">
                  <c:v>164.78743669245</c:v>
                </c:pt>
                <c:pt idx="11">
                  <c:v>181.03333493747996</c:v>
                </c:pt>
              </c:numCache>
            </c:numRef>
          </c:val>
          <c:extLst>
            <c:ext xmlns:c16="http://schemas.microsoft.com/office/drawing/2014/chart" uri="{C3380CC4-5D6E-409C-BE32-E72D297353CC}">
              <c16:uniqueId val="{00000004-F1F4-4565-ACC5-4754C1DBDD65}"/>
            </c:ext>
          </c:extLst>
        </c:ser>
        <c:dLbls>
          <c:showLegendKey val="0"/>
          <c:showVal val="0"/>
          <c:showCatName val="0"/>
          <c:showSerName val="0"/>
          <c:showPercent val="0"/>
          <c:showBubbleSize val="0"/>
        </c:dLbls>
        <c:gapWidth val="219"/>
        <c:overlap val="-27"/>
        <c:axId val="1525658560"/>
        <c:axId val="1299588752"/>
      </c:barChart>
      <c:lineChart>
        <c:grouping val="standard"/>
        <c:varyColors val="0"/>
        <c:ser>
          <c:idx val="5"/>
          <c:order val="5"/>
          <c:tx>
            <c:strRef>
              <c:f>'Şekil 8.3- 8.4'!$A$189</c:f>
              <c:strCache>
                <c:ptCount val="1"/>
                <c:pt idx="0">
                  <c:v>Total</c:v>
                </c:pt>
              </c:strCache>
            </c:strRef>
          </c:tx>
          <c:spPr>
            <a:ln w="28575" cap="rnd">
              <a:solidFill>
                <a:schemeClr val="accent6"/>
              </a:solidFill>
              <a:round/>
            </a:ln>
            <a:effectLst/>
          </c:spPr>
          <c:marker>
            <c:symbol val="none"/>
          </c:marker>
          <c:cat>
            <c:strRef>
              <c:f>'Şekil 8.3- 8.4'!$B$183:$M$183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8.3- 8.4'!$B$189:$M$189</c:f>
              <c:numCache>
                <c:formatCode>_-* #,##0_-;\-* #,##0_-;_-* "-"??_-;_-@_-</c:formatCode>
                <c:ptCount val="12"/>
                <c:pt idx="0">
                  <c:v>6101.8586573408265</c:v>
                </c:pt>
                <c:pt idx="1">
                  <c:v>6115.7952914858579</c:v>
                </c:pt>
                <c:pt idx="2">
                  <c:v>5675.614553000918</c:v>
                </c:pt>
                <c:pt idx="3">
                  <c:v>3958.2618966931041</c:v>
                </c:pt>
                <c:pt idx="4">
                  <c:v>4355.6459587527006</c:v>
                </c:pt>
                <c:pt idx="5">
                  <c:v>2535.9163021506024</c:v>
                </c:pt>
                <c:pt idx="6">
                  <c:v>3014.3893280004686</c:v>
                </c:pt>
                <c:pt idx="7">
                  <c:v>3523.6427045978699</c:v>
                </c:pt>
                <c:pt idx="8">
                  <c:v>3052.8871608301301</c:v>
                </c:pt>
                <c:pt idx="9">
                  <c:v>3153.2501195332898</c:v>
                </c:pt>
                <c:pt idx="10">
                  <c:v>3425.9391326838904</c:v>
                </c:pt>
                <c:pt idx="11">
                  <c:v>5293.1745744523841</c:v>
                </c:pt>
              </c:numCache>
            </c:numRef>
          </c:val>
          <c:smooth val="0"/>
          <c:extLst>
            <c:ext xmlns:c16="http://schemas.microsoft.com/office/drawing/2014/chart" uri="{C3380CC4-5D6E-409C-BE32-E72D297353CC}">
              <c16:uniqueId val="{00000005-F1F4-4565-ACC5-4754C1DBDD65}"/>
            </c:ext>
          </c:extLst>
        </c:ser>
        <c:dLbls>
          <c:showLegendKey val="0"/>
          <c:showVal val="0"/>
          <c:showCatName val="0"/>
          <c:showSerName val="0"/>
          <c:showPercent val="0"/>
          <c:showBubbleSize val="0"/>
        </c:dLbls>
        <c:marker val="1"/>
        <c:smooth val="0"/>
        <c:axId val="1306116576"/>
        <c:axId val="1605307824"/>
      </c:lineChart>
      <c:catAx>
        <c:axId val="1525658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99588752"/>
        <c:crosses val="autoZero"/>
        <c:auto val="1"/>
        <c:lblAlgn val="ctr"/>
        <c:lblOffset val="100"/>
        <c:noMultiLvlLbl val="0"/>
      </c:catAx>
      <c:valAx>
        <c:axId val="1299588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US" sz="1000">
                    <a:effectLst/>
                  </a:rPr>
                  <a:t>Mi</a:t>
                </a:r>
                <a:r>
                  <a:rPr lang="tr-TR" sz="1000">
                    <a:effectLst/>
                  </a:rPr>
                  <a:t>lli</a:t>
                </a:r>
                <a:r>
                  <a:rPr lang="en-US" sz="1000">
                    <a:effectLst/>
                  </a:rPr>
                  <a:t>on Sm</a:t>
                </a:r>
                <a:r>
                  <a:rPr lang="en-US" sz="1000" baseline="30000">
                    <a:effectLst/>
                  </a:rPr>
                  <a:t>3</a:t>
                </a:r>
                <a:endParaRPr lang="tr-TR" sz="100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tr-TR"/>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525658560"/>
        <c:crosses val="autoZero"/>
        <c:crossBetween val="between"/>
      </c:valAx>
      <c:valAx>
        <c:axId val="160530782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a:t>
                </a:r>
                <a:r>
                  <a:rPr lang="tr-TR"/>
                  <a:t>otal</a:t>
                </a:r>
                <a:r>
                  <a:rPr lang="tr-TR" baseline="0"/>
                  <a:t> Consumption</a:t>
                </a:r>
                <a:r>
                  <a:rPr lang="en-US"/>
                  <a:t> (Mil</a:t>
                </a:r>
                <a:r>
                  <a:rPr lang="tr-TR"/>
                  <a:t>li</a:t>
                </a:r>
                <a:r>
                  <a:rPr lang="en-US"/>
                  <a:t>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_-;\-* #,##0_-;_-* &quot;-&quot;??_-;_-@_-"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06116576"/>
        <c:crosses val="max"/>
        <c:crossBetween val="between"/>
      </c:valAx>
      <c:catAx>
        <c:axId val="1306116576"/>
        <c:scaling>
          <c:orientation val="minMax"/>
        </c:scaling>
        <c:delete val="1"/>
        <c:axPos val="b"/>
        <c:numFmt formatCode="General" sourceLinked="1"/>
        <c:majorTickMark val="out"/>
        <c:minorTickMark val="none"/>
        <c:tickLblPos val="nextTo"/>
        <c:crossAx val="160530782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'Şekil 8.3- 8.4'!$A$184</c:f>
              <c:strCache>
                <c:ptCount val="1"/>
                <c:pt idx="0">
                  <c:v>Conversion/Cycle</c:v>
                </c:pt>
              </c:strCache>
            </c:strRef>
          </c:tx>
          <c:spPr>
            <a:ln w="28575" cap="rnd">
              <a:solidFill>
                <a:schemeClr val="accent1"/>
              </a:solidFill>
              <a:round/>
            </a:ln>
            <a:effectLst/>
          </c:spPr>
          <c:marker>
            <c:symbol val="none"/>
          </c:marker>
          <c:cat>
            <c:strRef>
              <c:f>'Şekil 8.3- 8.4'!$B$183:$M$183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8.3- 8.4'!$B$184:$M$184</c:f>
              <c:numCache>
                <c:formatCode>_-* #,##0_-;\-* #,##0_-;_-* "-"??_-;_-@_-</c:formatCode>
                <c:ptCount val="12"/>
                <c:pt idx="0">
                  <c:v>1417.7980883810797</c:v>
                </c:pt>
                <c:pt idx="1">
                  <c:v>1372.44908732664</c:v>
                </c:pt>
                <c:pt idx="2">
                  <c:v>1065.8972693978999</c:v>
                </c:pt>
                <c:pt idx="3">
                  <c:v>798.71211387727999</c:v>
                </c:pt>
                <c:pt idx="4">
                  <c:v>1003.8404295411398</c:v>
                </c:pt>
                <c:pt idx="5">
                  <c:v>551.46020197162989</c:v>
                </c:pt>
                <c:pt idx="6">
                  <c:v>1374.3789006222003</c:v>
                </c:pt>
                <c:pt idx="7">
                  <c:v>1895.6826237423595</c:v>
                </c:pt>
                <c:pt idx="8">
                  <c:v>1357.7572865223194</c:v>
                </c:pt>
                <c:pt idx="9">
                  <c:v>1148.2623580995898</c:v>
                </c:pt>
                <c:pt idx="10">
                  <c:v>990.39514185968994</c:v>
                </c:pt>
                <c:pt idx="11">
                  <c:v>942.91732511045007</c:v>
                </c:pt>
              </c:numCache>
            </c:numRef>
          </c:val>
          <c:smooth val="0"/>
          <c:extLst>
            <c:ext xmlns:c16="http://schemas.microsoft.com/office/drawing/2014/chart" uri="{C3380CC4-5D6E-409C-BE32-E72D297353CC}">
              <c16:uniqueId val="{00000000-6BB8-48BB-B4A9-A3BE33D47190}"/>
            </c:ext>
          </c:extLst>
        </c:ser>
        <c:ser>
          <c:idx val="1"/>
          <c:order val="1"/>
          <c:tx>
            <c:strRef>
              <c:f>'Şekil 8.3- 8.4'!$A$185</c:f>
              <c:strCache>
                <c:ptCount val="1"/>
                <c:pt idx="0">
                  <c:v>Industry</c:v>
                </c:pt>
              </c:strCache>
            </c:strRef>
          </c:tx>
          <c:spPr>
            <a:ln w="28575" cap="rnd">
              <a:solidFill>
                <a:schemeClr val="accent2"/>
              </a:solidFill>
              <a:round/>
            </a:ln>
            <a:effectLst/>
          </c:spPr>
          <c:marker>
            <c:symbol val="none"/>
          </c:marker>
          <c:cat>
            <c:strRef>
              <c:f>'Şekil 8.3- 8.4'!$B$183:$M$183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8.3- 8.4'!$B$185:$M$185</c:f>
              <c:numCache>
                <c:formatCode>_-* #,##0_-;\-* #,##0_-;_-* "-"??_-;_-@_-</c:formatCode>
                <c:ptCount val="12"/>
                <c:pt idx="0">
                  <c:v>1023.9162852836699</c:v>
                </c:pt>
                <c:pt idx="1">
                  <c:v>910.00649963528986</c:v>
                </c:pt>
                <c:pt idx="2">
                  <c:v>1028.7577098681597</c:v>
                </c:pt>
                <c:pt idx="3">
                  <c:v>932.90385910043017</c:v>
                </c:pt>
                <c:pt idx="4">
                  <c:v>1001.4650994725699</c:v>
                </c:pt>
                <c:pt idx="5">
                  <c:v>907.04664163688994</c:v>
                </c:pt>
                <c:pt idx="6">
                  <c:v>926.17950747654004</c:v>
                </c:pt>
                <c:pt idx="7">
                  <c:v>997.38649665157004</c:v>
                </c:pt>
                <c:pt idx="8">
                  <c:v>1043.9710418400102</c:v>
                </c:pt>
                <c:pt idx="9">
                  <c:v>1161.7402452681999</c:v>
                </c:pt>
                <c:pt idx="10">
                  <c:v>1150.0581738057999</c:v>
                </c:pt>
                <c:pt idx="11">
                  <c:v>1209.88271218606</c:v>
                </c:pt>
              </c:numCache>
            </c:numRef>
          </c:val>
          <c:smooth val="0"/>
          <c:extLst>
            <c:ext xmlns:c16="http://schemas.microsoft.com/office/drawing/2014/chart" uri="{C3380CC4-5D6E-409C-BE32-E72D297353CC}">
              <c16:uniqueId val="{00000001-6BB8-48BB-B4A9-A3BE33D47190}"/>
            </c:ext>
          </c:extLst>
        </c:ser>
        <c:ser>
          <c:idx val="2"/>
          <c:order val="2"/>
          <c:tx>
            <c:strRef>
              <c:f>'Şekil 8.3- 8.4'!$A$186</c:f>
              <c:strCache>
                <c:ptCount val="1"/>
                <c:pt idx="0">
                  <c:v>Services</c:v>
                </c:pt>
              </c:strCache>
            </c:strRef>
          </c:tx>
          <c:spPr>
            <a:ln w="28575" cap="rnd">
              <a:solidFill>
                <a:schemeClr val="accent3"/>
              </a:solidFill>
              <a:round/>
            </a:ln>
            <a:effectLst/>
          </c:spPr>
          <c:marker>
            <c:symbol val="none"/>
          </c:marker>
          <c:cat>
            <c:strRef>
              <c:f>'Şekil 8.3- 8.4'!$B$183:$M$183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8.3- 8.4'!$B$186:$M$186</c:f>
              <c:numCache>
                <c:formatCode>_-* #,##0_-;\-* #,##0_-;_-* "-"??_-;_-@_-</c:formatCode>
                <c:ptCount val="12"/>
                <c:pt idx="0">
                  <c:v>727.85659800393023</c:v>
                </c:pt>
                <c:pt idx="1">
                  <c:v>741.41306604267004</c:v>
                </c:pt>
                <c:pt idx="2">
                  <c:v>699.06379888292997</c:v>
                </c:pt>
                <c:pt idx="3">
                  <c:v>513.43058663389013</c:v>
                </c:pt>
                <c:pt idx="4">
                  <c:v>386.93772172431989</c:v>
                </c:pt>
                <c:pt idx="5">
                  <c:v>272.45585736907992</c:v>
                </c:pt>
                <c:pt idx="6">
                  <c:v>220.23903026630987</c:v>
                </c:pt>
                <c:pt idx="7">
                  <c:v>203.82821931921987</c:v>
                </c:pt>
                <c:pt idx="8">
                  <c:v>226.0112737343</c:v>
                </c:pt>
                <c:pt idx="9">
                  <c:v>284.68093830376984</c:v>
                </c:pt>
                <c:pt idx="10">
                  <c:v>364.98470665636961</c:v>
                </c:pt>
                <c:pt idx="11">
                  <c:v>684.27100345759072</c:v>
                </c:pt>
              </c:numCache>
            </c:numRef>
          </c:val>
          <c:smooth val="0"/>
          <c:extLst>
            <c:ext xmlns:c16="http://schemas.microsoft.com/office/drawing/2014/chart" uri="{C3380CC4-5D6E-409C-BE32-E72D297353CC}">
              <c16:uniqueId val="{00000002-6BB8-48BB-B4A9-A3BE33D47190}"/>
            </c:ext>
          </c:extLst>
        </c:ser>
        <c:ser>
          <c:idx val="3"/>
          <c:order val="3"/>
          <c:tx>
            <c:strRef>
              <c:f>'Şekil 8.3- 8.4'!$A$187</c:f>
              <c:strCache>
                <c:ptCount val="1"/>
                <c:pt idx="0">
                  <c:v>Housing</c:v>
                </c:pt>
              </c:strCache>
            </c:strRef>
          </c:tx>
          <c:spPr>
            <a:ln w="28575" cap="rnd">
              <a:solidFill>
                <a:schemeClr val="accent4"/>
              </a:solidFill>
              <a:round/>
            </a:ln>
            <a:effectLst/>
          </c:spPr>
          <c:marker>
            <c:symbol val="none"/>
          </c:marker>
          <c:cat>
            <c:strRef>
              <c:f>'Şekil 8.3- 8.4'!$B$183:$M$183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8.3- 8.4'!$B$187:$M$187</c:f>
              <c:numCache>
                <c:formatCode>_-* #,##0_-;\-* #,##0_-;_-* "-"??_-;_-@_-</c:formatCode>
                <c:ptCount val="12"/>
                <c:pt idx="0">
                  <c:v>2812.2515493241563</c:v>
                </c:pt>
                <c:pt idx="1">
                  <c:v>2979.4827471618978</c:v>
                </c:pt>
                <c:pt idx="2">
                  <c:v>2741.8955252406899</c:v>
                </c:pt>
                <c:pt idx="3">
                  <c:v>1568.5413486129039</c:v>
                </c:pt>
                <c:pt idx="4">
                  <c:v>1822.8207378763511</c:v>
                </c:pt>
                <c:pt idx="5">
                  <c:v>676.61659188768238</c:v>
                </c:pt>
                <c:pt idx="6">
                  <c:v>362.68218099914913</c:v>
                </c:pt>
                <c:pt idx="7">
                  <c:v>278.44660991929004</c:v>
                </c:pt>
                <c:pt idx="8">
                  <c:v>285.39973611939979</c:v>
                </c:pt>
                <c:pt idx="9">
                  <c:v>407.51238745127068</c:v>
                </c:pt>
                <c:pt idx="10">
                  <c:v>755.71367366958032</c:v>
                </c:pt>
                <c:pt idx="11">
                  <c:v>2275.070198760804</c:v>
                </c:pt>
              </c:numCache>
            </c:numRef>
          </c:val>
          <c:smooth val="0"/>
          <c:extLst>
            <c:ext xmlns:c16="http://schemas.microsoft.com/office/drawing/2014/chart" uri="{C3380CC4-5D6E-409C-BE32-E72D297353CC}">
              <c16:uniqueId val="{00000003-6BB8-48BB-B4A9-A3BE33D47190}"/>
            </c:ext>
          </c:extLst>
        </c:ser>
        <c:dLbls>
          <c:showLegendKey val="0"/>
          <c:showVal val="0"/>
          <c:showCatName val="0"/>
          <c:showSerName val="0"/>
          <c:showPercent val="0"/>
          <c:showBubbleSize val="0"/>
        </c:dLbls>
        <c:smooth val="0"/>
        <c:axId val="1511710080"/>
        <c:axId val="1605303664"/>
      </c:lineChart>
      <c:catAx>
        <c:axId val="1511710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05303664"/>
        <c:crosses val="autoZero"/>
        <c:auto val="1"/>
        <c:lblAlgn val="ctr"/>
        <c:lblOffset val="100"/>
        <c:noMultiLvlLbl val="0"/>
      </c:catAx>
      <c:valAx>
        <c:axId val="1605303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US" sz="1000" b="0" i="0" baseline="0">
                    <a:effectLst/>
                  </a:rPr>
                  <a:t>Mi</a:t>
                </a:r>
                <a:r>
                  <a:rPr lang="tr-TR" sz="1000" b="0" i="0" baseline="0">
                    <a:effectLst/>
                  </a:rPr>
                  <a:t>lli</a:t>
                </a:r>
                <a:r>
                  <a:rPr lang="en-US" sz="1000" b="0" i="0" baseline="0">
                    <a:effectLst/>
                  </a:rPr>
                  <a:t>on Sm</a:t>
                </a:r>
                <a:r>
                  <a:rPr lang="en-US" sz="1000" b="0" i="0" baseline="30000">
                    <a:effectLst/>
                  </a:rPr>
                  <a:t>3</a:t>
                </a:r>
                <a:endParaRPr lang="tr-T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tr-TR"/>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511710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'Taşıma Grafiği'!$B$35</c:f>
              <c:strCache>
                <c:ptCount val="1"/>
                <c:pt idx="0">
                  <c:v>Consumption of Subscribers</c:v>
                </c:pt>
              </c:strCache>
            </c:strRef>
          </c:tx>
          <c:spPr>
            <a:solidFill>
              <a:schemeClr val="accent1"/>
            </a:solidFill>
            <a:ln>
              <a:noFill/>
            </a:ln>
            <a:effectLst/>
          </c:spPr>
          <c:invertIfNegative val="0"/>
          <c:cat>
            <c:strRef>
              <c:f>'Taşıma Grafiği'!$C$34:$N$34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'Taşıma Grafiği'!$C$35:$N$35</c:f>
              <c:numCache>
                <c:formatCode>0.00</c:formatCode>
                <c:ptCount val="12"/>
                <c:pt idx="0">
                  <c:v>2711.5778086904961</c:v>
                </c:pt>
                <c:pt idx="1">
                  <c:v>2865.079054886738</c:v>
                </c:pt>
                <c:pt idx="2">
                  <c:v>2642.0432792454199</c:v>
                </c:pt>
                <c:pt idx="3">
                  <c:v>1512.2882793249537</c:v>
                </c:pt>
                <c:pt idx="4">
                  <c:v>1750.8613504829111</c:v>
                </c:pt>
                <c:pt idx="5">
                  <c:v>647.13982321951232</c:v>
                </c:pt>
                <c:pt idx="6">
                  <c:v>343.41439179888914</c:v>
                </c:pt>
                <c:pt idx="7">
                  <c:v>264.6581014860401</c:v>
                </c:pt>
                <c:pt idx="8">
                  <c:v>270.41321230225981</c:v>
                </c:pt>
                <c:pt idx="9">
                  <c:v>385.59678027447069</c:v>
                </c:pt>
                <c:pt idx="10">
                  <c:v>712.00026543873037</c:v>
                </c:pt>
                <c:pt idx="11">
                  <c:v>2187.283986172974</c:v>
                </c:pt>
              </c:numCache>
            </c:numRef>
          </c:val>
          <c:extLst>
            <c:ext xmlns:c16="http://schemas.microsoft.com/office/drawing/2014/chart" uri="{C3380CC4-5D6E-409C-BE32-E72D297353CC}">
              <c16:uniqueId val="{00000000-441D-4A63-A0EE-D7E09CCBE20C}"/>
            </c:ext>
          </c:extLst>
        </c:ser>
        <c:ser>
          <c:idx val="1"/>
          <c:order val="1"/>
          <c:tx>
            <c:strRef>
              <c:f>'Taşıma Grafiği'!$B$36</c:f>
              <c:strCache>
                <c:ptCount val="1"/>
                <c:pt idx="0">
                  <c:v>Consumption of Eligible Consumers</c:v>
                </c:pt>
              </c:strCache>
            </c:strRef>
          </c:tx>
          <c:spPr>
            <a:solidFill>
              <a:schemeClr val="accent2"/>
            </a:solidFill>
            <a:ln>
              <a:noFill/>
            </a:ln>
            <a:effectLst/>
          </c:spPr>
          <c:invertIfNegative val="0"/>
          <c:cat>
            <c:strRef>
              <c:f>'Taşıma Grafiği'!$C$34:$N$34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'Taşıma Grafiği'!$C$36:$N$36</c:f>
              <c:numCache>
                <c:formatCode>0.00</c:formatCode>
                <c:ptCount val="12"/>
                <c:pt idx="0">
                  <c:v>1306.3393503586167</c:v>
                </c:pt>
                <c:pt idx="1">
                  <c:v>1333.346871697677</c:v>
                </c:pt>
                <c:pt idx="2">
                  <c:v>1286.7500358870032</c:v>
                </c:pt>
                <c:pt idx="3">
                  <c:v>997.29584687862041</c:v>
                </c:pt>
                <c:pt idx="4">
                  <c:v>908.13895004473</c:v>
                </c:pt>
                <c:pt idx="5">
                  <c:v>692.99196811828142</c:v>
                </c:pt>
                <c:pt idx="6">
                  <c:v>696.5758616760894</c:v>
                </c:pt>
                <c:pt idx="7">
                  <c:v>722.11843896251094</c:v>
                </c:pt>
                <c:pt idx="8">
                  <c:v>721.78525921460925</c:v>
                </c:pt>
                <c:pt idx="9">
                  <c:v>807.71637076005106</c:v>
                </c:pt>
                <c:pt idx="10">
                  <c:v>917.54900582836797</c:v>
                </c:pt>
                <c:pt idx="11">
                  <c:v>1306.683009345687</c:v>
                </c:pt>
              </c:numCache>
            </c:numRef>
          </c:val>
          <c:extLst>
            <c:ext xmlns:c16="http://schemas.microsoft.com/office/drawing/2014/chart" uri="{C3380CC4-5D6E-409C-BE32-E72D297353CC}">
              <c16:uniqueId val="{00000001-441D-4A63-A0EE-D7E09CCBE20C}"/>
            </c:ext>
          </c:extLst>
        </c:ser>
        <c:ser>
          <c:idx val="2"/>
          <c:order val="2"/>
          <c:tx>
            <c:strRef>
              <c:f>'Taşıma Grafiği'!$B$37</c:f>
              <c:strCache>
                <c:ptCount val="1"/>
                <c:pt idx="0">
                  <c:v>Amount of Transport Service Provided by Distribution Companies</c:v>
                </c:pt>
              </c:strCache>
            </c:strRef>
          </c:tx>
          <c:spPr>
            <a:solidFill>
              <a:schemeClr val="accent3"/>
            </a:solidFill>
            <a:ln>
              <a:noFill/>
            </a:ln>
            <a:effectLst/>
          </c:spPr>
          <c:invertIfNegative val="0"/>
          <c:cat>
            <c:strRef>
              <c:f>'Taşıma Grafiği'!$C$34:$N$34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'Taşıma Grafiği'!$C$37:$N$37</c:f>
              <c:numCache>
                <c:formatCode>0.00</c:formatCode>
                <c:ptCount val="12"/>
                <c:pt idx="0">
                  <c:v>1795.7593936602591</c:v>
                </c:pt>
                <c:pt idx="1">
                  <c:v>1601.9161397712303</c:v>
                </c:pt>
                <c:pt idx="2">
                  <c:v>1486.96365313297</c:v>
                </c:pt>
                <c:pt idx="3">
                  <c:v>1263.5855378789599</c:v>
                </c:pt>
                <c:pt idx="4">
                  <c:v>1404.8614666471799</c:v>
                </c:pt>
                <c:pt idx="5">
                  <c:v>985.86377760521032</c:v>
                </c:pt>
                <c:pt idx="6">
                  <c:v>1656.3601219555198</c:v>
                </c:pt>
                <c:pt idx="7">
                  <c:v>2156.1623170069092</c:v>
                </c:pt>
                <c:pt idx="8">
                  <c:v>1760.2417704415898</c:v>
                </c:pt>
                <c:pt idx="9">
                  <c:v>1680.1968539596289</c:v>
                </c:pt>
                <c:pt idx="10">
                  <c:v>1571.8351827317006</c:v>
                </c:pt>
                <c:pt idx="11">
                  <c:v>1563.6358799108998</c:v>
                </c:pt>
              </c:numCache>
            </c:numRef>
          </c:val>
          <c:extLst>
            <c:ext xmlns:c16="http://schemas.microsoft.com/office/drawing/2014/chart" uri="{C3380CC4-5D6E-409C-BE32-E72D297353CC}">
              <c16:uniqueId val="{00000002-441D-4A63-A0EE-D7E09CCBE20C}"/>
            </c:ext>
          </c:extLst>
        </c:ser>
        <c:dLbls>
          <c:showLegendKey val="0"/>
          <c:showVal val="0"/>
          <c:showCatName val="0"/>
          <c:showSerName val="0"/>
          <c:showPercent val="0"/>
          <c:showBubbleSize val="0"/>
        </c:dLbls>
        <c:gapWidth val="219"/>
        <c:overlap val="-27"/>
        <c:axId val="273002432"/>
        <c:axId val="276527856"/>
      </c:barChart>
      <c:catAx>
        <c:axId val="273002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6527856"/>
        <c:crosses val="autoZero"/>
        <c:auto val="1"/>
        <c:lblAlgn val="ctr"/>
        <c:lblOffset val="100"/>
        <c:noMultiLvlLbl val="0"/>
      </c:catAx>
      <c:valAx>
        <c:axId val="276527856"/>
        <c:scaling>
          <c:orientation val="minMax"/>
          <c:max val="3500"/>
          <c:min val="0"/>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3002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'Tablo 9.1 Şekil 9.1'!$C$10</c:f>
              <c:strCache>
                <c:ptCount val="1"/>
                <c:pt idx="0">
                  <c:v>Gas Cost</c:v>
                </c:pt>
              </c:strCache>
            </c:strRef>
          </c:tx>
          <c:spPr>
            <a:solidFill>
              <a:schemeClr val="accent1"/>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'Tablo 9.1 Şekil 9.1'!$A$11:$B$14</c:f>
              <c:multiLvlStrCache>
                <c:ptCount val="4"/>
                <c:lvl>
                  <c:pt idx="0">
                    <c:v>Housing</c:v>
                  </c:pt>
                  <c:pt idx="1">
                    <c:v>Industry</c:v>
                  </c:pt>
                  <c:pt idx="2">
                    <c:v>Housing</c:v>
                  </c:pt>
                  <c:pt idx="3">
                    <c:v>Industry</c:v>
                  </c:pt>
                </c:lvl>
                <c:lvl>
                  <c:pt idx="0">
                    <c:v>2023 I.Half Year</c:v>
                  </c:pt>
                  <c:pt idx="2">
                    <c:v>2023 II. Half Year</c:v>
                  </c:pt>
                </c:lvl>
              </c:multiLvlStrCache>
            </c:multiLvlStrRef>
          </c:cat>
          <c:val>
            <c:numRef>
              <c:f>'Tablo 9.1 Şekil 9.1'!$C$11:$C$14</c:f>
              <c:numCache>
                <c:formatCode>0.00</c:formatCode>
                <c:ptCount val="4"/>
                <c:pt idx="0">
                  <c:v>0.6749492791570002</c:v>
                </c:pt>
                <c:pt idx="1">
                  <c:v>0.82188252642343185</c:v>
                </c:pt>
                <c:pt idx="2">
                  <c:v>0.62130618159937423</c:v>
                </c:pt>
                <c:pt idx="3">
                  <c:v>0.79416605292898168</c:v>
                </c:pt>
              </c:numCache>
            </c:numRef>
          </c:val>
          <c:extLst>
            <c:ext xmlns:c16="http://schemas.microsoft.com/office/drawing/2014/chart" uri="{C3380CC4-5D6E-409C-BE32-E72D297353CC}">
              <c16:uniqueId val="{00000000-8E71-4464-A8D8-EDCA3EE40F47}"/>
            </c:ext>
          </c:extLst>
        </c:ser>
        <c:ser>
          <c:idx val="1"/>
          <c:order val="1"/>
          <c:tx>
            <c:strRef>
              <c:f>'Tablo 9.1 Şekil 9.1'!$D$10</c:f>
              <c:strCache>
                <c:ptCount val="1"/>
                <c:pt idx="0">
                  <c:v>System Usage Cost</c:v>
                </c:pt>
              </c:strCache>
            </c:strRef>
          </c:tx>
          <c:spPr>
            <a:solidFill>
              <a:schemeClr val="accent2"/>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'Tablo 9.1 Şekil 9.1'!$A$11:$B$14</c:f>
              <c:multiLvlStrCache>
                <c:ptCount val="4"/>
                <c:lvl>
                  <c:pt idx="0">
                    <c:v>Housing</c:v>
                  </c:pt>
                  <c:pt idx="1">
                    <c:v>Industry</c:v>
                  </c:pt>
                  <c:pt idx="2">
                    <c:v>Housing</c:v>
                  </c:pt>
                  <c:pt idx="3">
                    <c:v>Industry</c:v>
                  </c:pt>
                </c:lvl>
                <c:lvl>
                  <c:pt idx="0">
                    <c:v>2023 I.Half Year</c:v>
                  </c:pt>
                  <c:pt idx="2">
                    <c:v>2023 II. Half Year</c:v>
                  </c:pt>
                </c:lvl>
              </c:multiLvlStrCache>
            </c:multiLvlStrRef>
          </c:cat>
          <c:val>
            <c:numRef>
              <c:f>'Tablo 9.1 Şekil 9.1'!$D$11:$D$14</c:f>
              <c:numCache>
                <c:formatCode>0.00</c:formatCode>
                <c:ptCount val="4"/>
                <c:pt idx="0">
                  <c:v>0.1687041564792176</c:v>
                </c:pt>
                <c:pt idx="1">
                  <c:v>2.3951257881950024E-2</c:v>
                </c:pt>
                <c:pt idx="2">
                  <c:v>0.20065360999696855</c:v>
                </c:pt>
                <c:pt idx="3">
                  <c:v>3.3477438865594913E-2</c:v>
                </c:pt>
              </c:numCache>
            </c:numRef>
          </c:val>
          <c:extLst>
            <c:ext xmlns:c16="http://schemas.microsoft.com/office/drawing/2014/chart" uri="{C3380CC4-5D6E-409C-BE32-E72D297353CC}">
              <c16:uniqueId val="{00000001-8E71-4464-A8D8-EDCA3EE40F47}"/>
            </c:ext>
          </c:extLst>
        </c:ser>
        <c:ser>
          <c:idx val="2"/>
          <c:order val="2"/>
          <c:tx>
            <c:strRef>
              <c:f>'Tablo 9.1 Şekil 9.1'!$E$10</c:f>
              <c:strCache>
                <c:ptCount val="1"/>
                <c:pt idx="0">
                  <c:v>VAT Amount</c:v>
                </c:pt>
              </c:strCache>
            </c:strRef>
          </c:tx>
          <c:spPr>
            <a:solidFill>
              <a:schemeClr val="accent3"/>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'Tablo 9.1 Şekil 9.1'!$A$11:$B$14</c:f>
              <c:multiLvlStrCache>
                <c:ptCount val="4"/>
                <c:lvl>
                  <c:pt idx="0">
                    <c:v>Housing</c:v>
                  </c:pt>
                  <c:pt idx="1">
                    <c:v>Industry</c:v>
                  </c:pt>
                  <c:pt idx="2">
                    <c:v>Housing</c:v>
                  </c:pt>
                  <c:pt idx="3">
                    <c:v>Industry</c:v>
                  </c:pt>
                </c:lvl>
                <c:lvl>
                  <c:pt idx="0">
                    <c:v>2023 I.Half Year</c:v>
                  </c:pt>
                  <c:pt idx="2">
                    <c:v>2023 II. Half Year</c:v>
                  </c:pt>
                </c:lvl>
              </c:multiLvlStrCache>
            </c:multiLvlStrRef>
          </c:cat>
          <c:val>
            <c:numRef>
              <c:f>'Tablo 9.1 Şekil 9.1'!$E$11:$E$14</c:f>
              <c:numCache>
                <c:formatCode>0.00</c:formatCode>
                <c:ptCount val="4"/>
                <c:pt idx="0">
                  <c:v>3.8042699787854059E-3</c:v>
                </c:pt>
                <c:pt idx="1">
                  <c:v>1.6238523864522982E-3</c:v>
                </c:pt>
                <c:pt idx="2">
                  <c:v>1.137361786562413E-2</c:v>
                </c:pt>
                <c:pt idx="3">
                  <c:v>5.6898796236270312E-3</c:v>
                </c:pt>
              </c:numCache>
            </c:numRef>
          </c:val>
          <c:extLst>
            <c:ext xmlns:c16="http://schemas.microsoft.com/office/drawing/2014/chart" uri="{C3380CC4-5D6E-409C-BE32-E72D297353CC}">
              <c16:uniqueId val="{00000002-8E71-4464-A8D8-EDCA3EE40F47}"/>
            </c:ext>
          </c:extLst>
        </c:ser>
        <c:ser>
          <c:idx val="3"/>
          <c:order val="3"/>
          <c:tx>
            <c:strRef>
              <c:f>'Tablo 9.1 Şekil 9.1'!$F$10</c:f>
              <c:strCache>
                <c:ptCount val="1"/>
                <c:pt idx="0">
                  <c:v>SCT Amount</c:v>
                </c:pt>
              </c:strCache>
            </c:strRef>
          </c:tx>
          <c:spPr>
            <a:solidFill>
              <a:schemeClr val="accent4"/>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'Tablo 9.1 Şekil 9.1'!$A$11:$B$14</c:f>
              <c:multiLvlStrCache>
                <c:ptCount val="4"/>
                <c:lvl>
                  <c:pt idx="0">
                    <c:v>Housing</c:v>
                  </c:pt>
                  <c:pt idx="1">
                    <c:v>Industry</c:v>
                  </c:pt>
                  <c:pt idx="2">
                    <c:v>Housing</c:v>
                  </c:pt>
                  <c:pt idx="3">
                    <c:v>Industry</c:v>
                  </c:pt>
                </c:lvl>
                <c:lvl>
                  <c:pt idx="0">
                    <c:v>2023 I.Half Year</c:v>
                  </c:pt>
                  <c:pt idx="2">
                    <c:v>2023 II. Half Year</c:v>
                  </c:pt>
                </c:lvl>
              </c:multiLvlStrCache>
            </c:multiLvlStrRef>
          </c:cat>
          <c:val>
            <c:numRef>
              <c:f>'Tablo 9.1 Şekil 9.1'!$F$11:$F$14</c:f>
              <c:numCache>
                <c:formatCode>0.00</c:formatCode>
                <c:ptCount val="4"/>
                <c:pt idx="0">
                  <c:v>0.15254245978803932</c:v>
                </c:pt>
                <c:pt idx="1">
                  <c:v>0.15254236330816573</c:v>
                </c:pt>
                <c:pt idx="2">
                  <c:v>0.1666667427953003</c:v>
                </c:pt>
                <c:pt idx="3">
                  <c:v>0.16666670475153697</c:v>
                </c:pt>
              </c:numCache>
            </c:numRef>
          </c:val>
          <c:extLst>
            <c:ext xmlns:c16="http://schemas.microsoft.com/office/drawing/2014/chart" uri="{C3380CC4-5D6E-409C-BE32-E72D297353CC}">
              <c16:uniqueId val="{00000003-8E71-4464-A8D8-EDCA3EE40F47}"/>
            </c:ext>
          </c:extLst>
        </c:ser>
        <c:dLbls>
          <c:showLegendKey val="0"/>
          <c:showVal val="0"/>
          <c:showCatName val="0"/>
          <c:showSerName val="0"/>
          <c:showPercent val="0"/>
          <c:showBubbleSize val="0"/>
        </c:dLbls>
        <c:gapWidth val="150"/>
        <c:overlap val="100"/>
        <c:axId val="1823031551"/>
        <c:axId val="1763060303"/>
      </c:barChart>
      <c:catAx>
        <c:axId val="18230315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763060303"/>
        <c:crosses val="autoZero"/>
        <c:auto val="1"/>
        <c:lblAlgn val="ctr"/>
        <c:lblOffset val="100"/>
        <c:noMultiLvlLbl val="0"/>
      </c:catAx>
      <c:valAx>
        <c:axId val="176306030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230315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2F6BEF2E31ED14D8C0F25606BFA52B4" ma:contentTypeVersion="0" ma:contentTypeDescription="Create a new document." ma:contentTypeScope="" ma:versionID="e63fb829ade1028488456dd857761a6e">
  <xsd:schema xmlns:xsd="http://www.w3.org/2001/XMLSchema" xmlns:xs="http://www.w3.org/2001/XMLSchema" xmlns:p="http://schemas.microsoft.com/office/2006/metadata/properties" targetNamespace="http://schemas.microsoft.com/office/2006/metadata/properties" ma:root="true" ma:fieldsID="a095dbd4d32a1c30c08cf0915c5067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AEFED-23DB-4331-8866-54A8B2E22D3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FAE09F-B790-4012-B966-19E4A054BD0A}">
  <ds:schemaRefs>
    <ds:schemaRef ds:uri="http://schemas.microsoft.com/sharepoint/v3/contenttype/forms"/>
  </ds:schemaRefs>
</ds:datastoreItem>
</file>

<file path=customXml/itemProps3.xml><?xml version="1.0" encoding="utf-8"?>
<ds:datastoreItem xmlns:ds="http://schemas.openxmlformats.org/officeDocument/2006/customXml" ds:itemID="{E9EDBC70-1C5F-4C3B-AAFB-A96DCE6208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AD97ACB-5E72-4DF7-87EE-08DB15DAA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158</Pages>
  <Words>41427</Words>
  <Characters>236135</Characters>
  <Application>Microsoft Office Word</Application>
  <DocSecurity>0</DocSecurity>
  <Lines>1967</Lines>
  <Paragraphs>554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EPDK</Company>
  <LinksUpToDate>false</LinksUpToDate>
  <CharactersWithSpaces>277008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Ayşen Büşra UZUN;FİKRET AKGÜN</dc:creator>
  <cp:keywords/>
  <cp:lastModifiedBy>Emre KAYA</cp:lastModifiedBy>
  <cp:revision>23</cp:revision>
  <cp:lastPrinted>2022-04-18T10:30:00Z</cp:lastPrinted>
  <dcterms:created xsi:type="dcterms:W3CDTF">2024-08-28T10:28:00Z</dcterms:created>
  <dcterms:modified xsi:type="dcterms:W3CDTF">2024-09-12T06:54:00Z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0x01010062F6BEF2E31ED14D8C0F25606BFA52B4</vt:lpwstr>
  </property>
</Properties>
</file>